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3.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BCEBBB" w14:textId="77777777" w:rsidR="00347FD3" w:rsidRDefault="00347FD3" w:rsidP="00D26C91">
      <w:pPr>
        <w:spacing w:after="0" w:line="240" w:lineRule="auto"/>
        <w:jc w:val="center"/>
        <w:rPr>
          <w:rFonts w:ascii="Times New Roman" w:hAnsi="Times New Roman" w:cs="Times New Roman"/>
          <w:sz w:val="28"/>
          <w:szCs w:val="28"/>
        </w:rPr>
      </w:pPr>
      <w:bookmarkStart w:id="0" w:name="_GoBack"/>
      <w:bookmarkEnd w:id="0"/>
      <w:r w:rsidRPr="00E4144F">
        <w:rPr>
          <w:rFonts w:ascii="Times New Roman" w:hAnsi="Times New Roman" w:cs="Times New Roman"/>
          <w:sz w:val="28"/>
          <w:szCs w:val="28"/>
        </w:rPr>
        <w:t>НАО «Евразийский национальный университет им. Л.Н. Гумилева»</w:t>
      </w:r>
    </w:p>
    <w:p w14:paraId="60AC62E3" w14:textId="77777777" w:rsidR="00347FD3" w:rsidRDefault="00347FD3" w:rsidP="00D26C91">
      <w:pPr>
        <w:spacing w:after="0" w:line="240" w:lineRule="auto"/>
        <w:jc w:val="center"/>
        <w:rPr>
          <w:rFonts w:ascii="Times New Roman" w:hAnsi="Times New Roman" w:cs="Times New Roman"/>
          <w:sz w:val="28"/>
          <w:szCs w:val="28"/>
        </w:rPr>
      </w:pPr>
    </w:p>
    <w:p w14:paraId="505A8557" w14:textId="77777777" w:rsidR="00347FD3" w:rsidRDefault="00347FD3" w:rsidP="00D26C91">
      <w:pPr>
        <w:spacing w:after="0" w:line="240" w:lineRule="auto"/>
        <w:jc w:val="center"/>
        <w:rPr>
          <w:rFonts w:ascii="Times New Roman" w:hAnsi="Times New Roman" w:cs="Times New Roman"/>
          <w:sz w:val="28"/>
          <w:szCs w:val="28"/>
        </w:rPr>
      </w:pPr>
    </w:p>
    <w:p w14:paraId="73BC9117" w14:textId="77777777" w:rsidR="00347FD3" w:rsidRDefault="00347FD3" w:rsidP="00D26C91">
      <w:pPr>
        <w:spacing w:after="0" w:line="240" w:lineRule="auto"/>
        <w:jc w:val="center"/>
        <w:rPr>
          <w:rFonts w:ascii="Times New Roman" w:hAnsi="Times New Roman" w:cs="Times New Roman"/>
          <w:sz w:val="28"/>
          <w:szCs w:val="28"/>
        </w:rPr>
      </w:pPr>
    </w:p>
    <w:p w14:paraId="24170868" w14:textId="01E21356" w:rsidR="00347FD3" w:rsidRDefault="00347FD3" w:rsidP="00D71D1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УДК 338.48                                                            </w:t>
      </w:r>
      <w:r w:rsidR="00D71D1E" w:rsidRPr="004423E1">
        <w:rPr>
          <w:rFonts w:ascii="Times New Roman" w:hAnsi="Times New Roman" w:cs="Times New Roman"/>
          <w:sz w:val="28"/>
          <w:szCs w:val="28"/>
        </w:rPr>
        <w:t xml:space="preserve">              </w:t>
      </w:r>
      <w:r>
        <w:rPr>
          <w:rFonts w:ascii="Times New Roman" w:hAnsi="Times New Roman" w:cs="Times New Roman"/>
          <w:sz w:val="28"/>
          <w:szCs w:val="28"/>
        </w:rPr>
        <w:t xml:space="preserve">         На правах рукописи</w:t>
      </w:r>
    </w:p>
    <w:p w14:paraId="22AA4ABC" w14:textId="77777777" w:rsidR="00347FD3" w:rsidRDefault="00347FD3" w:rsidP="00D26C91">
      <w:pPr>
        <w:spacing w:after="0" w:line="240" w:lineRule="auto"/>
        <w:ind w:firstLine="567"/>
        <w:rPr>
          <w:rFonts w:ascii="Times New Roman" w:hAnsi="Times New Roman" w:cs="Times New Roman"/>
          <w:sz w:val="28"/>
          <w:szCs w:val="28"/>
        </w:rPr>
      </w:pPr>
    </w:p>
    <w:p w14:paraId="33959685" w14:textId="77777777" w:rsidR="00347FD3" w:rsidRDefault="00347FD3" w:rsidP="00D26C91">
      <w:pPr>
        <w:spacing w:after="0" w:line="240" w:lineRule="auto"/>
        <w:ind w:firstLine="567"/>
        <w:jc w:val="center"/>
        <w:rPr>
          <w:rFonts w:ascii="Times New Roman" w:hAnsi="Times New Roman" w:cs="Times New Roman"/>
          <w:b/>
          <w:bCs/>
          <w:sz w:val="28"/>
          <w:szCs w:val="28"/>
        </w:rPr>
      </w:pPr>
    </w:p>
    <w:p w14:paraId="0CBC46E8" w14:textId="77777777" w:rsidR="00347FD3" w:rsidRDefault="00347FD3" w:rsidP="00D26C91">
      <w:pPr>
        <w:spacing w:after="0" w:line="240" w:lineRule="auto"/>
        <w:ind w:firstLine="567"/>
        <w:jc w:val="center"/>
        <w:rPr>
          <w:rFonts w:ascii="Times New Roman" w:hAnsi="Times New Roman" w:cs="Times New Roman"/>
          <w:b/>
          <w:bCs/>
          <w:sz w:val="28"/>
          <w:szCs w:val="28"/>
        </w:rPr>
      </w:pPr>
    </w:p>
    <w:p w14:paraId="2DF8FCE9" w14:textId="77777777" w:rsidR="00347FD3" w:rsidRDefault="00347FD3" w:rsidP="00D71D1E">
      <w:pPr>
        <w:spacing w:after="0" w:line="240" w:lineRule="auto"/>
        <w:jc w:val="center"/>
        <w:rPr>
          <w:rFonts w:ascii="Times New Roman" w:hAnsi="Times New Roman" w:cs="Times New Roman"/>
          <w:b/>
          <w:bCs/>
          <w:sz w:val="28"/>
          <w:szCs w:val="28"/>
        </w:rPr>
      </w:pPr>
      <w:r w:rsidRPr="00E4144F">
        <w:rPr>
          <w:rFonts w:ascii="Times New Roman" w:hAnsi="Times New Roman" w:cs="Times New Roman"/>
          <w:b/>
          <w:bCs/>
          <w:sz w:val="28"/>
          <w:szCs w:val="28"/>
        </w:rPr>
        <w:t>МУКАНОВ АЙДАР ХАМЗЕЕВИЧ</w:t>
      </w:r>
    </w:p>
    <w:p w14:paraId="440B4D30" w14:textId="77777777" w:rsidR="00347FD3" w:rsidRDefault="00347FD3" w:rsidP="00D71D1E">
      <w:pPr>
        <w:spacing w:after="0" w:line="240" w:lineRule="auto"/>
        <w:jc w:val="center"/>
        <w:rPr>
          <w:rFonts w:ascii="Times New Roman" w:hAnsi="Times New Roman" w:cs="Times New Roman"/>
          <w:b/>
          <w:bCs/>
          <w:sz w:val="28"/>
          <w:szCs w:val="28"/>
        </w:rPr>
      </w:pPr>
    </w:p>
    <w:p w14:paraId="009CFC6A" w14:textId="77777777" w:rsidR="00347FD3" w:rsidRDefault="00347FD3" w:rsidP="00D71D1E">
      <w:pPr>
        <w:spacing w:after="0" w:line="240" w:lineRule="auto"/>
        <w:jc w:val="center"/>
        <w:rPr>
          <w:rFonts w:ascii="Times New Roman" w:hAnsi="Times New Roman" w:cs="Times New Roman"/>
          <w:b/>
          <w:bCs/>
          <w:sz w:val="28"/>
          <w:szCs w:val="28"/>
        </w:rPr>
      </w:pPr>
    </w:p>
    <w:p w14:paraId="218C170C" w14:textId="77777777" w:rsidR="00347FD3" w:rsidRDefault="00347FD3" w:rsidP="00D71D1E">
      <w:pPr>
        <w:spacing w:after="0" w:line="240" w:lineRule="auto"/>
        <w:jc w:val="center"/>
        <w:rPr>
          <w:rFonts w:ascii="Times New Roman" w:hAnsi="Times New Roman" w:cs="Times New Roman"/>
          <w:b/>
          <w:bCs/>
          <w:sz w:val="28"/>
          <w:szCs w:val="28"/>
        </w:rPr>
      </w:pPr>
    </w:p>
    <w:p w14:paraId="165CE51B" w14:textId="5715AF9C" w:rsidR="00347FD3" w:rsidRDefault="00D71D1E" w:rsidP="00D71D1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Формирование национальной модели туристских кластеров в регионах Казахстана</w:t>
      </w:r>
    </w:p>
    <w:p w14:paraId="04CDEF34" w14:textId="77777777" w:rsidR="00347FD3" w:rsidRDefault="00347FD3" w:rsidP="00D71D1E">
      <w:pPr>
        <w:spacing w:after="0" w:line="240" w:lineRule="auto"/>
        <w:jc w:val="center"/>
        <w:rPr>
          <w:rFonts w:ascii="Times New Roman" w:hAnsi="Times New Roman" w:cs="Times New Roman"/>
          <w:b/>
          <w:bCs/>
          <w:sz w:val="28"/>
          <w:szCs w:val="28"/>
        </w:rPr>
      </w:pPr>
    </w:p>
    <w:p w14:paraId="6B5E4410" w14:textId="77777777" w:rsidR="00347FD3" w:rsidRPr="004423E1" w:rsidRDefault="00347FD3" w:rsidP="00D71D1E">
      <w:pPr>
        <w:spacing w:after="0" w:line="240" w:lineRule="auto"/>
        <w:jc w:val="center"/>
        <w:rPr>
          <w:rFonts w:ascii="Times New Roman" w:hAnsi="Times New Roman" w:cs="Times New Roman"/>
          <w:b/>
          <w:bCs/>
          <w:sz w:val="28"/>
          <w:szCs w:val="28"/>
        </w:rPr>
      </w:pPr>
    </w:p>
    <w:p w14:paraId="43B2E00B" w14:textId="77777777" w:rsidR="00D71D1E" w:rsidRPr="004423E1" w:rsidRDefault="00D71D1E" w:rsidP="00D71D1E">
      <w:pPr>
        <w:spacing w:after="0" w:line="240" w:lineRule="auto"/>
        <w:jc w:val="center"/>
        <w:rPr>
          <w:rFonts w:ascii="Times New Roman" w:hAnsi="Times New Roman" w:cs="Times New Roman"/>
          <w:b/>
          <w:bCs/>
          <w:sz w:val="28"/>
          <w:szCs w:val="28"/>
        </w:rPr>
      </w:pPr>
    </w:p>
    <w:p w14:paraId="1A661BC7" w14:textId="60FF7831" w:rsidR="00347FD3" w:rsidRPr="00D71D1E" w:rsidRDefault="00347FD3" w:rsidP="00D71D1E">
      <w:pPr>
        <w:spacing w:after="0" w:line="240" w:lineRule="auto"/>
        <w:jc w:val="center"/>
        <w:rPr>
          <w:rFonts w:ascii="Times New Roman" w:hAnsi="Times New Roman" w:cs="Times New Roman"/>
          <w:sz w:val="28"/>
          <w:szCs w:val="28"/>
        </w:rPr>
      </w:pPr>
      <w:r w:rsidRPr="00E4144F">
        <w:rPr>
          <w:rFonts w:ascii="Times New Roman" w:hAnsi="Times New Roman" w:cs="Times New Roman"/>
          <w:sz w:val="28"/>
          <w:szCs w:val="28"/>
        </w:rPr>
        <w:t>8</w:t>
      </w:r>
      <w:r w:rsidRPr="00E4144F">
        <w:rPr>
          <w:rFonts w:ascii="Times New Roman" w:hAnsi="Times New Roman" w:cs="Times New Roman"/>
          <w:sz w:val="28"/>
          <w:szCs w:val="28"/>
          <w:lang w:val="en-US"/>
        </w:rPr>
        <w:t>D</w:t>
      </w:r>
      <w:r w:rsidRPr="00537D19">
        <w:rPr>
          <w:rFonts w:ascii="Times New Roman" w:hAnsi="Times New Roman" w:cs="Times New Roman"/>
          <w:sz w:val="28"/>
          <w:szCs w:val="28"/>
        </w:rPr>
        <w:t xml:space="preserve">11105 – </w:t>
      </w:r>
      <w:r w:rsidR="00D71D1E">
        <w:rPr>
          <w:rFonts w:ascii="Times New Roman" w:hAnsi="Times New Roman" w:cs="Times New Roman"/>
          <w:sz w:val="28"/>
          <w:szCs w:val="28"/>
        </w:rPr>
        <w:t>Туризм</w:t>
      </w:r>
    </w:p>
    <w:p w14:paraId="5A446A32" w14:textId="77777777" w:rsidR="00347FD3" w:rsidRDefault="00347FD3" w:rsidP="00D71D1E">
      <w:pPr>
        <w:spacing w:after="0" w:line="240" w:lineRule="auto"/>
        <w:jc w:val="center"/>
        <w:rPr>
          <w:rFonts w:ascii="Times New Roman" w:hAnsi="Times New Roman" w:cs="Times New Roman"/>
          <w:sz w:val="28"/>
          <w:szCs w:val="28"/>
        </w:rPr>
      </w:pPr>
    </w:p>
    <w:p w14:paraId="0DAAF641" w14:textId="77777777" w:rsidR="00347FD3" w:rsidRDefault="00347FD3" w:rsidP="00D71D1E">
      <w:pPr>
        <w:spacing w:after="0" w:line="240" w:lineRule="auto"/>
        <w:jc w:val="center"/>
        <w:rPr>
          <w:rFonts w:ascii="Times New Roman" w:hAnsi="Times New Roman" w:cs="Times New Roman"/>
          <w:sz w:val="28"/>
          <w:szCs w:val="28"/>
        </w:rPr>
      </w:pPr>
    </w:p>
    <w:p w14:paraId="72B5D947" w14:textId="77777777" w:rsidR="00347FD3" w:rsidRDefault="00347FD3" w:rsidP="00D71D1E">
      <w:pPr>
        <w:spacing w:after="0" w:line="240" w:lineRule="auto"/>
        <w:jc w:val="center"/>
        <w:rPr>
          <w:rFonts w:ascii="Times New Roman" w:hAnsi="Times New Roman" w:cs="Times New Roman"/>
          <w:sz w:val="28"/>
          <w:szCs w:val="28"/>
        </w:rPr>
      </w:pPr>
    </w:p>
    <w:p w14:paraId="1280F86F" w14:textId="77777777" w:rsidR="00D71D1E" w:rsidRPr="00D71D1E" w:rsidRDefault="00D71D1E" w:rsidP="00D71D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Диссертация </w:t>
      </w:r>
      <w:r w:rsidR="00347FD3">
        <w:rPr>
          <w:rFonts w:ascii="Times New Roman" w:hAnsi="Times New Roman" w:cs="Times New Roman"/>
          <w:sz w:val="28"/>
          <w:szCs w:val="28"/>
        </w:rPr>
        <w:t xml:space="preserve">на соискание степени </w:t>
      </w:r>
    </w:p>
    <w:p w14:paraId="455D6570" w14:textId="78C774FD" w:rsidR="00347FD3" w:rsidRDefault="00347FD3" w:rsidP="00D71D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доктора философии (</w:t>
      </w:r>
      <w:r>
        <w:rPr>
          <w:rFonts w:ascii="Times New Roman" w:hAnsi="Times New Roman" w:cs="Times New Roman"/>
          <w:sz w:val="28"/>
          <w:szCs w:val="28"/>
          <w:lang w:val="en-US"/>
        </w:rPr>
        <w:t>PhD</w:t>
      </w:r>
      <w:r>
        <w:rPr>
          <w:rFonts w:ascii="Times New Roman" w:hAnsi="Times New Roman" w:cs="Times New Roman"/>
          <w:sz w:val="28"/>
          <w:szCs w:val="28"/>
        </w:rPr>
        <w:t>)</w:t>
      </w:r>
    </w:p>
    <w:p w14:paraId="2B096237" w14:textId="77777777" w:rsidR="00347FD3" w:rsidRDefault="00347FD3" w:rsidP="00D71D1E">
      <w:pPr>
        <w:spacing w:after="0" w:line="240" w:lineRule="auto"/>
        <w:jc w:val="center"/>
        <w:rPr>
          <w:rFonts w:ascii="Times New Roman" w:hAnsi="Times New Roman" w:cs="Times New Roman"/>
          <w:sz w:val="28"/>
          <w:szCs w:val="28"/>
        </w:rPr>
      </w:pPr>
    </w:p>
    <w:p w14:paraId="22099A5E" w14:textId="77777777" w:rsidR="00347FD3" w:rsidRDefault="00347FD3" w:rsidP="00D71D1E">
      <w:pPr>
        <w:spacing w:after="0" w:line="240" w:lineRule="auto"/>
        <w:jc w:val="center"/>
        <w:rPr>
          <w:rFonts w:ascii="Times New Roman" w:hAnsi="Times New Roman" w:cs="Times New Roman"/>
          <w:sz w:val="28"/>
          <w:szCs w:val="28"/>
        </w:rPr>
      </w:pPr>
    </w:p>
    <w:p w14:paraId="6573DF70" w14:textId="77777777" w:rsidR="00347FD3" w:rsidRDefault="00347FD3" w:rsidP="00D26C91">
      <w:pPr>
        <w:spacing w:after="0" w:line="240" w:lineRule="auto"/>
        <w:ind w:firstLine="567"/>
        <w:jc w:val="center"/>
        <w:rPr>
          <w:rFonts w:ascii="Times New Roman" w:hAnsi="Times New Roman" w:cs="Times New Roman"/>
          <w:sz w:val="28"/>
          <w:szCs w:val="28"/>
        </w:rPr>
      </w:pPr>
    </w:p>
    <w:p w14:paraId="294FBCFB" w14:textId="77777777" w:rsidR="00347FD3" w:rsidRDefault="00347FD3"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Научный консультант</w:t>
      </w:r>
    </w:p>
    <w:p w14:paraId="7311B53C" w14:textId="13746609" w:rsidR="00347FD3" w:rsidRDefault="006F667F"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к</w:t>
      </w:r>
      <w:r w:rsidR="00347FD3">
        <w:rPr>
          <w:rFonts w:ascii="Times New Roman" w:hAnsi="Times New Roman" w:cs="Times New Roman"/>
          <w:sz w:val="28"/>
          <w:szCs w:val="28"/>
        </w:rPr>
        <w:t>андидат экономических наук,</w:t>
      </w:r>
    </w:p>
    <w:p w14:paraId="16E016BB" w14:textId="77777777" w:rsidR="00D71D1E" w:rsidRPr="00DE195C" w:rsidRDefault="00347FD3"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 xml:space="preserve">профессор </w:t>
      </w:r>
    </w:p>
    <w:p w14:paraId="0962A6A7" w14:textId="38870DA4" w:rsidR="00347FD3" w:rsidRDefault="00D71D1E"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Л.М.</w:t>
      </w:r>
      <w:r w:rsidRPr="00DE195C">
        <w:rPr>
          <w:rFonts w:ascii="Times New Roman" w:hAnsi="Times New Roman" w:cs="Times New Roman"/>
          <w:sz w:val="28"/>
          <w:szCs w:val="28"/>
        </w:rPr>
        <w:t xml:space="preserve"> </w:t>
      </w:r>
      <w:r w:rsidR="00347FD3">
        <w:rPr>
          <w:rFonts w:ascii="Times New Roman" w:hAnsi="Times New Roman" w:cs="Times New Roman"/>
          <w:sz w:val="28"/>
          <w:szCs w:val="28"/>
        </w:rPr>
        <w:t xml:space="preserve">Муталиева </w:t>
      </w:r>
    </w:p>
    <w:p w14:paraId="289FFEDB" w14:textId="77777777" w:rsidR="00347FD3" w:rsidRPr="00D71D1E" w:rsidRDefault="00347FD3" w:rsidP="00D71D1E">
      <w:pPr>
        <w:spacing w:after="0" w:line="240" w:lineRule="auto"/>
        <w:ind w:firstLine="4536"/>
        <w:jc w:val="right"/>
        <w:rPr>
          <w:rFonts w:ascii="Times New Roman" w:hAnsi="Times New Roman" w:cs="Times New Roman"/>
          <w:sz w:val="16"/>
          <w:szCs w:val="16"/>
        </w:rPr>
      </w:pPr>
    </w:p>
    <w:p w14:paraId="1D00D527" w14:textId="77777777" w:rsidR="00347FD3" w:rsidRDefault="00347FD3"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Научный зарубежный консультант</w:t>
      </w:r>
    </w:p>
    <w:p w14:paraId="43FDF87C" w14:textId="56A68D12" w:rsidR="00347FD3" w:rsidRDefault="006F667F"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к</w:t>
      </w:r>
      <w:r w:rsidR="00347FD3">
        <w:rPr>
          <w:rFonts w:ascii="Times New Roman" w:hAnsi="Times New Roman" w:cs="Times New Roman"/>
          <w:sz w:val="28"/>
          <w:szCs w:val="28"/>
        </w:rPr>
        <w:t>андидат экономических наук,</w:t>
      </w:r>
    </w:p>
    <w:p w14:paraId="774E3ECE" w14:textId="77777777" w:rsidR="00D71D1E" w:rsidRPr="004423E1" w:rsidRDefault="00347FD3"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 xml:space="preserve">профессор </w:t>
      </w:r>
    </w:p>
    <w:p w14:paraId="0B3A78EA" w14:textId="69B855B0" w:rsidR="00D71D1E" w:rsidRPr="004423E1" w:rsidRDefault="00D71D1E"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А.Х.</w:t>
      </w:r>
      <w:r w:rsidRPr="004423E1">
        <w:rPr>
          <w:rFonts w:ascii="Times New Roman" w:hAnsi="Times New Roman" w:cs="Times New Roman"/>
          <w:sz w:val="28"/>
          <w:szCs w:val="28"/>
        </w:rPr>
        <w:t xml:space="preserve"> </w:t>
      </w:r>
      <w:r>
        <w:rPr>
          <w:rFonts w:ascii="Times New Roman" w:hAnsi="Times New Roman" w:cs="Times New Roman"/>
          <w:sz w:val="28"/>
          <w:szCs w:val="28"/>
        </w:rPr>
        <w:t xml:space="preserve">Девадзе </w:t>
      </w:r>
    </w:p>
    <w:p w14:paraId="0132732F" w14:textId="2F13B822" w:rsidR="00347FD3" w:rsidRDefault="00D71D1E" w:rsidP="00D71D1E">
      <w:pPr>
        <w:spacing w:after="0" w:line="240" w:lineRule="auto"/>
        <w:ind w:firstLine="4536"/>
        <w:jc w:val="right"/>
        <w:rPr>
          <w:rFonts w:ascii="Times New Roman" w:hAnsi="Times New Roman" w:cs="Times New Roman"/>
          <w:sz w:val="28"/>
          <w:szCs w:val="28"/>
        </w:rPr>
      </w:pPr>
      <w:r w:rsidRPr="004423E1">
        <w:rPr>
          <w:rFonts w:ascii="Times New Roman" w:hAnsi="Times New Roman" w:cs="Times New Roman"/>
          <w:sz w:val="28"/>
          <w:szCs w:val="28"/>
        </w:rPr>
        <w:t>(</w:t>
      </w:r>
      <w:r w:rsidR="00347FD3">
        <w:rPr>
          <w:rFonts w:ascii="Times New Roman" w:hAnsi="Times New Roman" w:cs="Times New Roman"/>
          <w:sz w:val="28"/>
          <w:szCs w:val="28"/>
        </w:rPr>
        <w:t>Батумского</w:t>
      </w:r>
      <w:r w:rsidRPr="004423E1">
        <w:rPr>
          <w:rFonts w:ascii="Times New Roman" w:hAnsi="Times New Roman" w:cs="Times New Roman"/>
          <w:sz w:val="28"/>
          <w:szCs w:val="28"/>
        </w:rPr>
        <w:t xml:space="preserve"> </w:t>
      </w:r>
      <w:r w:rsidR="00347FD3">
        <w:rPr>
          <w:rFonts w:ascii="Times New Roman" w:hAnsi="Times New Roman" w:cs="Times New Roman"/>
          <w:sz w:val="28"/>
          <w:szCs w:val="28"/>
        </w:rPr>
        <w:t xml:space="preserve">государственного </w:t>
      </w:r>
    </w:p>
    <w:p w14:paraId="07798627" w14:textId="4EE1CFEA" w:rsidR="00347FD3" w:rsidRPr="00DE195C" w:rsidRDefault="00347FD3" w:rsidP="00D71D1E">
      <w:pPr>
        <w:spacing w:after="0" w:line="240" w:lineRule="auto"/>
        <w:ind w:firstLine="4536"/>
        <w:jc w:val="right"/>
        <w:rPr>
          <w:rFonts w:ascii="Times New Roman" w:hAnsi="Times New Roman" w:cs="Times New Roman"/>
          <w:sz w:val="28"/>
          <w:szCs w:val="28"/>
        </w:rPr>
      </w:pPr>
      <w:r>
        <w:rPr>
          <w:rFonts w:ascii="Times New Roman" w:hAnsi="Times New Roman" w:cs="Times New Roman"/>
          <w:sz w:val="28"/>
          <w:szCs w:val="28"/>
        </w:rPr>
        <w:t>университета им. Ш. Руставели</w:t>
      </w:r>
      <w:r w:rsidR="00D71D1E" w:rsidRPr="00DE195C">
        <w:rPr>
          <w:rFonts w:ascii="Times New Roman" w:hAnsi="Times New Roman" w:cs="Times New Roman"/>
          <w:sz w:val="28"/>
          <w:szCs w:val="28"/>
        </w:rPr>
        <w:t>)</w:t>
      </w:r>
    </w:p>
    <w:p w14:paraId="5C1C42DC" w14:textId="203C6DDD" w:rsidR="00347FD3" w:rsidRDefault="00347FD3" w:rsidP="00D71D1E">
      <w:pPr>
        <w:spacing w:after="0" w:line="240" w:lineRule="auto"/>
        <w:ind w:firstLine="4536"/>
        <w:jc w:val="right"/>
        <w:rPr>
          <w:rFonts w:ascii="Times New Roman" w:hAnsi="Times New Roman" w:cs="Times New Roman"/>
          <w:sz w:val="28"/>
          <w:szCs w:val="28"/>
        </w:rPr>
      </w:pPr>
    </w:p>
    <w:p w14:paraId="433DDC35" w14:textId="77777777" w:rsidR="00347FD3" w:rsidRDefault="00347FD3" w:rsidP="00D26C91">
      <w:pPr>
        <w:spacing w:after="0" w:line="240" w:lineRule="auto"/>
        <w:ind w:firstLine="4536"/>
        <w:rPr>
          <w:rFonts w:ascii="Times New Roman" w:hAnsi="Times New Roman" w:cs="Times New Roman"/>
          <w:sz w:val="28"/>
          <w:szCs w:val="28"/>
        </w:rPr>
      </w:pPr>
    </w:p>
    <w:p w14:paraId="3735BD2A" w14:textId="77777777" w:rsidR="00347FD3" w:rsidRDefault="00347FD3" w:rsidP="00D26C91">
      <w:pPr>
        <w:spacing w:after="0" w:line="240" w:lineRule="auto"/>
        <w:ind w:firstLine="4536"/>
        <w:rPr>
          <w:rFonts w:ascii="Times New Roman" w:hAnsi="Times New Roman" w:cs="Times New Roman"/>
          <w:sz w:val="28"/>
          <w:szCs w:val="28"/>
        </w:rPr>
      </w:pPr>
    </w:p>
    <w:p w14:paraId="7531EF7D" w14:textId="77777777" w:rsidR="00347FD3" w:rsidRDefault="00347FD3" w:rsidP="00D26C91">
      <w:pPr>
        <w:spacing w:after="0" w:line="240" w:lineRule="auto"/>
        <w:ind w:firstLine="4536"/>
        <w:rPr>
          <w:rFonts w:ascii="Times New Roman" w:hAnsi="Times New Roman" w:cs="Times New Roman"/>
          <w:sz w:val="28"/>
          <w:szCs w:val="28"/>
        </w:rPr>
      </w:pPr>
    </w:p>
    <w:p w14:paraId="1D253F8B" w14:textId="77777777" w:rsidR="005A0279" w:rsidRDefault="005A0279" w:rsidP="00D26C91">
      <w:pPr>
        <w:spacing w:after="0" w:line="240" w:lineRule="auto"/>
        <w:jc w:val="center"/>
        <w:rPr>
          <w:rFonts w:ascii="Times New Roman" w:hAnsi="Times New Roman" w:cs="Times New Roman"/>
          <w:sz w:val="28"/>
          <w:szCs w:val="28"/>
        </w:rPr>
      </w:pPr>
    </w:p>
    <w:p w14:paraId="6814ED39" w14:textId="77777777" w:rsidR="00C8799A" w:rsidRDefault="00C8799A" w:rsidP="00D26C91">
      <w:pPr>
        <w:spacing w:after="0" w:line="240" w:lineRule="auto"/>
        <w:jc w:val="center"/>
        <w:rPr>
          <w:rFonts w:ascii="Times New Roman" w:hAnsi="Times New Roman" w:cs="Times New Roman"/>
          <w:sz w:val="28"/>
          <w:szCs w:val="28"/>
        </w:rPr>
      </w:pPr>
    </w:p>
    <w:p w14:paraId="18CE5126" w14:textId="074FD82F" w:rsidR="00347FD3" w:rsidRDefault="00347FD3" w:rsidP="00D26C9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3E0BE025" w14:textId="14208357" w:rsidR="00347FD3" w:rsidRPr="00E4144F" w:rsidRDefault="00D71D1E" w:rsidP="00D26C9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3E5B4D90" wp14:editId="0DEB00DD">
                <wp:simplePos x="0" y="0"/>
                <wp:positionH relativeFrom="column">
                  <wp:posOffset>2877388</wp:posOffset>
                </wp:positionH>
                <wp:positionV relativeFrom="paragraph">
                  <wp:posOffset>283591</wp:posOffset>
                </wp:positionV>
                <wp:extent cx="453543" cy="175565"/>
                <wp:effectExtent l="0" t="0" r="3810" b="0"/>
                <wp:wrapNone/>
                <wp:docPr id="953141728" name="Прямоугольник 953141728"/>
                <wp:cNvGraphicFramePr/>
                <a:graphic xmlns:a="http://schemas.openxmlformats.org/drawingml/2006/main">
                  <a:graphicData uri="http://schemas.microsoft.com/office/word/2010/wordprocessingShape">
                    <wps:wsp>
                      <wps:cNvSpPr/>
                      <wps:spPr>
                        <a:xfrm>
                          <a:off x="0" y="0"/>
                          <a:ext cx="453543" cy="1755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BEBA93" id="Прямоугольник 953141728" o:spid="_x0000_s1026" style="position:absolute;margin-left:226.55pt;margin-top:22.35pt;width:35.7pt;height:13.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" fillcolor="white [3212]" stroked="f" strokeweight="2pt"/>
            </w:pict>
          </mc:Fallback>
        </mc:AlternateContent>
      </w:r>
      <w:r w:rsidR="00347FD3">
        <w:rPr>
          <w:rFonts w:ascii="Times New Roman" w:hAnsi="Times New Roman" w:cs="Times New Roman"/>
          <w:sz w:val="28"/>
          <w:szCs w:val="28"/>
        </w:rPr>
        <w:t>Астана, 2024</w:t>
      </w:r>
    </w:p>
    <w:p w14:paraId="2EF9B2F2" w14:textId="77777777" w:rsidR="00347FD3" w:rsidRDefault="00347FD3" w:rsidP="00347FD3">
      <w:pPr>
        <w:spacing w:after="0" w:line="240" w:lineRule="auto"/>
        <w:jc w:val="center"/>
        <w:rPr>
          <w:rFonts w:ascii="Times New Roman" w:hAnsi="Times New Roman" w:cs="Times New Roman"/>
          <w:b/>
          <w:sz w:val="28"/>
          <w:szCs w:val="28"/>
          <w:lang w:val="kk-KZ"/>
        </w:rPr>
      </w:pPr>
      <w:r w:rsidRPr="00EE6FBA">
        <w:rPr>
          <w:rFonts w:ascii="Times New Roman" w:hAnsi="Times New Roman" w:cs="Times New Roman"/>
          <w:b/>
          <w:sz w:val="28"/>
          <w:szCs w:val="28"/>
          <w:lang w:val="kk-KZ"/>
        </w:rPr>
        <w:lastRenderedPageBreak/>
        <w:t>СОДЕРЖАНИЕ</w:t>
      </w:r>
    </w:p>
    <w:p w14:paraId="3C52A79C" w14:textId="77777777" w:rsidR="00347FD3" w:rsidRDefault="00347FD3" w:rsidP="00D71D1E">
      <w:pPr>
        <w:spacing w:after="0" w:line="240" w:lineRule="auto"/>
        <w:jc w:val="right"/>
        <w:rPr>
          <w:rFonts w:ascii="Times New Roman" w:hAnsi="Times New Roman" w:cs="Times New Roman"/>
          <w:b/>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856"/>
      </w:tblGrid>
      <w:tr w:rsidR="00347FD3" w14:paraId="590A8362" w14:textId="77777777" w:rsidTr="00D71D1E">
        <w:tc>
          <w:tcPr>
            <w:tcW w:w="8897" w:type="dxa"/>
          </w:tcPr>
          <w:p w14:paraId="49F4E044" w14:textId="6327A6B6" w:rsidR="00347FD3" w:rsidRPr="00D71D1E" w:rsidRDefault="00347FD3" w:rsidP="004423E1">
            <w:pPr>
              <w:jc w:val="both"/>
              <w:rPr>
                <w:rFonts w:ascii="Times New Roman" w:hAnsi="Times New Roman" w:cs="Times New Roman"/>
                <w:bCs/>
                <w:sz w:val="28"/>
                <w:szCs w:val="28"/>
                <w:lang w:val="en-US"/>
              </w:rPr>
            </w:pPr>
            <w:r w:rsidRPr="00BC5977">
              <w:rPr>
                <w:rFonts w:ascii="Times New Roman" w:hAnsi="Times New Roman" w:cs="Times New Roman"/>
                <w:b/>
                <w:bCs/>
                <w:sz w:val="28"/>
                <w:szCs w:val="28"/>
              </w:rPr>
              <w:t>НОРМАТИВНЫЕ ССЫЛКИ</w:t>
            </w:r>
            <w:r w:rsidR="00D71D1E">
              <w:rPr>
                <w:rFonts w:ascii="Times New Roman" w:hAnsi="Times New Roman" w:cs="Times New Roman"/>
                <w:bCs/>
                <w:sz w:val="28"/>
                <w:szCs w:val="28"/>
                <w:lang w:val="en-US"/>
              </w:rPr>
              <w:t>……………………………………………..</w:t>
            </w:r>
          </w:p>
        </w:tc>
        <w:tc>
          <w:tcPr>
            <w:tcW w:w="856" w:type="dxa"/>
          </w:tcPr>
          <w:p w14:paraId="524C6D50" w14:textId="42C98E1D" w:rsidR="00347FD3" w:rsidRPr="00915727" w:rsidRDefault="00655939" w:rsidP="00D71D1E">
            <w:pPr>
              <w:rPr>
                <w:rFonts w:ascii="Times New Roman" w:hAnsi="Times New Roman" w:cs="Times New Roman"/>
                <w:bCs/>
                <w:sz w:val="28"/>
                <w:szCs w:val="28"/>
                <w:lang w:val="kk-KZ"/>
              </w:rPr>
            </w:pPr>
            <w:r w:rsidRPr="00915727">
              <w:rPr>
                <w:rFonts w:ascii="Times New Roman" w:hAnsi="Times New Roman" w:cs="Times New Roman"/>
                <w:bCs/>
                <w:sz w:val="28"/>
                <w:szCs w:val="28"/>
                <w:lang w:val="kk-KZ"/>
              </w:rPr>
              <w:t>4</w:t>
            </w:r>
          </w:p>
        </w:tc>
      </w:tr>
      <w:tr w:rsidR="00347FD3" w14:paraId="23B457D5" w14:textId="77777777" w:rsidTr="00D71D1E">
        <w:tc>
          <w:tcPr>
            <w:tcW w:w="8897" w:type="dxa"/>
          </w:tcPr>
          <w:p w14:paraId="035F20F8" w14:textId="60DB99A7" w:rsidR="00347FD3" w:rsidRPr="00D71D1E" w:rsidRDefault="00347FD3" w:rsidP="004423E1">
            <w:pPr>
              <w:jc w:val="both"/>
              <w:rPr>
                <w:rFonts w:ascii="Times New Roman" w:hAnsi="Times New Roman" w:cs="Times New Roman"/>
                <w:sz w:val="28"/>
                <w:szCs w:val="28"/>
                <w:lang w:val="en-US"/>
              </w:rPr>
            </w:pPr>
            <w:r>
              <w:rPr>
                <w:rFonts w:ascii="Times New Roman" w:hAnsi="Times New Roman" w:cs="Times New Roman"/>
                <w:b/>
                <w:sz w:val="28"/>
                <w:szCs w:val="28"/>
                <w:lang w:val="kk-KZ"/>
              </w:rPr>
              <w:t>ОБОЗНАЧЕНИЯ И СОКРАЩЕНИЯ</w:t>
            </w:r>
            <w:r w:rsidR="00D71D1E">
              <w:rPr>
                <w:rFonts w:ascii="Times New Roman" w:hAnsi="Times New Roman" w:cs="Times New Roman"/>
                <w:sz w:val="28"/>
                <w:szCs w:val="28"/>
                <w:lang w:val="en-US"/>
              </w:rPr>
              <w:t>……………………………………</w:t>
            </w:r>
          </w:p>
        </w:tc>
        <w:tc>
          <w:tcPr>
            <w:tcW w:w="856" w:type="dxa"/>
          </w:tcPr>
          <w:p w14:paraId="73807FD1" w14:textId="495DD650" w:rsidR="00347FD3" w:rsidRPr="00915727" w:rsidRDefault="00655939" w:rsidP="00D71D1E">
            <w:pPr>
              <w:rPr>
                <w:rFonts w:ascii="Times New Roman" w:hAnsi="Times New Roman" w:cs="Times New Roman"/>
                <w:bCs/>
                <w:sz w:val="28"/>
                <w:szCs w:val="28"/>
                <w:lang w:val="kk-KZ"/>
              </w:rPr>
            </w:pPr>
            <w:r w:rsidRPr="00915727">
              <w:rPr>
                <w:rFonts w:ascii="Times New Roman" w:hAnsi="Times New Roman" w:cs="Times New Roman"/>
                <w:bCs/>
                <w:sz w:val="28"/>
                <w:szCs w:val="28"/>
                <w:lang w:val="kk-KZ"/>
              </w:rPr>
              <w:t>6</w:t>
            </w:r>
          </w:p>
        </w:tc>
      </w:tr>
      <w:tr w:rsidR="00347FD3" w14:paraId="10D9CDF7" w14:textId="77777777" w:rsidTr="00D71D1E">
        <w:tc>
          <w:tcPr>
            <w:tcW w:w="8897" w:type="dxa"/>
          </w:tcPr>
          <w:p w14:paraId="589A573A" w14:textId="57D8C8A9" w:rsidR="00347FD3" w:rsidRPr="00D71D1E" w:rsidRDefault="00347FD3" w:rsidP="004423E1">
            <w:pPr>
              <w:jc w:val="both"/>
              <w:rPr>
                <w:rFonts w:ascii="Times New Roman" w:hAnsi="Times New Roman" w:cs="Times New Roman"/>
                <w:sz w:val="28"/>
                <w:szCs w:val="28"/>
                <w:lang w:val="en-US"/>
              </w:rPr>
            </w:pPr>
            <w:r>
              <w:rPr>
                <w:rFonts w:ascii="Times New Roman" w:hAnsi="Times New Roman" w:cs="Times New Roman"/>
                <w:b/>
                <w:sz w:val="28"/>
                <w:szCs w:val="28"/>
                <w:lang w:val="kk-KZ"/>
              </w:rPr>
              <w:t>ВВЕДЕНИЕ</w:t>
            </w:r>
            <w:r w:rsidR="00D71D1E">
              <w:rPr>
                <w:rFonts w:ascii="Times New Roman" w:hAnsi="Times New Roman" w:cs="Times New Roman"/>
                <w:sz w:val="28"/>
                <w:szCs w:val="28"/>
                <w:lang w:val="en-US"/>
              </w:rPr>
              <w:t>………………………………………………………………….</w:t>
            </w:r>
          </w:p>
        </w:tc>
        <w:tc>
          <w:tcPr>
            <w:tcW w:w="856" w:type="dxa"/>
          </w:tcPr>
          <w:p w14:paraId="34112589" w14:textId="2FF3847E" w:rsidR="00347FD3" w:rsidRPr="00915727" w:rsidRDefault="00655939" w:rsidP="00D71D1E">
            <w:pPr>
              <w:rPr>
                <w:rFonts w:ascii="Times New Roman" w:hAnsi="Times New Roman" w:cs="Times New Roman"/>
                <w:bCs/>
                <w:sz w:val="28"/>
                <w:szCs w:val="28"/>
                <w:lang w:val="kk-KZ"/>
              </w:rPr>
            </w:pPr>
            <w:r w:rsidRPr="00915727">
              <w:rPr>
                <w:rFonts w:ascii="Times New Roman" w:hAnsi="Times New Roman" w:cs="Times New Roman"/>
                <w:bCs/>
                <w:sz w:val="28"/>
                <w:szCs w:val="28"/>
                <w:lang w:val="kk-KZ"/>
              </w:rPr>
              <w:t>7</w:t>
            </w:r>
          </w:p>
        </w:tc>
      </w:tr>
      <w:tr w:rsidR="00347FD3" w14:paraId="7110CC13" w14:textId="77777777" w:rsidTr="00D71D1E">
        <w:tc>
          <w:tcPr>
            <w:tcW w:w="8897" w:type="dxa"/>
          </w:tcPr>
          <w:p w14:paraId="0EBF445E" w14:textId="258A0433" w:rsidR="00347FD3" w:rsidRPr="004423E1" w:rsidRDefault="00862DCF" w:rsidP="004423E1">
            <w:pPr>
              <w:tabs>
                <w:tab w:val="left" w:pos="284"/>
              </w:tabs>
              <w:jc w:val="both"/>
              <w:rPr>
                <w:rFonts w:ascii="Times New Roman" w:hAnsi="Times New Roman" w:cs="Times New Roman"/>
                <w:sz w:val="28"/>
                <w:szCs w:val="28"/>
              </w:rPr>
            </w:pPr>
            <w:r w:rsidRPr="00862DCF">
              <w:rPr>
                <w:rFonts w:ascii="Times New Roman" w:hAnsi="Times New Roman" w:cs="Times New Roman"/>
                <w:b/>
                <w:sz w:val="28"/>
                <w:szCs w:val="28"/>
              </w:rPr>
              <w:t xml:space="preserve">1 </w:t>
            </w:r>
            <w:r w:rsidR="00347FD3" w:rsidRPr="00862DCF">
              <w:rPr>
                <w:rFonts w:ascii="Times New Roman" w:hAnsi="Times New Roman" w:cs="Times New Roman"/>
                <w:b/>
                <w:sz w:val="28"/>
                <w:szCs w:val="28"/>
              </w:rPr>
              <w:t>ТЕОРЕТИКО-МЕТОДОЛОГИЧЕСКИЕ АСПЕКТЫ ФОРМИРОВАНИЯ КЛАСТЕРОВ В СФЕРЕ ТУРИЗМА: СОДЕРЖАНИЕ, ХАРАКТЕРИСТИКИ И НАЦИОНАЛЬНЫЕ ОСОБЕННОСТИ</w:t>
            </w:r>
            <w:r w:rsidR="004423E1">
              <w:rPr>
                <w:rFonts w:ascii="Times New Roman" w:hAnsi="Times New Roman" w:cs="Times New Roman"/>
                <w:sz w:val="28"/>
                <w:szCs w:val="28"/>
              </w:rPr>
              <w:t>…………………………………………………………..</w:t>
            </w:r>
          </w:p>
        </w:tc>
        <w:tc>
          <w:tcPr>
            <w:tcW w:w="856" w:type="dxa"/>
          </w:tcPr>
          <w:p w14:paraId="673E2C1C" w14:textId="77777777" w:rsidR="00347FD3" w:rsidRPr="00915727" w:rsidRDefault="00347FD3" w:rsidP="00D71D1E">
            <w:pPr>
              <w:rPr>
                <w:rFonts w:ascii="Times New Roman" w:hAnsi="Times New Roman" w:cs="Times New Roman"/>
                <w:bCs/>
                <w:sz w:val="28"/>
                <w:szCs w:val="28"/>
                <w:lang w:val="kk-KZ"/>
              </w:rPr>
            </w:pPr>
          </w:p>
          <w:p w14:paraId="43729FD4" w14:textId="77777777" w:rsidR="00FF1CF6" w:rsidRPr="00915727" w:rsidRDefault="00FF1CF6" w:rsidP="00D71D1E">
            <w:pPr>
              <w:rPr>
                <w:rFonts w:ascii="Times New Roman" w:hAnsi="Times New Roman" w:cs="Times New Roman"/>
                <w:bCs/>
                <w:sz w:val="28"/>
                <w:szCs w:val="28"/>
                <w:lang w:val="kk-KZ"/>
              </w:rPr>
            </w:pPr>
          </w:p>
          <w:p w14:paraId="50A30FEF" w14:textId="77777777" w:rsidR="00FF1CF6" w:rsidRPr="00915727" w:rsidRDefault="00FF1CF6" w:rsidP="00D71D1E">
            <w:pPr>
              <w:rPr>
                <w:rFonts w:ascii="Times New Roman" w:hAnsi="Times New Roman" w:cs="Times New Roman"/>
                <w:bCs/>
                <w:sz w:val="28"/>
                <w:szCs w:val="28"/>
                <w:lang w:val="kk-KZ"/>
              </w:rPr>
            </w:pPr>
          </w:p>
          <w:p w14:paraId="5AAE7023" w14:textId="1AC4B66E" w:rsidR="00FF1CF6" w:rsidRPr="00915727" w:rsidRDefault="00FF1CF6" w:rsidP="00D71D1E">
            <w:pPr>
              <w:rPr>
                <w:rFonts w:ascii="Times New Roman" w:hAnsi="Times New Roman" w:cs="Times New Roman"/>
                <w:bCs/>
                <w:sz w:val="28"/>
                <w:szCs w:val="28"/>
                <w:lang w:val="kk-KZ"/>
              </w:rPr>
            </w:pPr>
            <w:r w:rsidRPr="00915727">
              <w:rPr>
                <w:rFonts w:ascii="Times New Roman" w:hAnsi="Times New Roman" w:cs="Times New Roman"/>
                <w:bCs/>
                <w:sz w:val="28"/>
                <w:szCs w:val="28"/>
                <w:lang w:val="kk-KZ"/>
              </w:rPr>
              <w:t>14</w:t>
            </w:r>
          </w:p>
        </w:tc>
      </w:tr>
      <w:tr w:rsidR="00347FD3" w14:paraId="383FAFC6" w14:textId="77777777" w:rsidTr="00D71D1E">
        <w:tc>
          <w:tcPr>
            <w:tcW w:w="8897" w:type="dxa"/>
          </w:tcPr>
          <w:p w14:paraId="2C71DB2E" w14:textId="12B0D938" w:rsidR="00347FD3" w:rsidRPr="00EE6FBA" w:rsidRDefault="00347FD3" w:rsidP="004423E1">
            <w:pPr>
              <w:pStyle w:val="a3"/>
              <w:tabs>
                <w:tab w:val="left" w:pos="284"/>
              </w:tabs>
              <w:ind w:left="0"/>
              <w:jc w:val="both"/>
              <w:rPr>
                <w:rFonts w:ascii="Times New Roman" w:hAnsi="Times New Roman" w:cs="Times New Roman"/>
                <w:sz w:val="28"/>
                <w:szCs w:val="28"/>
              </w:rPr>
            </w:pPr>
            <w:r w:rsidRPr="00EE6FBA">
              <w:rPr>
                <w:rFonts w:ascii="Times New Roman" w:hAnsi="Times New Roman" w:cs="Times New Roman"/>
                <w:sz w:val="28"/>
                <w:szCs w:val="28"/>
              </w:rPr>
              <w:t xml:space="preserve">1.1 </w:t>
            </w:r>
            <w:r w:rsidRPr="00DA7601">
              <w:rPr>
                <w:rFonts w:ascii="Times New Roman" w:hAnsi="Times New Roman" w:cs="Times New Roman"/>
                <w:bCs/>
                <w:sz w:val="28"/>
                <w:szCs w:val="28"/>
              </w:rPr>
              <w:t>Природа туристских кластеров и современные характеристики</w:t>
            </w:r>
            <w:r w:rsidR="004423E1">
              <w:rPr>
                <w:rFonts w:ascii="Times New Roman" w:hAnsi="Times New Roman" w:cs="Times New Roman"/>
                <w:bCs/>
                <w:sz w:val="28"/>
                <w:szCs w:val="28"/>
              </w:rPr>
              <w:t>…….</w:t>
            </w:r>
          </w:p>
        </w:tc>
        <w:tc>
          <w:tcPr>
            <w:tcW w:w="856" w:type="dxa"/>
          </w:tcPr>
          <w:p w14:paraId="26F24B4E" w14:textId="52E44EF6" w:rsidR="00347FD3" w:rsidRPr="00915727" w:rsidRDefault="00FF1CF6" w:rsidP="00D71D1E">
            <w:pPr>
              <w:rPr>
                <w:rFonts w:ascii="Times New Roman" w:hAnsi="Times New Roman" w:cs="Times New Roman"/>
                <w:bCs/>
                <w:sz w:val="28"/>
                <w:szCs w:val="28"/>
              </w:rPr>
            </w:pPr>
            <w:r w:rsidRPr="00915727">
              <w:rPr>
                <w:rFonts w:ascii="Times New Roman" w:hAnsi="Times New Roman" w:cs="Times New Roman"/>
                <w:bCs/>
                <w:sz w:val="28"/>
                <w:szCs w:val="28"/>
              </w:rPr>
              <w:t>14</w:t>
            </w:r>
          </w:p>
        </w:tc>
      </w:tr>
      <w:tr w:rsidR="00347FD3" w14:paraId="52A01CE4" w14:textId="77777777" w:rsidTr="00D71D1E">
        <w:tc>
          <w:tcPr>
            <w:tcW w:w="8897" w:type="dxa"/>
          </w:tcPr>
          <w:p w14:paraId="7E4720DC" w14:textId="2D48B65E" w:rsidR="00347FD3" w:rsidRPr="00EE6FBA" w:rsidRDefault="00347FD3" w:rsidP="004423E1">
            <w:pPr>
              <w:pStyle w:val="a3"/>
              <w:tabs>
                <w:tab w:val="left" w:pos="284"/>
              </w:tabs>
              <w:ind w:left="0"/>
              <w:jc w:val="both"/>
              <w:rPr>
                <w:rFonts w:ascii="Times New Roman" w:hAnsi="Times New Roman" w:cs="Times New Roman"/>
                <w:sz w:val="28"/>
                <w:szCs w:val="28"/>
              </w:rPr>
            </w:pPr>
            <w:r w:rsidRPr="00EE6FBA">
              <w:rPr>
                <w:rFonts w:ascii="Times New Roman" w:hAnsi="Times New Roman" w:cs="Times New Roman"/>
                <w:sz w:val="28"/>
                <w:szCs w:val="28"/>
              </w:rPr>
              <w:t xml:space="preserve">1.2 </w:t>
            </w:r>
            <w:r w:rsidRPr="00DA7601">
              <w:rPr>
                <w:rFonts w:ascii="Times New Roman" w:hAnsi="Times New Roman" w:cs="Times New Roman"/>
                <w:bCs/>
                <w:sz w:val="28"/>
                <w:szCs w:val="28"/>
              </w:rPr>
              <w:t>Классификация и условия формирования туристских кластеров в современных реалиях</w:t>
            </w:r>
            <w:r w:rsidR="004423E1">
              <w:rPr>
                <w:rFonts w:ascii="Times New Roman" w:hAnsi="Times New Roman" w:cs="Times New Roman"/>
                <w:bCs/>
                <w:sz w:val="28"/>
                <w:szCs w:val="28"/>
              </w:rPr>
              <w:t>………………………………………………………..</w:t>
            </w:r>
          </w:p>
        </w:tc>
        <w:tc>
          <w:tcPr>
            <w:tcW w:w="856" w:type="dxa"/>
          </w:tcPr>
          <w:p w14:paraId="3101C883" w14:textId="77777777" w:rsidR="00FF1CF6" w:rsidRPr="00915727" w:rsidRDefault="00FF1CF6" w:rsidP="00D71D1E">
            <w:pPr>
              <w:rPr>
                <w:rFonts w:ascii="Times New Roman" w:hAnsi="Times New Roman" w:cs="Times New Roman"/>
                <w:bCs/>
                <w:sz w:val="28"/>
                <w:szCs w:val="28"/>
              </w:rPr>
            </w:pPr>
          </w:p>
          <w:p w14:paraId="09C48146" w14:textId="4FCC4601" w:rsidR="00347FD3" w:rsidRPr="00915727" w:rsidRDefault="00FF1CF6" w:rsidP="00D3363A">
            <w:pPr>
              <w:rPr>
                <w:rFonts w:ascii="Times New Roman" w:hAnsi="Times New Roman" w:cs="Times New Roman"/>
                <w:bCs/>
                <w:sz w:val="28"/>
                <w:szCs w:val="28"/>
              </w:rPr>
            </w:pPr>
            <w:r w:rsidRPr="00915727">
              <w:rPr>
                <w:rFonts w:ascii="Times New Roman" w:hAnsi="Times New Roman" w:cs="Times New Roman"/>
                <w:bCs/>
                <w:sz w:val="28"/>
                <w:szCs w:val="28"/>
              </w:rPr>
              <w:t>3</w:t>
            </w:r>
            <w:r w:rsidR="00D3363A">
              <w:rPr>
                <w:rFonts w:ascii="Times New Roman" w:hAnsi="Times New Roman" w:cs="Times New Roman"/>
                <w:bCs/>
                <w:sz w:val="28"/>
                <w:szCs w:val="28"/>
              </w:rPr>
              <w:t>5</w:t>
            </w:r>
          </w:p>
        </w:tc>
      </w:tr>
      <w:tr w:rsidR="00347FD3" w14:paraId="680169AF" w14:textId="77777777" w:rsidTr="00D71D1E">
        <w:tc>
          <w:tcPr>
            <w:tcW w:w="8897" w:type="dxa"/>
          </w:tcPr>
          <w:p w14:paraId="63813516" w14:textId="3E067CAA" w:rsidR="00347FD3" w:rsidRPr="00EE6FBA" w:rsidRDefault="00347FD3" w:rsidP="004423E1">
            <w:pPr>
              <w:pStyle w:val="a3"/>
              <w:tabs>
                <w:tab w:val="left" w:pos="284"/>
              </w:tabs>
              <w:ind w:left="0"/>
              <w:jc w:val="both"/>
              <w:rPr>
                <w:rFonts w:ascii="Times New Roman" w:hAnsi="Times New Roman" w:cs="Times New Roman"/>
                <w:sz w:val="28"/>
                <w:szCs w:val="28"/>
              </w:rPr>
            </w:pPr>
            <w:r w:rsidRPr="00EE6FBA">
              <w:rPr>
                <w:rFonts w:ascii="Times New Roman" w:hAnsi="Times New Roman" w:cs="Times New Roman"/>
                <w:sz w:val="28"/>
                <w:szCs w:val="28"/>
              </w:rPr>
              <w:t xml:space="preserve">1.3 </w:t>
            </w:r>
            <w:r w:rsidRPr="00DA7601">
              <w:rPr>
                <w:rFonts w:ascii="Times New Roman" w:hAnsi="Times New Roman" w:cs="Times New Roman"/>
                <w:bCs/>
                <w:sz w:val="28"/>
                <w:szCs w:val="28"/>
              </w:rPr>
              <w:t>Опыт формирования и развития туристских кластеров в зарубежных странах</w:t>
            </w:r>
            <w:r w:rsidR="004423E1">
              <w:rPr>
                <w:rFonts w:ascii="Times New Roman" w:hAnsi="Times New Roman" w:cs="Times New Roman"/>
                <w:sz w:val="28"/>
                <w:szCs w:val="28"/>
              </w:rPr>
              <w:t>………………………………………………………………………..</w:t>
            </w:r>
          </w:p>
        </w:tc>
        <w:tc>
          <w:tcPr>
            <w:tcW w:w="856" w:type="dxa"/>
          </w:tcPr>
          <w:p w14:paraId="4A540EFB" w14:textId="77777777" w:rsidR="00347FD3" w:rsidRPr="00915727" w:rsidRDefault="00347FD3" w:rsidP="00D71D1E">
            <w:pPr>
              <w:rPr>
                <w:rFonts w:ascii="Times New Roman" w:hAnsi="Times New Roman" w:cs="Times New Roman"/>
                <w:bCs/>
                <w:sz w:val="28"/>
                <w:szCs w:val="28"/>
              </w:rPr>
            </w:pPr>
          </w:p>
          <w:p w14:paraId="6EDE7A29" w14:textId="5A12C9FC" w:rsidR="00FF1CF6" w:rsidRPr="00915727" w:rsidRDefault="00FF1CF6" w:rsidP="00D71D1E">
            <w:pPr>
              <w:rPr>
                <w:rFonts w:ascii="Times New Roman" w:hAnsi="Times New Roman" w:cs="Times New Roman"/>
                <w:bCs/>
                <w:sz w:val="28"/>
                <w:szCs w:val="28"/>
              </w:rPr>
            </w:pPr>
            <w:r w:rsidRPr="00915727">
              <w:rPr>
                <w:rFonts w:ascii="Times New Roman" w:hAnsi="Times New Roman" w:cs="Times New Roman"/>
                <w:bCs/>
                <w:sz w:val="28"/>
                <w:szCs w:val="28"/>
              </w:rPr>
              <w:t>4</w:t>
            </w:r>
            <w:r w:rsidR="008539EB">
              <w:rPr>
                <w:rFonts w:ascii="Times New Roman" w:hAnsi="Times New Roman" w:cs="Times New Roman"/>
                <w:bCs/>
                <w:sz w:val="28"/>
                <w:szCs w:val="28"/>
              </w:rPr>
              <w:t>8</w:t>
            </w:r>
          </w:p>
        </w:tc>
      </w:tr>
      <w:tr w:rsidR="00347FD3" w14:paraId="0A7F02CC" w14:textId="77777777" w:rsidTr="00D71D1E">
        <w:tc>
          <w:tcPr>
            <w:tcW w:w="8897" w:type="dxa"/>
          </w:tcPr>
          <w:p w14:paraId="194042E8" w14:textId="6AA375DE" w:rsidR="00347FD3" w:rsidRPr="004423E1" w:rsidRDefault="00347FD3" w:rsidP="004423E1">
            <w:pPr>
              <w:pStyle w:val="a3"/>
              <w:tabs>
                <w:tab w:val="left" w:pos="284"/>
              </w:tabs>
              <w:ind w:left="0"/>
              <w:jc w:val="both"/>
              <w:rPr>
                <w:rFonts w:ascii="Times New Roman" w:hAnsi="Times New Roman" w:cs="Times New Roman"/>
                <w:bCs/>
                <w:sz w:val="28"/>
                <w:szCs w:val="28"/>
              </w:rPr>
            </w:pPr>
            <w:r w:rsidRPr="009529F9">
              <w:rPr>
                <w:rFonts w:ascii="Times New Roman" w:hAnsi="Times New Roman" w:cs="Times New Roman"/>
                <w:b/>
                <w:bCs/>
                <w:sz w:val="28"/>
                <w:szCs w:val="28"/>
              </w:rPr>
              <w:t xml:space="preserve">2 АНАЛИЗ </w:t>
            </w:r>
            <w:r w:rsidR="006F667F">
              <w:rPr>
                <w:rFonts w:ascii="Times New Roman" w:hAnsi="Times New Roman" w:cs="Times New Roman"/>
                <w:b/>
                <w:bCs/>
                <w:sz w:val="28"/>
                <w:szCs w:val="28"/>
              </w:rPr>
              <w:t xml:space="preserve">КЛАСТЕРНОГО </w:t>
            </w:r>
            <w:r w:rsidRPr="009529F9">
              <w:rPr>
                <w:rFonts w:ascii="Times New Roman" w:hAnsi="Times New Roman" w:cs="Times New Roman"/>
                <w:b/>
                <w:bCs/>
                <w:sz w:val="28"/>
                <w:szCs w:val="28"/>
              </w:rPr>
              <w:t>РАЗВИТИЯ СФЕРЫ ТУРИЗМА В РЕСПУБЛИКЕ КАЗАХСТАН</w:t>
            </w:r>
            <w:r w:rsidR="004423E1">
              <w:rPr>
                <w:rFonts w:ascii="Times New Roman" w:hAnsi="Times New Roman" w:cs="Times New Roman"/>
                <w:bCs/>
                <w:sz w:val="28"/>
                <w:szCs w:val="28"/>
              </w:rPr>
              <w:t>…………………………………………….</w:t>
            </w:r>
          </w:p>
        </w:tc>
        <w:tc>
          <w:tcPr>
            <w:tcW w:w="856" w:type="dxa"/>
          </w:tcPr>
          <w:p w14:paraId="6E940272" w14:textId="77777777" w:rsidR="00207C1A" w:rsidRPr="00915727" w:rsidRDefault="00207C1A" w:rsidP="00D71D1E">
            <w:pPr>
              <w:rPr>
                <w:rFonts w:ascii="Times New Roman" w:hAnsi="Times New Roman" w:cs="Times New Roman"/>
                <w:bCs/>
                <w:sz w:val="28"/>
                <w:szCs w:val="28"/>
              </w:rPr>
            </w:pPr>
          </w:p>
          <w:p w14:paraId="51537A13" w14:textId="30D7C07F" w:rsidR="00207C1A" w:rsidRPr="00915727" w:rsidRDefault="003D2E04" w:rsidP="00D3363A">
            <w:pPr>
              <w:rPr>
                <w:rFonts w:ascii="Times New Roman" w:hAnsi="Times New Roman" w:cs="Times New Roman"/>
                <w:bCs/>
                <w:sz w:val="28"/>
                <w:szCs w:val="28"/>
              </w:rPr>
            </w:pPr>
            <w:r>
              <w:rPr>
                <w:rFonts w:ascii="Times New Roman" w:hAnsi="Times New Roman" w:cs="Times New Roman"/>
                <w:bCs/>
                <w:sz w:val="28"/>
                <w:szCs w:val="28"/>
              </w:rPr>
              <w:t>6</w:t>
            </w:r>
            <w:r w:rsidR="00D3363A">
              <w:rPr>
                <w:rFonts w:ascii="Times New Roman" w:hAnsi="Times New Roman" w:cs="Times New Roman"/>
                <w:bCs/>
                <w:sz w:val="28"/>
                <w:szCs w:val="28"/>
              </w:rPr>
              <w:t>3</w:t>
            </w:r>
          </w:p>
        </w:tc>
      </w:tr>
      <w:tr w:rsidR="00347FD3" w14:paraId="41369E0A" w14:textId="77777777" w:rsidTr="00D71D1E">
        <w:tc>
          <w:tcPr>
            <w:tcW w:w="8897" w:type="dxa"/>
          </w:tcPr>
          <w:p w14:paraId="459B020F" w14:textId="641A588D" w:rsidR="00347FD3" w:rsidRPr="00117C64" w:rsidRDefault="00347FD3" w:rsidP="004423E1">
            <w:pPr>
              <w:pStyle w:val="a3"/>
              <w:tabs>
                <w:tab w:val="left" w:pos="284"/>
              </w:tabs>
              <w:ind w:left="0"/>
              <w:jc w:val="both"/>
              <w:rPr>
                <w:rFonts w:ascii="Times New Roman" w:hAnsi="Times New Roman" w:cs="Times New Roman"/>
                <w:sz w:val="28"/>
                <w:szCs w:val="28"/>
              </w:rPr>
            </w:pPr>
            <w:r w:rsidRPr="00117C64">
              <w:rPr>
                <w:rFonts w:ascii="Times New Roman" w:hAnsi="Times New Roman" w:cs="Times New Roman"/>
                <w:sz w:val="28"/>
                <w:szCs w:val="28"/>
              </w:rPr>
              <w:t xml:space="preserve">2.1 </w:t>
            </w:r>
            <w:r w:rsidRPr="00D57F21">
              <w:rPr>
                <w:rFonts w:ascii="Times New Roman" w:hAnsi="Times New Roman" w:cs="Times New Roman"/>
                <w:sz w:val="28"/>
                <w:szCs w:val="28"/>
              </w:rPr>
              <w:t xml:space="preserve">Состояние развития туристской отрасли </w:t>
            </w:r>
            <w:r w:rsidR="006F667F">
              <w:rPr>
                <w:rFonts w:ascii="Times New Roman" w:hAnsi="Times New Roman" w:cs="Times New Roman"/>
                <w:sz w:val="28"/>
                <w:szCs w:val="28"/>
              </w:rPr>
              <w:t>в современных условиях</w:t>
            </w:r>
            <w:r w:rsidR="004423E1">
              <w:rPr>
                <w:rFonts w:ascii="Times New Roman" w:hAnsi="Times New Roman" w:cs="Times New Roman"/>
                <w:sz w:val="28"/>
                <w:szCs w:val="28"/>
              </w:rPr>
              <w:t>….</w:t>
            </w:r>
          </w:p>
        </w:tc>
        <w:tc>
          <w:tcPr>
            <w:tcW w:w="856" w:type="dxa"/>
          </w:tcPr>
          <w:p w14:paraId="66AACAE5" w14:textId="10B503A1" w:rsidR="00347FD3" w:rsidRPr="00915727" w:rsidRDefault="003D2E04" w:rsidP="00D3363A">
            <w:pPr>
              <w:rPr>
                <w:rFonts w:ascii="Times New Roman" w:hAnsi="Times New Roman" w:cs="Times New Roman"/>
                <w:bCs/>
                <w:sz w:val="28"/>
                <w:szCs w:val="28"/>
              </w:rPr>
            </w:pPr>
            <w:r>
              <w:rPr>
                <w:rFonts w:ascii="Times New Roman" w:hAnsi="Times New Roman" w:cs="Times New Roman"/>
                <w:bCs/>
                <w:sz w:val="28"/>
                <w:szCs w:val="28"/>
              </w:rPr>
              <w:t>6</w:t>
            </w:r>
            <w:r w:rsidR="00D3363A">
              <w:rPr>
                <w:rFonts w:ascii="Times New Roman" w:hAnsi="Times New Roman" w:cs="Times New Roman"/>
                <w:bCs/>
                <w:sz w:val="28"/>
                <w:szCs w:val="28"/>
              </w:rPr>
              <w:t>3</w:t>
            </w:r>
          </w:p>
        </w:tc>
      </w:tr>
      <w:tr w:rsidR="00347FD3" w14:paraId="44AF5AC9" w14:textId="77777777" w:rsidTr="00D71D1E">
        <w:tc>
          <w:tcPr>
            <w:tcW w:w="8897" w:type="dxa"/>
          </w:tcPr>
          <w:p w14:paraId="6759C038" w14:textId="46139F79" w:rsidR="00347FD3" w:rsidRPr="00117C64" w:rsidRDefault="00347FD3" w:rsidP="004423E1">
            <w:pPr>
              <w:pStyle w:val="a3"/>
              <w:tabs>
                <w:tab w:val="left" w:pos="284"/>
              </w:tabs>
              <w:ind w:left="0"/>
              <w:jc w:val="both"/>
              <w:rPr>
                <w:rFonts w:ascii="Times New Roman" w:hAnsi="Times New Roman" w:cs="Times New Roman"/>
                <w:sz w:val="28"/>
                <w:szCs w:val="28"/>
              </w:rPr>
            </w:pPr>
            <w:r w:rsidRPr="00117C64">
              <w:rPr>
                <w:rFonts w:ascii="Times New Roman" w:hAnsi="Times New Roman" w:cs="Times New Roman"/>
                <w:sz w:val="28"/>
                <w:szCs w:val="28"/>
              </w:rPr>
              <w:t xml:space="preserve">2.2 </w:t>
            </w:r>
            <w:r w:rsidRPr="00D57F21">
              <w:rPr>
                <w:rFonts w:ascii="Times New Roman" w:hAnsi="Times New Roman" w:cs="Times New Roman"/>
                <w:sz w:val="28"/>
                <w:szCs w:val="28"/>
              </w:rPr>
              <w:t>Роль государства в развитии туризма и кластерные инициативы</w:t>
            </w:r>
            <w:r w:rsidR="004423E1">
              <w:rPr>
                <w:rFonts w:ascii="Times New Roman" w:hAnsi="Times New Roman" w:cs="Times New Roman"/>
                <w:sz w:val="28"/>
                <w:szCs w:val="28"/>
              </w:rPr>
              <w:t>……</w:t>
            </w:r>
          </w:p>
        </w:tc>
        <w:tc>
          <w:tcPr>
            <w:tcW w:w="856" w:type="dxa"/>
          </w:tcPr>
          <w:p w14:paraId="79301555" w14:textId="21B539D5" w:rsidR="00347FD3" w:rsidRPr="00915727" w:rsidRDefault="003D2E04" w:rsidP="00D3363A">
            <w:pPr>
              <w:rPr>
                <w:rFonts w:ascii="Times New Roman" w:hAnsi="Times New Roman" w:cs="Times New Roman"/>
                <w:bCs/>
                <w:sz w:val="28"/>
                <w:szCs w:val="28"/>
              </w:rPr>
            </w:pPr>
            <w:r>
              <w:rPr>
                <w:rFonts w:ascii="Times New Roman" w:hAnsi="Times New Roman" w:cs="Times New Roman"/>
                <w:bCs/>
                <w:sz w:val="28"/>
                <w:szCs w:val="28"/>
              </w:rPr>
              <w:t>8</w:t>
            </w:r>
            <w:r w:rsidR="00D3363A">
              <w:rPr>
                <w:rFonts w:ascii="Times New Roman" w:hAnsi="Times New Roman" w:cs="Times New Roman"/>
                <w:bCs/>
                <w:sz w:val="28"/>
                <w:szCs w:val="28"/>
              </w:rPr>
              <w:t>5</w:t>
            </w:r>
          </w:p>
        </w:tc>
      </w:tr>
      <w:tr w:rsidR="00347FD3" w14:paraId="13921AFB" w14:textId="77777777" w:rsidTr="00D71D1E">
        <w:tc>
          <w:tcPr>
            <w:tcW w:w="8897" w:type="dxa"/>
          </w:tcPr>
          <w:p w14:paraId="163AA312" w14:textId="6905B742" w:rsidR="00347FD3" w:rsidRPr="00117C64" w:rsidRDefault="00347FD3" w:rsidP="004423E1">
            <w:pPr>
              <w:pStyle w:val="a3"/>
              <w:tabs>
                <w:tab w:val="left" w:pos="284"/>
              </w:tabs>
              <w:ind w:left="0"/>
              <w:jc w:val="both"/>
              <w:rPr>
                <w:rFonts w:ascii="Times New Roman" w:hAnsi="Times New Roman" w:cs="Times New Roman"/>
                <w:sz w:val="28"/>
                <w:szCs w:val="28"/>
              </w:rPr>
            </w:pPr>
            <w:r w:rsidRPr="00117C64">
              <w:rPr>
                <w:rFonts w:ascii="Times New Roman" w:hAnsi="Times New Roman" w:cs="Times New Roman"/>
                <w:sz w:val="28"/>
                <w:szCs w:val="28"/>
              </w:rPr>
              <w:t xml:space="preserve">2.3 </w:t>
            </w:r>
            <w:r w:rsidRPr="00D57F21">
              <w:rPr>
                <w:rFonts w:ascii="Times New Roman" w:hAnsi="Times New Roman" w:cs="Times New Roman"/>
                <w:sz w:val="28"/>
                <w:szCs w:val="28"/>
              </w:rPr>
              <w:t>Кластерный анализ развития туризма в регионах</w:t>
            </w:r>
            <w:r w:rsidR="004423E1">
              <w:rPr>
                <w:rFonts w:ascii="Times New Roman" w:hAnsi="Times New Roman" w:cs="Times New Roman"/>
                <w:sz w:val="28"/>
                <w:szCs w:val="28"/>
              </w:rPr>
              <w:t>……………………..</w:t>
            </w:r>
          </w:p>
        </w:tc>
        <w:tc>
          <w:tcPr>
            <w:tcW w:w="856" w:type="dxa"/>
          </w:tcPr>
          <w:p w14:paraId="628E990B" w14:textId="2EB7B52E" w:rsidR="00347FD3" w:rsidRPr="00915727" w:rsidRDefault="00066F06" w:rsidP="00D3363A">
            <w:pPr>
              <w:rPr>
                <w:rFonts w:ascii="Times New Roman" w:hAnsi="Times New Roman" w:cs="Times New Roman"/>
                <w:bCs/>
                <w:sz w:val="28"/>
                <w:szCs w:val="28"/>
              </w:rPr>
            </w:pPr>
            <w:r>
              <w:rPr>
                <w:rFonts w:ascii="Times New Roman" w:hAnsi="Times New Roman" w:cs="Times New Roman"/>
                <w:bCs/>
                <w:sz w:val="28"/>
                <w:szCs w:val="28"/>
              </w:rPr>
              <w:t>10</w:t>
            </w:r>
            <w:r w:rsidR="00D3363A">
              <w:rPr>
                <w:rFonts w:ascii="Times New Roman" w:hAnsi="Times New Roman" w:cs="Times New Roman"/>
                <w:bCs/>
                <w:sz w:val="28"/>
                <w:szCs w:val="28"/>
              </w:rPr>
              <w:t>1</w:t>
            </w:r>
          </w:p>
        </w:tc>
      </w:tr>
      <w:tr w:rsidR="00347FD3" w14:paraId="1B228469" w14:textId="77777777" w:rsidTr="00D71D1E">
        <w:tc>
          <w:tcPr>
            <w:tcW w:w="8897" w:type="dxa"/>
          </w:tcPr>
          <w:p w14:paraId="6721DCCF" w14:textId="222601EE" w:rsidR="00347FD3" w:rsidRPr="00117C64" w:rsidRDefault="00347FD3" w:rsidP="004423E1">
            <w:pPr>
              <w:pStyle w:val="a3"/>
              <w:tabs>
                <w:tab w:val="left" w:pos="284"/>
              </w:tabs>
              <w:ind w:left="0"/>
              <w:jc w:val="both"/>
              <w:rPr>
                <w:rFonts w:ascii="Times New Roman" w:hAnsi="Times New Roman" w:cs="Times New Roman"/>
                <w:sz w:val="28"/>
                <w:szCs w:val="28"/>
              </w:rPr>
            </w:pPr>
            <w:r w:rsidRPr="00117C64">
              <w:rPr>
                <w:rFonts w:ascii="Times New Roman" w:hAnsi="Times New Roman" w:cs="Times New Roman"/>
                <w:sz w:val="28"/>
                <w:szCs w:val="28"/>
                <w:lang w:val="kk-KZ"/>
              </w:rPr>
              <w:t>2</w:t>
            </w:r>
            <w:r w:rsidRPr="00117C64">
              <w:rPr>
                <w:rFonts w:ascii="Times New Roman" w:hAnsi="Times New Roman" w:cs="Times New Roman"/>
                <w:sz w:val="28"/>
                <w:szCs w:val="28"/>
              </w:rPr>
              <w:t xml:space="preserve">.4 </w:t>
            </w:r>
            <w:r w:rsidRPr="00D57F21">
              <w:rPr>
                <w:rFonts w:ascii="Times New Roman" w:hAnsi="Times New Roman" w:cs="Times New Roman"/>
                <w:sz w:val="28"/>
                <w:szCs w:val="28"/>
                <w:lang w:val="en-US"/>
              </w:rPr>
              <w:t>PESTEL</w:t>
            </w:r>
            <w:r w:rsidRPr="00D57F21">
              <w:rPr>
                <w:rFonts w:ascii="Times New Roman" w:hAnsi="Times New Roman" w:cs="Times New Roman"/>
                <w:sz w:val="28"/>
                <w:szCs w:val="28"/>
              </w:rPr>
              <w:t xml:space="preserve"> анализ условий формирования и развития кластерных систем </w:t>
            </w:r>
            <w:r w:rsidR="00442504">
              <w:rPr>
                <w:rFonts w:ascii="Times New Roman" w:hAnsi="Times New Roman" w:cs="Times New Roman"/>
                <w:sz w:val="28"/>
                <w:szCs w:val="28"/>
              </w:rPr>
              <w:t>в сфере туризма</w:t>
            </w:r>
            <w:r w:rsidR="004423E1">
              <w:rPr>
                <w:rFonts w:ascii="Times New Roman" w:hAnsi="Times New Roman" w:cs="Times New Roman"/>
                <w:sz w:val="28"/>
                <w:szCs w:val="28"/>
              </w:rPr>
              <w:t>……………………………………………………..</w:t>
            </w:r>
          </w:p>
        </w:tc>
        <w:tc>
          <w:tcPr>
            <w:tcW w:w="856" w:type="dxa"/>
          </w:tcPr>
          <w:p w14:paraId="37CEE2C0" w14:textId="77777777" w:rsidR="00347FD3" w:rsidRPr="00915727" w:rsidRDefault="00347FD3" w:rsidP="00D71D1E">
            <w:pPr>
              <w:rPr>
                <w:rFonts w:ascii="Times New Roman" w:hAnsi="Times New Roman" w:cs="Times New Roman"/>
                <w:bCs/>
                <w:sz w:val="28"/>
                <w:szCs w:val="28"/>
              </w:rPr>
            </w:pPr>
          </w:p>
          <w:p w14:paraId="1920D1EF" w14:textId="39C7913D" w:rsidR="00207C1A" w:rsidRPr="00915727" w:rsidRDefault="00207C1A" w:rsidP="00D3363A">
            <w:pPr>
              <w:rPr>
                <w:rFonts w:ascii="Times New Roman" w:hAnsi="Times New Roman" w:cs="Times New Roman"/>
                <w:bCs/>
                <w:sz w:val="28"/>
                <w:szCs w:val="28"/>
              </w:rPr>
            </w:pPr>
            <w:r w:rsidRPr="00915727">
              <w:rPr>
                <w:rFonts w:ascii="Times New Roman" w:hAnsi="Times New Roman" w:cs="Times New Roman"/>
                <w:bCs/>
                <w:sz w:val="28"/>
                <w:szCs w:val="28"/>
              </w:rPr>
              <w:t>1</w:t>
            </w:r>
            <w:r w:rsidR="00066F06">
              <w:rPr>
                <w:rFonts w:ascii="Times New Roman" w:hAnsi="Times New Roman" w:cs="Times New Roman"/>
                <w:bCs/>
                <w:sz w:val="28"/>
                <w:szCs w:val="28"/>
              </w:rPr>
              <w:t>1</w:t>
            </w:r>
            <w:r w:rsidR="00D3363A">
              <w:rPr>
                <w:rFonts w:ascii="Times New Roman" w:hAnsi="Times New Roman" w:cs="Times New Roman"/>
                <w:bCs/>
                <w:sz w:val="28"/>
                <w:szCs w:val="28"/>
              </w:rPr>
              <w:t>1</w:t>
            </w:r>
          </w:p>
        </w:tc>
      </w:tr>
      <w:tr w:rsidR="00347FD3" w14:paraId="0DD87DD0" w14:textId="77777777" w:rsidTr="00D71D1E">
        <w:tc>
          <w:tcPr>
            <w:tcW w:w="8897" w:type="dxa"/>
          </w:tcPr>
          <w:p w14:paraId="163E67AB" w14:textId="13ABA7EC" w:rsidR="00347FD3" w:rsidRPr="004423E1" w:rsidRDefault="00347FD3" w:rsidP="004423E1">
            <w:pPr>
              <w:pStyle w:val="a3"/>
              <w:tabs>
                <w:tab w:val="left" w:pos="284"/>
              </w:tabs>
              <w:ind w:left="0"/>
              <w:jc w:val="both"/>
              <w:rPr>
                <w:rFonts w:ascii="Times New Roman" w:hAnsi="Times New Roman" w:cs="Times New Roman"/>
                <w:sz w:val="28"/>
                <w:szCs w:val="28"/>
              </w:rPr>
            </w:pPr>
            <w:r w:rsidRPr="00C56890">
              <w:rPr>
                <w:rFonts w:ascii="Times New Roman" w:hAnsi="Times New Roman" w:cs="Times New Roman"/>
                <w:b/>
                <w:bCs/>
                <w:sz w:val="28"/>
                <w:szCs w:val="28"/>
              </w:rPr>
              <w:t>3 ФОРМИРОВАНИЕ НАЦИОНАЛЬНОЙ МОДЕЛИ ТУРИСТСКИХ КЛАСТЕРОВ В РЕГИОНАХ КАЗАХСТАНА (НА ПРИМЕРЕ АКМОЛИНСКОЙ ОБЛАСТИ)</w:t>
            </w:r>
            <w:r w:rsidR="004423E1">
              <w:rPr>
                <w:rFonts w:ascii="Times New Roman" w:hAnsi="Times New Roman" w:cs="Times New Roman"/>
                <w:bCs/>
                <w:sz w:val="28"/>
                <w:szCs w:val="28"/>
              </w:rPr>
              <w:t>……………………………..</w:t>
            </w:r>
          </w:p>
        </w:tc>
        <w:tc>
          <w:tcPr>
            <w:tcW w:w="856" w:type="dxa"/>
          </w:tcPr>
          <w:p w14:paraId="23E5C612" w14:textId="77777777" w:rsidR="00347FD3" w:rsidRPr="00915727" w:rsidRDefault="00347FD3" w:rsidP="00D71D1E">
            <w:pPr>
              <w:rPr>
                <w:rFonts w:ascii="Times New Roman" w:hAnsi="Times New Roman" w:cs="Times New Roman"/>
                <w:bCs/>
                <w:sz w:val="28"/>
                <w:szCs w:val="28"/>
              </w:rPr>
            </w:pPr>
          </w:p>
          <w:p w14:paraId="466E22F8" w14:textId="77777777" w:rsidR="00207C1A" w:rsidRPr="00915727" w:rsidRDefault="00207C1A" w:rsidP="00D71D1E">
            <w:pPr>
              <w:rPr>
                <w:rFonts w:ascii="Times New Roman" w:hAnsi="Times New Roman" w:cs="Times New Roman"/>
                <w:bCs/>
                <w:sz w:val="28"/>
                <w:szCs w:val="28"/>
              </w:rPr>
            </w:pPr>
          </w:p>
          <w:p w14:paraId="731BD572" w14:textId="1ADA7519" w:rsidR="00207C1A" w:rsidRPr="00915727" w:rsidRDefault="00207C1A" w:rsidP="00D3363A">
            <w:pPr>
              <w:rPr>
                <w:rFonts w:ascii="Times New Roman" w:hAnsi="Times New Roman" w:cs="Times New Roman"/>
                <w:bCs/>
                <w:sz w:val="28"/>
                <w:szCs w:val="28"/>
              </w:rPr>
            </w:pPr>
            <w:r w:rsidRPr="00915727">
              <w:rPr>
                <w:rFonts w:ascii="Times New Roman" w:hAnsi="Times New Roman" w:cs="Times New Roman"/>
                <w:bCs/>
                <w:sz w:val="28"/>
                <w:szCs w:val="28"/>
              </w:rPr>
              <w:t>1</w:t>
            </w:r>
            <w:r w:rsidR="00D3363A">
              <w:rPr>
                <w:rFonts w:ascii="Times New Roman" w:hAnsi="Times New Roman" w:cs="Times New Roman"/>
                <w:bCs/>
                <w:sz w:val="28"/>
                <w:szCs w:val="28"/>
              </w:rPr>
              <w:t>20</w:t>
            </w:r>
          </w:p>
        </w:tc>
      </w:tr>
      <w:tr w:rsidR="00347FD3" w14:paraId="0F317A0C" w14:textId="77777777" w:rsidTr="00D71D1E">
        <w:tc>
          <w:tcPr>
            <w:tcW w:w="8897" w:type="dxa"/>
          </w:tcPr>
          <w:p w14:paraId="455F50BB" w14:textId="76620290" w:rsidR="00347FD3" w:rsidRPr="00117C64" w:rsidRDefault="00347FD3" w:rsidP="004423E1">
            <w:pPr>
              <w:pStyle w:val="a3"/>
              <w:tabs>
                <w:tab w:val="left" w:pos="284"/>
              </w:tabs>
              <w:ind w:left="0"/>
              <w:jc w:val="both"/>
              <w:rPr>
                <w:rFonts w:ascii="Times New Roman" w:hAnsi="Times New Roman" w:cs="Times New Roman"/>
                <w:sz w:val="28"/>
                <w:szCs w:val="28"/>
              </w:rPr>
            </w:pPr>
            <w:r w:rsidRPr="00117C64">
              <w:rPr>
                <w:rFonts w:ascii="Times New Roman" w:hAnsi="Times New Roman" w:cs="Times New Roman"/>
                <w:sz w:val="28"/>
                <w:szCs w:val="28"/>
              </w:rPr>
              <w:t xml:space="preserve">3.1 </w:t>
            </w:r>
            <w:r w:rsidRPr="008E68E1">
              <w:rPr>
                <w:rFonts w:ascii="Times New Roman" w:hAnsi="Times New Roman" w:cs="Times New Roman"/>
                <w:sz w:val="28"/>
                <w:szCs w:val="28"/>
              </w:rPr>
              <w:t>Пространственно-территориальная организация туристского кластера (таксономический подход)</w:t>
            </w:r>
            <w:r w:rsidR="004423E1">
              <w:rPr>
                <w:rFonts w:ascii="Times New Roman" w:hAnsi="Times New Roman" w:cs="Times New Roman"/>
                <w:sz w:val="28"/>
                <w:szCs w:val="28"/>
              </w:rPr>
              <w:t>………………………………………</w:t>
            </w:r>
          </w:p>
        </w:tc>
        <w:tc>
          <w:tcPr>
            <w:tcW w:w="856" w:type="dxa"/>
          </w:tcPr>
          <w:p w14:paraId="0EDD0B29" w14:textId="77777777" w:rsidR="00347FD3" w:rsidRPr="00915727" w:rsidRDefault="00347FD3" w:rsidP="00D71D1E">
            <w:pPr>
              <w:rPr>
                <w:rFonts w:ascii="Times New Roman" w:hAnsi="Times New Roman" w:cs="Times New Roman"/>
                <w:bCs/>
                <w:sz w:val="28"/>
                <w:szCs w:val="28"/>
              </w:rPr>
            </w:pPr>
          </w:p>
          <w:p w14:paraId="74A8EA4D" w14:textId="63517834" w:rsidR="00207C1A" w:rsidRPr="00915727" w:rsidRDefault="00207C1A" w:rsidP="00D3363A">
            <w:pPr>
              <w:rPr>
                <w:rFonts w:ascii="Times New Roman" w:hAnsi="Times New Roman" w:cs="Times New Roman"/>
                <w:bCs/>
                <w:sz w:val="28"/>
                <w:szCs w:val="28"/>
              </w:rPr>
            </w:pPr>
            <w:r w:rsidRPr="00915727">
              <w:rPr>
                <w:rFonts w:ascii="Times New Roman" w:hAnsi="Times New Roman" w:cs="Times New Roman"/>
                <w:bCs/>
                <w:sz w:val="28"/>
                <w:szCs w:val="28"/>
              </w:rPr>
              <w:t>1</w:t>
            </w:r>
            <w:r w:rsidR="00D3363A">
              <w:rPr>
                <w:rFonts w:ascii="Times New Roman" w:hAnsi="Times New Roman" w:cs="Times New Roman"/>
                <w:bCs/>
                <w:sz w:val="28"/>
                <w:szCs w:val="28"/>
              </w:rPr>
              <w:t>20</w:t>
            </w:r>
          </w:p>
        </w:tc>
      </w:tr>
      <w:tr w:rsidR="00347FD3" w14:paraId="4CE1B94D" w14:textId="77777777" w:rsidTr="00D71D1E">
        <w:tc>
          <w:tcPr>
            <w:tcW w:w="8897" w:type="dxa"/>
          </w:tcPr>
          <w:p w14:paraId="7823CB63" w14:textId="68B66222" w:rsidR="00347FD3" w:rsidRPr="00117C64" w:rsidRDefault="00347FD3" w:rsidP="004423E1">
            <w:pPr>
              <w:pStyle w:val="a3"/>
              <w:tabs>
                <w:tab w:val="left" w:pos="284"/>
              </w:tabs>
              <w:ind w:left="0"/>
              <w:jc w:val="both"/>
              <w:rPr>
                <w:rFonts w:ascii="Times New Roman" w:hAnsi="Times New Roman" w:cs="Times New Roman"/>
                <w:sz w:val="28"/>
                <w:szCs w:val="28"/>
              </w:rPr>
            </w:pPr>
            <w:r w:rsidRPr="00117C64">
              <w:rPr>
                <w:rFonts w:ascii="Times New Roman" w:hAnsi="Times New Roman" w:cs="Times New Roman"/>
                <w:sz w:val="28"/>
                <w:szCs w:val="28"/>
              </w:rPr>
              <w:t xml:space="preserve">3.2 </w:t>
            </w:r>
            <w:r w:rsidRPr="008E68E1">
              <w:rPr>
                <w:rFonts w:ascii="Times New Roman" w:hAnsi="Times New Roman" w:cs="Times New Roman"/>
                <w:sz w:val="28"/>
                <w:szCs w:val="28"/>
              </w:rPr>
              <w:t>Историко-культурный комплекс «Этноауыл» как модель национального туристского кластера</w:t>
            </w:r>
            <w:r w:rsidR="004423E1">
              <w:rPr>
                <w:rFonts w:ascii="Times New Roman" w:hAnsi="Times New Roman" w:cs="Times New Roman"/>
                <w:sz w:val="28"/>
                <w:szCs w:val="28"/>
              </w:rPr>
              <w:t>………………………………………</w:t>
            </w:r>
          </w:p>
        </w:tc>
        <w:tc>
          <w:tcPr>
            <w:tcW w:w="856" w:type="dxa"/>
          </w:tcPr>
          <w:p w14:paraId="42C25FC1" w14:textId="77777777" w:rsidR="00347FD3" w:rsidRPr="00915727" w:rsidRDefault="00347FD3" w:rsidP="00D71D1E">
            <w:pPr>
              <w:rPr>
                <w:rFonts w:ascii="Times New Roman" w:hAnsi="Times New Roman" w:cs="Times New Roman"/>
                <w:bCs/>
                <w:sz w:val="28"/>
                <w:szCs w:val="28"/>
              </w:rPr>
            </w:pPr>
          </w:p>
          <w:p w14:paraId="103E9B8A" w14:textId="2BC615A4" w:rsidR="00207C1A" w:rsidRPr="00915727" w:rsidRDefault="00207C1A" w:rsidP="00D3363A">
            <w:pPr>
              <w:rPr>
                <w:rFonts w:ascii="Times New Roman" w:hAnsi="Times New Roman" w:cs="Times New Roman"/>
                <w:bCs/>
                <w:sz w:val="28"/>
                <w:szCs w:val="28"/>
              </w:rPr>
            </w:pPr>
            <w:r w:rsidRPr="00915727">
              <w:rPr>
                <w:rFonts w:ascii="Times New Roman" w:hAnsi="Times New Roman" w:cs="Times New Roman"/>
                <w:bCs/>
                <w:sz w:val="28"/>
                <w:szCs w:val="28"/>
              </w:rPr>
              <w:t>1</w:t>
            </w:r>
            <w:r w:rsidR="00066F06">
              <w:rPr>
                <w:rFonts w:ascii="Times New Roman" w:hAnsi="Times New Roman" w:cs="Times New Roman"/>
                <w:bCs/>
                <w:sz w:val="28"/>
                <w:szCs w:val="28"/>
              </w:rPr>
              <w:t>3</w:t>
            </w:r>
            <w:r w:rsidR="00D3363A">
              <w:rPr>
                <w:rFonts w:ascii="Times New Roman" w:hAnsi="Times New Roman" w:cs="Times New Roman"/>
                <w:bCs/>
                <w:sz w:val="28"/>
                <w:szCs w:val="28"/>
              </w:rPr>
              <w:t>5</w:t>
            </w:r>
          </w:p>
        </w:tc>
      </w:tr>
      <w:tr w:rsidR="00347FD3" w14:paraId="07B7E62C" w14:textId="77777777" w:rsidTr="00D71D1E">
        <w:tc>
          <w:tcPr>
            <w:tcW w:w="8897" w:type="dxa"/>
          </w:tcPr>
          <w:p w14:paraId="0A8E9358" w14:textId="7DE2D4B0" w:rsidR="00347FD3" w:rsidRPr="00EE6FBA" w:rsidRDefault="00347FD3" w:rsidP="004423E1">
            <w:pPr>
              <w:pStyle w:val="a3"/>
              <w:tabs>
                <w:tab w:val="left" w:pos="284"/>
              </w:tabs>
              <w:ind w:left="0"/>
              <w:jc w:val="both"/>
              <w:rPr>
                <w:rFonts w:ascii="Times New Roman" w:hAnsi="Times New Roman" w:cs="Times New Roman"/>
                <w:sz w:val="28"/>
                <w:szCs w:val="28"/>
              </w:rPr>
            </w:pPr>
            <w:r>
              <w:rPr>
                <w:rFonts w:ascii="Times New Roman" w:hAnsi="Times New Roman" w:cs="Times New Roman"/>
                <w:sz w:val="28"/>
                <w:szCs w:val="28"/>
              </w:rPr>
              <w:t xml:space="preserve">3.3 </w:t>
            </w:r>
            <w:r w:rsidRPr="008E68E1">
              <w:rPr>
                <w:rFonts w:ascii="Times New Roman" w:hAnsi="Times New Roman" w:cs="Times New Roman"/>
                <w:sz w:val="28"/>
                <w:szCs w:val="28"/>
              </w:rPr>
              <w:t>Социально-экономическое значение формирования национальной модели туристских кластеров</w:t>
            </w:r>
            <w:r w:rsidR="004423E1">
              <w:rPr>
                <w:rFonts w:ascii="Times New Roman" w:hAnsi="Times New Roman" w:cs="Times New Roman"/>
                <w:sz w:val="28"/>
                <w:szCs w:val="28"/>
              </w:rPr>
              <w:t>……………………………………………..</w:t>
            </w:r>
          </w:p>
        </w:tc>
        <w:tc>
          <w:tcPr>
            <w:tcW w:w="856" w:type="dxa"/>
          </w:tcPr>
          <w:p w14:paraId="00FFA3BE" w14:textId="77777777" w:rsidR="00347FD3" w:rsidRPr="00915727" w:rsidRDefault="00347FD3" w:rsidP="00D71D1E">
            <w:pPr>
              <w:rPr>
                <w:rFonts w:ascii="Times New Roman" w:hAnsi="Times New Roman" w:cs="Times New Roman"/>
                <w:bCs/>
                <w:sz w:val="28"/>
                <w:szCs w:val="28"/>
              </w:rPr>
            </w:pPr>
          </w:p>
          <w:p w14:paraId="1AB75EAD" w14:textId="11706104" w:rsidR="00207C1A" w:rsidRPr="00915727" w:rsidRDefault="00207C1A"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C53B96">
              <w:rPr>
                <w:rFonts w:ascii="Times New Roman" w:hAnsi="Times New Roman" w:cs="Times New Roman"/>
                <w:bCs/>
                <w:sz w:val="28"/>
                <w:szCs w:val="28"/>
              </w:rPr>
              <w:t>5</w:t>
            </w:r>
            <w:r w:rsidR="008466FC">
              <w:rPr>
                <w:rFonts w:ascii="Times New Roman" w:hAnsi="Times New Roman" w:cs="Times New Roman"/>
                <w:bCs/>
                <w:sz w:val="28"/>
                <w:szCs w:val="28"/>
              </w:rPr>
              <w:t>9</w:t>
            </w:r>
          </w:p>
        </w:tc>
      </w:tr>
      <w:tr w:rsidR="00347FD3" w14:paraId="63CF1965" w14:textId="77777777" w:rsidTr="00D71D1E">
        <w:tc>
          <w:tcPr>
            <w:tcW w:w="8897" w:type="dxa"/>
          </w:tcPr>
          <w:p w14:paraId="3505D8DD" w14:textId="79C67A42" w:rsidR="00347FD3" w:rsidRPr="004423E1" w:rsidRDefault="00347FD3" w:rsidP="004423E1">
            <w:pPr>
              <w:pStyle w:val="a3"/>
              <w:tabs>
                <w:tab w:val="left" w:pos="284"/>
              </w:tabs>
              <w:ind w:left="0"/>
              <w:jc w:val="both"/>
              <w:rPr>
                <w:rFonts w:ascii="Times New Roman" w:hAnsi="Times New Roman" w:cs="Times New Roman"/>
                <w:bCs/>
                <w:sz w:val="28"/>
                <w:szCs w:val="28"/>
              </w:rPr>
            </w:pPr>
            <w:r w:rsidRPr="00117C64">
              <w:rPr>
                <w:rFonts w:ascii="Times New Roman" w:hAnsi="Times New Roman" w:cs="Times New Roman"/>
                <w:b/>
                <w:bCs/>
                <w:sz w:val="28"/>
                <w:szCs w:val="28"/>
              </w:rPr>
              <w:t>ЗАКЛЮЧЕНИЕ</w:t>
            </w:r>
            <w:r w:rsidR="004423E1">
              <w:rPr>
                <w:rFonts w:ascii="Times New Roman" w:hAnsi="Times New Roman" w:cs="Times New Roman"/>
                <w:bCs/>
                <w:sz w:val="28"/>
                <w:szCs w:val="28"/>
              </w:rPr>
              <w:t>……………………………………………………………</w:t>
            </w:r>
          </w:p>
        </w:tc>
        <w:tc>
          <w:tcPr>
            <w:tcW w:w="856" w:type="dxa"/>
          </w:tcPr>
          <w:p w14:paraId="3C5D5693" w14:textId="72A1848D" w:rsidR="00347FD3" w:rsidRPr="00915727" w:rsidRDefault="00670218"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C53B96">
              <w:rPr>
                <w:rFonts w:ascii="Times New Roman" w:hAnsi="Times New Roman" w:cs="Times New Roman"/>
                <w:bCs/>
                <w:sz w:val="28"/>
                <w:szCs w:val="28"/>
              </w:rPr>
              <w:t>7</w:t>
            </w:r>
            <w:r w:rsidR="008466FC">
              <w:rPr>
                <w:rFonts w:ascii="Times New Roman" w:hAnsi="Times New Roman" w:cs="Times New Roman"/>
                <w:bCs/>
                <w:sz w:val="28"/>
                <w:szCs w:val="28"/>
              </w:rPr>
              <w:t>3</w:t>
            </w:r>
          </w:p>
        </w:tc>
      </w:tr>
      <w:tr w:rsidR="00347FD3" w14:paraId="407AD7FF" w14:textId="77777777" w:rsidTr="00D71D1E">
        <w:tc>
          <w:tcPr>
            <w:tcW w:w="8897" w:type="dxa"/>
          </w:tcPr>
          <w:p w14:paraId="1B0E2949" w14:textId="170F99A9" w:rsidR="00347FD3" w:rsidRPr="004423E1" w:rsidRDefault="00347FD3" w:rsidP="004423E1">
            <w:pPr>
              <w:pStyle w:val="a3"/>
              <w:tabs>
                <w:tab w:val="left" w:pos="284"/>
              </w:tabs>
              <w:ind w:left="0"/>
              <w:jc w:val="both"/>
              <w:rPr>
                <w:rFonts w:ascii="Times New Roman" w:hAnsi="Times New Roman" w:cs="Times New Roman"/>
                <w:bCs/>
                <w:sz w:val="28"/>
                <w:szCs w:val="28"/>
              </w:rPr>
            </w:pPr>
            <w:r w:rsidRPr="00117C64">
              <w:rPr>
                <w:rFonts w:ascii="Times New Roman" w:hAnsi="Times New Roman" w:cs="Times New Roman"/>
                <w:b/>
                <w:bCs/>
                <w:sz w:val="28"/>
                <w:szCs w:val="28"/>
              </w:rPr>
              <w:t>СПИСОК ИСПОЛЬЗОВАННЫХ ИСТОЧНИКОВ</w:t>
            </w:r>
            <w:r w:rsidR="004423E1">
              <w:rPr>
                <w:rFonts w:ascii="Times New Roman" w:hAnsi="Times New Roman" w:cs="Times New Roman"/>
                <w:bCs/>
                <w:sz w:val="28"/>
                <w:szCs w:val="28"/>
              </w:rPr>
              <w:t>……………………</w:t>
            </w:r>
          </w:p>
        </w:tc>
        <w:tc>
          <w:tcPr>
            <w:tcW w:w="856" w:type="dxa"/>
          </w:tcPr>
          <w:p w14:paraId="09529716" w14:textId="3E5B1A0F" w:rsidR="00347FD3" w:rsidRPr="00915727" w:rsidRDefault="00670218"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C53B96">
              <w:rPr>
                <w:rFonts w:ascii="Times New Roman" w:hAnsi="Times New Roman" w:cs="Times New Roman"/>
                <w:bCs/>
                <w:sz w:val="28"/>
                <w:szCs w:val="28"/>
              </w:rPr>
              <w:t>7</w:t>
            </w:r>
            <w:r w:rsidR="008466FC">
              <w:rPr>
                <w:rFonts w:ascii="Times New Roman" w:hAnsi="Times New Roman" w:cs="Times New Roman"/>
                <w:bCs/>
                <w:sz w:val="28"/>
                <w:szCs w:val="28"/>
              </w:rPr>
              <w:t>7</w:t>
            </w:r>
          </w:p>
        </w:tc>
      </w:tr>
      <w:tr w:rsidR="00347FD3" w14:paraId="5752E940" w14:textId="77777777" w:rsidTr="00D71D1E">
        <w:tc>
          <w:tcPr>
            <w:tcW w:w="8897" w:type="dxa"/>
          </w:tcPr>
          <w:p w14:paraId="43BD2389" w14:textId="4E8C3BAE" w:rsidR="00347FD3" w:rsidRPr="00117C64" w:rsidRDefault="00347FD3" w:rsidP="00263E05">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А </w:t>
            </w:r>
            <w:r w:rsidRPr="00347196">
              <w:rPr>
                <w:rFonts w:ascii="Times New Roman" w:hAnsi="Times New Roman" w:cs="Times New Roman"/>
                <w:sz w:val="28"/>
                <w:szCs w:val="28"/>
              </w:rPr>
              <w:t>– Акт</w:t>
            </w:r>
            <w:r w:rsidR="00263E05">
              <w:rPr>
                <w:rFonts w:ascii="Times New Roman" w:hAnsi="Times New Roman" w:cs="Times New Roman"/>
                <w:sz w:val="28"/>
                <w:szCs w:val="28"/>
              </w:rPr>
              <w:t>ы</w:t>
            </w:r>
            <w:r w:rsidRPr="00347196">
              <w:rPr>
                <w:rFonts w:ascii="Times New Roman" w:hAnsi="Times New Roman" w:cs="Times New Roman"/>
                <w:sz w:val="28"/>
                <w:szCs w:val="28"/>
              </w:rPr>
              <w:t xml:space="preserve"> внедрения</w:t>
            </w:r>
            <w:r w:rsidR="00263E05">
              <w:rPr>
                <w:rFonts w:ascii="Times New Roman" w:hAnsi="Times New Roman" w:cs="Times New Roman"/>
                <w:sz w:val="28"/>
                <w:szCs w:val="28"/>
              </w:rPr>
              <w:t>…………</w:t>
            </w:r>
            <w:r w:rsidR="004423E1">
              <w:rPr>
                <w:rFonts w:ascii="Times New Roman" w:hAnsi="Times New Roman" w:cs="Times New Roman"/>
                <w:bCs/>
                <w:sz w:val="28"/>
                <w:szCs w:val="28"/>
              </w:rPr>
              <w:t>…….</w:t>
            </w:r>
            <w:r w:rsidR="004423E1" w:rsidRPr="004423E1">
              <w:rPr>
                <w:rFonts w:ascii="Times New Roman" w:hAnsi="Times New Roman" w:cs="Times New Roman"/>
                <w:bCs/>
                <w:sz w:val="28"/>
                <w:szCs w:val="28"/>
              </w:rPr>
              <w:t>……………………</w:t>
            </w:r>
          </w:p>
        </w:tc>
        <w:tc>
          <w:tcPr>
            <w:tcW w:w="856" w:type="dxa"/>
          </w:tcPr>
          <w:p w14:paraId="4A0906B3" w14:textId="1B57C2A0" w:rsidR="00915727" w:rsidRPr="00915727" w:rsidRDefault="00915727"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8466FC">
              <w:rPr>
                <w:rFonts w:ascii="Times New Roman" w:hAnsi="Times New Roman" w:cs="Times New Roman"/>
                <w:bCs/>
                <w:sz w:val="28"/>
                <w:szCs w:val="28"/>
              </w:rPr>
              <w:t>89</w:t>
            </w:r>
          </w:p>
        </w:tc>
      </w:tr>
      <w:tr w:rsidR="00347FD3" w14:paraId="52B3A81D" w14:textId="77777777" w:rsidTr="00D71D1E">
        <w:tc>
          <w:tcPr>
            <w:tcW w:w="8897" w:type="dxa"/>
          </w:tcPr>
          <w:p w14:paraId="5E0854ED" w14:textId="78346338" w:rsidR="00347FD3" w:rsidRPr="00117C64" w:rsidRDefault="00347FD3" w:rsidP="002D2D12">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Б</w:t>
            </w:r>
            <w:r>
              <w:rPr>
                <w:rFonts w:ascii="Times New Roman" w:hAnsi="Times New Roman" w:cs="Times New Roman"/>
                <w:b/>
                <w:bCs/>
                <w:sz w:val="28"/>
                <w:szCs w:val="28"/>
              </w:rPr>
              <w:t xml:space="preserve"> - </w:t>
            </w:r>
            <w:r>
              <w:rPr>
                <w:rFonts w:ascii="Times New Roman" w:hAnsi="Times New Roman" w:cs="Times New Roman"/>
                <w:sz w:val="28"/>
                <w:szCs w:val="28"/>
              </w:rPr>
              <w:t>Концептуальная модель региональной конкурентоспособности туристского кластера С. Естевао и Дж. Ферейро</w:t>
            </w:r>
            <w:r w:rsidR="004423E1">
              <w:rPr>
                <w:rFonts w:ascii="Times New Roman" w:hAnsi="Times New Roman" w:cs="Times New Roman"/>
                <w:sz w:val="28"/>
                <w:szCs w:val="28"/>
              </w:rPr>
              <w:t>………………………………………………………………………</w:t>
            </w:r>
          </w:p>
        </w:tc>
        <w:tc>
          <w:tcPr>
            <w:tcW w:w="856" w:type="dxa"/>
          </w:tcPr>
          <w:p w14:paraId="49305383" w14:textId="77777777" w:rsidR="00347FD3" w:rsidRPr="00915727" w:rsidRDefault="00347FD3" w:rsidP="00D71D1E">
            <w:pPr>
              <w:rPr>
                <w:rFonts w:ascii="Times New Roman" w:hAnsi="Times New Roman" w:cs="Times New Roman"/>
                <w:bCs/>
                <w:sz w:val="28"/>
                <w:szCs w:val="28"/>
              </w:rPr>
            </w:pPr>
          </w:p>
          <w:p w14:paraId="5747BFF2" w14:textId="77777777" w:rsidR="00915727" w:rsidRPr="00915727" w:rsidRDefault="00915727" w:rsidP="00D71D1E">
            <w:pPr>
              <w:rPr>
                <w:rFonts w:ascii="Times New Roman" w:hAnsi="Times New Roman" w:cs="Times New Roman"/>
                <w:bCs/>
                <w:sz w:val="28"/>
                <w:szCs w:val="28"/>
              </w:rPr>
            </w:pPr>
          </w:p>
          <w:p w14:paraId="00AEF32D" w14:textId="6BB8B46C" w:rsidR="00915727" w:rsidRPr="00915727" w:rsidRDefault="00915727"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C53B96">
              <w:rPr>
                <w:rFonts w:ascii="Times New Roman" w:hAnsi="Times New Roman" w:cs="Times New Roman"/>
                <w:bCs/>
                <w:sz w:val="28"/>
                <w:szCs w:val="28"/>
              </w:rPr>
              <w:t>9</w:t>
            </w:r>
            <w:r w:rsidR="008466FC">
              <w:rPr>
                <w:rFonts w:ascii="Times New Roman" w:hAnsi="Times New Roman" w:cs="Times New Roman"/>
                <w:bCs/>
                <w:sz w:val="28"/>
                <w:szCs w:val="28"/>
              </w:rPr>
              <w:t>2</w:t>
            </w:r>
          </w:p>
        </w:tc>
      </w:tr>
      <w:tr w:rsidR="00347FD3" w14:paraId="383B9EB8" w14:textId="77777777" w:rsidTr="00D71D1E">
        <w:tc>
          <w:tcPr>
            <w:tcW w:w="8897" w:type="dxa"/>
          </w:tcPr>
          <w:p w14:paraId="5145452A" w14:textId="06320710" w:rsidR="00347FD3" w:rsidRPr="00117C64" w:rsidRDefault="00347FD3" w:rsidP="002D2D12">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В</w:t>
            </w:r>
            <w:r>
              <w:rPr>
                <w:rFonts w:ascii="Times New Roman" w:hAnsi="Times New Roman" w:cs="Times New Roman"/>
                <w:b/>
                <w:bCs/>
                <w:sz w:val="28"/>
                <w:szCs w:val="28"/>
              </w:rPr>
              <w:t xml:space="preserve"> - </w:t>
            </w:r>
            <w:r>
              <w:rPr>
                <w:rFonts w:ascii="Times New Roman" w:hAnsi="Times New Roman" w:cs="Times New Roman"/>
                <w:sz w:val="28"/>
                <w:szCs w:val="28"/>
              </w:rPr>
              <w:t>Модель туристского кластера для глобальной конкурентоспособности Н. Кима и Б. Уикса</w:t>
            </w:r>
            <w:r w:rsidR="004423E1">
              <w:rPr>
                <w:rFonts w:ascii="Times New Roman" w:hAnsi="Times New Roman" w:cs="Times New Roman"/>
                <w:sz w:val="28"/>
                <w:szCs w:val="28"/>
              </w:rPr>
              <w:t>………………………………</w:t>
            </w:r>
          </w:p>
        </w:tc>
        <w:tc>
          <w:tcPr>
            <w:tcW w:w="856" w:type="dxa"/>
          </w:tcPr>
          <w:p w14:paraId="05C527F4" w14:textId="77777777" w:rsidR="00347FD3" w:rsidRPr="00915727" w:rsidRDefault="00347FD3" w:rsidP="00D71D1E">
            <w:pPr>
              <w:rPr>
                <w:rFonts w:ascii="Times New Roman" w:hAnsi="Times New Roman" w:cs="Times New Roman"/>
                <w:bCs/>
                <w:sz w:val="28"/>
                <w:szCs w:val="28"/>
              </w:rPr>
            </w:pPr>
          </w:p>
          <w:p w14:paraId="697B3F63" w14:textId="5F071A11" w:rsidR="00915727" w:rsidRPr="00915727" w:rsidRDefault="00915727"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C53B96">
              <w:rPr>
                <w:rFonts w:ascii="Times New Roman" w:hAnsi="Times New Roman" w:cs="Times New Roman"/>
                <w:bCs/>
                <w:sz w:val="28"/>
                <w:szCs w:val="28"/>
              </w:rPr>
              <w:t>9</w:t>
            </w:r>
            <w:r w:rsidR="008466FC">
              <w:rPr>
                <w:rFonts w:ascii="Times New Roman" w:hAnsi="Times New Roman" w:cs="Times New Roman"/>
                <w:bCs/>
                <w:sz w:val="28"/>
                <w:szCs w:val="28"/>
              </w:rPr>
              <w:t>3</w:t>
            </w:r>
          </w:p>
        </w:tc>
      </w:tr>
      <w:tr w:rsidR="00347FD3" w14:paraId="2E37D9DD" w14:textId="77777777" w:rsidTr="00D71D1E">
        <w:tc>
          <w:tcPr>
            <w:tcW w:w="8897" w:type="dxa"/>
          </w:tcPr>
          <w:p w14:paraId="6244C5F1" w14:textId="2E7FF829" w:rsidR="00347FD3" w:rsidRPr="00347196" w:rsidRDefault="00347FD3" w:rsidP="002D2D12">
            <w:pPr>
              <w:jc w:val="both"/>
              <w:rPr>
                <w:rFonts w:ascii="Times New Roman" w:hAnsi="Times New Roman" w:cs="Times New Roman"/>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Г</w:t>
            </w:r>
            <w:r w:rsidR="008466FC">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Pr>
                <w:rFonts w:ascii="Times New Roman" w:hAnsi="Times New Roman" w:cs="Times New Roman"/>
                <w:sz w:val="28"/>
                <w:szCs w:val="28"/>
              </w:rPr>
              <w:t>Перечень дестинации республиканского значения ТОП-10, отобранных из Карты туристификации</w:t>
            </w:r>
            <w:r w:rsidR="004423E1">
              <w:rPr>
                <w:rFonts w:ascii="Times New Roman" w:hAnsi="Times New Roman" w:cs="Times New Roman"/>
                <w:sz w:val="28"/>
                <w:szCs w:val="28"/>
              </w:rPr>
              <w:t>…………………………</w:t>
            </w:r>
          </w:p>
        </w:tc>
        <w:tc>
          <w:tcPr>
            <w:tcW w:w="856" w:type="dxa"/>
          </w:tcPr>
          <w:p w14:paraId="1788295E" w14:textId="77777777" w:rsidR="00347FD3" w:rsidRPr="00915727" w:rsidRDefault="00347FD3" w:rsidP="00D71D1E">
            <w:pPr>
              <w:rPr>
                <w:rFonts w:ascii="Times New Roman" w:hAnsi="Times New Roman" w:cs="Times New Roman"/>
                <w:bCs/>
                <w:sz w:val="28"/>
                <w:szCs w:val="28"/>
              </w:rPr>
            </w:pPr>
          </w:p>
          <w:p w14:paraId="036AAB3C" w14:textId="45AB8F1C" w:rsidR="00915727" w:rsidRPr="00915727" w:rsidRDefault="00915727"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C53B96">
              <w:rPr>
                <w:rFonts w:ascii="Times New Roman" w:hAnsi="Times New Roman" w:cs="Times New Roman"/>
                <w:bCs/>
                <w:sz w:val="28"/>
                <w:szCs w:val="28"/>
              </w:rPr>
              <w:t>9</w:t>
            </w:r>
            <w:r w:rsidR="008466FC">
              <w:rPr>
                <w:rFonts w:ascii="Times New Roman" w:hAnsi="Times New Roman" w:cs="Times New Roman"/>
                <w:bCs/>
                <w:sz w:val="28"/>
                <w:szCs w:val="28"/>
              </w:rPr>
              <w:t>4</w:t>
            </w:r>
          </w:p>
        </w:tc>
      </w:tr>
      <w:tr w:rsidR="00347FD3" w14:paraId="6FD516EB" w14:textId="77777777" w:rsidTr="00D71D1E">
        <w:tc>
          <w:tcPr>
            <w:tcW w:w="8897" w:type="dxa"/>
          </w:tcPr>
          <w:p w14:paraId="2FADCE8D" w14:textId="461F8C6B" w:rsidR="00347FD3" w:rsidRPr="00117C64" w:rsidRDefault="00347FD3" w:rsidP="002D2D12">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Д</w:t>
            </w:r>
            <w:r>
              <w:rPr>
                <w:rFonts w:ascii="Times New Roman" w:hAnsi="Times New Roman" w:cs="Times New Roman"/>
                <w:b/>
                <w:bCs/>
                <w:sz w:val="28"/>
                <w:szCs w:val="28"/>
              </w:rPr>
              <w:t xml:space="preserve"> - </w:t>
            </w:r>
            <w:r>
              <w:rPr>
                <w:rFonts w:ascii="Times New Roman" w:hAnsi="Times New Roman" w:cs="Times New Roman"/>
                <w:sz w:val="28"/>
                <w:szCs w:val="28"/>
              </w:rPr>
              <w:t>Таблица расстояний между наблюдаемыми объектами (метод полной связи, Евклидово расстояние)</w:t>
            </w:r>
            <w:r w:rsidR="004423E1">
              <w:rPr>
                <w:rFonts w:ascii="Times New Roman" w:hAnsi="Times New Roman" w:cs="Times New Roman"/>
                <w:sz w:val="28"/>
                <w:szCs w:val="28"/>
              </w:rPr>
              <w:t>…………………</w:t>
            </w:r>
          </w:p>
        </w:tc>
        <w:tc>
          <w:tcPr>
            <w:tcW w:w="856" w:type="dxa"/>
          </w:tcPr>
          <w:p w14:paraId="75ACF5C8" w14:textId="77777777" w:rsidR="00915727" w:rsidRPr="00915727" w:rsidRDefault="00915727" w:rsidP="00D71D1E">
            <w:pPr>
              <w:rPr>
                <w:rFonts w:ascii="Times New Roman" w:hAnsi="Times New Roman" w:cs="Times New Roman"/>
                <w:bCs/>
                <w:sz w:val="28"/>
                <w:szCs w:val="28"/>
              </w:rPr>
            </w:pPr>
          </w:p>
          <w:p w14:paraId="39D9B3D7" w14:textId="04A62F44" w:rsidR="00347FD3" w:rsidRPr="00915727" w:rsidRDefault="00915727"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C53B96">
              <w:rPr>
                <w:rFonts w:ascii="Times New Roman" w:hAnsi="Times New Roman" w:cs="Times New Roman"/>
                <w:bCs/>
                <w:sz w:val="28"/>
                <w:szCs w:val="28"/>
              </w:rPr>
              <w:t>9</w:t>
            </w:r>
            <w:r w:rsidR="008466FC">
              <w:rPr>
                <w:rFonts w:ascii="Times New Roman" w:hAnsi="Times New Roman" w:cs="Times New Roman"/>
                <w:bCs/>
                <w:sz w:val="28"/>
                <w:szCs w:val="28"/>
              </w:rPr>
              <w:t>5</w:t>
            </w:r>
          </w:p>
        </w:tc>
      </w:tr>
      <w:tr w:rsidR="00347FD3" w14:paraId="0F4032BA" w14:textId="77777777" w:rsidTr="00D71D1E">
        <w:tc>
          <w:tcPr>
            <w:tcW w:w="8897" w:type="dxa"/>
          </w:tcPr>
          <w:p w14:paraId="5CDD3114" w14:textId="0CB4ADE3" w:rsidR="00347FD3" w:rsidRPr="00117C64" w:rsidRDefault="00347FD3" w:rsidP="002D2D12">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Е</w:t>
            </w:r>
            <w:r>
              <w:rPr>
                <w:rFonts w:ascii="Times New Roman" w:hAnsi="Times New Roman" w:cs="Times New Roman"/>
                <w:b/>
                <w:bCs/>
                <w:sz w:val="28"/>
                <w:szCs w:val="28"/>
              </w:rPr>
              <w:t xml:space="preserve"> - </w:t>
            </w:r>
            <w:r>
              <w:rPr>
                <w:rFonts w:ascii="Times New Roman" w:hAnsi="Times New Roman" w:cs="Times New Roman"/>
                <w:sz w:val="28"/>
                <w:szCs w:val="28"/>
              </w:rPr>
              <w:t>Евклидово расстояния между наблюдаемыми объектами</w:t>
            </w:r>
            <w:r w:rsidR="004423E1">
              <w:rPr>
                <w:rFonts w:ascii="Times New Roman" w:hAnsi="Times New Roman" w:cs="Times New Roman"/>
                <w:sz w:val="28"/>
                <w:szCs w:val="28"/>
              </w:rPr>
              <w:t>……………………………………………………………………</w:t>
            </w:r>
          </w:p>
        </w:tc>
        <w:tc>
          <w:tcPr>
            <w:tcW w:w="856" w:type="dxa"/>
          </w:tcPr>
          <w:p w14:paraId="37D1E680" w14:textId="77777777" w:rsidR="00347FD3" w:rsidRPr="00915727" w:rsidRDefault="00347FD3" w:rsidP="00D71D1E">
            <w:pPr>
              <w:rPr>
                <w:rFonts w:ascii="Times New Roman" w:hAnsi="Times New Roman" w:cs="Times New Roman"/>
                <w:bCs/>
                <w:sz w:val="28"/>
                <w:szCs w:val="28"/>
              </w:rPr>
            </w:pPr>
          </w:p>
          <w:p w14:paraId="2CB0A1E9" w14:textId="41AC62E6" w:rsidR="00915727" w:rsidRPr="00915727" w:rsidRDefault="00915727"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154539">
              <w:rPr>
                <w:rFonts w:ascii="Times New Roman" w:hAnsi="Times New Roman" w:cs="Times New Roman"/>
                <w:bCs/>
                <w:sz w:val="28"/>
                <w:szCs w:val="28"/>
              </w:rPr>
              <w:t>9</w:t>
            </w:r>
            <w:r w:rsidR="008466FC">
              <w:rPr>
                <w:rFonts w:ascii="Times New Roman" w:hAnsi="Times New Roman" w:cs="Times New Roman"/>
                <w:bCs/>
                <w:sz w:val="28"/>
                <w:szCs w:val="28"/>
              </w:rPr>
              <w:t>6</w:t>
            </w:r>
          </w:p>
        </w:tc>
      </w:tr>
      <w:tr w:rsidR="00347FD3" w14:paraId="1511AB14" w14:textId="77777777" w:rsidTr="00D71D1E">
        <w:tc>
          <w:tcPr>
            <w:tcW w:w="8897" w:type="dxa"/>
          </w:tcPr>
          <w:p w14:paraId="2CE6BD33" w14:textId="599DAE18" w:rsidR="00347FD3" w:rsidRPr="00117C64" w:rsidRDefault="00347FD3" w:rsidP="002D2D12">
            <w:pPr>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Ж</w:t>
            </w:r>
            <w:r>
              <w:rPr>
                <w:rFonts w:ascii="Times New Roman" w:hAnsi="Times New Roman" w:cs="Times New Roman"/>
                <w:b/>
                <w:bCs/>
                <w:sz w:val="28"/>
                <w:szCs w:val="28"/>
              </w:rPr>
              <w:t xml:space="preserve"> - </w:t>
            </w:r>
            <w:r>
              <w:rPr>
                <w:rFonts w:ascii="Times New Roman" w:hAnsi="Times New Roman" w:cs="Times New Roman"/>
                <w:sz w:val="28"/>
                <w:szCs w:val="28"/>
              </w:rPr>
              <w:t xml:space="preserve">Результаты стандартизации данных в рамках кластерного анализа методом </w:t>
            </w:r>
            <w:r>
              <w:rPr>
                <w:rFonts w:ascii="Times New Roman" w:hAnsi="Times New Roman" w:cs="Times New Roman"/>
                <w:sz w:val="28"/>
                <w:szCs w:val="28"/>
                <w:lang w:val="en-US"/>
              </w:rPr>
              <w:t>k</w:t>
            </w:r>
            <w:r w:rsidRPr="009B7864">
              <w:rPr>
                <w:rFonts w:ascii="Times New Roman" w:hAnsi="Times New Roman" w:cs="Times New Roman"/>
                <w:sz w:val="28"/>
                <w:szCs w:val="28"/>
              </w:rPr>
              <w:t>-</w:t>
            </w:r>
            <w:r>
              <w:rPr>
                <w:rFonts w:ascii="Times New Roman" w:hAnsi="Times New Roman" w:cs="Times New Roman"/>
                <w:sz w:val="28"/>
                <w:szCs w:val="28"/>
              </w:rPr>
              <w:t>средних</w:t>
            </w:r>
            <w:r w:rsidR="004423E1">
              <w:rPr>
                <w:rFonts w:ascii="Times New Roman" w:hAnsi="Times New Roman" w:cs="Times New Roman"/>
                <w:sz w:val="28"/>
                <w:szCs w:val="28"/>
              </w:rPr>
              <w:t>………………………………….</w:t>
            </w:r>
          </w:p>
        </w:tc>
        <w:tc>
          <w:tcPr>
            <w:tcW w:w="856" w:type="dxa"/>
          </w:tcPr>
          <w:p w14:paraId="11BE4211" w14:textId="77777777" w:rsidR="00347FD3" w:rsidRPr="00915727" w:rsidRDefault="00347FD3" w:rsidP="00D71D1E">
            <w:pPr>
              <w:rPr>
                <w:rFonts w:ascii="Times New Roman" w:hAnsi="Times New Roman" w:cs="Times New Roman"/>
                <w:bCs/>
                <w:sz w:val="28"/>
                <w:szCs w:val="28"/>
              </w:rPr>
            </w:pPr>
          </w:p>
          <w:p w14:paraId="2AF506C6" w14:textId="73C61635" w:rsidR="00915727" w:rsidRPr="00915727" w:rsidRDefault="00915727" w:rsidP="008466FC">
            <w:pPr>
              <w:rPr>
                <w:rFonts w:ascii="Times New Roman" w:hAnsi="Times New Roman" w:cs="Times New Roman"/>
                <w:bCs/>
                <w:sz w:val="28"/>
                <w:szCs w:val="28"/>
              </w:rPr>
            </w:pPr>
            <w:r w:rsidRPr="00915727">
              <w:rPr>
                <w:rFonts w:ascii="Times New Roman" w:hAnsi="Times New Roman" w:cs="Times New Roman"/>
                <w:bCs/>
                <w:sz w:val="28"/>
                <w:szCs w:val="28"/>
              </w:rPr>
              <w:t>1</w:t>
            </w:r>
            <w:r w:rsidR="00154539">
              <w:rPr>
                <w:rFonts w:ascii="Times New Roman" w:hAnsi="Times New Roman" w:cs="Times New Roman"/>
                <w:bCs/>
                <w:sz w:val="28"/>
                <w:szCs w:val="28"/>
              </w:rPr>
              <w:t>9</w:t>
            </w:r>
            <w:r w:rsidR="008466FC">
              <w:rPr>
                <w:rFonts w:ascii="Times New Roman" w:hAnsi="Times New Roman" w:cs="Times New Roman"/>
                <w:bCs/>
                <w:sz w:val="28"/>
                <w:szCs w:val="28"/>
              </w:rPr>
              <w:t>7</w:t>
            </w:r>
          </w:p>
        </w:tc>
      </w:tr>
      <w:tr w:rsidR="00347FD3" w14:paraId="7CC24EEC" w14:textId="77777777" w:rsidTr="00D71D1E">
        <w:tc>
          <w:tcPr>
            <w:tcW w:w="8897" w:type="dxa"/>
          </w:tcPr>
          <w:p w14:paraId="61DCED3D" w14:textId="7B4250FC" w:rsidR="00347FD3" w:rsidRPr="009268FF" w:rsidRDefault="00347FD3" w:rsidP="002D2D12">
            <w:pPr>
              <w:jc w:val="both"/>
              <w:rPr>
                <w:rFonts w:ascii="Times New Roman" w:hAnsi="Times New Roman" w:cs="Times New Roman"/>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И</w:t>
            </w:r>
            <w:r>
              <w:rPr>
                <w:rFonts w:ascii="Times New Roman" w:hAnsi="Times New Roman" w:cs="Times New Roman"/>
                <w:b/>
                <w:bCs/>
                <w:sz w:val="28"/>
                <w:szCs w:val="28"/>
              </w:rPr>
              <w:t xml:space="preserve"> - </w:t>
            </w:r>
            <w:r>
              <w:rPr>
                <w:rFonts w:ascii="Times New Roman" w:hAnsi="Times New Roman" w:cs="Times New Roman"/>
                <w:sz w:val="28"/>
                <w:szCs w:val="28"/>
                <w:lang w:val="en-US"/>
              </w:rPr>
              <w:t>PESTEL</w:t>
            </w:r>
            <w:r w:rsidRPr="00D70EB0">
              <w:rPr>
                <w:rFonts w:ascii="Times New Roman" w:hAnsi="Times New Roman" w:cs="Times New Roman"/>
                <w:sz w:val="28"/>
                <w:szCs w:val="28"/>
              </w:rPr>
              <w:t xml:space="preserve"> </w:t>
            </w:r>
            <w:r>
              <w:rPr>
                <w:rFonts w:ascii="Times New Roman" w:hAnsi="Times New Roman" w:cs="Times New Roman"/>
                <w:sz w:val="28"/>
                <w:szCs w:val="28"/>
              </w:rPr>
              <w:t>анализ условий формирования и развития туристских кластеров в регионах Казахстана</w:t>
            </w:r>
            <w:r w:rsidR="004423E1">
              <w:rPr>
                <w:rFonts w:ascii="Times New Roman" w:hAnsi="Times New Roman" w:cs="Times New Roman"/>
                <w:sz w:val="28"/>
                <w:szCs w:val="28"/>
              </w:rPr>
              <w:t>…………………..</w:t>
            </w:r>
          </w:p>
        </w:tc>
        <w:tc>
          <w:tcPr>
            <w:tcW w:w="856" w:type="dxa"/>
          </w:tcPr>
          <w:p w14:paraId="7996076F" w14:textId="77777777" w:rsidR="00347FD3" w:rsidRPr="00915727" w:rsidRDefault="00347FD3" w:rsidP="00D71D1E">
            <w:pPr>
              <w:rPr>
                <w:rFonts w:ascii="Times New Roman" w:hAnsi="Times New Roman" w:cs="Times New Roman"/>
                <w:bCs/>
                <w:sz w:val="28"/>
                <w:szCs w:val="28"/>
              </w:rPr>
            </w:pPr>
          </w:p>
          <w:p w14:paraId="7386283B" w14:textId="21947CE9" w:rsidR="00915727" w:rsidRPr="00915727" w:rsidRDefault="008466FC" w:rsidP="00D71D1E">
            <w:pPr>
              <w:rPr>
                <w:rFonts w:ascii="Times New Roman" w:hAnsi="Times New Roman" w:cs="Times New Roman"/>
                <w:bCs/>
                <w:sz w:val="28"/>
                <w:szCs w:val="28"/>
              </w:rPr>
            </w:pPr>
            <w:r>
              <w:rPr>
                <w:rFonts w:ascii="Times New Roman" w:hAnsi="Times New Roman" w:cs="Times New Roman"/>
                <w:bCs/>
                <w:sz w:val="28"/>
                <w:szCs w:val="28"/>
              </w:rPr>
              <w:t>198</w:t>
            </w:r>
          </w:p>
        </w:tc>
      </w:tr>
      <w:tr w:rsidR="00F82ACC" w14:paraId="74093265" w14:textId="77777777" w:rsidTr="00D71D1E">
        <w:tc>
          <w:tcPr>
            <w:tcW w:w="8897" w:type="dxa"/>
          </w:tcPr>
          <w:p w14:paraId="4D79F609" w14:textId="72C411E0" w:rsidR="00F82ACC" w:rsidRPr="00117C64" w:rsidRDefault="00F82ACC" w:rsidP="002D2D12">
            <w:pPr>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К</w:t>
            </w:r>
            <w:r>
              <w:rPr>
                <w:rFonts w:ascii="Times New Roman" w:hAnsi="Times New Roman" w:cs="Times New Roman"/>
                <w:b/>
                <w:bCs/>
                <w:sz w:val="28"/>
                <w:szCs w:val="28"/>
              </w:rPr>
              <w:t xml:space="preserve"> - </w:t>
            </w:r>
            <w:r>
              <w:rPr>
                <w:rFonts w:ascii="Times New Roman" w:hAnsi="Times New Roman" w:cs="Times New Roman"/>
                <w:sz w:val="28"/>
                <w:szCs w:val="28"/>
              </w:rPr>
              <w:t>Данные об экспертах, привлеченных для интервьюирования и оценки факторов</w:t>
            </w:r>
            <w:r w:rsidR="004423E1">
              <w:rPr>
                <w:rFonts w:ascii="Times New Roman" w:hAnsi="Times New Roman" w:cs="Times New Roman"/>
                <w:sz w:val="28"/>
                <w:szCs w:val="28"/>
              </w:rPr>
              <w:t>…………………………………….</w:t>
            </w:r>
          </w:p>
        </w:tc>
        <w:tc>
          <w:tcPr>
            <w:tcW w:w="856" w:type="dxa"/>
          </w:tcPr>
          <w:p w14:paraId="2E1B7EC8" w14:textId="77777777" w:rsidR="00F82ACC" w:rsidRDefault="00F82ACC" w:rsidP="00D71D1E">
            <w:pPr>
              <w:rPr>
                <w:rFonts w:ascii="Times New Roman" w:hAnsi="Times New Roman" w:cs="Times New Roman"/>
                <w:bCs/>
                <w:sz w:val="28"/>
                <w:szCs w:val="28"/>
              </w:rPr>
            </w:pPr>
          </w:p>
          <w:p w14:paraId="5AE09035" w14:textId="0FF2E1EB" w:rsidR="00FF2E44" w:rsidRPr="00915727" w:rsidRDefault="00C53B96" w:rsidP="008466FC">
            <w:pPr>
              <w:rPr>
                <w:rFonts w:ascii="Times New Roman" w:hAnsi="Times New Roman" w:cs="Times New Roman"/>
                <w:bCs/>
                <w:sz w:val="28"/>
                <w:szCs w:val="28"/>
              </w:rPr>
            </w:pPr>
            <w:r>
              <w:rPr>
                <w:rFonts w:ascii="Times New Roman" w:hAnsi="Times New Roman" w:cs="Times New Roman"/>
                <w:bCs/>
                <w:sz w:val="28"/>
                <w:szCs w:val="28"/>
              </w:rPr>
              <w:t>20</w:t>
            </w:r>
            <w:r w:rsidR="008466FC">
              <w:rPr>
                <w:rFonts w:ascii="Times New Roman" w:hAnsi="Times New Roman" w:cs="Times New Roman"/>
                <w:bCs/>
                <w:sz w:val="28"/>
                <w:szCs w:val="28"/>
              </w:rPr>
              <w:t>3</w:t>
            </w:r>
          </w:p>
        </w:tc>
      </w:tr>
      <w:tr w:rsidR="00347FD3" w14:paraId="38927470" w14:textId="77777777" w:rsidTr="00D71D1E">
        <w:tc>
          <w:tcPr>
            <w:tcW w:w="8897" w:type="dxa"/>
          </w:tcPr>
          <w:p w14:paraId="455ABEBA" w14:textId="6D96C204" w:rsidR="00347FD3" w:rsidRPr="00117C64" w:rsidRDefault="00347FD3" w:rsidP="002D2D12">
            <w:pPr>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Л</w:t>
            </w:r>
            <w:r>
              <w:rPr>
                <w:rFonts w:ascii="Times New Roman" w:hAnsi="Times New Roman" w:cs="Times New Roman"/>
                <w:b/>
                <w:bCs/>
                <w:sz w:val="28"/>
                <w:szCs w:val="28"/>
              </w:rPr>
              <w:t xml:space="preserve"> -</w:t>
            </w:r>
            <w:r>
              <w:rPr>
                <w:rFonts w:ascii="Times New Roman" w:hAnsi="Times New Roman" w:cs="Times New Roman"/>
                <w:sz w:val="28"/>
                <w:szCs w:val="28"/>
              </w:rPr>
              <w:t xml:space="preserve"> Таксоны</w:t>
            </w:r>
            <w:r w:rsidRPr="00CF1ABE">
              <w:rPr>
                <w:rFonts w:ascii="Times New Roman" w:hAnsi="Times New Roman" w:cs="Times New Roman"/>
                <w:sz w:val="28"/>
                <w:szCs w:val="28"/>
              </w:rPr>
              <w:t xml:space="preserve"> туристского кластера</w:t>
            </w:r>
            <w:r>
              <w:rPr>
                <w:rFonts w:ascii="Times New Roman" w:hAnsi="Times New Roman" w:cs="Times New Roman"/>
                <w:sz w:val="28"/>
                <w:szCs w:val="28"/>
              </w:rPr>
              <w:t xml:space="preserve"> </w:t>
            </w:r>
            <w:r w:rsidRPr="00CF1ABE">
              <w:rPr>
                <w:rFonts w:ascii="Times New Roman" w:hAnsi="Times New Roman" w:cs="Times New Roman"/>
                <w:sz w:val="28"/>
                <w:szCs w:val="28"/>
              </w:rPr>
              <w:t>и координаты территориальных единиц</w:t>
            </w:r>
            <w:r>
              <w:rPr>
                <w:rFonts w:ascii="Times New Roman" w:hAnsi="Times New Roman" w:cs="Times New Roman"/>
                <w:sz w:val="28"/>
                <w:szCs w:val="28"/>
              </w:rPr>
              <w:t xml:space="preserve"> (Боровое)</w:t>
            </w:r>
            <w:r w:rsidR="004423E1">
              <w:rPr>
                <w:rFonts w:ascii="Times New Roman" w:hAnsi="Times New Roman" w:cs="Times New Roman"/>
                <w:sz w:val="28"/>
                <w:szCs w:val="28"/>
              </w:rPr>
              <w:t>……………………………………….</w:t>
            </w:r>
          </w:p>
        </w:tc>
        <w:tc>
          <w:tcPr>
            <w:tcW w:w="856" w:type="dxa"/>
          </w:tcPr>
          <w:p w14:paraId="0E630EBB" w14:textId="77777777" w:rsidR="00347FD3" w:rsidRPr="00915727" w:rsidRDefault="00347FD3" w:rsidP="00D71D1E">
            <w:pPr>
              <w:rPr>
                <w:rFonts w:ascii="Times New Roman" w:hAnsi="Times New Roman" w:cs="Times New Roman"/>
                <w:bCs/>
                <w:sz w:val="28"/>
                <w:szCs w:val="28"/>
              </w:rPr>
            </w:pPr>
          </w:p>
          <w:p w14:paraId="4553BD50" w14:textId="4C5D8A4C" w:rsidR="00915727" w:rsidRPr="00915727" w:rsidRDefault="00C53B96" w:rsidP="008466FC">
            <w:pPr>
              <w:rPr>
                <w:rFonts w:ascii="Times New Roman" w:hAnsi="Times New Roman" w:cs="Times New Roman"/>
                <w:bCs/>
                <w:sz w:val="28"/>
                <w:szCs w:val="28"/>
              </w:rPr>
            </w:pPr>
            <w:r>
              <w:rPr>
                <w:rFonts w:ascii="Times New Roman" w:hAnsi="Times New Roman" w:cs="Times New Roman"/>
                <w:bCs/>
                <w:sz w:val="28"/>
                <w:szCs w:val="28"/>
              </w:rPr>
              <w:t>20</w:t>
            </w:r>
            <w:r w:rsidR="008466FC">
              <w:rPr>
                <w:rFonts w:ascii="Times New Roman" w:hAnsi="Times New Roman" w:cs="Times New Roman"/>
                <w:bCs/>
                <w:sz w:val="28"/>
                <w:szCs w:val="28"/>
              </w:rPr>
              <w:t>5</w:t>
            </w:r>
          </w:p>
        </w:tc>
      </w:tr>
      <w:tr w:rsidR="00347FD3" w14:paraId="2BBF4417" w14:textId="77777777" w:rsidTr="00D71D1E">
        <w:tc>
          <w:tcPr>
            <w:tcW w:w="8897" w:type="dxa"/>
          </w:tcPr>
          <w:p w14:paraId="6589C660" w14:textId="08D557AF" w:rsidR="00347FD3" w:rsidRPr="00117C64" w:rsidRDefault="00347FD3" w:rsidP="002D2D12">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М</w:t>
            </w:r>
            <w:r>
              <w:rPr>
                <w:rFonts w:ascii="Times New Roman" w:hAnsi="Times New Roman" w:cs="Times New Roman"/>
                <w:b/>
                <w:bCs/>
                <w:sz w:val="28"/>
                <w:szCs w:val="28"/>
              </w:rPr>
              <w:t xml:space="preserve"> - </w:t>
            </w:r>
            <w:r>
              <w:rPr>
                <w:rFonts w:ascii="Times New Roman" w:hAnsi="Times New Roman" w:cs="Times New Roman"/>
                <w:sz w:val="28"/>
                <w:szCs w:val="28"/>
              </w:rPr>
              <w:t>Таксоны</w:t>
            </w:r>
            <w:r w:rsidRPr="00CF1ABE">
              <w:rPr>
                <w:rFonts w:ascii="Times New Roman" w:hAnsi="Times New Roman" w:cs="Times New Roman"/>
                <w:sz w:val="28"/>
                <w:szCs w:val="28"/>
              </w:rPr>
              <w:t xml:space="preserve"> туристского кластера</w:t>
            </w:r>
            <w:r>
              <w:rPr>
                <w:rFonts w:ascii="Times New Roman" w:hAnsi="Times New Roman" w:cs="Times New Roman"/>
                <w:sz w:val="28"/>
                <w:szCs w:val="28"/>
              </w:rPr>
              <w:t xml:space="preserve"> </w:t>
            </w:r>
            <w:r w:rsidRPr="00CF1ABE">
              <w:rPr>
                <w:rFonts w:ascii="Times New Roman" w:hAnsi="Times New Roman" w:cs="Times New Roman"/>
                <w:sz w:val="28"/>
                <w:szCs w:val="28"/>
              </w:rPr>
              <w:t>и координаты территориальных единиц</w:t>
            </w:r>
            <w:r>
              <w:rPr>
                <w:rFonts w:ascii="Times New Roman" w:hAnsi="Times New Roman" w:cs="Times New Roman"/>
                <w:sz w:val="28"/>
                <w:szCs w:val="28"/>
              </w:rPr>
              <w:t xml:space="preserve"> (Щучинск)</w:t>
            </w:r>
            <w:r w:rsidR="004423E1">
              <w:rPr>
                <w:rFonts w:ascii="Times New Roman" w:hAnsi="Times New Roman" w:cs="Times New Roman"/>
                <w:sz w:val="28"/>
                <w:szCs w:val="28"/>
              </w:rPr>
              <w:t>………………………………………</w:t>
            </w:r>
          </w:p>
        </w:tc>
        <w:tc>
          <w:tcPr>
            <w:tcW w:w="856" w:type="dxa"/>
          </w:tcPr>
          <w:p w14:paraId="24FEBA0A" w14:textId="77777777" w:rsidR="00347FD3" w:rsidRPr="00915727" w:rsidRDefault="00347FD3" w:rsidP="00D71D1E">
            <w:pPr>
              <w:rPr>
                <w:rFonts w:ascii="Times New Roman" w:hAnsi="Times New Roman" w:cs="Times New Roman"/>
                <w:bCs/>
                <w:sz w:val="28"/>
                <w:szCs w:val="28"/>
              </w:rPr>
            </w:pPr>
          </w:p>
          <w:p w14:paraId="718C3AF9" w14:textId="07FCBD0E" w:rsidR="00915727" w:rsidRPr="00915727" w:rsidRDefault="00C53B96" w:rsidP="008466FC">
            <w:pPr>
              <w:rPr>
                <w:rFonts w:ascii="Times New Roman" w:hAnsi="Times New Roman" w:cs="Times New Roman"/>
                <w:bCs/>
                <w:sz w:val="28"/>
                <w:szCs w:val="28"/>
              </w:rPr>
            </w:pPr>
            <w:r>
              <w:rPr>
                <w:rFonts w:ascii="Times New Roman" w:hAnsi="Times New Roman" w:cs="Times New Roman"/>
                <w:bCs/>
                <w:sz w:val="28"/>
                <w:szCs w:val="28"/>
              </w:rPr>
              <w:t>20</w:t>
            </w:r>
            <w:r w:rsidR="008466FC">
              <w:rPr>
                <w:rFonts w:ascii="Times New Roman" w:hAnsi="Times New Roman" w:cs="Times New Roman"/>
                <w:bCs/>
                <w:sz w:val="28"/>
                <w:szCs w:val="28"/>
              </w:rPr>
              <w:t>6</w:t>
            </w:r>
          </w:p>
        </w:tc>
      </w:tr>
      <w:tr w:rsidR="00347FD3" w14:paraId="1FEFC811" w14:textId="77777777" w:rsidTr="00D71D1E">
        <w:tc>
          <w:tcPr>
            <w:tcW w:w="8897" w:type="dxa"/>
          </w:tcPr>
          <w:p w14:paraId="63A3F3E8" w14:textId="18A751B3" w:rsidR="00347FD3" w:rsidRPr="00117C64" w:rsidRDefault="00347FD3" w:rsidP="002D2D12">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Н</w:t>
            </w:r>
            <w:r>
              <w:rPr>
                <w:rFonts w:ascii="Times New Roman" w:hAnsi="Times New Roman" w:cs="Times New Roman"/>
                <w:b/>
                <w:bCs/>
                <w:sz w:val="28"/>
                <w:szCs w:val="28"/>
              </w:rPr>
              <w:t xml:space="preserve"> - </w:t>
            </w:r>
            <w:r>
              <w:rPr>
                <w:rFonts w:ascii="Times New Roman" w:hAnsi="Times New Roman" w:cs="Times New Roman"/>
                <w:sz w:val="28"/>
                <w:szCs w:val="28"/>
              </w:rPr>
              <w:t>Таксоны</w:t>
            </w:r>
            <w:r w:rsidRPr="00CF1ABE">
              <w:rPr>
                <w:rFonts w:ascii="Times New Roman" w:hAnsi="Times New Roman" w:cs="Times New Roman"/>
                <w:sz w:val="28"/>
                <w:szCs w:val="28"/>
              </w:rPr>
              <w:t xml:space="preserve"> туристского кластера</w:t>
            </w:r>
            <w:r>
              <w:rPr>
                <w:rFonts w:ascii="Times New Roman" w:hAnsi="Times New Roman" w:cs="Times New Roman"/>
                <w:sz w:val="28"/>
                <w:szCs w:val="28"/>
              </w:rPr>
              <w:t xml:space="preserve"> </w:t>
            </w:r>
            <w:r w:rsidRPr="00CF1ABE">
              <w:rPr>
                <w:rFonts w:ascii="Times New Roman" w:hAnsi="Times New Roman" w:cs="Times New Roman"/>
                <w:sz w:val="28"/>
                <w:szCs w:val="28"/>
              </w:rPr>
              <w:t>и координаты территориальных единиц</w:t>
            </w:r>
            <w:r>
              <w:rPr>
                <w:rFonts w:ascii="Times New Roman" w:hAnsi="Times New Roman" w:cs="Times New Roman"/>
                <w:sz w:val="28"/>
                <w:szCs w:val="28"/>
              </w:rPr>
              <w:t xml:space="preserve"> (Зеренда)</w:t>
            </w:r>
            <w:r w:rsidR="004423E1">
              <w:rPr>
                <w:rFonts w:ascii="Times New Roman" w:hAnsi="Times New Roman" w:cs="Times New Roman"/>
                <w:sz w:val="28"/>
                <w:szCs w:val="28"/>
              </w:rPr>
              <w:t>……………………………………..</w:t>
            </w:r>
          </w:p>
        </w:tc>
        <w:tc>
          <w:tcPr>
            <w:tcW w:w="856" w:type="dxa"/>
          </w:tcPr>
          <w:p w14:paraId="3A381172" w14:textId="77777777" w:rsidR="00347FD3" w:rsidRPr="00915727" w:rsidRDefault="00347FD3" w:rsidP="00D71D1E">
            <w:pPr>
              <w:rPr>
                <w:rFonts w:ascii="Times New Roman" w:hAnsi="Times New Roman" w:cs="Times New Roman"/>
                <w:bCs/>
                <w:sz w:val="28"/>
                <w:szCs w:val="28"/>
              </w:rPr>
            </w:pPr>
          </w:p>
          <w:p w14:paraId="23D0E50C" w14:textId="010BEF44" w:rsidR="00915727" w:rsidRPr="00915727" w:rsidRDefault="00C53B96" w:rsidP="008466FC">
            <w:pPr>
              <w:rPr>
                <w:rFonts w:ascii="Times New Roman" w:hAnsi="Times New Roman" w:cs="Times New Roman"/>
                <w:bCs/>
                <w:sz w:val="28"/>
                <w:szCs w:val="28"/>
              </w:rPr>
            </w:pPr>
            <w:r>
              <w:rPr>
                <w:rFonts w:ascii="Times New Roman" w:hAnsi="Times New Roman" w:cs="Times New Roman"/>
                <w:bCs/>
                <w:sz w:val="28"/>
                <w:szCs w:val="28"/>
              </w:rPr>
              <w:t>20</w:t>
            </w:r>
            <w:r w:rsidR="008466FC">
              <w:rPr>
                <w:rFonts w:ascii="Times New Roman" w:hAnsi="Times New Roman" w:cs="Times New Roman"/>
                <w:bCs/>
                <w:sz w:val="28"/>
                <w:szCs w:val="28"/>
              </w:rPr>
              <w:t>7</w:t>
            </w:r>
          </w:p>
        </w:tc>
      </w:tr>
      <w:tr w:rsidR="00347FD3" w14:paraId="7ECDFEA2" w14:textId="77777777" w:rsidTr="00D71D1E">
        <w:tc>
          <w:tcPr>
            <w:tcW w:w="8897" w:type="dxa"/>
          </w:tcPr>
          <w:p w14:paraId="4CDAEB53" w14:textId="29D0136A" w:rsidR="00347FD3" w:rsidRPr="00117C64" w:rsidRDefault="00347FD3" w:rsidP="002D2D12">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П</w:t>
            </w:r>
            <w:r>
              <w:rPr>
                <w:rFonts w:ascii="Times New Roman" w:hAnsi="Times New Roman" w:cs="Times New Roman"/>
                <w:b/>
                <w:bCs/>
                <w:sz w:val="28"/>
                <w:szCs w:val="28"/>
              </w:rPr>
              <w:t xml:space="preserve"> - </w:t>
            </w:r>
            <w:r>
              <w:rPr>
                <w:rFonts w:ascii="Times New Roman" w:hAnsi="Times New Roman" w:cs="Times New Roman"/>
                <w:sz w:val="28"/>
                <w:szCs w:val="28"/>
              </w:rPr>
              <w:t>Образцы юрт и их оснащения</w:t>
            </w:r>
            <w:r w:rsidR="004423E1">
              <w:rPr>
                <w:rFonts w:ascii="Times New Roman" w:hAnsi="Times New Roman" w:cs="Times New Roman"/>
                <w:sz w:val="28"/>
                <w:szCs w:val="28"/>
              </w:rPr>
              <w:t>……………………...</w:t>
            </w:r>
          </w:p>
        </w:tc>
        <w:tc>
          <w:tcPr>
            <w:tcW w:w="856" w:type="dxa"/>
          </w:tcPr>
          <w:p w14:paraId="05829D02" w14:textId="53486D1C" w:rsidR="00347FD3" w:rsidRPr="00915727" w:rsidRDefault="008B2C0F" w:rsidP="008466FC">
            <w:pPr>
              <w:rPr>
                <w:rFonts w:ascii="Times New Roman" w:hAnsi="Times New Roman" w:cs="Times New Roman"/>
                <w:bCs/>
                <w:sz w:val="28"/>
                <w:szCs w:val="28"/>
              </w:rPr>
            </w:pPr>
            <w:r>
              <w:rPr>
                <w:rFonts w:ascii="Times New Roman" w:hAnsi="Times New Roman" w:cs="Times New Roman"/>
                <w:bCs/>
                <w:sz w:val="28"/>
                <w:szCs w:val="28"/>
              </w:rPr>
              <w:t>2</w:t>
            </w:r>
            <w:r w:rsidR="008466FC">
              <w:rPr>
                <w:rFonts w:ascii="Times New Roman" w:hAnsi="Times New Roman" w:cs="Times New Roman"/>
                <w:bCs/>
                <w:sz w:val="28"/>
                <w:szCs w:val="28"/>
              </w:rPr>
              <w:t>09</w:t>
            </w:r>
          </w:p>
        </w:tc>
      </w:tr>
      <w:tr w:rsidR="00347FD3" w14:paraId="7C3ABCE5" w14:textId="77777777" w:rsidTr="00D71D1E">
        <w:tc>
          <w:tcPr>
            <w:tcW w:w="8897" w:type="dxa"/>
          </w:tcPr>
          <w:p w14:paraId="3FAE93CC" w14:textId="53C20E14" w:rsidR="00347FD3" w:rsidRPr="00117C64" w:rsidRDefault="00347FD3" w:rsidP="002D2D12">
            <w:pPr>
              <w:pStyle w:val="a3"/>
              <w:tabs>
                <w:tab w:val="left" w:pos="284"/>
              </w:tabs>
              <w:ind w:left="0"/>
              <w:jc w:val="both"/>
              <w:rPr>
                <w:rFonts w:ascii="Times New Roman" w:hAnsi="Times New Roman" w:cs="Times New Roman"/>
                <w:b/>
                <w:bCs/>
                <w:sz w:val="28"/>
                <w:szCs w:val="28"/>
              </w:rPr>
            </w:pPr>
            <w:r w:rsidRPr="00117C64">
              <w:rPr>
                <w:rFonts w:ascii="Times New Roman" w:hAnsi="Times New Roman" w:cs="Times New Roman"/>
                <w:b/>
                <w:bCs/>
                <w:sz w:val="28"/>
                <w:szCs w:val="28"/>
              </w:rPr>
              <w:t>ПРИЛОЖЕНИ</w:t>
            </w:r>
            <w:r>
              <w:rPr>
                <w:rFonts w:ascii="Times New Roman" w:hAnsi="Times New Roman" w:cs="Times New Roman"/>
                <w:b/>
                <w:bCs/>
                <w:sz w:val="28"/>
                <w:szCs w:val="28"/>
              </w:rPr>
              <w:t xml:space="preserve">Е </w:t>
            </w:r>
            <w:r w:rsidR="002D2D12">
              <w:rPr>
                <w:rFonts w:ascii="Times New Roman" w:hAnsi="Times New Roman" w:cs="Times New Roman"/>
                <w:b/>
                <w:bCs/>
                <w:sz w:val="28"/>
                <w:szCs w:val="28"/>
              </w:rPr>
              <w:t>Р</w:t>
            </w:r>
            <w:r>
              <w:rPr>
                <w:rFonts w:ascii="Times New Roman" w:hAnsi="Times New Roman" w:cs="Times New Roman"/>
                <w:b/>
                <w:bCs/>
                <w:sz w:val="28"/>
                <w:szCs w:val="28"/>
              </w:rPr>
              <w:t xml:space="preserve"> - </w:t>
            </w:r>
            <w:r>
              <w:rPr>
                <w:rFonts w:ascii="Times New Roman" w:hAnsi="Times New Roman" w:cs="Times New Roman"/>
                <w:sz w:val="28"/>
                <w:szCs w:val="28"/>
              </w:rPr>
              <w:t>Прогнозируемый объем затрат на формирование историко-культурного комплекса «Этноауыл» в Зерендинской курортной зоне</w:t>
            </w:r>
            <w:r w:rsidR="004423E1">
              <w:rPr>
                <w:rFonts w:ascii="Times New Roman" w:hAnsi="Times New Roman" w:cs="Times New Roman"/>
                <w:sz w:val="28"/>
                <w:szCs w:val="28"/>
              </w:rPr>
              <w:t>………………………………………………………………</w:t>
            </w:r>
          </w:p>
        </w:tc>
        <w:tc>
          <w:tcPr>
            <w:tcW w:w="856" w:type="dxa"/>
          </w:tcPr>
          <w:p w14:paraId="505D44B7" w14:textId="77777777" w:rsidR="00347FD3" w:rsidRPr="00915727" w:rsidRDefault="00347FD3" w:rsidP="00D71D1E">
            <w:pPr>
              <w:rPr>
                <w:rFonts w:ascii="Times New Roman" w:hAnsi="Times New Roman" w:cs="Times New Roman"/>
                <w:bCs/>
                <w:sz w:val="28"/>
                <w:szCs w:val="28"/>
              </w:rPr>
            </w:pPr>
          </w:p>
          <w:p w14:paraId="2261FAEA" w14:textId="77777777" w:rsidR="00915727" w:rsidRPr="00915727" w:rsidRDefault="00915727" w:rsidP="00D71D1E">
            <w:pPr>
              <w:rPr>
                <w:rFonts w:ascii="Times New Roman" w:hAnsi="Times New Roman" w:cs="Times New Roman"/>
                <w:bCs/>
                <w:sz w:val="28"/>
                <w:szCs w:val="28"/>
              </w:rPr>
            </w:pPr>
          </w:p>
          <w:p w14:paraId="2768D832" w14:textId="2A62F62A" w:rsidR="00915727" w:rsidRPr="00915727" w:rsidRDefault="008466FC" w:rsidP="00D71D1E">
            <w:pPr>
              <w:rPr>
                <w:rFonts w:ascii="Times New Roman" w:hAnsi="Times New Roman" w:cs="Times New Roman"/>
                <w:bCs/>
                <w:sz w:val="28"/>
                <w:szCs w:val="28"/>
              </w:rPr>
            </w:pPr>
            <w:r>
              <w:rPr>
                <w:rFonts w:ascii="Times New Roman" w:hAnsi="Times New Roman" w:cs="Times New Roman"/>
                <w:bCs/>
                <w:sz w:val="28"/>
                <w:szCs w:val="28"/>
              </w:rPr>
              <w:t>210</w:t>
            </w:r>
          </w:p>
        </w:tc>
      </w:tr>
    </w:tbl>
    <w:p w14:paraId="746D8903" w14:textId="77777777" w:rsidR="00347FD3" w:rsidRDefault="00347FD3" w:rsidP="00347FD3">
      <w:pPr>
        <w:spacing w:after="0" w:line="240" w:lineRule="auto"/>
        <w:jc w:val="center"/>
        <w:rPr>
          <w:rFonts w:ascii="Times New Roman" w:hAnsi="Times New Roman" w:cs="Times New Roman"/>
          <w:b/>
          <w:sz w:val="28"/>
          <w:szCs w:val="28"/>
          <w:lang w:val="kk-KZ"/>
        </w:rPr>
      </w:pPr>
    </w:p>
    <w:p w14:paraId="3208833C" w14:textId="77777777" w:rsidR="00347FD3" w:rsidRDefault="00347FD3" w:rsidP="00347FD3">
      <w:pPr>
        <w:spacing w:after="0" w:line="240" w:lineRule="auto"/>
        <w:jc w:val="center"/>
        <w:rPr>
          <w:rFonts w:ascii="Times New Roman" w:hAnsi="Times New Roman" w:cs="Times New Roman"/>
          <w:b/>
          <w:sz w:val="28"/>
          <w:szCs w:val="28"/>
          <w:lang w:val="kk-KZ"/>
        </w:rPr>
      </w:pPr>
    </w:p>
    <w:p w14:paraId="7CE8C5F4" w14:textId="77777777" w:rsidR="00347FD3" w:rsidRDefault="00347FD3" w:rsidP="00347FD3">
      <w:pPr>
        <w:spacing w:after="0" w:line="240" w:lineRule="auto"/>
        <w:jc w:val="center"/>
        <w:rPr>
          <w:rFonts w:ascii="Times New Roman" w:hAnsi="Times New Roman" w:cs="Times New Roman"/>
          <w:b/>
          <w:sz w:val="28"/>
          <w:szCs w:val="28"/>
          <w:lang w:val="kk-KZ"/>
        </w:rPr>
      </w:pPr>
    </w:p>
    <w:p w14:paraId="61F6D10C" w14:textId="77777777" w:rsidR="00347FD3" w:rsidRDefault="00347FD3" w:rsidP="00347FD3">
      <w:pPr>
        <w:spacing w:after="0" w:line="240" w:lineRule="auto"/>
        <w:jc w:val="center"/>
        <w:rPr>
          <w:rFonts w:ascii="Times New Roman" w:hAnsi="Times New Roman" w:cs="Times New Roman"/>
          <w:b/>
          <w:sz w:val="28"/>
          <w:szCs w:val="28"/>
          <w:lang w:val="kk-KZ"/>
        </w:rPr>
      </w:pPr>
    </w:p>
    <w:p w14:paraId="31AB5476" w14:textId="77777777" w:rsidR="00347FD3" w:rsidRDefault="00347FD3" w:rsidP="00347FD3">
      <w:pPr>
        <w:spacing w:after="0" w:line="240" w:lineRule="auto"/>
        <w:jc w:val="center"/>
        <w:rPr>
          <w:rFonts w:ascii="Times New Roman" w:hAnsi="Times New Roman" w:cs="Times New Roman"/>
          <w:b/>
          <w:sz w:val="28"/>
          <w:szCs w:val="28"/>
          <w:lang w:val="kk-KZ"/>
        </w:rPr>
      </w:pPr>
    </w:p>
    <w:p w14:paraId="26D5A378" w14:textId="77777777" w:rsidR="00347FD3" w:rsidRDefault="00347FD3" w:rsidP="00347FD3">
      <w:pPr>
        <w:spacing w:after="0" w:line="240" w:lineRule="auto"/>
        <w:jc w:val="center"/>
        <w:rPr>
          <w:rFonts w:ascii="Times New Roman" w:hAnsi="Times New Roman" w:cs="Times New Roman"/>
          <w:b/>
          <w:sz w:val="28"/>
          <w:szCs w:val="28"/>
          <w:lang w:val="kk-KZ"/>
        </w:rPr>
      </w:pPr>
    </w:p>
    <w:p w14:paraId="5B6202BF" w14:textId="77777777" w:rsidR="00347FD3" w:rsidRDefault="00347FD3" w:rsidP="00347FD3">
      <w:pPr>
        <w:spacing w:after="0" w:line="240" w:lineRule="auto"/>
        <w:jc w:val="center"/>
        <w:rPr>
          <w:rFonts w:ascii="Times New Roman" w:hAnsi="Times New Roman" w:cs="Times New Roman"/>
          <w:b/>
          <w:sz w:val="28"/>
          <w:szCs w:val="28"/>
          <w:lang w:val="kk-KZ"/>
        </w:rPr>
      </w:pPr>
    </w:p>
    <w:p w14:paraId="3DCBA43D" w14:textId="77777777" w:rsidR="00347FD3" w:rsidRDefault="00347FD3" w:rsidP="00347FD3">
      <w:pPr>
        <w:spacing w:after="0" w:line="240" w:lineRule="auto"/>
        <w:jc w:val="center"/>
        <w:rPr>
          <w:rFonts w:ascii="Times New Roman" w:hAnsi="Times New Roman" w:cs="Times New Roman"/>
          <w:b/>
          <w:sz w:val="28"/>
          <w:szCs w:val="28"/>
          <w:lang w:val="kk-KZ"/>
        </w:rPr>
      </w:pPr>
    </w:p>
    <w:p w14:paraId="6DC46688" w14:textId="77777777" w:rsidR="00347FD3" w:rsidRDefault="00347FD3" w:rsidP="00347FD3">
      <w:pPr>
        <w:spacing w:after="0" w:line="240" w:lineRule="auto"/>
        <w:jc w:val="center"/>
        <w:rPr>
          <w:rFonts w:ascii="Times New Roman" w:hAnsi="Times New Roman" w:cs="Times New Roman"/>
          <w:b/>
          <w:sz w:val="28"/>
          <w:szCs w:val="28"/>
          <w:lang w:val="kk-KZ"/>
        </w:rPr>
      </w:pPr>
    </w:p>
    <w:p w14:paraId="333DC4A5" w14:textId="77777777" w:rsidR="00347FD3" w:rsidRDefault="00347FD3" w:rsidP="00347FD3">
      <w:pPr>
        <w:spacing w:after="0" w:line="240" w:lineRule="auto"/>
        <w:jc w:val="center"/>
        <w:rPr>
          <w:rFonts w:ascii="Times New Roman" w:hAnsi="Times New Roman" w:cs="Times New Roman"/>
          <w:b/>
          <w:sz w:val="28"/>
          <w:szCs w:val="28"/>
          <w:lang w:val="kk-KZ"/>
        </w:rPr>
      </w:pPr>
    </w:p>
    <w:p w14:paraId="1A1B94C2" w14:textId="77777777" w:rsidR="00347FD3" w:rsidRDefault="00347FD3" w:rsidP="00347FD3">
      <w:pPr>
        <w:spacing w:after="0" w:line="240" w:lineRule="auto"/>
        <w:jc w:val="center"/>
        <w:rPr>
          <w:rFonts w:ascii="Times New Roman" w:hAnsi="Times New Roman" w:cs="Times New Roman"/>
          <w:b/>
          <w:sz w:val="28"/>
          <w:szCs w:val="28"/>
          <w:lang w:val="kk-KZ"/>
        </w:rPr>
      </w:pPr>
    </w:p>
    <w:p w14:paraId="750E413B" w14:textId="77777777" w:rsidR="00347FD3" w:rsidRDefault="00347FD3" w:rsidP="00347FD3">
      <w:pPr>
        <w:spacing w:after="0" w:line="240" w:lineRule="auto"/>
        <w:jc w:val="center"/>
        <w:rPr>
          <w:rFonts w:ascii="Times New Roman" w:hAnsi="Times New Roman" w:cs="Times New Roman"/>
          <w:b/>
          <w:sz w:val="28"/>
          <w:szCs w:val="28"/>
          <w:lang w:val="kk-KZ"/>
        </w:rPr>
      </w:pPr>
    </w:p>
    <w:p w14:paraId="1CD346E6" w14:textId="77777777" w:rsidR="00347FD3" w:rsidRDefault="00347FD3" w:rsidP="00347FD3">
      <w:pPr>
        <w:spacing w:after="0" w:line="240" w:lineRule="auto"/>
        <w:jc w:val="center"/>
        <w:rPr>
          <w:rFonts w:ascii="Times New Roman" w:hAnsi="Times New Roman" w:cs="Times New Roman"/>
          <w:b/>
          <w:sz w:val="28"/>
          <w:szCs w:val="28"/>
          <w:lang w:val="kk-KZ"/>
        </w:rPr>
      </w:pPr>
    </w:p>
    <w:p w14:paraId="53F7247F" w14:textId="77777777" w:rsidR="00347FD3" w:rsidRDefault="00347FD3" w:rsidP="00347FD3">
      <w:pPr>
        <w:spacing w:after="0" w:line="240" w:lineRule="auto"/>
        <w:jc w:val="center"/>
        <w:rPr>
          <w:rFonts w:ascii="Times New Roman" w:hAnsi="Times New Roman" w:cs="Times New Roman"/>
          <w:b/>
          <w:sz w:val="28"/>
          <w:szCs w:val="28"/>
          <w:lang w:val="kk-KZ"/>
        </w:rPr>
      </w:pPr>
    </w:p>
    <w:p w14:paraId="728F69AD" w14:textId="77777777" w:rsidR="00347FD3" w:rsidRDefault="00347FD3" w:rsidP="00347FD3">
      <w:pPr>
        <w:spacing w:after="0" w:line="240" w:lineRule="auto"/>
        <w:jc w:val="center"/>
        <w:rPr>
          <w:rFonts w:ascii="Times New Roman" w:hAnsi="Times New Roman" w:cs="Times New Roman"/>
          <w:b/>
          <w:sz w:val="28"/>
          <w:szCs w:val="28"/>
          <w:lang w:val="kk-KZ"/>
        </w:rPr>
      </w:pPr>
    </w:p>
    <w:p w14:paraId="66FB6B70" w14:textId="77777777" w:rsidR="00347FD3" w:rsidRDefault="00347FD3" w:rsidP="00347FD3">
      <w:pPr>
        <w:spacing w:after="0" w:line="240" w:lineRule="auto"/>
        <w:jc w:val="center"/>
        <w:rPr>
          <w:rFonts w:ascii="Times New Roman" w:hAnsi="Times New Roman" w:cs="Times New Roman"/>
          <w:b/>
          <w:sz w:val="28"/>
          <w:szCs w:val="28"/>
          <w:lang w:val="kk-KZ"/>
        </w:rPr>
      </w:pPr>
    </w:p>
    <w:p w14:paraId="2AAD1154" w14:textId="77777777" w:rsidR="00347FD3" w:rsidRDefault="00347FD3" w:rsidP="00347FD3">
      <w:pPr>
        <w:spacing w:after="0" w:line="240" w:lineRule="auto"/>
        <w:jc w:val="center"/>
        <w:rPr>
          <w:rFonts w:ascii="Times New Roman" w:hAnsi="Times New Roman" w:cs="Times New Roman"/>
          <w:b/>
          <w:sz w:val="28"/>
          <w:szCs w:val="28"/>
          <w:lang w:val="kk-KZ"/>
        </w:rPr>
      </w:pPr>
    </w:p>
    <w:p w14:paraId="30397FCD" w14:textId="77777777" w:rsidR="00347FD3" w:rsidRDefault="00347FD3" w:rsidP="00347FD3">
      <w:pPr>
        <w:spacing w:after="0" w:line="240" w:lineRule="auto"/>
        <w:jc w:val="center"/>
        <w:rPr>
          <w:rFonts w:ascii="Times New Roman" w:hAnsi="Times New Roman" w:cs="Times New Roman"/>
          <w:b/>
          <w:sz w:val="28"/>
          <w:szCs w:val="28"/>
          <w:lang w:val="kk-KZ"/>
        </w:rPr>
      </w:pPr>
    </w:p>
    <w:p w14:paraId="00D16323" w14:textId="77777777" w:rsidR="00347FD3" w:rsidRDefault="00347FD3" w:rsidP="00347FD3">
      <w:pPr>
        <w:spacing w:after="0" w:line="240" w:lineRule="auto"/>
        <w:jc w:val="center"/>
        <w:rPr>
          <w:rFonts w:ascii="Times New Roman" w:hAnsi="Times New Roman" w:cs="Times New Roman"/>
          <w:b/>
          <w:sz w:val="28"/>
          <w:szCs w:val="28"/>
          <w:lang w:val="kk-KZ"/>
        </w:rPr>
      </w:pPr>
    </w:p>
    <w:p w14:paraId="3977898F" w14:textId="77777777" w:rsidR="00347FD3" w:rsidRDefault="00347FD3" w:rsidP="00347FD3">
      <w:pPr>
        <w:spacing w:after="0" w:line="240" w:lineRule="auto"/>
        <w:jc w:val="center"/>
        <w:rPr>
          <w:rFonts w:ascii="Times New Roman" w:hAnsi="Times New Roman" w:cs="Times New Roman"/>
          <w:b/>
          <w:sz w:val="28"/>
          <w:szCs w:val="28"/>
          <w:lang w:val="kk-KZ"/>
        </w:rPr>
      </w:pPr>
    </w:p>
    <w:p w14:paraId="329847C0" w14:textId="77777777" w:rsidR="00347FD3" w:rsidRDefault="00347FD3" w:rsidP="00347FD3">
      <w:pPr>
        <w:spacing w:after="0" w:line="240" w:lineRule="auto"/>
        <w:jc w:val="center"/>
        <w:rPr>
          <w:rFonts w:ascii="Times New Roman" w:hAnsi="Times New Roman" w:cs="Times New Roman"/>
          <w:b/>
          <w:sz w:val="28"/>
          <w:szCs w:val="28"/>
          <w:lang w:val="kk-KZ"/>
        </w:rPr>
      </w:pPr>
    </w:p>
    <w:p w14:paraId="4422082F" w14:textId="77777777" w:rsidR="00347FD3" w:rsidRDefault="00347FD3" w:rsidP="00347FD3">
      <w:pPr>
        <w:spacing w:after="0" w:line="240" w:lineRule="auto"/>
        <w:jc w:val="center"/>
        <w:rPr>
          <w:rFonts w:ascii="Times New Roman" w:hAnsi="Times New Roman" w:cs="Times New Roman"/>
          <w:b/>
          <w:sz w:val="28"/>
          <w:szCs w:val="28"/>
          <w:lang w:val="kk-KZ"/>
        </w:rPr>
      </w:pPr>
    </w:p>
    <w:p w14:paraId="7DB3A9BA" w14:textId="77777777" w:rsidR="00347FD3" w:rsidRDefault="00347FD3" w:rsidP="00347FD3">
      <w:pPr>
        <w:spacing w:after="0" w:line="240" w:lineRule="auto"/>
        <w:jc w:val="center"/>
        <w:rPr>
          <w:rFonts w:ascii="Times New Roman" w:hAnsi="Times New Roman" w:cs="Times New Roman"/>
          <w:b/>
          <w:sz w:val="28"/>
          <w:szCs w:val="28"/>
          <w:lang w:val="kk-KZ"/>
        </w:rPr>
      </w:pPr>
    </w:p>
    <w:p w14:paraId="3C93AA1A" w14:textId="77777777" w:rsidR="00902013" w:rsidRDefault="00902013" w:rsidP="00347FD3">
      <w:pPr>
        <w:spacing w:after="0" w:line="240" w:lineRule="auto"/>
        <w:jc w:val="center"/>
        <w:rPr>
          <w:rFonts w:ascii="Times New Roman" w:hAnsi="Times New Roman" w:cs="Times New Roman"/>
          <w:b/>
          <w:sz w:val="28"/>
          <w:szCs w:val="28"/>
          <w:lang w:val="kk-KZ"/>
        </w:rPr>
      </w:pPr>
    </w:p>
    <w:p w14:paraId="7490CD17" w14:textId="77777777" w:rsidR="00347FD3" w:rsidRDefault="00347FD3" w:rsidP="00347FD3">
      <w:pPr>
        <w:spacing w:after="0" w:line="240" w:lineRule="auto"/>
        <w:jc w:val="center"/>
        <w:rPr>
          <w:rFonts w:ascii="Times New Roman" w:hAnsi="Times New Roman" w:cs="Times New Roman"/>
          <w:b/>
          <w:sz w:val="28"/>
          <w:szCs w:val="28"/>
          <w:lang w:val="kk-KZ"/>
        </w:rPr>
      </w:pPr>
    </w:p>
    <w:p w14:paraId="3B1B0889" w14:textId="77777777" w:rsidR="005A0279" w:rsidRDefault="005A0279" w:rsidP="00347FD3">
      <w:pPr>
        <w:spacing w:after="0" w:line="240" w:lineRule="auto"/>
        <w:jc w:val="center"/>
        <w:rPr>
          <w:rFonts w:ascii="Times New Roman" w:hAnsi="Times New Roman" w:cs="Times New Roman"/>
          <w:b/>
          <w:sz w:val="28"/>
          <w:szCs w:val="28"/>
          <w:lang w:val="kk-KZ"/>
        </w:rPr>
      </w:pPr>
    </w:p>
    <w:p w14:paraId="56A2F28D" w14:textId="77777777" w:rsidR="002D2D12" w:rsidRDefault="002D2D12" w:rsidP="00347FD3">
      <w:pPr>
        <w:spacing w:after="0" w:line="240" w:lineRule="auto"/>
        <w:jc w:val="center"/>
        <w:rPr>
          <w:rFonts w:ascii="Times New Roman" w:hAnsi="Times New Roman" w:cs="Times New Roman"/>
          <w:b/>
          <w:sz w:val="28"/>
          <w:szCs w:val="28"/>
          <w:lang w:val="kk-KZ"/>
        </w:rPr>
      </w:pPr>
    </w:p>
    <w:p w14:paraId="443FEA88" w14:textId="77777777" w:rsidR="002D2D12" w:rsidRDefault="002D2D12" w:rsidP="00347FD3">
      <w:pPr>
        <w:spacing w:after="0" w:line="240" w:lineRule="auto"/>
        <w:jc w:val="center"/>
        <w:rPr>
          <w:rFonts w:ascii="Times New Roman" w:hAnsi="Times New Roman" w:cs="Times New Roman"/>
          <w:b/>
          <w:sz w:val="28"/>
          <w:szCs w:val="28"/>
          <w:lang w:val="kk-KZ"/>
        </w:rPr>
      </w:pPr>
    </w:p>
    <w:p w14:paraId="264F8243" w14:textId="77777777" w:rsidR="00347FD3" w:rsidRDefault="00347FD3" w:rsidP="00347FD3">
      <w:pPr>
        <w:spacing w:after="0" w:line="240" w:lineRule="auto"/>
        <w:jc w:val="center"/>
        <w:rPr>
          <w:rFonts w:ascii="Times New Roman" w:hAnsi="Times New Roman" w:cs="Times New Roman"/>
          <w:b/>
          <w:bCs/>
          <w:sz w:val="28"/>
          <w:szCs w:val="28"/>
        </w:rPr>
      </w:pPr>
      <w:r w:rsidRPr="00BC5977">
        <w:rPr>
          <w:rFonts w:ascii="Times New Roman" w:hAnsi="Times New Roman" w:cs="Times New Roman"/>
          <w:b/>
          <w:bCs/>
          <w:sz w:val="28"/>
          <w:szCs w:val="28"/>
        </w:rPr>
        <w:t>НОРМАТИВНЫЕ ССЫЛКИ</w:t>
      </w:r>
    </w:p>
    <w:p w14:paraId="5344FC3C" w14:textId="77777777" w:rsidR="00347FD3" w:rsidRDefault="00347FD3" w:rsidP="00347FD3">
      <w:pPr>
        <w:spacing w:after="0" w:line="240" w:lineRule="auto"/>
        <w:jc w:val="center"/>
        <w:rPr>
          <w:rFonts w:ascii="Times New Roman" w:hAnsi="Times New Roman" w:cs="Times New Roman"/>
          <w:b/>
          <w:bCs/>
          <w:sz w:val="28"/>
          <w:szCs w:val="28"/>
        </w:rPr>
      </w:pPr>
    </w:p>
    <w:p w14:paraId="188D76F8" w14:textId="5F87E778" w:rsidR="00347FD3" w:rsidRDefault="00D71D1E" w:rsidP="00D71D1E">
      <w:pPr>
        <w:spacing w:after="0" w:line="240" w:lineRule="auto"/>
        <w:ind w:firstLine="709"/>
        <w:jc w:val="both"/>
        <w:rPr>
          <w:rFonts w:ascii="Times New Roman" w:hAnsi="Times New Roman" w:cs="Times New Roman"/>
          <w:sz w:val="28"/>
          <w:szCs w:val="28"/>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347FD3" w:rsidRPr="00BC5977">
        <w:rPr>
          <w:rFonts w:ascii="Times New Roman" w:hAnsi="Times New Roman" w:cs="Times New Roman"/>
          <w:sz w:val="28"/>
          <w:szCs w:val="28"/>
        </w:rPr>
        <w:t>:</w:t>
      </w:r>
    </w:p>
    <w:p w14:paraId="0619D486" w14:textId="56E389FF"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Закон</w:t>
      </w:r>
      <w:r>
        <w:rPr>
          <w:rFonts w:ascii="Times New Roman" w:hAnsi="Times New Roman" w:cs="Times New Roman"/>
          <w:sz w:val="28"/>
          <w:szCs w:val="28"/>
          <w:lang w:val="kk-KZ"/>
        </w:rPr>
        <w:t xml:space="preserve"> Республики Казахстан</w:t>
      </w:r>
      <w:r w:rsidR="004423E1">
        <w:rPr>
          <w:rFonts w:ascii="Times New Roman" w:hAnsi="Times New Roman" w:cs="Times New Roman"/>
          <w:sz w:val="28"/>
          <w:szCs w:val="28"/>
          <w:lang w:val="kk-KZ"/>
        </w:rPr>
        <w:t xml:space="preserve">. </w:t>
      </w:r>
      <w:r>
        <w:rPr>
          <w:rFonts w:ascii="Times New Roman" w:hAnsi="Times New Roman" w:cs="Times New Roman"/>
          <w:sz w:val="28"/>
          <w:szCs w:val="28"/>
        </w:rPr>
        <w:t>О туристской деятельности в Республике Казахстан</w:t>
      </w:r>
      <w:r w:rsidR="004423E1">
        <w:rPr>
          <w:rFonts w:ascii="Times New Roman" w:hAnsi="Times New Roman" w:cs="Times New Roman"/>
          <w:sz w:val="28"/>
          <w:szCs w:val="28"/>
        </w:rPr>
        <w:t>: принят</w:t>
      </w:r>
      <w:r>
        <w:rPr>
          <w:rFonts w:ascii="Times New Roman" w:hAnsi="Times New Roman" w:cs="Times New Roman"/>
          <w:sz w:val="28"/>
          <w:szCs w:val="28"/>
        </w:rPr>
        <w:t xml:space="preserve"> 13 июня 2001 года, №211</w:t>
      </w:r>
      <w:r w:rsidR="004423E1">
        <w:rPr>
          <w:rFonts w:ascii="Times New Roman" w:hAnsi="Times New Roman" w:cs="Times New Roman"/>
          <w:sz w:val="28"/>
          <w:szCs w:val="28"/>
        </w:rPr>
        <w:t>.</w:t>
      </w:r>
    </w:p>
    <w:p w14:paraId="27FAD6A6" w14:textId="789DD2A8"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Закон Республики Казахстан</w:t>
      </w:r>
      <w:r w:rsidR="004423E1">
        <w:rPr>
          <w:rFonts w:ascii="Times New Roman" w:hAnsi="Times New Roman" w:cs="Times New Roman"/>
          <w:sz w:val="28"/>
          <w:szCs w:val="28"/>
        </w:rPr>
        <w:t xml:space="preserve">. </w:t>
      </w:r>
      <w:r>
        <w:rPr>
          <w:rFonts w:ascii="Times New Roman" w:hAnsi="Times New Roman" w:cs="Times New Roman"/>
          <w:sz w:val="28"/>
          <w:szCs w:val="28"/>
        </w:rPr>
        <w:t>О техническом регулировании</w:t>
      </w:r>
      <w:r w:rsidR="004423E1">
        <w:rPr>
          <w:rFonts w:ascii="Times New Roman" w:hAnsi="Times New Roman" w:cs="Times New Roman"/>
          <w:sz w:val="28"/>
          <w:szCs w:val="28"/>
        </w:rPr>
        <w:t>:</w:t>
      </w:r>
      <w:r>
        <w:rPr>
          <w:rFonts w:ascii="Times New Roman" w:hAnsi="Times New Roman" w:cs="Times New Roman"/>
          <w:sz w:val="28"/>
          <w:szCs w:val="28"/>
        </w:rPr>
        <w:t xml:space="preserve"> </w:t>
      </w:r>
      <w:r w:rsidR="004423E1">
        <w:rPr>
          <w:rFonts w:ascii="Times New Roman" w:hAnsi="Times New Roman" w:cs="Times New Roman"/>
          <w:sz w:val="28"/>
          <w:szCs w:val="28"/>
        </w:rPr>
        <w:t xml:space="preserve">принят </w:t>
      </w:r>
      <w:r>
        <w:rPr>
          <w:rFonts w:ascii="Times New Roman" w:hAnsi="Times New Roman" w:cs="Times New Roman"/>
          <w:sz w:val="28"/>
          <w:szCs w:val="28"/>
        </w:rPr>
        <w:t>30 декабря 2020 года, №396-</w:t>
      </w:r>
      <w:r>
        <w:rPr>
          <w:rFonts w:ascii="Times New Roman" w:hAnsi="Times New Roman" w:cs="Times New Roman"/>
          <w:sz w:val="28"/>
          <w:szCs w:val="28"/>
          <w:lang w:val="en-US"/>
        </w:rPr>
        <w:t>VI</w:t>
      </w:r>
      <w:r>
        <w:rPr>
          <w:rFonts w:ascii="Times New Roman" w:hAnsi="Times New Roman" w:cs="Times New Roman"/>
          <w:sz w:val="28"/>
          <w:szCs w:val="28"/>
        </w:rPr>
        <w:t>-ЗРК</w:t>
      </w:r>
      <w:r w:rsidR="004423E1">
        <w:rPr>
          <w:rFonts w:ascii="Times New Roman" w:hAnsi="Times New Roman" w:cs="Times New Roman"/>
          <w:sz w:val="28"/>
          <w:szCs w:val="28"/>
        </w:rPr>
        <w:t>.</w:t>
      </w:r>
    </w:p>
    <w:p w14:paraId="5D095A19" w14:textId="29578B7E"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Указ Президента Республики Казахстан</w:t>
      </w:r>
      <w:r w:rsidR="004423E1">
        <w:rPr>
          <w:rFonts w:ascii="Times New Roman" w:hAnsi="Times New Roman" w:cs="Times New Roman"/>
          <w:sz w:val="28"/>
          <w:szCs w:val="28"/>
        </w:rPr>
        <w:t>.</w:t>
      </w:r>
      <w:r>
        <w:rPr>
          <w:rFonts w:ascii="Times New Roman" w:hAnsi="Times New Roman" w:cs="Times New Roman"/>
          <w:sz w:val="28"/>
          <w:szCs w:val="28"/>
        </w:rPr>
        <w:t xml:space="preserve"> </w:t>
      </w:r>
      <w:r w:rsidR="004423E1">
        <w:rPr>
          <w:rFonts w:ascii="Times New Roman" w:hAnsi="Times New Roman" w:cs="Times New Roman"/>
          <w:sz w:val="28"/>
          <w:szCs w:val="28"/>
        </w:rPr>
        <w:t xml:space="preserve">О </w:t>
      </w:r>
      <w:r>
        <w:rPr>
          <w:rFonts w:ascii="Times New Roman" w:hAnsi="Times New Roman" w:cs="Times New Roman"/>
          <w:sz w:val="28"/>
          <w:szCs w:val="28"/>
        </w:rPr>
        <w:t>Государственной программы «</w:t>
      </w:r>
      <w:r w:rsidRPr="00471771">
        <w:rPr>
          <w:rFonts w:ascii="Times New Roman" w:hAnsi="Times New Roman" w:cs="Times New Roman"/>
          <w:sz w:val="28"/>
          <w:szCs w:val="28"/>
        </w:rPr>
        <w:t>Возрождение центров Шелкового пути, сохранение и преемственное развитие культурного наследия тюркоязычных государств, создание инфраструктуры туризма»</w:t>
      </w:r>
      <w:r w:rsidR="004423E1">
        <w:rPr>
          <w:rFonts w:ascii="Times New Roman" w:hAnsi="Times New Roman" w:cs="Times New Roman"/>
          <w:sz w:val="28"/>
          <w:szCs w:val="28"/>
        </w:rPr>
        <w:t>: утв.</w:t>
      </w:r>
      <w:r>
        <w:rPr>
          <w:rFonts w:ascii="Times New Roman" w:hAnsi="Times New Roman" w:cs="Times New Roman"/>
          <w:sz w:val="28"/>
          <w:szCs w:val="28"/>
        </w:rPr>
        <w:t xml:space="preserve"> 27 февраля 1998, №3859</w:t>
      </w:r>
      <w:r w:rsidR="004423E1">
        <w:rPr>
          <w:rFonts w:ascii="Times New Roman" w:hAnsi="Times New Roman" w:cs="Times New Roman"/>
          <w:sz w:val="28"/>
          <w:szCs w:val="28"/>
        </w:rPr>
        <w:t>.</w:t>
      </w:r>
    </w:p>
    <w:p w14:paraId="4AD248F9" w14:textId="396E9665"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Указ Президента Республики Казахстан</w:t>
      </w:r>
      <w:r w:rsidR="004423E1">
        <w:rPr>
          <w:rFonts w:ascii="Times New Roman" w:hAnsi="Times New Roman" w:cs="Times New Roman"/>
          <w:sz w:val="28"/>
          <w:szCs w:val="28"/>
        </w:rPr>
        <w:t>.</w:t>
      </w:r>
      <w:r>
        <w:rPr>
          <w:rFonts w:ascii="Times New Roman" w:hAnsi="Times New Roman" w:cs="Times New Roman"/>
          <w:sz w:val="28"/>
          <w:szCs w:val="28"/>
        </w:rPr>
        <w:t xml:space="preserve"> </w:t>
      </w:r>
      <w:r w:rsidR="004423E1">
        <w:rPr>
          <w:rFonts w:ascii="Times New Roman" w:hAnsi="Times New Roman" w:cs="Times New Roman"/>
          <w:sz w:val="28"/>
          <w:szCs w:val="28"/>
        </w:rPr>
        <w:t xml:space="preserve">О </w:t>
      </w:r>
      <w:r w:rsidRPr="00471771">
        <w:rPr>
          <w:rFonts w:ascii="Times New Roman" w:hAnsi="Times New Roman" w:cs="Times New Roman"/>
          <w:sz w:val="28"/>
          <w:szCs w:val="28"/>
        </w:rPr>
        <w:t>Государственной программ</w:t>
      </w:r>
      <w:r>
        <w:rPr>
          <w:rFonts w:ascii="Times New Roman" w:hAnsi="Times New Roman" w:cs="Times New Roman"/>
          <w:sz w:val="28"/>
          <w:szCs w:val="28"/>
        </w:rPr>
        <w:t>ы</w:t>
      </w:r>
      <w:r w:rsidRPr="00471771">
        <w:rPr>
          <w:rFonts w:ascii="Times New Roman" w:hAnsi="Times New Roman" w:cs="Times New Roman"/>
          <w:sz w:val="28"/>
          <w:szCs w:val="28"/>
        </w:rPr>
        <w:t xml:space="preserve"> развития туризма в Республике Казахстан на 2007-2011 годы</w:t>
      </w:r>
      <w:r w:rsidR="004423E1">
        <w:rPr>
          <w:rFonts w:ascii="Times New Roman" w:hAnsi="Times New Roman" w:cs="Times New Roman"/>
          <w:sz w:val="28"/>
          <w:szCs w:val="28"/>
        </w:rPr>
        <w:t>: утв.</w:t>
      </w:r>
      <w:r>
        <w:rPr>
          <w:rFonts w:ascii="Times New Roman" w:hAnsi="Times New Roman" w:cs="Times New Roman"/>
          <w:sz w:val="28"/>
          <w:szCs w:val="28"/>
        </w:rPr>
        <w:t xml:space="preserve"> 29 декабря 2006 г</w:t>
      </w:r>
      <w:r w:rsidR="004423E1">
        <w:rPr>
          <w:rFonts w:ascii="Times New Roman" w:hAnsi="Times New Roman" w:cs="Times New Roman"/>
          <w:sz w:val="28"/>
          <w:szCs w:val="28"/>
        </w:rPr>
        <w:t>ода</w:t>
      </w:r>
      <w:r>
        <w:rPr>
          <w:rFonts w:ascii="Times New Roman" w:hAnsi="Times New Roman" w:cs="Times New Roman"/>
          <w:sz w:val="28"/>
          <w:szCs w:val="28"/>
        </w:rPr>
        <w:t>, №231</w:t>
      </w:r>
      <w:r w:rsidR="004423E1">
        <w:rPr>
          <w:rFonts w:ascii="Times New Roman" w:hAnsi="Times New Roman" w:cs="Times New Roman"/>
          <w:sz w:val="28"/>
          <w:szCs w:val="28"/>
        </w:rPr>
        <w:t>.</w:t>
      </w:r>
    </w:p>
    <w:p w14:paraId="004654C6" w14:textId="10351790" w:rsidR="00347FD3" w:rsidRPr="00ED2480"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Указ Президента Республики Казахстан</w:t>
      </w:r>
      <w:r w:rsidR="004423E1">
        <w:rPr>
          <w:rFonts w:ascii="Times New Roman" w:hAnsi="Times New Roman" w:cs="Times New Roman"/>
          <w:sz w:val="28"/>
          <w:szCs w:val="28"/>
        </w:rPr>
        <w:t>.</w:t>
      </w:r>
      <w:r>
        <w:rPr>
          <w:rFonts w:ascii="Times New Roman" w:hAnsi="Times New Roman" w:cs="Times New Roman"/>
          <w:sz w:val="28"/>
          <w:szCs w:val="28"/>
        </w:rPr>
        <w:t xml:space="preserve"> </w:t>
      </w:r>
      <w:r w:rsidR="004423E1" w:rsidRPr="004423E1">
        <w:rPr>
          <w:rFonts w:ascii="Times New Roman" w:hAnsi="Times New Roman" w:cs="Times New Roman"/>
          <w:sz w:val="28"/>
          <w:szCs w:val="28"/>
        </w:rPr>
        <w:t>Об утверждении Государственной программы индустриально-инновационного развития Республики Казахстан на 2015-2019 годы и о внесении дополнения в Указ Президента Республики Казахстан от 19 марта 2010 года № 957 "Об утверждении Перечня государственных программ"</w:t>
      </w:r>
      <w:r w:rsidR="004423E1">
        <w:rPr>
          <w:rFonts w:ascii="Times New Roman" w:hAnsi="Times New Roman" w:cs="Times New Roman"/>
          <w:sz w:val="28"/>
          <w:szCs w:val="28"/>
        </w:rPr>
        <w:t xml:space="preserve">: утв. </w:t>
      </w:r>
      <w:r>
        <w:rPr>
          <w:rFonts w:ascii="Times New Roman" w:hAnsi="Times New Roman" w:cs="Times New Roman"/>
          <w:sz w:val="28"/>
          <w:szCs w:val="28"/>
        </w:rPr>
        <w:t>1 августа 2014 г</w:t>
      </w:r>
      <w:r w:rsidR="004423E1">
        <w:rPr>
          <w:rFonts w:ascii="Times New Roman" w:hAnsi="Times New Roman" w:cs="Times New Roman"/>
          <w:sz w:val="28"/>
          <w:szCs w:val="28"/>
        </w:rPr>
        <w:t>ода</w:t>
      </w:r>
      <w:r>
        <w:rPr>
          <w:rFonts w:ascii="Times New Roman" w:hAnsi="Times New Roman" w:cs="Times New Roman"/>
          <w:sz w:val="28"/>
          <w:szCs w:val="28"/>
        </w:rPr>
        <w:t>, №874</w:t>
      </w:r>
      <w:r w:rsidR="004423E1">
        <w:rPr>
          <w:rFonts w:ascii="Times New Roman" w:hAnsi="Times New Roman" w:cs="Times New Roman"/>
          <w:sz w:val="28"/>
          <w:szCs w:val="28"/>
        </w:rPr>
        <w:t>.</w:t>
      </w:r>
    </w:p>
    <w:p w14:paraId="252EDB04" w14:textId="09237FF6"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w:t>
      </w:r>
      <w:r w:rsidR="004423E1">
        <w:rPr>
          <w:rFonts w:ascii="Times New Roman" w:hAnsi="Times New Roman" w:cs="Times New Roman"/>
          <w:sz w:val="28"/>
          <w:szCs w:val="28"/>
        </w:rPr>
        <w:t>.</w:t>
      </w:r>
      <w:r>
        <w:rPr>
          <w:rFonts w:ascii="Times New Roman" w:hAnsi="Times New Roman" w:cs="Times New Roman"/>
          <w:sz w:val="28"/>
          <w:szCs w:val="28"/>
        </w:rPr>
        <w:t xml:space="preserve"> Об образовании Совета по туризму</w:t>
      </w:r>
      <w:r w:rsidR="004423E1">
        <w:rPr>
          <w:rFonts w:ascii="Times New Roman" w:hAnsi="Times New Roman" w:cs="Times New Roman"/>
          <w:sz w:val="28"/>
          <w:szCs w:val="28"/>
        </w:rPr>
        <w:t>:</w:t>
      </w:r>
      <w:r>
        <w:rPr>
          <w:rFonts w:ascii="Times New Roman" w:hAnsi="Times New Roman" w:cs="Times New Roman"/>
          <w:sz w:val="28"/>
          <w:szCs w:val="28"/>
        </w:rPr>
        <w:t xml:space="preserve"> </w:t>
      </w:r>
      <w:r w:rsidR="004423E1">
        <w:rPr>
          <w:rFonts w:ascii="Times New Roman" w:hAnsi="Times New Roman" w:cs="Times New Roman"/>
          <w:sz w:val="28"/>
          <w:szCs w:val="28"/>
        </w:rPr>
        <w:t>утв.</w:t>
      </w:r>
      <w:r>
        <w:rPr>
          <w:rFonts w:ascii="Times New Roman" w:hAnsi="Times New Roman" w:cs="Times New Roman"/>
          <w:sz w:val="28"/>
          <w:szCs w:val="28"/>
        </w:rPr>
        <w:t xml:space="preserve"> 30 октября 2000 г</w:t>
      </w:r>
      <w:r w:rsidR="004423E1">
        <w:rPr>
          <w:rFonts w:ascii="Times New Roman" w:hAnsi="Times New Roman" w:cs="Times New Roman"/>
          <w:sz w:val="28"/>
          <w:szCs w:val="28"/>
        </w:rPr>
        <w:t>ода</w:t>
      </w:r>
      <w:r>
        <w:rPr>
          <w:rFonts w:ascii="Times New Roman" w:hAnsi="Times New Roman" w:cs="Times New Roman"/>
          <w:sz w:val="28"/>
          <w:szCs w:val="28"/>
        </w:rPr>
        <w:t>, №1631</w:t>
      </w:r>
      <w:r w:rsidR="004423E1">
        <w:rPr>
          <w:rFonts w:ascii="Times New Roman" w:hAnsi="Times New Roman" w:cs="Times New Roman"/>
          <w:sz w:val="28"/>
          <w:szCs w:val="28"/>
        </w:rPr>
        <w:t>.</w:t>
      </w:r>
    </w:p>
    <w:p w14:paraId="1194ECF1" w14:textId="4751183C"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w:t>
      </w:r>
      <w:r w:rsidR="002D2D12">
        <w:rPr>
          <w:rFonts w:ascii="Times New Roman" w:hAnsi="Times New Roman" w:cs="Times New Roman"/>
          <w:sz w:val="28"/>
          <w:szCs w:val="28"/>
        </w:rPr>
        <w:t>.</w:t>
      </w:r>
      <w:r>
        <w:rPr>
          <w:rFonts w:ascii="Times New Roman" w:hAnsi="Times New Roman" w:cs="Times New Roman"/>
          <w:sz w:val="28"/>
          <w:szCs w:val="28"/>
        </w:rPr>
        <w:t xml:space="preserve"> </w:t>
      </w:r>
      <w:r w:rsidR="002D2D12">
        <w:rPr>
          <w:rFonts w:ascii="Times New Roman" w:hAnsi="Times New Roman" w:cs="Times New Roman"/>
          <w:sz w:val="28"/>
          <w:szCs w:val="28"/>
        </w:rPr>
        <w:t xml:space="preserve">О </w:t>
      </w:r>
      <w:r w:rsidRPr="00471771">
        <w:rPr>
          <w:rFonts w:ascii="Times New Roman" w:hAnsi="Times New Roman" w:cs="Times New Roman"/>
          <w:sz w:val="28"/>
          <w:szCs w:val="28"/>
        </w:rPr>
        <w:t>Концепци</w:t>
      </w:r>
      <w:r>
        <w:rPr>
          <w:rFonts w:ascii="Times New Roman" w:hAnsi="Times New Roman" w:cs="Times New Roman"/>
          <w:sz w:val="28"/>
          <w:szCs w:val="28"/>
        </w:rPr>
        <w:t>и</w:t>
      </w:r>
      <w:r w:rsidRPr="00471771">
        <w:rPr>
          <w:rFonts w:ascii="Times New Roman" w:hAnsi="Times New Roman" w:cs="Times New Roman"/>
          <w:sz w:val="28"/>
          <w:szCs w:val="28"/>
        </w:rPr>
        <w:t xml:space="preserve"> развития туризма в Республике Казахстан</w:t>
      </w:r>
      <w:r w:rsidR="002D2D12">
        <w:rPr>
          <w:rFonts w:ascii="Times New Roman" w:hAnsi="Times New Roman" w:cs="Times New Roman"/>
          <w:sz w:val="28"/>
          <w:szCs w:val="28"/>
        </w:rPr>
        <w:t>: утв.</w:t>
      </w:r>
      <w:r>
        <w:rPr>
          <w:rFonts w:ascii="Times New Roman" w:hAnsi="Times New Roman" w:cs="Times New Roman"/>
          <w:sz w:val="28"/>
          <w:szCs w:val="28"/>
        </w:rPr>
        <w:t xml:space="preserve"> 6 марта 2001 г</w:t>
      </w:r>
      <w:r w:rsidR="002D2D12">
        <w:rPr>
          <w:rFonts w:ascii="Times New Roman" w:hAnsi="Times New Roman" w:cs="Times New Roman"/>
          <w:sz w:val="28"/>
          <w:szCs w:val="28"/>
        </w:rPr>
        <w:t>ода</w:t>
      </w:r>
      <w:r>
        <w:rPr>
          <w:rFonts w:ascii="Times New Roman" w:hAnsi="Times New Roman" w:cs="Times New Roman"/>
          <w:sz w:val="28"/>
          <w:szCs w:val="28"/>
        </w:rPr>
        <w:t>, №333</w:t>
      </w:r>
      <w:r w:rsidR="0003422F">
        <w:rPr>
          <w:rFonts w:ascii="Times New Roman" w:hAnsi="Times New Roman" w:cs="Times New Roman"/>
          <w:sz w:val="28"/>
          <w:szCs w:val="28"/>
        </w:rPr>
        <w:t>.</w:t>
      </w:r>
    </w:p>
    <w:p w14:paraId="19529C2A" w14:textId="2C5D0DD6" w:rsidR="00347FD3" w:rsidRPr="00B0038C"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 xml:space="preserve">Об </w:t>
      </w:r>
      <w:r>
        <w:rPr>
          <w:rFonts w:ascii="Times New Roman" w:hAnsi="Times New Roman" w:cs="Times New Roman"/>
          <w:sz w:val="28"/>
          <w:szCs w:val="28"/>
        </w:rPr>
        <w:t xml:space="preserve">утверждении </w:t>
      </w:r>
      <w:r w:rsidRPr="00471771">
        <w:rPr>
          <w:rFonts w:ascii="Times New Roman" w:hAnsi="Times New Roman" w:cs="Times New Roman"/>
          <w:sz w:val="28"/>
          <w:szCs w:val="28"/>
        </w:rPr>
        <w:t>Концепци</w:t>
      </w:r>
      <w:r>
        <w:rPr>
          <w:rFonts w:ascii="Times New Roman" w:hAnsi="Times New Roman" w:cs="Times New Roman"/>
          <w:sz w:val="28"/>
          <w:szCs w:val="28"/>
        </w:rPr>
        <w:t>и</w:t>
      </w:r>
      <w:r w:rsidRPr="00471771">
        <w:rPr>
          <w:rFonts w:ascii="Times New Roman" w:hAnsi="Times New Roman" w:cs="Times New Roman"/>
          <w:sz w:val="28"/>
          <w:szCs w:val="28"/>
        </w:rPr>
        <w:t xml:space="preserve"> развития туристской отрасли Республики Казахстан до 2023 года</w:t>
      </w:r>
      <w:r w:rsidR="0003422F">
        <w:rPr>
          <w:rFonts w:ascii="Times New Roman" w:hAnsi="Times New Roman" w:cs="Times New Roman"/>
          <w:sz w:val="28"/>
          <w:szCs w:val="28"/>
        </w:rPr>
        <w:t>: утв. 30 июня 2017 года</w:t>
      </w:r>
      <w:r>
        <w:rPr>
          <w:rFonts w:ascii="Times New Roman" w:hAnsi="Times New Roman" w:cs="Times New Roman"/>
          <w:sz w:val="28"/>
          <w:szCs w:val="28"/>
        </w:rPr>
        <w:t>, №406</w:t>
      </w:r>
      <w:r w:rsidR="004423E1">
        <w:rPr>
          <w:rFonts w:ascii="Times New Roman" w:hAnsi="Times New Roman" w:cs="Times New Roman"/>
          <w:sz w:val="28"/>
          <w:szCs w:val="28"/>
        </w:rPr>
        <w:t>.</w:t>
      </w:r>
    </w:p>
    <w:p w14:paraId="113DBD18" w14:textId="0FF8F271" w:rsidR="00347FD3" w:rsidRPr="00B0038C"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Об</w:t>
      </w:r>
      <w:r>
        <w:rPr>
          <w:rFonts w:ascii="Times New Roman" w:hAnsi="Times New Roman" w:cs="Times New Roman"/>
          <w:sz w:val="28"/>
          <w:szCs w:val="28"/>
        </w:rPr>
        <w:t xml:space="preserve"> утверждении </w:t>
      </w:r>
      <w:r w:rsidRPr="00471771">
        <w:rPr>
          <w:rFonts w:ascii="Times New Roman" w:hAnsi="Times New Roman" w:cs="Times New Roman"/>
          <w:sz w:val="28"/>
          <w:szCs w:val="28"/>
        </w:rPr>
        <w:t>Концепци</w:t>
      </w:r>
      <w:r>
        <w:rPr>
          <w:rFonts w:ascii="Times New Roman" w:hAnsi="Times New Roman" w:cs="Times New Roman"/>
          <w:sz w:val="28"/>
          <w:szCs w:val="28"/>
        </w:rPr>
        <w:t>и</w:t>
      </w:r>
      <w:r w:rsidRPr="00471771">
        <w:rPr>
          <w:rFonts w:ascii="Times New Roman" w:hAnsi="Times New Roman" w:cs="Times New Roman"/>
          <w:sz w:val="28"/>
          <w:szCs w:val="28"/>
        </w:rPr>
        <w:t xml:space="preserve"> развития туристской отрасли Республики Казахстан на 2023-2029 г</w:t>
      </w:r>
      <w:r w:rsidR="0003422F">
        <w:rPr>
          <w:rFonts w:ascii="Times New Roman" w:hAnsi="Times New Roman" w:cs="Times New Roman"/>
          <w:sz w:val="28"/>
          <w:szCs w:val="28"/>
        </w:rPr>
        <w:t>оды:</w:t>
      </w:r>
      <w:r>
        <w:rPr>
          <w:rFonts w:ascii="Times New Roman" w:hAnsi="Times New Roman" w:cs="Times New Roman"/>
          <w:sz w:val="28"/>
          <w:szCs w:val="28"/>
        </w:rPr>
        <w:t xml:space="preserve"> </w:t>
      </w:r>
      <w:r w:rsidR="0003422F">
        <w:rPr>
          <w:rFonts w:ascii="Times New Roman" w:hAnsi="Times New Roman" w:cs="Times New Roman"/>
          <w:sz w:val="28"/>
          <w:szCs w:val="28"/>
        </w:rPr>
        <w:t>утв.</w:t>
      </w:r>
      <w:r>
        <w:rPr>
          <w:rFonts w:ascii="Times New Roman" w:hAnsi="Times New Roman" w:cs="Times New Roman"/>
          <w:sz w:val="28"/>
          <w:szCs w:val="28"/>
        </w:rPr>
        <w:t xml:space="preserve"> 28 марта 2023 г</w:t>
      </w:r>
      <w:r w:rsidR="0003422F">
        <w:rPr>
          <w:rFonts w:ascii="Times New Roman" w:hAnsi="Times New Roman" w:cs="Times New Roman"/>
          <w:sz w:val="28"/>
          <w:szCs w:val="28"/>
        </w:rPr>
        <w:t>ода</w:t>
      </w:r>
      <w:r>
        <w:rPr>
          <w:rFonts w:ascii="Times New Roman" w:hAnsi="Times New Roman" w:cs="Times New Roman"/>
          <w:sz w:val="28"/>
          <w:szCs w:val="28"/>
        </w:rPr>
        <w:t>, №262</w:t>
      </w:r>
      <w:r w:rsidR="004423E1">
        <w:rPr>
          <w:rFonts w:ascii="Times New Roman" w:hAnsi="Times New Roman" w:cs="Times New Roman"/>
          <w:sz w:val="28"/>
          <w:szCs w:val="28"/>
        </w:rPr>
        <w:t>.</w:t>
      </w:r>
    </w:p>
    <w:p w14:paraId="088C004A" w14:textId="67888144"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О</w:t>
      </w:r>
      <w:r>
        <w:rPr>
          <w:rFonts w:ascii="Times New Roman" w:hAnsi="Times New Roman" w:cs="Times New Roman"/>
          <w:sz w:val="28"/>
          <w:szCs w:val="28"/>
        </w:rPr>
        <w:t xml:space="preserve"> П</w:t>
      </w:r>
      <w:r w:rsidRPr="00471771">
        <w:rPr>
          <w:rFonts w:ascii="Times New Roman" w:hAnsi="Times New Roman" w:cs="Times New Roman"/>
          <w:sz w:val="28"/>
          <w:szCs w:val="28"/>
        </w:rPr>
        <w:t>рограмм</w:t>
      </w:r>
      <w:r w:rsidR="0003422F">
        <w:rPr>
          <w:rFonts w:ascii="Times New Roman" w:hAnsi="Times New Roman" w:cs="Times New Roman"/>
          <w:sz w:val="28"/>
          <w:szCs w:val="28"/>
        </w:rPr>
        <w:t>е</w:t>
      </w:r>
      <w:r w:rsidRPr="00471771">
        <w:rPr>
          <w:rFonts w:ascii="Times New Roman" w:hAnsi="Times New Roman" w:cs="Times New Roman"/>
          <w:sz w:val="28"/>
          <w:szCs w:val="28"/>
        </w:rPr>
        <w:t xml:space="preserve"> развития тури</w:t>
      </w:r>
      <w:r w:rsidR="0003422F">
        <w:rPr>
          <w:rFonts w:ascii="Times New Roman" w:hAnsi="Times New Roman" w:cs="Times New Roman"/>
          <w:sz w:val="28"/>
          <w:szCs w:val="28"/>
        </w:rPr>
        <w:t>сткой отрасли</w:t>
      </w:r>
      <w:r w:rsidRPr="00471771">
        <w:rPr>
          <w:rFonts w:ascii="Times New Roman" w:hAnsi="Times New Roman" w:cs="Times New Roman"/>
          <w:sz w:val="28"/>
          <w:szCs w:val="28"/>
        </w:rPr>
        <w:t xml:space="preserve"> на 200</w:t>
      </w:r>
      <w:r w:rsidR="0003422F">
        <w:rPr>
          <w:rFonts w:ascii="Times New Roman" w:hAnsi="Times New Roman" w:cs="Times New Roman"/>
          <w:sz w:val="28"/>
          <w:szCs w:val="28"/>
        </w:rPr>
        <w:t>3</w:t>
      </w:r>
      <w:r w:rsidRPr="00471771">
        <w:rPr>
          <w:rFonts w:ascii="Times New Roman" w:hAnsi="Times New Roman" w:cs="Times New Roman"/>
          <w:sz w:val="28"/>
          <w:szCs w:val="28"/>
        </w:rPr>
        <w:t>-2005 годы</w:t>
      </w:r>
      <w:r w:rsidR="0003422F">
        <w:rPr>
          <w:rFonts w:ascii="Times New Roman" w:hAnsi="Times New Roman" w:cs="Times New Roman"/>
          <w:sz w:val="28"/>
          <w:szCs w:val="28"/>
        </w:rPr>
        <w:t>: утв.</w:t>
      </w:r>
      <w:r>
        <w:rPr>
          <w:rFonts w:ascii="Times New Roman" w:hAnsi="Times New Roman" w:cs="Times New Roman"/>
          <w:sz w:val="28"/>
          <w:szCs w:val="28"/>
        </w:rPr>
        <w:t xml:space="preserve"> 29 декабря 2002 г</w:t>
      </w:r>
      <w:r w:rsidR="0003422F">
        <w:rPr>
          <w:rFonts w:ascii="Times New Roman" w:hAnsi="Times New Roman" w:cs="Times New Roman"/>
          <w:sz w:val="28"/>
          <w:szCs w:val="28"/>
        </w:rPr>
        <w:t>ода,</w:t>
      </w:r>
      <w:r>
        <w:rPr>
          <w:rFonts w:ascii="Times New Roman" w:hAnsi="Times New Roman" w:cs="Times New Roman"/>
          <w:sz w:val="28"/>
          <w:szCs w:val="28"/>
        </w:rPr>
        <w:t xml:space="preserve"> №1445</w:t>
      </w:r>
      <w:r w:rsidR="004423E1">
        <w:rPr>
          <w:rFonts w:ascii="Times New Roman" w:hAnsi="Times New Roman" w:cs="Times New Roman"/>
          <w:sz w:val="28"/>
          <w:szCs w:val="28"/>
        </w:rPr>
        <w:t>.</w:t>
      </w:r>
    </w:p>
    <w:p w14:paraId="7DF3BDB1" w14:textId="79C8F020" w:rsidR="00347FD3" w:rsidRPr="00ED2480"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Об</w:t>
      </w:r>
      <w:r>
        <w:rPr>
          <w:rFonts w:ascii="Times New Roman" w:hAnsi="Times New Roman" w:cs="Times New Roman"/>
          <w:sz w:val="28"/>
          <w:szCs w:val="28"/>
        </w:rPr>
        <w:t xml:space="preserve"> утверждении </w:t>
      </w:r>
      <w:r w:rsidRPr="00471771">
        <w:rPr>
          <w:rFonts w:ascii="Times New Roman" w:hAnsi="Times New Roman" w:cs="Times New Roman"/>
          <w:sz w:val="28"/>
          <w:szCs w:val="28"/>
        </w:rPr>
        <w:t>Программ</w:t>
      </w:r>
      <w:r w:rsidR="0003422F">
        <w:rPr>
          <w:rFonts w:ascii="Times New Roman" w:hAnsi="Times New Roman" w:cs="Times New Roman"/>
          <w:sz w:val="28"/>
          <w:szCs w:val="28"/>
        </w:rPr>
        <w:t>ы</w:t>
      </w:r>
      <w:r w:rsidRPr="00471771">
        <w:rPr>
          <w:rFonts w:ascii="Times New Roman" w:hAnsi="Times New Roman" w:cs="Times New Roman"/>
          <w:sz w:val="28"/>
          <w:szCs w:val="28"/>
        </w:rPr>
        <w:t xml:space="preserve"> по развитию перспективных направлений туристской </w:t>
      </w:r>
      <w:r w:rsidR="0003422F">
        <w:rPr>
          <w:rFonts w:ascii="Times New Roman" w:hAnsi="Times New Roman" w:cs="Times New Roman"/>
          <w:sz w:val="28"/>
          <w:szCs w:val="28"/>
        </w:rPr>
        <w:t>индустрии</w:t>
      </w:r>
      <w:r w:rsidRPr="00471771">
        <w:rPr>
          <w:rFonts w:ascii="Times New Roman" w:hAnsi="Times New Roman" w:cs="Times New Roman"/>
          <w:sz w:val="28"/>
          <w:szCs w:val="28"/>
        </w:rPr>
        <w:t xml:space="preserve"> Республики Казахстан на 2010-2014 годы</w:t>
      </w:r>
      <w:r w:rsidR="0003422F">
        <w:rPr>
          <w:rFonts w:ascii="Times New Roman" w:hAnsi="Times New Roman" w:cs="Times New Roman"/>
          <w:sz w:val="28"/>
          <w:szCs w:val="28"/>
        </w:rPr>
        <w:t>: утв.</w:t>
      </w:r>
      <w:r>
        <w:rPr>
          <w:rFonts w:ascii="Times New Roman" w:hAnsi="Times New Roman" w:cs="Times New Roman"/>
          <w:sz w:val="28"/>
          <w:szCs w:val="28"/>
        </w:rPr>
        <w:t xml:space="preserve"> 11 октября 2010 г</w:t>
      </w:r>
      <w:r w:rsidR="0003422F">
        <w:rPr>
          <w:rFonts w:ascii="Times New Roman" w:hAnsi="Times New Roman" w:cs="Times New Roman"/>
          <w:sz w:val="28"/>
          <w:szCs w:val="28"/>
        </w:rPr>
        <w:t>ода</w:t>
      </w:r>
      <w:r>
        <w:rPr>
          <w:rFonts w:ascii="Times New Roman" w:hAnsi="Times New Roman" w:cs="Times New Roman"/>
          <w:sz w:val="28"/>
          <w:szCs w:val="28"/>
        </w:rPr>
        <w:t>, №1048</w:t>
      </w:r>
      <w:r w:rsidR="004423E1">
        <w:rPr>
          <w:rFonts w:ascii="Times New Roman" w:hAnsi="Times New Roman" w:cs="Times New Roman"/>
          <w:sz w:val="28"/>
          <w:szCs w:val="28"/>
        </w:rPr>
        <w:t>.</w:t>
      </w:r>
    </w:p>
    <w:p w14:paraId="0AC132F4" w14:textId="361E4521"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 xml:space="preserve">Об </w:t>
      </w:r>
      <w:r>
        <w:rPr>
          <w:rFonts w:ascii="Times New Roman" w:hAnsi="Times New Roman" w:cs="Times New Roman"/>
          <w:sz w:val="28"/>
          <w:szCs w:val="28"/>
        </w:rPr>
        <w:t xml:space="preserve">утверждении </w:t>
      </w:r>
      <w:r w:rsidRPr="00471771">
        <w:rPr>
          <w:rFonts w:ascii="Times New Roman" w:hAnsi="Times New Roman" w:cs="Times New Roman"/>
          <w:sz w:val="28"/>
          <w:szCs w:val="28"/>
        </w:rPr>
        <w:t>Государственной программ</w:t>
      </w:r>
      <w:r>
        <w:rPr>
          <w:rFonts w:ascii="Times New Roman" w:hAnsi="Times New Roman" w:cs="Times New Roman"/>
          <w:sz w:val="28"/>
          <w:szCs w:val="28"/>
        </w:rPr>
        <w:t>ы</w:t>
      </w:r>
      <w:r w:rsidRPr="00471771">
        <w:rPr>
          <w:rFonts w:ascii="Times New Roman" w:hAnsi="Times New Roman" w:cs="Times New Roman"/>
          <w:sz w:val="28"/>
          <w:szCs w:val="28"/>
        </w:rPr>
        <w:t xml:space="preserve"> развития туристской отрасли Республики Казахстан на 2019-2025 годы</w:t>
      </w:r>
      <w:r w:rsidR="0003422F">
        <w:rPr>
          <w:rFonts w:ascii="Times New Roman" w:hAnsi="Times New Roman" w:cs="Times New Roman"/>
          <w:sz w:val="28"/>
          <w:szCs w:val="28"/>
        </w:rPr>
        <w:t>: утв.</w:t>
      </w:r>
      <w:r>
        <w:rPr>
          <w:rFonts w:ascii="Times New Roman" w:hAnsi="Times New Roman" w:cs="Times New Roman"/>
          <w:sz w:val="28"/>
          <w:szCs w:val="28"/>
        </w:rPr>
        <w:t xml:space="preserve"> 31 мая 2019 г</w:t>
      </w:r>
      <w:r w:rsidR="0003422F">
        <w:rPr>
          <w:rFonts w:ascii="Times New Roman" w:hAnsi="Times New Roman" w:cs="Times New Roman"/>
          <w:sz w:val="28"/>
          <w:szCs w:val="28"/>
        </w:rPr>
        <w:t>ода</w:t>
      </w:r>
      <w:r>
        <w:rPr>
          <w:rFonts w:ascii="Times New Roman" w:hAnsi="Times New Roman" w:cs="Times New Roman"/>
          <w:sz w:val="28"/>
          <w:szCs w:val="28"/>
        </w:rPr>
        <w:t>, №360</w:t>
      </w:r>
      <w:r w:rsidR="004423E1">
        <w:rPr>
          <w:rFonts w:ascii="Times New Roman" w:hAnsi="Times New Roman" w:cs="Times New Roman"/>
          <w:sz w:val="28"/>
          <w:szCs w:val="28"/>
        </w:rPr>
        <w:t>.</w:t>
      </w:r>
    </w:p>
    <w:p w14:paraId="30CC73AA" w14:textId="42759C2F" w:rsidR="00347FD3" w:rsidRPr="00ED2480"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 xml:space="preserve">Об </w:t>
      </w:r>
      <w:r>
        <w:rPr>
          <w:rFonts w:ascii="Times New Roman" w:hAnsi="Times New Roman" w:cs="Times New Roman"/>
          <w:sz w:val="28"/>
          <w:szCs w:val="28"/>
        </w:rPr>
        <w:t>утверждении Плана развитии Щучинско-Боровской курортной зоны Акмолинской области на 2017-2020 годы (</w:t>
      </w:r>
      <w:r>
        <w:rPr>
          <w:rFonts w:ascii="Times New Roman" w:hAnsi="Times New Roman" w:cs="Times New Roman"/>
          <w:sz w:val="28"/>
          <w:szCs w:val="28"/>
          <w:lang w:val="kk-KZ"/>
        </w:rPr>
        <w:t>ІІІ</w:t>
      </w:r>
      <w:r w:rsidRPr="00B0038C">
        <w:rPr>
          <w:rFonts w:ascii="Times New Roman" w:hAnsi="Times New Roman" w:cs="Times New Roman"/>
          <w:sz w:val="28"/>
          <w:szCs w:val="28"/>
        </w:rPr>
        <w:t xml:space="preserve"> </w:t>
      </w:r>
      <w:r>
        <w:rPr>
          <w:rFonts w:ascii="Times New Roman" w:hAnsi="Times New Roman" w:cs="Times New Roman"/>
          <w:sz w:val="28"/>
          <w:szCs w:val="28"/>
        </w:rPr>
        <w:t>этап)</w:t>
      </w:r>
      <w:r w:rsidR="0003422F">
        <w:rPr>
          <w:rFonts w:ascii="Times New Roman" w:hAnsi="Times New Roman" w:cs="Times New Roman"/>
          <w:sz w:val="28"/>
          <w:szCs w:val="28"/>
        </w:rPr>
        <w:t>: утв.</w:t>
      </w:r>
      <w:r>
        <w:rPr>
          <w:rFonts w:ascii="Times New Roman" w:hAnsi="Times New Roman" w:cs="Times New Roman"/>
          <w:sz w:val="28"/>
          <w:szCs w:val="28"/>
        </w:rPr>
        <w:t xml:space="preserve"> 4 ноября 2017 г</w:t>
      </w:r>
      <w:r w:rsidR="00623E72">
        <w:rPr>
          <w:rFonts w:ascii="Times New Roman" w:hAnsi="Times New Roman" w:cs="Times New Roman"/>
          <w:sz w:val="28"/>
          <w:szCs w:val="28"/>
        </w:rPr>
        <w:t>о</w:t>
      </w:r>
      <w:r w:rsidR="0003422F">
        <w:rPr>
          <w:rFonts w:ascii="Times New Roman" w:hAnsi="Times New Roman" w:cs="Times New Roman"/>
          <w:sz w:val="28"/>
          <w:szCs w:val="28"/>
        </w:rPr>
        <w:t>да</w:t>
      </w:r>
      <w:r>
        <w:rPr>
          <w:rFonts w:ascii="Times New Roman" w:hAnsi="Times New Roman" w:cs="Times New Roman"/>
          <w:sz w:val="28"/>
          <w:szCs w:val="28"/>
        </w:rPr>
        <w:t>, №709</w:t>
      </w:r>
      <w:r w:rsidR="004423E1">
        <w:rPr>
          <w:rFonts w:ascii="Times New Roman" w:hAnsi="Times New Roman" w:cs="Times New Roman"/>
          <w:sz w:val="28"/>
          <w:szCs w:val="28"/>
        </w:rPr>
        <w:t>.</w:t>
      </w:r>
    </w:p>
    <w:p w14:paraId="2E7DFD00" w14:textId="44875E5A"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Приказ заместителя </w:t>
      </w:r>
      <w:r w:rsidR="0003422F">
        <w:rPr>
          <w:rFonts w:ascii="Times New Roman" w:hAnsi="Times New Roman" w:cs="Times New Roman"/>
          <w:sz w:val="28"/>
          <w:szCs w:val="28"/>
        </w:rPr>
        <w:t>Премьер</w:t>
      </w:r>
      <w:r>
        <w:rPr>
          <w:rFonts w:ascii="Times New Roman" w:hAnsi="Times New Roman" w:cs="Times New Roman"/>
          <w:sz w:val="28"/>
          <w:szCs w:val="28"/>
        </w:rPr>
        <w:t>-</w:t>
      </w:r>
      <w:r w:rsidR="0003422F">
        <w:rPr>
          <w:rFonts w:ascii="Times New Roman" w:hAnsi="Times New Roman" w:cs="Times New Roman"/>
          <w:sz w:val="28"/>
          <w:szCs w:val="28"/>
        </w:rPr>
        <w:t xml:space="preserve">Министра </w:t>
      </w:r>
      <w:r>
        <w:rPr>
          <w:rFonts w:ascii="Times New Roman" w:hAnsi="Times New Roman" w:cs="Times New Roman"/>
          <w:sz w:val="28"/>
          <w:szCs w:val="28"/>
        </w:rPr>
        <w:t xml:space="preserve">– </w:t>
      </w:r>
      <w:r w:rsidR="0003422F">
        <w:rPr>
          <w:rFonts w:ascii="Times New Roman" w:hAnsi="Times New Roman" w:cs="Times New Roman"/>
          <w:sz w:val="28"/>
          <w:szCs w:val="28"/>
        </w:rPr>
        <w:t xml:space="preserve">Министра </w:t>
      </w:r>
      <w:r>
        <w:rPr>
          <w:rFonts w:ascii="Times New Roman" w:hAnsi="Times New Roman" w:cs="Times New Roman"/>
          <w:sz w:val="28"/>
          <w:szCs w:val="28"/>
        </w:rPr>
        <w:t>финансов Р</w:t>
      </w:r>
      <w:r w:rsidR="0003422F">
        <w:rPr>
          <w:rFonts w:ascii="Times New Roman" w:hAnsi="Times New Roman" w:cs="Times New Roman"/>
          <w:sz w:val="28"/>
          <w:szCs w:val="28"/>
        </w:rPr>
        <w:t xml:space="preserve">еспублики </w:t>
      </w:r>
      <w:r>
        <w:rPr>
          <w:rFonts w:ascii="Times New Roman" w:hAnsi="Times New Roman" w:cs="Times New Roman"/>
          <w:sz w:val="28"/>
          <w:szCs w:val="28"/>
        </w:rPr>
        <w:t>К</w:t>
      </w:r>
      <w:r w:rsidR="0003422F">
        <w:rPr>
          <w:rFonts w:ascii="Times New Roman" w:hAnsi="Times New Roman" w:cs="Times New Roman"/>
          <w:sz w:val="28"/>
          <w:szCs w:val="28"/>
        </w:rPr>
        <w:t>азахстан.</w:t>
      </w:r>
      <w:r>
        <w:rPr>
          <w:rFonts w:ascii="Times New Roman" w:hAnsi="Times New Roman" w:cs="Times New Roman"/>
          <w:sz w:val="28"/>
          <w:szCs w:val="28"/>
        </w:rPr>
        <w:t xml:space="preserve"> Об утверждении Правил пропуска через Государственную границу Республики Казахстан автомобильных транспортных средств, грузов и товаров, в том числе с использованием системы электронной очереди на платной основе</w:t>
      </w:r>
      <w:r w:rsidR="0003422F">
        <w:rPr>
          <w:rFonts w:ascii="Times New Roman" w:hAnsi="Times New Roman" w:cs="Times New Roman"/>
          <w:sz w:val="28"/>
          <w:szCs w:val="28"/>
        </w:rPr>
        <w:t>: утв.</w:t>
      </w:r>
      <w:r>
        <w:rPr>
          <w:rFonts w:ascii="Times New Roman" w:hAnsi="Times New Roman" w:cs="Times New Roman"/>
          <w:sz w:val="28"/>
          <w:szCs w:val="28"/>
        </w:rPr>
        <w:t xml:space="preserve"> 27 июня 2023 г</w:t>
      </w:r>
      <w:r w:rsidR="0003422F">
        <w:rPr>
          <w:rFonts w:ascii="Times New Roman" w:hAnsi="Times New Roman" w:cs="Times New Roman"/>
          <w:sz w:val="28"/>
          <w:szCs w:val="28"/>
        </w:rPr>
        <w:t>ода</w:t>
      </w:r>
      <w:r>
        <w:rPr>
          <w:rFonts w:ascii="Times New Roman" w:hAnsi="Times New Roman" w:cs="Times New Roman"/>
          <w:sz w:val="28"/>
          <w:szCs w:val="28"/>
        </w:rPr>
        <w:t>, №</w:t>
      </w:r>
      <w:r w:rsidR="0003422F">
        <w:rPr>
          <w:rFonts w:ascii="Times New Roman" w:hAnsi="Times New Roman" w:cs="Times New Roman"/>
          <w:sz w:val="28"/>
          <w:szCs w:val="28"/>
        </w:rPr>
        <w:t>707</w:t>
      </w:r>
      <w:r w:rsidR="004423E1">
        <w:rPr>
          <w:rFonts w:ascii="Times New Roman" w:hAnsi="Times New Roman" w:cs="Times New Roman"/>
          <w:sz w:val="28"/>
          <w:szCs w:val="28"/>
        </w:rPr>
        <w:t>.</w:t>
      </w:r>
    </w:p>
    <w:p w14:paraId="325FC457" w14:textId="39902D45"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Приказ Министра туризма и спорта Республики Казахстан</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Об </w:t>
      </w:r>
      <w:r>
        <w:rPr>
          <w:rFonts w:ascii="Times New Roman" w:hAnsi="Times New Roman" w:cs="Times New Roman"/>
          <w:sz w:val="28"/>
          <w:szCs w:val="28"/>
        </w:rPr>
        <w:t>утверждении Правила классификации мест размещения туристов</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утв.</w:t>
      </w:r>
      <w:r>
        <w:rPr>
          <w:rFonts w:ascii="Times New Roman" w:hAnsi="Times New Roman" w:cs="Times New Roman"/>
          <w:sz w:val="28"/>
          <w:szCs w:val="28"/>
        </w:rPr>
        <w:t xml:space="preserve"> 11</w:t>
      </w:r>
      <w:r w:rsidR="0003422F">
        <w:rPr>
          <w:rFonts w:ascii="Times New Roman" w:hAnsi="Times New Roman" w:cs="Times New Roman"/>
          <w:sz w:val="28"/>
          <w:szCs w:val="28"/>
        </w:rPr>
        <w:t> </w:t>
      </w:r>
      <w:r>
        <w:rPr>
          <w:rFonts w:ascii="Times New Roman" w:hAnsi="Times New Roman" w:cs="Times New Roman"/>
          <w:sz w:val="28"/>
          <w:szCs w:val="28"/>
        </w:rPr>
        <w:t>ноября 2008 г</w:t>
      </w:r>
      <w:r w:rsidR="0003422F">
        <w:rPr>
          <w:rFonts w:ascii="Times New Roman" w:hAnsi="Times New Roman" w:cs="Times New Roman"/>
          <w:sz w:val="28"/>
          <w:szCs w:val="28"/>
        </w:rPr>
        <w:t>ода</w:t>
      </w:r>
      <w:r>
        <w:rPr>
          <w:rFonts w:ascii="Times New Roman" w:hAnsi="Times New Roman" w:cs="Times New Roman"/>
          <w:sz w:val="28"/>
          <w:szCs w:val="28"/>
        </w:rPr>
        <w:t>, №01-08/200</w:t>
      </w:r>
      <w:r w:rsidR="004423E1">
        <w:rPr>
          <w:rFonts w:ascii="Times New Roman" w:hAnsi="Times New Roman" w:cs="Times New Roman"/>
          <w:sz w:val="28"/>
          <w:szCs w:val="28"/>
        </w:rPr>
        <w:t>.</w:t>
      </w:r>
    </w:p>
    <w:p w14:paraId="1EFC0131" w14:textId="0B6E5C70" w:rsidR="00347FD3"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Приказ Министра культуры и спорта Республики Казахстан</w:t>
      </w:r>
      <w:r w:rsidR="0003422F">
        <w:rPr>
          <w:rFonts w:ascii="Times New Roman" w:hAnsi="Times New Roman" w:cs="Times New Roman"/>
          <w:sz w:val="28"/>
          <w:szCs w:val="28"/>
        </w:rPr>
        <w:t>.</w:t>
      </w:r>
      <w:r>
        <w:rPr>
          <w:rFonts w:ascii="Times New Roman" w:hAnsi="Times New Roman" w:cs="Times New Roman"/>
          <w:sz w:val="28"/>
          <w:szCs w:val="28"/>
        </w:rPr>
        <w:t xml:space="preserve"> </w:t>
      </w:r>
      <w:r w:rsidR="0003422F">
        <w:rPr>
          <w:rFonts w:ascii="Times New Roman" w:hAnsi="Times New Roman" w:cs="Times New Roman"/>
          <w:sz w:val="28"/>
          <w:szCs w:val="28"/>
        </w:rPr>
        <w:t>Об </w:t>
      </w:r>
      <w:r w:rsidR="000C628D">
        <w:rPr>
          <w:rFonts w:ascii="Times New Roman" w:hAnsi="Times New Roman" w:cs="Times New Roman"/>
          <w:sz w:val="28"/>
          <w:szCs w:val="28"/>
        </w:rPr>
        <w:t>утверждении к</w:t>
      </w:r>
      <w:r>
        <w:rPr>
          <w:rFonts w:ascii="Times New Roman" w:hAnsi="Times New Roman" w:cs="Times New Roman"/>
          <w:sz w:val="28"/>
          <w:szCs w:val="28"/>
        </w:rPr>
        <w:t>арты туристификации</w:t>
      </w:r>
      <w:r w:rsidR="000C628D">
        <w:rPr>
          <w:rFonts w:ascii="Times New Roman" w:hAnsi="Times New Roman" w:cs="Times New Roman"/>
          <w:sz w:val="28"/>
          <w:szCs w:val="28"/>
        </w:rPr>
        <w:t>:</w:t>
      </w:r>
      <w:r>
        <w:rPr>
          <w:rFonts w:ascii="Times New Roman" w:hAnsi="Times New Roman" w:cs="Times New Roman"/>
          <w:sz w:val="28"/>
          <w:szCs w:val="28"/>
        </w:rPr>
        <w:t xml:space="preserve"> </w:t>
      </w:r>
      <w:r w:rsidR="000C628D">
        <w:rPr>
          <w:rFonts w:ascii="Times New Roman" w:hAnsi="Times New Roman" w:cs="Times New Roman"/>
          <w:sz w:val="28"/>
          <w:szCs w:val="28"/>
        </w:rPr>
        <w:t>утв.</w:t>
      </w:r>
      <w:r>
        <w:rPr>
          <w:rFonts w:ascii="Times New Roman" w:hAnsi="Times New Roman" w:cs="Times New Roman"/>
          <w:sz w:val="28"/>
          <w:szCs w:val="28"/>
        </w:rPr>
        <w:t xml:space="preserve"> 27 октября 2021 г</w:t>
      </w:r>
      <w:r w:rsidR="000C628D">
        <w:rPr>
          <w:rFonts w:ascii="Times New Roman" w:hAnsi="Times New Roman" w:cs="Times New Roman"/>
          <w:sz w:val="28"/>
          <w:szCs w:val="28"/>
        </w:rPr>
        <w:t>ода</w:t>
      </w:r>
      <w:r>
        <w:rPr>
          <w:rFonts w:ascii="Times New Roman" w:hAnsi="Times New Roman" w:cs="Times New Roman"/>
          <w:sz w:val="28"/>
          <w:szCs w:val="28"/>
        </w:rPr>
        <w:t>, №332</w:t>
      </w:r>
      <w:r w:rsidR="004423E1">
        <w:rPr>
          <w:rFonts w:ascii="Times New Roman" w:hAnsi="Times New Roman" w:cs="Times New Roman"/>
          <w:sz w:val="28"/>
          <w:szCs w:val="28"/>
        </w:rPr>
        <w:t>.</w:t>
      </w:r>
    </w:p>
    <w:p w14:paraId="44C6887F" w14:textId="2F7B338A" w:rsidR="00347FD3" w:rsidRPr="00B26A1E"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Приказ Министра культуры и спорта Республики Казахстан</w:t>
      </w:r>
      <w:r w:rsidR="000C628D">
        <w:rPr>
          <w:rFonts w:ascii="Times New Roman" w:hAnsi="Times New Roman" w:cs="Times New Roman"/>
          <w:sz w:val="28"/>
          <w:szCs w:val="28"/>
        </w:rPr>
        <w:t>.</w:t>
      </w:r>
      <w:r>
        <w:rPr>
          <w:rFonts w:ascii="Times New Roman" w:hAnsi="Times New Roman" w:cs="Times New Roman"/>
          <w:sz w:val="28"/>
          <w:szCs w:val="28"/>
        </w:rPr>
        <w:t xml:space="preserve"> </w:t>
      </w:r>
      <w:r w:rsidR="000C628D">
        <w:rPr>
          <w:rFonts w:ascii="Times New Roman" w:hAnsi="Times New Roman" w:cs="Times New Roman"/>
          <w:sz w:val="28"/>
          <w:szCs w:val="28"/>
        </w:rPr>
        <w:t>Об </w:t>
      </w:r>
      <w:r>
        <w:rPr>
          <w:rFonts w:ascii="Times New Roman" w:hAnsi="Times New Roman" w:cs="Times New Roman"/>
          <w:sz w:val="28"/>
          <w:szCs w:val="28"/>
        </w:rPr>
        <w:t>утверждении Правил субсидирования затрат туроператоров в сфере въездного туризма за каждого иностранного туриста</w:t>
      </w:r>
      <w:r w:rsidR="000C628D">
        <w:rPr>
          <w:rFonts w:ascii="Times New Roman" w:hAnsi="Times New Roman" w:cs="Times New Roman"/>
          <w:sz w:val="28"/>
          <w:szCs w:val="28"/>
        </w:rPr>
        <w:t>: утв.</w:t>
      </w:r>
      <w:r>
        <w:rPr>
          <w:rFonts w:ascii="Times New Roman" w:hAnsi="Times New Roman" w:cs="Times New Roman"/>
          <w:sz w:val="28"/>
          <w:szCs w:val="28"/>
        </w:rPr>
        <w:t xml:space="preserve"> 15 декабря 2021 г</w:t>
      </w:r>
      <w:r w:rsidR="000C628D">
        <w:rPr>
          <w:rFonts w:ascii="Times New Roman" w:hAnsi="Times New Roman" w:cs="Times New Roman"/>
          <w:sz w:val="28"/>
          <w:szCs w:val="28"/>
        </w:rPr>
        <w:t>ода</w:t>
      </w:r>
      <w:r>
        <w:rPr>
          <w:rFonts w:ascii="Times New Roman" w:hAnsi="Times New Roman" w:cs="Times New Roman"/>
          <w:sz w:val="28"/>
          <w:szCs w:val="28"/>
        </w:rPr>
        <w:t>, №387</w:t>
      </w:r>
      <w:r w:rsidR="004423E1">
        <w:rPr>
          <w:rFonts w:ascii="Times New Roman" w:hAnsi="Times New Roman" w:cs="Times New Roman"/>
          <w:sz w:val="28"/>
          <w:szCs w:val="28"/>
        </w:rPr>
        <w:t>.</w:t>
      </w:r>
    </w:p>
    <w:p w14:paraId="0F6F45DC" w14:textId="62B3E6F8" w:rsidR="00347FD3" w:rsidRPr="00B26A1E" w:rsidRDefault="00347FD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Приказ Министра культуры и спорта Республики Казахстан</w:t>
      </w:r>
      <w:r w:rsidR="000C628D">
        <w:rPr>
          <w:rFonts w:ascii="Times New Roman" w:hAnsi="Times New Roman" w:cs="Times New Roman"/>
          <w:sz w:val="28"/>
          <w:szCs w:val="28"/>
        </w:rPr>
        <w:t>.</w:t>
      </w:r>
      <w:r>
        <w:rPr>
          <w:rFonts w:ascii="Times New Roman" w:hAnsi="Times New Roman" w:cs="Times New Roman"/>
          <w:sz w:val="28"/>
          <w:szCs w:val="28"/>
        </w:rPr>
        <w:t xml:space="preserve"> </w:t>
      </w:r>
      <w:r w:rsidRPr="00B26A1E">
        <w:rPr>
          <w:rFonts w:ascii="Times New Roman" w:hAnsi="Times New Roman" w:cs="Times New Roman"/>
          <w:sz w:val="28"/>
          <w:szCs w:val="28"/>
        </w:rPr>
        <w:t xml:space="preserve">О внесении изменения в приказ Министра культуры и спорта Республики Казахстан от 15 декабря 2021 года №387 </w:t>
      </w:r>
      <w:r>
        <w:rPr>
          <w:rFonts w:ascii="Times New Roman" w:hAnsi="Times New Roman" w:cs="Times New Roman"/>
          <w:sz w:val="28"/>
          <w:szCs w:val="28"/>
        </w:rPr>
        <w:t>«</w:t>
      </w:r>
      <w:r w:rsidRPr="00B26A1E">
        <w:rPr>
          <w:rFonts w:ascii="Times New Roman" w:hAnsi="Times New Roman" w:cs="Times New Roman"/>
          <w:sz w:val="28"/>
          <w:szCs w:val="28"/>
        </w:rPr>
        <w:t>Об утверждении Правил субсидирования затрат туроператоров в сфере въездного туризма за каждого иностранного туриста</w:t>
      </w:r>
      <w:r>
        <w:rPr>
          <w:rFonts w:ascii="Times New Roman" w:hAnsi="Times New Roman" w:cs="Times New Roman"/>
          <w:sz w:val="28"/>
          <w:szCs w:val="28"/>
        </w:rPr>
        <w:t>»</w:t>
      </w:r>
      <w:r w:rsidR="000C628D">
        <w:rPr>
          <w:rFonts w:ascii="Times New Roman" w:hAnsi="Times New Roman" w:cs="Times New Roman"/>
          <w:sz w:val="28"/>
          <w:szCs w:val="28"/>
        </w:rPr>
        <w:t>: утв.</w:t>
      </w:r>
      <w:r>
        <w:rPr>
          <w:rFonts w:ascii="Times New Roman" w:hAnsi="Times New Roman" w:cs="Times New Roman"/>
          <w:sz w:val="28"/>
          <w:szCs w:val="28"/>
        </w:rPr>
        <w:t xml:space="preserve"> 17 мая 2023 г</w:t>
      </w:r>
      <w:r w:rsidR="000C628D">
        <w:rPr>
          <w:rFonts w:ascii="Times New Roman" w:hAnsi="Times New Roman" w:cs="Times New Roman"/>
          <w:sz w:val="28"/>
          <w:szCs w:val="28"/>
        </w:rPr>
        <w:t>ода</w:t>
      </w:r>
      <w:r>
        <w:rPr>
          <w:rFonts w:ascii="Times New Roman" w:hAnsi="Times New Roman" w:cs="Times New Roman"/>
          <w:sz w:val="28"/>
          <w:szCs w:val="28"/>
        </w:rPr>
        <w:t>, №127</w:t>
      </w:r>
      <w:r w:rsidR="004423E1">
        <w:rPr>
          <w:rFonts w:ascii="Times New Roman" w:hAnsi="Times New Roman" w:cs="Times New Roman"/>
          <w:sz w:val="28"/>
          <w:szCs w:val="28"/>
        </w:rPr>
        <w:t>.</w:t>
      </w:r>
    </w:p>
    <w:p w14:paraId="3AD7B49B" w14:textId="7C8DC7EA" w:rsidR="00347FD3" w:rsidRPr="00131258" w:rsidRDefault="000C628D" w:rsidP="00D71D1E">
      <w:pPr>
        <w:spacing w:after="0" w:line="240" w:lineRule="auto"/>
        <w:ind w:firstLine="709"/>
        <w:jc w:val="both"/>
        <w:rPr>
          <w:rFonts w:ascii="Times New Roman" w:hAnsi="Times New Roman" w:cs="Times New Roman"/>
          <w:sz w:val="28"/>
          <w:szCs w:val="28"/>
        </w:rPr>
      </w:pPr>
      <w:bookmarkStart w:id="1" w:name="_Hlk164807505"/>
      <w:r>
        <w:rPr>
          <w:rFonts w:ascii="Times New Roman" w:hAnsi="Times New Roman" w:cs="Times New Roman"/>
          <w:sz w:val="28"/>
          <w:szCs w:val="28"/>
        </w:rPr>
        <w:t xml:space="preserve">СТ РК 2849-2016. </w:t>
      </w:r>
      <w:bookmarkStart w:id="2" w:name="_Hlk164807552"/>
      <w:r w:rsidR="00347FD3">
        <w:rPr>
          <w:rFonts w:ascii="Times New Roman" w:hAnsi="Times New Roman" w:cs="Times New Roman"/>
          <w:sz w:val="28"/>
          <w:szCs w:val="28"/>
        </w:rPr>
        <w:t>Туристско-экскурсионное обслуживание. Места (средства размещения). Общие требования</w:t>
      </w:r>
      <w:r>
        <w:rPr>
          <w:rFonts w:ascii="Times New Roman" w:hAnsi="Times New Roman" w:cs="Times New Roman"/>
          <w:sz w:val="28"/>
          <w:szCs w:val="28"/>
        </w:rPr>
        <w:t>:</w:t>
      </w:r>
      <w:bookmarkEnd w:id="1"/>
      <w:bookmarkEnd w:id="2"/>
      <w:r w:rsidR="00347FD3">
        <w:rPr>
          <w:rFonts w:ascii="Times New Roman" w:hAnsi="Times New Roman" w:cs="Times New Roman"/>
          <w:sz w:val="28"/>
          <w:szCs w:val="28"/>
        </w:rPr>
        <w:t xml:space="preserve"> </w:t>
      </w:r>
      <w:r>
        <w:rPr>
          <w:rFonts w:ascii="Times New Roman" w:hAnsi="Times New Roman" w:cs="Times New Roman"/>
          <w:sz w:val="28"/>
          <w:szCs w:val="28"/>
        </w:rPr>
        <w:t xml:space="preserve">утв. </w:t>
      </w:r>
      <w:r w:rsidR="00347FD3">
        <w:rPr>
          <w:rFonts w:ascii="Times New Roman" w:hAnsi="Times New Roman" w:cs="Times New Roman"/>
          <w:sz w:val="28"/>
          <w:szCs w:val="28"/>
        </w:rPr>
        <w:t>Приказом Председателя Комитета технического регулирования и метрологии Министерства по инвестициям и развитию РК от 25 ноября 2016 г</w:t>
      </w:r>
      <w:r>
        <w:rPr>
          <w:rFonts w:ascii="Times New Roman" w:hAnsi="Times New Roman" w:cs="Times New Roman"/>
          <w:sz w:val="28"/>
          <w:szCs w:val="28"/>
        </w:rPr>
        <w:t>ода</w:t>
      </w:r>
      <w:r w:rsidR="00347FD3">
        <w:rPr>
          <w:rFonts w:ascii="Times New Roman" w:hAnsi="Times New Roman" w:cs="Times New Roman"/>
          <w:sz w:val="28"/>
          <w:szCs w:val="28"/>
        </w:rPr>
        <w:t>, №300-од</w:t>
      </w:r>
      <w:r w:rsidR="004423E1">
        <w:rPr>
          <w:rFonts w:ascii="Times New Roman" w:hAnsi="Times New Roman" w:cs="Times New Roman"/>
          <w:sz w:val="28"/>
          <w:szCs w:val="28"/>
        </w:rPr>
        <w:t>.</w:t>
      </w:r>
    </w:p>
    <w:p w14:paraId="0038742E" w14:textId="0035B839" w:rsidR="00347FD3" w:rsidRPr="00131258" w:rsidRDefault="000C628D"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 РК 1141-2002.</w:t>
      </w:r>
      <w:bookmarkStart w:id="3" w:name="_Hlk164807580"/>
      <w:r>
        <w:rPr>
          <w:rFonts w:ascii="Times New Roman" w:hAnsi="Times New Roman" w:cs="Times New Roman"/>
          <w:sz w:val="28"/>
          <w:szCs w:val="28"/>
        </w:rPr>
        <w:t xml:space="preserve"> </w:t>
      </w:r>
      <w:r w:rsidR="00347FD3">
        <w:rPr>
          <w:rFonts w:ascii="Times New Roman" w:hAnsi="Times New Roman" w:cs="Times New Roman"/>
          <w:sz w:val="28"/>
          <w:szCs w:val="28"/>
        </w:rPr>
        <w:t>Туристско-экскурсионное обслуживание. Средства размещения. Классификация и общие технические требования</w:t>
      </w:r>
      <w:r>
        <w:rPr>
          <w:rFonts w:ascii="Times New Roman" w:hAnsi="Times New Roman" w:cs="Times New Roman"/>
          <w:sz w:val="28"/>
          <w:szCs w:val="28"/>
        </w:rPr>
        <w:t>:</w:t>
      </w:r>
      <w:bookmarkEnd w:id="3"/>
      <w:r w:rsidR="00347FD3">
        <w:rPr>
          <w:rFonts w:ascii="Times New Roman" w:hAnsi="Times New Roman" w:cs="Times New Roman"/>
          <w:sz w:val="28"/>
          <w:szCs w:val="28"/>
        </w:rPr>
        <w:t xml:space="preserve"> </w:t>
      </w:r>
      <w:r>
        <w:rPr>
          <w:rFonts w:ascii="Times New Roman" w:hAnsi="Times New Roman" w:cs="Times New Roman"/>
          <w:sz w:val="28"/>
          <w:szCs w:val="28"/>
        </w:rPr>
        <w:t xml:space="preserve">утв. </w:t>
      </w:r>
      <w:r w:rsidR="00347FD3">
        <w:rPr>
          <w:rFonts w:ascii="Times New Roman" w:hAnsi="Times New Roman" w:cs="Times New Roman"/>
          <w:sz w:val="28"/>
          <w:szCs w:val="28"/>
        </w:rPr>
        <w:t>Приказом Председателя Комитета по стандартизации, метрологии и сертификации Министерства индустрии и торговли Р</w:t>
      </w:r>
      <w:r>
        <w:rPr>
          <w:rFonts w:ascii="Times New Roman" w:hAnsi="Times New Roman" w:cs="Times New Roman"/>
          <w:sz w:val="28"/>
          <w:szCs w:val="28"/>
        </w:rPr>
        <w:t xml:space="preserve">еспублики </w:t>
      </w:r>
      <w:r w:rsidR="00347FD3">
        <w:rPr>
          <w:rFonts w:ascii="Times New Roman" w:hAnsi="Times New Roman" w:cs="Times New Roman"/>
          <w:sz w:val="28"/>
          <w:szCs w:val="28"/>
        </w:rPr>
        <w:t>К</w:t>
      </w:r>
      <w:r>
        <w:rPr>
          <w:rFonts w:ascii="Times New Roman" w:hAnsi="Times New Roman" w:cs="Times New Roman"/>
          <w:sz w:val="28"/>
          <w:szCs w:val="28"/>
        </w:rPr>
        <w:t>азахстан</w:t>
      </w:r>
      <w:r w:rsidR="00347FD3">
        <w:rPr>
          <w:rFonts w:ascii="Times New Roman" w:hAnsi="Times New Roman" w:cs="Times New Roman"/>
          <w:sz w:val="28"/>
          <w:szCs w:val="28"/>
        </w:rPr>
        <w:t xml:space="preserve"> от 23 ноября 2022 г</w:t>
      </w:r>
      <w:r>
        <w:rPr>
          <w:rFonts w:ascii="Times New Roman" w:hAnsi="Times New Roman" w:cs="Times New Roman"/>
          <w:sz w:val="28"/>
          <w:szCs w:val="28"/>
        </w:rPr>
        <w:t>ода</w:t>
      </w:r>
      <w:r w:rsidR="00347FD3">
        <w:rPr>
          <w:rFonts w:ascii="Times New Roman" w:hAnsi="Times New Roman" w:cs="Times New Roman"/>
          <w:sz w:val="28"/>
          <w:szCs w:val="28"/>
        </w:rPr>
        <w:t>, №475</w:t>
      </w:r>
      <w:r w:rsidR="004423E1">
        <w:rPr>
          <w:rFonts w:ascii="Times New Roman" w:hAnsi="Times New Roman" w:cs="Times New Roman"/>
          <w:sz w:val="28"/>
          <w:szCs w:val="28"/>
        </w:rPr>
        <w:t>.</w:t>
      </w:r>
    </w:p>
    <w:p w14:paraId="10CDC256" w14:textId="5B19FF97" w:rsidR="00347FD3" w:rsidRPr="00131258" w:rsidRDefault="000C628D"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 РК 2851-2016. </w:t>
      </w:r>
      <w:r w:rsidR="00347FD3">
        <w:rPr>
          <w:rFonts w:ascii="Times New Roman" w:hAnsi="Times New Roman" w:cs="Times New Roman"/>
          <w:sz w:val="28"/>
          <w:szCs w:val="28"/>
        </w:rPr>
        <w:t>Туристско-экскурсионное обслуживание. Гостевые дома. Общие требования</w:t>
      </w:r>
      <w:r>
        <w:rPr>
          <w:rFonts w:ascii="Times New Roman" w:hAnsi="Times New Roman" w:cs="Times New Roman"/>
          <w:sz w:val="28"/>
          <w:szCs w:val="28"/>
        </w:rPr>
        <w:t>:</w:t>
      </w:r>
      <w:r w:rsidR="00347FD3">
        <w:rPr>
          <w:rFonts w:ascii="Times New Roman" w:hAnsi="Times New Roman" w:cs="Times New Roman"/>
          <w:sz w:val="28"/>
          <w:szCs w:val="28"/>
        </w:rPr>
        <w:t xml:space="preserve"> </w:t>
      </w:r>
      <w:r>
        <w:rPr>
          <w:rFonts w:ascii="Times New Roman" w:hAnsi="Times New Roman" w:cs="Times New Roman"/>
          <w:sz w:val="28"/>
          <w:szCs w:val="28"/>
        </w:rPr>
        <w:t xml:space="preserve">утв. </w:t>
      </w:r>
      <w:r w:rsidR="00347FD3">
        <w:rPr>
          <w:rFonts w:ascii="Times New Roman" w:hAnsi="Times New Roman" w:cs="Times New Roman"/>
          <w:sz w:val="28"/>
          <w:szCs w:val="28"/>
        </w:rPr>
        <w:t>Приказом Председателя Комитета технического регулирования и метрологии Министерства по инвестициям и развитию Р</w:t>
      </w:r>
      <w:r>
        <w:rPr>
          <w:rFonts w:ascii="Times New Roman" w:hAnsi="Times New Roman" w:cs="Times New Roman"/>
          <w:sz w:val="28"/>
          <w:szCs w:val="28"/>
        </w:rPr>
        <w:t xml:space="preserve">еспублики </w:t>
      </w:r>
      <w:r w:rsidR="00347FD3">
        <w:rPr>
          <w:rFonts w:ascii="Times New Roman" w:hAnsi="Times New Roman" w:cs="Times New Roman"/>
          <w:sz w:val="28"/>
          <w:szCs w:val="28"/>
        </w:rPr>
        <w:t>К</w:t>
      </w:r>
      <w:r>
        <w:rPr>
          <w:rFonts w:ascii="Times New Roman" w:hAnsi="Times New Roman" w:cs="Times New Roman"/>
          <w:sz w:val="28"/>
          <w:szCs w:val="28"/>
        </w:rPr>
        <w:t>азахстан</w:t>
      </w:r>
      <w:r w:rsidR="00347FD3">
        <w:rPr>
          <w:rFonts w:ascii="Times New Roman" w:hAnsi="Times New Roman" w:cs="Times New Roman"/>
          <w:sz w:val="28"/>
          <w:szCs w:val="28"/>
        </w:rPr>
        <w:t xml:space="preserve"> от 25 ноября 2016 г</w:t>
      </w:r>
      <w:r>
        <w:rPr>
          <w:rFonts w:ascii="Times New Roman" w:hAnsi="Times New Roman" w:cs="Times New Roman"/>
          <w:sz w:val="28"/>
          <w:szCs w:val="28"/>
        </w:rPr>
        <w:t>ода</w:t>
      </w:r>
      <w:r w:rsidR="00347FD3">
        <w:rPr>
          <w:rFonts w:ascii="Times New Roman" w:hAnsi="Times New Roman" w:cs="Times New Roman"/>
          <w:sz w:val="28"/>
          <w:szCs w:val="28"/>
        </w:rPr>
        <w:t>, №300-од</w:t>
      </w:r>
      <w:r>
        <w:rPr>
          <w:rFonts w:ascii="Times New Roman" w:hAnsi="Times New Roman" w:cs="Times New Roman"/>
          <w:sz w:val="28"/>
          <w:szCs w:val="28"/>
        </w:rPr>
        <w:t>.</w:t>
      </w:r>
    </w:p>
    <w:p w14:paraId="40A50482" w14:textId="57BC6A39" w:rsidR="00347FD3" w:rsidRPr="00DE6E67" w:rsidRDefault="000C628D"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 РК 1632-2007.</w:t>
      </w:r>
      <w:bookmarkStart w:id="4" w:name="_Hlk164807605"/>
      <w:r>
        <w:rPr>
          <w:rFonts w:ascii="Times New Roman" w:hAnsi="Times New Roman" w:cs="Times New Roman"/>
          <w:sz w:val="28"/>
          <w:szCs w:val="28"/>
        </w:rPr>
        <w:t xml:space="preserve"> </w:t>
      </w:r>
      <w:r w:rsidR="00347FD3">
        <w:rPr>
          <w:rFonts w:ascii="Times New Roman" w:hAnsi="Times New Roman" w:cs="Times New Roman"/>
          <w:sz w:val="28"/>
          <w:szCs w:val="28"/>
        </w:rPr>
        <w:t>Туристско-экскурсионное обслуживание. Гостиницы «Халал». Классификация</w:t>
      </w:r>
      <w:r>
        <w:rPr>
          <w:rFonts w:ascii="Times New Roman" w:hAnsi="Times New Roman" w:cs="Times New Roman"/>
          <w:sz w:val="28"/>
          <w:szCs w:val="28"/>
        </w:rPr>
        <w:t>:</w:t>
      </w:r>
      <w:bookmarkEnd w:id="4"/>
      <w:r w:rsidR="00347FD3">
        <w:rPr>
          <w:rFonts w:ascii="Times New Roman" w:hAnsi="Times New Roman" w:cs="Times New Roman"/>
          <w:sz w:val="28"/>
          <w:szCs w:val="28"/>
        </w:rPr>
        <w:t xml:space="preserve"> </w:t>
      </w:r>
      <w:r>
        <w:rPr>
          <w:rFonts w:ascii="Times New Roman" w:hAnsi="Times New Roman" w:cs="Times New Roman"/>
          <w:sz w:val="28"/>
          <w:szCs w:val="28"/>
        </w:rPr>
        <w:t xml:space="preserve">утв. </w:t>
      </w:r>
      <w:r w:rsidR="00347FD3">
        <w:rPr>
          <w:rFonts w:ascii="Times New Roman" w:hAnsi="Times New Roman" w:cs="Times New Roman"/>
          <w:sz w:val="28"/>
          <w:szCs w:val="28"/>
        </w:rPr>
        <w:t>Приказом Комитета по техническому регулированию и метрологии Министерства индустрии и торговли Р</w:t>
      </w:r>
      <w:r>
        <w:rPr>
          <w:rFonts w:ascii="Times New Roman" w:hAnsi="Times New Roman" w:cs="Times New Roman"/>
          <w:sz w:val="28"/>
          <w:szCs w:val="28"/>
        </w:rPr>
        <w:t xml:space="preserve">еспублики </w:t>
      </w:r>
      <w:r w:rsidR="00347FD3">
        <w:rPr>
          <w:rFonts w:ascii="Times New Roman" w:hAnsi="Times New Roman" w:cs="Times New Roman"/>
          <w:sz w:val="28"/>
          <w:szCs w:val="28"/>
        </w:rPr>
        <w:t>К</w:t>
      </w:r>
      <w:r>
        <w:rPr>
          <w:rFonts w:ascii="Times New Roman" w:hAnsi="Times New Roman" w:cs="Times New Roman"/>
          <w:sz w:val="28"/>
          <w:szCs w:val="28"/>
        </w:rPr>
        <w:t>азахстан</w:t>
      </w:r>
      <w:r w:rsidR="00347FD3">
        <w:rPr>
          <w:rFonts w:ascii="Times New Roman" w:hAnsi="Times New Roman" w:cs="Times New Roman"/>
          <w:sz w:val="28"/>
          <w:szCs w:val="28"/>
        </w:rPr>
        <w:t xml:space="preserve"> от 2 сентября 2007 г</w:t>
      </w:r>
      <w:r>
        <w:rPr>
          <w:rFonts w:ascii="Times New Roman" w:hAnsi="Times New Roman" w:cs="Times New Roman"/>
          <w:sz w:val="28"/>
          <w:szCs w:val="28"/>
        </w:rPr>
        <w:t>ода,</w:t>
      </w:r>
      <w:r w:rsidR="00347FD3">
        <w:rPr>
          <w:rFonts w:ascii="Times New Roman" w:hAnsi="Times New Roman" w:cs="Times New Roman"/>
          <w:sz w:val="28"/>
          <w:szCs w:val="28"/>
        </w:rPr>
        <w:t xml:space="preserve"> №501</w:t>
      </w:r>
      <w:r w:rsidR="004423E1">
        <w:rPr>
          <w:rFonts w:ascii="Times New Roman" w:hAnsi="Times New Roman" w:cs="Times New Roman"/>
          <w:sz w:val="28"/>
          <w:szCs w:val="28"/>
        </w:rPr>
        <w:t>.</w:t>
      </w:r>
    </w:p>
    <w:p w14:paraId="15AAB7F7" w14:textId="16FEE2BA" w:rsidR="00347FD3" w:rsidRDefault="000C628D"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 РК 2850-2016. </w:t>
      </w:r>
      <w:r w:rsidR="00347FD3">
        <w:rPr>
          <w:rFonts w:ascii="Times New Roman" w:hAnsi="Times New Roman" w:cs="Times New Roman"/>
          <w:sz w:val="28"/>
          <w:szCs w:val="28"/>
        </w:rPr>
        <w:t>Туристско-экскурсионное обслуживание. Прием и размещение туристов в юрте</w:t>
      </w:r>
      <w:r>
        <w:rPr>
          <w:rFonts w:ascii="Times New Roman" w:hAnsi="Times New Roman" w:cs="Times New Roman"/>
          <w:sz w:val="28"/>
          <w:szCs w:val="28"/>
        </w:rPr>
        <w:t>: утв.</w:t>
      </w:r>
      <w:r w:rsidR="00347FD3">
        <w:rPr>
          <w:rFonts w:ascii="Times New Roman" w:hAnsi="Times New Roman" w:cs="Times New Roman"/>
          <w:sz w:val="28"/>
          <w:szCs w:val="28"/>
        </w:rPr>
        <w:t xml:space="preserve"> Приказом Председателя Комитета технического регулирования и метрологии Министерства по инвестициям и развитию Р</w:t>
      </w:r>
      <w:r>
        <w:rPr>
          <w:rFonts w:ascii="Times New Roman" w:hAnsi="Times New Roman" w:cs="Times New Roman"/>
          <w:sz w:val="28"/>
          <w:szCs w:val="28"/>
        </w:rPr>
        <w:t xml:space="preserve">еспублики </w:t>
      </w:r>
      <w:r w:rsidR="00347FD3">
        <w:rPr>
          <w:rFonts w:ascii="Times New Roman" w:hAnsi="Times New Roman" w:cs="Times New Roman"/>
          <w:sz w:val="28"/>
          <w:szCs w:val="28"/>
        </w:rPr>
        <w:t>К</w:t>
      </w:r>
      <w:r>
        <w:rPr>
          <w:rFonts w:ascii="Times New Roman" w:hAnsi="Times New Roman" w:cs="Times New Roman"/>
          <w:sz w:val="28"/>
          <w:szCs w:val="28"/>
        </w:rPr>
        <w:t>азахстан</w:t>
      </w:r>
      <w:r w:rsidR="00347FD3">
        <w:rPr>
          <w:rFonts w:ascii="Times New Roman" w:hAnsi="Times New Roman" w:cs="Times New Roman"/>
          <w:sz w:val="28"/>
          <w:szCs w:val="28"/>
        </w:rPr>
        <w:t xml:space="preserve"> от 25 ноября 2016 г</w:t>
      </w:r>
      <w:r>
        <w:rPr>
          <w:rFonts w:ascii="Times New Roman" w:hAnsi="Times New Roman" w:cs="Times New Roman"/>
          <w:sz w:val="28"/>
          <w:szCs w:val="28"/>
        </w:rPr>
        <w:t>ода</w:t>
      </w:r>
      <w:r w:rsidR="00347FD3">
        <w:rPr>
          <w:rFonts w:ascii="Times New Roman" w:hAnsi="Times New Roman" w:cs="Times New Roman"/>
          <w:sz w:val="28"/>
          <w:szCs w:val="28"/>
        </w:rPr>
        <w:t>, №300-од</w:t>
      </w:r>
      <w:r w:rsidR="004423E1">
        <w:rPr>
          <w:rFonts w:ascii="Times New Roman" w:hAnsi="Times New Roman" w:cs="Times New Roman"/>
          <w:sz w:val="28"/>
          <w:szCs w:val="28"/>
        </w:rPr>
        <w:t>.</w:t>
      </w:r>
    </w:p>
    <w:p w14:paraId="51604862" w14:textId="77777777" w:rsidR="00347FD3" w:rsidRDefault="00347FD3" w:rsidP="00D71D1E">
      <w:pPr>
        <w:spacing w:after="0" w:line="240" w:lineRule="auto"/>
        <w:ind w:right="-284" w:firstLine="709"/>
        <w:jc w:val="both"/>
        <w:rPr>
          <w:rFonts w:ascii="Times New Roman" w:hAnsi="Times New Roman" w:cs="Times New Roman"/>
          <w:sz w:val="28"/>
          <w:szCs w:val="28"/>
        </w:rPr>
      </w:pPr>
    </w:p>
    <w:p w14:paraId="75C5C6A4" w14:textId="77777777" w:rsidR="00347FD3" w:rsidRDefault="00347FD3" w:rsidP="00D71D1E">
      <w:pPr>
        <w:spacing w:after="0" w:line="240" w:lineRule="auto"/>
        <w:ind w:right="-284" w:firstLine="709"/>
        <w:jc w:val="both"/>
        <w:rPr>
          <w:rFonts w:ascii="Times New Roman" w:hAnsi="Times New Roman" w:cs="Times New Roman"/>
          <w:sz w:val="28"/>
          <w:szCs w:val="28"/>
        </w:rPr>
      </w:pPr>
    </w:p>
    <w:p w14:paraId="3F628920" w14:textId="77777777" w:rsidR="00347FD3" w:rsidRDefault="00347FD3" w:rsidP="00D71D1E">
      <w:pPr>
        <w:spacing w:after="0" w:line="240" w:lineRule="auto"/>
        <w:ind w:right="-284" w:firstLine="709"/>
        <w:jc w:val="both"/>
        <w:rPr>
          <w:rFonts w:ascii="Times New Roman" w:hAnsi="Times New Roman" w:cs="Times New Roman"/>
          <w:sz w:val="28"/>
          <w:szCs w:val="28"/>
        </w:rPr>
      </w:pPr>
    </w:p>
    <w:p w14:paraId="42335ABB" w14:textId="77777777" w:rsidR="00347FD3" w:rsidRDefault="00347FD3" w:rsidP="00D71D1E">
      <w:pPr>
        <w:spacing w:after="0" w:line="240" w:lineRule="auto"/>
        <w:ind w:right="-284" w:firstLine="709"/>
        <w:jc w:val="both"/>
        <w:rPr>
          <w:rFonts w:ascii="Times New Roman" w:hAnsi="Times New Roman" w:cs="Times New Roman"/>
          <w:sz w:val="28"/>
          <w:szCs w:val="28"/>
        </w:rPr>
      </w:pPr>
    </w:p>
    <w:p w14:paraId="16295D4E" w14:textId="77777777" w:rsidR="00347FD3" w:rsidRPr="00501D82" w:rsidRDefault="00347FD3" w:rsidP="00D71D1E">
      <w:pPr>
        <w:spacing w:after="0" w:line="240" w:lineRule="auto"/>
        <w:ind w:right="-284"/>
        <w:jc w:val="center"/>
        <w:rPr>
          <w:rFonts w:ascii="Times New Roman" w:hAnsi="Times New Roman" w:cs="Times New Roman"/>
          <w:b/>
          <w:bCs/>
          <w:sz w:val="28"/>
          <w:szCs w:val="28"/>
        </w:rPr>
      </w:pPr>
      <w:r w:rsidRPr="00501D82">
        <w:rPr>
          <w:rFonts w:ascii="Times New Roman" w:hAnsi="Times New Roman" w:cs="Times New Roman"/>
          <w:b/>
          <w:bCs/>
          <w:sz w:val="28"/>
          <w:szCs w:val="28"/>
        </w:rPr>
        <w:t>ОБОЗНАЧЕНИЯ И СОКРАЩЕНИЯ</w:t>
      </w:r>
    </w:p>
    <w:p w14:paraId="4BED3235" w14:textId="77777777" w:rsidR="00347FD3" w:rsidRDefault="00347FD3" w:rsidP="00347FD3">
      <w:pPr>
        <w:spacing w:after="0" w:line="240" w:lineRule="auto"/>
        <w:ind w:right="-284" w:firstLine="567"/>
        <w:jc w:val="center"/>
        <w:rPr>
          <w:rFonts w:ascii="Times New Roman" w:hAnsi="Times New Roman" w:cs="Times New Roman"/>
          <w:sz w:val="28"/>
          <w:szCs w:val="28"/>
        </w:rPr>
      </w:pPr>
    </w:p>
    <w:tbl>
      <w:tblPr>
        <w:tblStyle w:val="a6"/>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8221"/>
      </w:tblGrid>
      <w:tr w:rsidR="00347FD3" w14:paraId="39B82A43" w14:textId="77777777" w:rsidTr="00D71D1E">
        <w:tc>
          <w:tcPr>
            <w:tcW w:w="1555" w:type="dxa"/>
          </w:tcPr>
          <w:p w14:paraId="65ABEFEC"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АО</w:t>
            </w:r>
          </w:p>
        </w:tc>
        <w:tc>
          <w:tcPr>
            <w:tcW w:w="8221" w:type="dxa"/>
          </w:tcPr>
          <w:p w14:paraId="10201451" w14:textId="017C75A9" w:rsidR="00347FD3" w:rsidRPr="00C47E25" w:rsidRDefault="00347FD3" w:rsidP="00D71D1E">
            <w:pPr>
              <w:ind w:right="-284"/>
              <w:rPr>
                <w:rFonts w:ascii="Times New Roman" w:hAnsi="Times New Roman" w:cs="Times New Roman"/>
                <w:sz w:val="28"/>
                <w:szCs w:val="28"/>
              </w:rPr>
            </w:pPr>
            <w:r w:rsidRPr="000C628D">
              <w:rPr>
                <w:rFonts w:ascii="Times New Roman" w:hAnsi="Times New Roman" w:cs="Times New Roman"/>
                <w:sz w:val="28"/>
                <w:szCs w:val="28"/>
              </w:rPr>
              <w:t xml:space="preserve">- </w:t>
            </w:r>
            <w:r w:rsidR="00D71D1E">
              <w:rPr>
                <w:rFonts w:ascii="Times New Roman" w:hAnsi="Times New Roman" w:cs="Times New Roman"/>
                <w:sz w:val="28"/>
                <w:szCs w:val="28"/>
              </w:rPr>
              <w:t>А</w:t>
            </w:r>
            <w:r w:rsidR="00D71D1E" w:rsidRPr="00C47E25">
              <w:rPr>
                <w:rFonts w:ascii="Times New Roman" w:hAnsi="Times New Roman" w:cs="Times New Roman"/>
                <w:sz w:val="28"/>
                <w:szCs w:val="28"/>
              </w:rPr>
              <w:t xml:space="preserve">кционерное </w:t>
            </w:r>
            <w:r w:rsidRPr="00C47E25">
              <w:rPr>
                <w:rFonts w:ascii="Times New Roman" w:hAnsi="Times New Roman" w:cs="Times New Roman"/>
                <w:sz w:val="28"/>
                <w:szCs w:val="28"/>
              </w:rPr>
              <w:t>общество</w:t>
            </w:r>
          </w:p>
        </w:tc>
      </w:tr>
      <w:tr w:rsidR="00347FD3" w14:paraId="704B73AD" w14:textId="77777777" w:rsidTr="00D71D1E">
        <w:tc>
          <w:tcPr>
            <w:tcW w:w="1555" w:type="dxa"/>
          </w:tcPr>
          <w:p w14:paraId="693A2713"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АТК</w:t>
            </w:r>
          </w:p>
        </w:tc>
        <w:tc>
          <w:tcPr>
            <w:tcW w:w="8221" w:type="dxa"/>
          </w:tcPr>
          <w:p w14:paraId="76FA02D4" w14:textId="77777777" w:rsidR="00347FD3" w:rsidRDefault="00347FD3" w:rsidP="00D71D1E">
            <w:pPr>
              <w:ind w:right="-284"/>
              <w:rPr>
                <w:rFonts w:ascii="Times New Roman" w:hAnsi="Times New Roman" w:cs="Times New Roman"/>
                <w:sz w:val="28"/>
                <w:szCs w:val="28"/>
              </w:rPr>
            </w:pPr>
            <w:r w:rsidRPr="000C628D">
              <w:rPr>
                <w:rFonts w:ascii="Times New Roman" w:hAnsi="Times New Roman" w:cs="Times New Roman"/>
                <w:sz w:val="28"/>
                <w:szCs w:val="28"/>
              </w:rPr>
              <w:t xml:space="preserve">- </w:t>
            </w:r>
            <w:r>
              <w:rPr>
                <w:rFonts w:ascii="Times New Roman" w:hAnsi="Times New Roman" w:cs="Times New Roman"/>
                <w:sz w:val="28"/>
                <w:szCs w:val="28"/>
              </w:rPr>
              <w:t>Алтайский туристский кластер</w:t>
            </w:r>
          </w:p>
        </w:tc>
      </w:tr>
      <w:tr w:rsidR="001768E0" w14:paraId="7F88B795" w14:textId="77777777" w:rsidTr="00D71D1E">
        <w:tc>
          <w:tcPr>
            <w:tcW w:w="1555" w:type="dxa"/>
          </w:tcPr>
          <w:p w14:paraId="1720B5D7" w14:textId="17BF9D7F" w:rsidR="001768E0" w:rsidRDefault="001768E0" w:rsidP="00D71D1E">
            <w:pPr>
              <w:ind w:right="-284"/>
              <w:rPr>
                <w:rFonts w:ascii="Times New Roman" w:hAnsi="Times New Roman" w:cs="Times New Roman"/>
                <w:sz w:val="28"/>
                <w:szCs w:val="28"/>
              </w:rPr>
            </w:pPr>
            <w:r>
              <w:rPr>
                <w:rFonts w:ascii="Times New Roman" w:hAnsi="Times New Roman" w:cs="Times New Roman"/>
                <w:sz w:val="28"/>
                <w:szCs w:val="28"/>
              </w:rPr>
              <w:t>БНС</w:t>
            </w:r>
          </w:p>
        </w:tc>
        <w:tc>
          <w:tcPr>
            <w:tcW w:w="8221" w:type="dxa"/>
          </w:tcPr>
          <w:p w14:paraId="5CECB280" w14:textId="1882B18B" w:rsidR="001768E0" w:rsidRPr="001768E0" w:rsidRDefault="001768E0" w:rsidP="00D71D1E">
            <w:pPr>
              <w:ind w:right="-284"/>
              <w:rPr>
                <w:rFonts w:ascii="Times New Roman" w:hAnsi="Times New Roman" w:cs="Times New Roman"/>
                <w:sz w:val="28"/>
                <w:szCs w:val="28"/>
              </w:rPr>
            </w:pPr>
            <w:r>
              <w:rPr>
                <w:rFonts w:ascii="Times New Roman" w:hAnsi="Times New Roman" w:cs="Times New Roman"/>
                <w:sz w:val="28"/>
                <w:szCs w:val="28"/>
              </w:rPr>
              <w:t xml:space="preserve">- </w:t>
            </w:r>
            <w:r w:rsidR="00EE6943">
              <w:rPr>
                <w:rFonts w:ascii="Times New Roman" w:hAnsi="Times New Roman" w:cs="Times New Roman"/>
                <w:sz w:val="28"/>
                <w:szCs w:val="28"/>
              </w:rPr>
              <w:t>Б</w:t>
            </w:r>
            <w:r>
              <w:rPr>
                <w:rFonts w:ascii="Times New Roman" w:hAnsi="Times New Roman" w:cs="Times New Roman"/>
                <w:sz w:val="28"/>
                <w:szCs w:val="28"/>
              </w:rPr>
              <w:t>юро национальной статистики</w:t>
            </w:r>
          </w:p>
        </w:tc>
      </w:tr>
      <w:tr w:rsidR="00347FD3" w14:paraId="7093823A" w14:textId="77777777" w:rsidTr="00D71D1E">
        <w:tc>
          <w:tcPr>
            <w:tcW w:w="1555" w:type="dxa"/>
          </w:tcPr>
          <w:p w14:paraId="19A1AD02"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ВВП</w:t>
            </w:r>
          </w:p>
        </w:tc>
        <w:tc>
          <w:tcPr>
            <w:tcW w:w="8221" w:type="dxa"/>
          </w:tcPr>
          <w:p w14:paraId="6A76F4A0" w14:textId="122AC100"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в</w:t>
            </w:r>
            <w:r>
              <w:rPr>
                <w:rFonts w:ascii="Times New Roman" w:hAnsi="Times New Roman" w:cs="Times New Roman"/>
                <w:sz w:val="28"/>
                <w:szCs w:val="28"/>
              </w:rPr>
              <w:t>аловый внутренний продукт</w:t>
            </w:r>
          </w:p>
        </w:tc>
      </w:tr>
      <w:tr w:rsidR="00347FD3" w14:paraId="77365712" w14:textId="77777777" w:rsidTr="00D71D1E">
        <w:tc>
          <w:tcPr>
            <w:tcW w:w="1555" w:type="dxa"/>
          </w:tcPr>
          <w:p w14:paraId="65F7DEAF"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ВРП</w:t>
            </w:r>
          </w:p>
        </w:tc>
        <w:tc>
          <w:tcPr>
            <w:tcW w:w="8221" w:type="dxa"/>
          </w:tcPr>
          <w:p w14:paraId="7126C3E7" w14:textId="26BB2EB5"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в</w:t>
            </w:r>
            <w:r>
              <w:rPr>
                <w:rFonts w:ascii="Times New Roman" w:hAnsi="Times New Roman" w:cs="Times New Roman"/>
                <w:sz w:val="28"/>
                <w:szCs w:val="28"/>
              </w:rPr>
              <w:t>аловый региональный продукт</w:t>
            </w:r>
          </w:p>
        </w:tc>
      </w:tr>
      <w:tr w:rsidR="00347FD3" w14:paraId="6450CF9F" w14:textId="77777777" w:rsidTr="00D71D1E">
        <w:tc>
          <w:tcPr>
            <w:tcW w:w="1555" w:type="dxa"/>
          </w:tcPr>
          <w:p w14:paraId="7AB74BF1"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ВЭФ</w:t>
            </w:r>
          </w:p>
        </w:tc>
        <w:tc>
          <w:tcPr>
            <w:tcW w:w="8221" w:type="dxa"/>
          </w:tcPr>
          <w:p w14:paraId="64E946DF"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Всемирный экономический форум</w:t>
            </w:r>
          </w:p>
        </w:tc>
      </w:tr>
      <w:tr w:rsidR="00347FD3" w14:paraId="6BA157B8" w14:textId="77777777" w:rsidTr="00D71D1E">
        <w:tc>
          <w:tcPr>
            <w:tcW w:w="1555" w:type="dxa"/>
          </w:tcPr>
          <w:p w14:paraId="0B39F536"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ГНПП</w:t>
            </w:r>
          </w:p>
        </w:tc>
        <w:tc>
          <w:tcPr>
            <w:tcW w:w="8221" w:type="dxa"/>
          </w:tcPr>
          <w:p w14:paraId="4980C20D" w14:textId="27209315"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г</w:t>
            </w:r>
            <w:r>
              <w:rPr>
                <w:rFonts w:ascii="Times New Roman" w:hAnsi="Times New Roman" w:cs="Times New Roman"/>
                <w:sz w:val="28"/>
                <w:szCs w:val="28"/>
              </w:rPr>
              <w:t>осударственные национальные природные парки</w:t>
            </w:r>
          </w:p>
        </w:tc>
      </w:tr>
      <w:tr w:rsidR="00347FD3" w14:paraId="4B6ABAB7" w14:textId="77777777" w:rsidTr="00D71D1E">
        <w:tc>
          <w:tcPr>
            <w:tcW w:w="1555" w:type="dxa"/>
          </w:tcPr>
          <w:p w14:paraId="27AF165F"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ГЧП</w:t>
            </w:r>
          </w:p>
        </w:tc>
        <w:tc>
          <w:tcPr>
            <w:tcW w:w="8221" w:type="dxa"/>
          </w:tcPr>
          <w:p w14:paraId="02F9FCFA" w14:textId="3E50C464"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г</w:t>
            </w:r>
            <w:r>
              <w:rPr>
                <w:rFonts w:ascii="Times New Roman" w:hAnsi="Times New Roman" w:cs="Times New Roman"/>
                <w:sz w:val="28"/>
                <w:szCs w:val="28"/>
              </w:rPr>
              <w:t>осударственно-частное партнерство</w:t>
            </w:r>
          </w:p>
        </w:tc>
      </w:tr>
      <w:tr w:rsidR="00347FD3" w14:paraId="445B1F58" w14:textId="77777777" w:rsidTr="00D71D1E">
        <w:tc>
          <w:tcPr>
            <w:tcW w:w="1555" w:type="dxa"/>
          </w:tcPr>
          <w:p w14:paraId="5889EBA7"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ЗКЗ</w:t>
            </w:r>
          </w:p>
        </w:tc>
        <w:tc>
          <w:tcPr>
            <w:tcW w:w="8221" w:type="dxa"/>
          </w:tcPr>
          <w:p w14:paraId="3E224919"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Зерендинская курортная зона</w:t>
            </w:r>
          </w:p>
        </w:tc>
      </w:tr>
      <w:tr w:rsidR="00347FD3" w14:paraId="53832510" w14:textId="77777777" w:rsidTr="00D71D1E">
        <w:tc>
          <w:tcPr>
            <w:tcW w:w="1555" w:type="dxa"/>
          </w:tcPr>
          <w:p w14:paraId="76CE55F2"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ЕС</w:t>
            </w:r>
          </w:p>
        </w:tc>
        <w:tc>
          <w:tcPr>
            <w:tcW w:w="8221" w:type="dxa"/>
          </w:tcPr>
          <w:p w14:paraId="64C42317" w14:textId="60EC5B76"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 xml:space="preserve">Европейский </w:t>
            </w:r>
            <w:r w:rsidR="001768E0">
              <w:rPr>
                <w:rFonts w:ascii="Times New Roman" w:hAnsi="Times New Roman" w:cs="Times New Roman"/>
                <w:sz w:val="28"/>
                <w:szCs w:val="28"/>
              </w:rPr>
              <w:t>С</w:t>
            </w:r>
            <w:r>
              <w:rPr>
                <w:rFonts w:ascii="Times New Roman" w:hAnsi="Times New Roman" w:cs="Times New Roman"/>
                <w:sz w:val="28"/>
                <w:szCs w:val="28"/>
              </w:rPr>
              <w:t>оюз</w:t>
            </w:r>
          </w:p>
        </w:tc>
      </w:tr>
      <w:tr w:rsidR="00347FD3" w14:paraId="1F2EF73B" w14:textId="77777777" w:rsidTr="00D71D1E">
        <w:tc>
          <w:tcPr>
            <w:tcW w:w="1555" w:type="dxa"/>
          </w:tcPr>
          <w:p w14:paraId="6931AC61"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МСП</w:t>
            </w:r>
          </w:p>
        </w:tc>
        <w:tc>
          <w:tcPr>
            <w:tcW w:w="8221" w:type="dxa"/>
          </w:tcPr>
          <w:p w14:paraId="31AEEFB6" w14:textId="7FEED5D9"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м</w:t>
            </w:r>
            <w:r>
              <w:rPr>
                <w:rFonts w:ascii="Times New Roman" w:hAnsi="Times New Roman" w:cs="Times New Roman"/>
                <w:sz w:val="28"/>
                <w:szCs w:val="28"/>
              </w:rPr>
              <w:t>алые и средние предприятия</w:t>
            </w:r>
          </w:p>
        </w:tc>
      </w:tr>
      <w:tr w:rsidR="00347FD3" w14:paraId="17D43DF2" w14:textId="77777777" w:rsidTr="00D71D1E">
        <w:tc>
          <w:tcPr>
            <w:tcW w:w="1555" w:type="dxa"/>
          </w:tcPr>
          <w:p w14:paraId="67CF4B4D"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НИИ</w:t>
            </w:r>
          </w:p>
        </w:tc>
        <w:tc>
          <w:tcPr>
            <w:tcW w:w="8221" w:type="dxa"/>
          </w:tcPr>
          <w:p w14:paraId="1688C402" w14:textId="6AA5E5A4"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н</w:t>
            </w:r>
            <w:r>
              <w:rPr>
                <w:rFonts w:ascii="Times New Roman" w:hAnsi="Times New Roman" w:cs="Times New Roman"/>
                <w:sz w:val="28"/>
                <w:szCs w:val="28"/>
              </w:rPr>
              <w:t>аучно-исследовательски</w:t>
            </w:r>
            <w:r w:rsidR="00EE6943">
              <w:rPr>
                <w:rFonts w:ascii="Times New Roman" w:hAnsi="Times New Roman" w:cs="Times New Roman"/>
                <w:sz w:val="28"/>
                <w:szCs w:val="28"/>
              </w:rPr>
              <w:t>й</w:t>
            </w:r>
            <w:r>
              <w:rPr>
                <w:rFonts w:ascii="Times New Roman" w:hAnsi="Times New Roman" w:cs="Times New Roman"/>
                <w:sz w:val="28"/>
                <w:szCs w:val="28"/>
              </w:rPr>
              <w:t xml:space="preserve"> институт</w:t>
            </w:r>
          </w:p>
        </w:tc>
      </w:tr>
      <w:tr w:rsidR="00347FD3" w14:paraId="39B79AFA" w14:textId="77777777" w:rsidTr="00D71D1E">
        <w:tc>
          <w:tcPr>
            <w:tcW w:w="1555" w:type="dxa"/>
          </w:tcPr>
          <w:p w14:paraId="44592FC0"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НИОКР</w:t>
            </w:r>
          </w:p>
        </w:tc>
        <w:tc>
          <w:tcPr>
            <w:tcW w:w="8221" w:type="dxa"/>
          </w:tcPr>
          <w:p w14:paraId="2C89B37D" w14:textId="1620DEDC" w:rsidR="00347FD3" w:rsidRDefault="00347FD3" w:rsidP="00D71D1E">
            <w:pPr>
              <w:ind w:right="-284"/>
              <w:rPr>
                <w:rFonts w:ascii="Times New Roman" w:hAnsi="Times New Roman" w:cs="Times New Roman"/>
                <w:sz w:val="28"/>
                <w:szCs w:val="28"/>
              </w:rPr>
            </w:pPr>
            <w:r w:rsidRPr="00C47E25">
              <w:rPr>
                <w:rFonts w:ascii="Times New Roman" w:hAnsi="Times New Roman" w:cs="Times New Roman"/>
                <w:sz w:val="28"/>
                <w:szCs w:val="28"/>
              </w:rPr>
              <w:t xml:space="preserve">- </w:t>
            </w:r>
            <w:r w:rsidR="001768E0">
              <w:rPr>
                <w:rFonts w:ascii="Times New Roman" w:hAnsi="Times New Roman" w:cs="Times New Roman"/>
                <w:sz w:val="28"/>
                <w:szCs w:val="28"/>
              </w:rPr>
              <w:t>н</w:t>
            </w:r>
            <w:r>
              <w:rPr>
                <w:rFonts w:ascii="Times New Roman" w:hAnsi="Times New Roman" w:cs="Times New Roman"/>
                <w:sz w:val="28"/>
                <w:szCs w:val="28"/>
              </w:rPr>
              <w:t>аучно-исследовательск</w:t>
            </w:r>
            <w:r w:rsidR="00EE6943">
              <w:rPr>
                <w:rFonts w:ascii="Times New Roman" w:hAnsi="Times New Roman" w:cs="Times New Roman"/>
                <w:sz w:val="28"/>
                <w:szCs w:val="28"/>
              </w:rPr>
              <w:t>ая</w:t>
            </w:r>
            <w:r>
              <w:rPr>
                <w:rFonts w:ascii="Times New Roman" w:hAnsi="Times New Roman" w:cs="Times New Roman"/>
                <w:sz w:val="28"/>
                <w:szCs w:val="28"/>
              </w:rPr>
              <w:t xml:space="preserve"> опытно-конструкторск</w:t>
            </w:r>
            <w:r w:rsidR="00EE6943">
              <w:rPr>
                <w:rFonts w:ascii="Times New Roman" w:hAnsi="Times New Roman" w:cs="Times New Roman"/>
                <w:sz w:val="28"/>
                <w:szCs w:val="28"/>
              </w:rPr>
              <w:t>ая</w:t>
            </w:r>
            <w:r>
              <w:rPr>
                <w:rFonts w:ascii="Times New Roman" w:hAnsi="Times New Roman" w:cs="Times New Roman"/>
                <w:sz w:val="28"/>
                <w:szCs w:val="28"/>
              </w:rPr>
              <w:t xml:space="preserve"> работ</w:t>
            </w:r>
            <w:r w:rsidR="00EE6943">
              <w:rPr>
                <w:rFonts w:ascii="Times New Roman" w:hAnsi="Times New Roman" w:cs="Times New Roman"/>
                <w:sz w:val="28"/>
                <w:szCs w:val="28"/>
              </w:rPr>
              <w:t>а</w:t>
            </w:r>
          </w:p>
        </w:tc>
      </w:tr>
      <w:tr w:rsidR="00347FD3" w14:paraId="7983F566" w14:textId="77777777" w:rsidTr="00D71D1E">
        <w:tc>
          <w:tcPr>
            <w:tcW w:w="1555" w:type="dxa"/>
          </w:tcPr>
          <w:p w14:paraId="53C1371F"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НК</w:t>
            </w:r>
          </w:p>
        </w:tc>
        <w:tc>
          <w:tcPr>
            <w:tcW w:w="8221" w:type="dxa"/>
          </w:tcPr>
          <w:p w14:paraId="366C72FC" w14:textId="7A9332F3"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н</w:t>
            </w:r>
            <w:r>
              <w:rPr>
                <w:rFonts w:ascii="Times New Roman" w:hAnsi="Times New Roman" w:cs="Times New Roman"/>
                <w:sz w:val="28"/>
                <w:szCs w:val="28"/>
              </w:rPr>
              <w:t>ациональная компания</w:t>
            </w:r>
          </w:p>
        </w:tc>
      </w:tr>
      <w:tr w:rsidR="00347FD3" w14:paraId="7E9A479C" w14:textId="77777777" w:rsidTr="00D71D1E">
        <w:tc>
          <w:tcPr>
            <w:tcW w:w="1555" w:type="dxa"/>
          </w:tcPr>
          <w:p w14:paraId="566A51AD"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НПП</w:t>
            </w:r>
          </w:p>
        </w:tc>
        <w:tc>
          <w:tcPr>
            <w:tcW w:w="8221" w:type="dxa"/>
          </w:tcPr>
          <w:p w14:paraId="47CC2AFF"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Национальная палата предпринимателей</w:t>
            </w:r>
          </w:p>
        </w:tc>
      </w:tr>
      <w:tr w:rsidR="00347FD3" w14:paraId="33F79A87" w14:textId="77777777" w:rsidTr="00D71D1E">
        <w:tc>
          <w:tcPr>
            <w:tcW w:w="1555" w:type="dxa"/>
          </w:tcPr>
          <w:p w14:paraId="7FBA16BE"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НТП</w:t>
            </w:r>
          </w:p>
        </w:tc>
        <w:tc>
          <w:tcPr>
            <w:tcW w:w="8221" w:type="dxa"/>
          </w:tcPr>
          <w:p w14:paraId="21076698" w14:textId="09B55F93"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н</w:t>
            </w:r>
            <w:r>
              <w:rPr>
                <w:rFonts w:ascii="Times New Roman" w:hAnsi="Times New Roman" w:cs="Times New Roman"/>
                <w:sz w:val="28"/>
                <w:szCs w:val="28"/>
              </w:rPr>
              <w:t>аучно-технический прогресс</w:t>
            </w:r>
          </w:p>
        </w:tc>
      </w:tr>
      <w:tr w:rsidR="00347FD3" w14:paraId="50768756" w14:textId="77777777" w:rsidTr="00D71D1E">
        <w:tc>
          <w:tcPr>
            <w:tcW w:w="1555" w:type="dxa"/>
          </w:tcPr>
          <w:p w14:paraId="3CF0078F"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ОАЭ</w:t>
            </w:r>
          </w:p>
        </w:tc>
        <w:tc>
          <w:tcPr>
            <w:tcW w:w="8221" w:type="dxa"/>
          </w:tcPr>
          <w:p w14:paraId="5F5EBC9C"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Объединенные Арабские Эмираты</w:t>
            </w:r>
          </w:p>
        </w:tc>
      </w:tr>
      <w:tr w:rsidR="00347FD3" w14:paraId="27D4A664" w14:textId="77777777" w:rsidTr="00D71D1E">
        <w:tc>
          <w:tcPr>
            <w:tcW w:w="1555" w:type="dxa"/>
          </w:tcPr>
          <w:p w14:paraId="6E32BFD6"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ООПТ</w:t>
            </w:r>
          </w:p>
        </w:tc>
        <w:tc>
          <w:tcPr>
            <w:tcW w:w="8221" w:type="dxa"/>
          </w:tcPr>
          <w:p w14:paraId="2BF66D87" w14:textId="0609B161"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о</w:t>
            </w:r>
            <w:r>
              <w:rPr>
                <w:rFonts w:ascii="Times New Roman" w:hAnsi="Times New Roman" w:cs="Times New Roman"/>
                <w:sz w:val="28"/>
                <w:szCs w:val="28"/>
              </w:rPr>
              <w:t>собо охраняемые природные территории</w:t>
            </w:r>
          </w:p>
        </w:tc>
      </w:tr>
      <w:tr w:rsidR="00347FD3" w14:paraId="64A3DCBC" w14:textId="77777777" w:rsidTr="00D71D1E">
        <w:tc>
          <w:tcPr>
            <w:tcW w:w="1555" w:type="dxa"/>
          </w:tcPr>
          <w:p w14:paraId="240015B5"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ОКЭД</w:t>
            </w:r>
          </w:p>
        </w:tc>
        <w:tc>
          <w:tcPr>
            <w:tcW w:w="8221" w:type="dxa"/>
          </w:tcPr>
          <w:p w14:paraId="324D9041" w14:textId="73FBBA9D"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о</w:t>
            </w:r>
            <w:r>
              <w:rPr>
                <w:rFonts w:ascii="Times New Roman" w:hAnsi="Times New Roman" w:cs="Times New Roman"/>
                <w:sz w:val="28"/>
                <w:szCs w:val="28"/>
              </w:rPr>
              <w:t>бщий классификатор экономической деятельности</w:t>
            </w:r>
          </w:p>
        </w:tc>
      </w:tr>
      <w:tr w:rsidR="00347FD3" w14:paraId="372E9405" w14:textId="77777777" w:rsidTr="00D71D1E">
        <w:tc>
          <w:tcPr>
            <w:tcW w:w="1555" w:type="dxa"/>
          </w:tcPr>
          <w:p w14:paraId="7D58114D"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ОЭСР</w:t>
            </w:r>
          </w:p>
        </w:tc>
        <w:tc>
          <w:tcPr>
            <w:tcW w:w="8221" w:type="dxa"/>
          </w:tcPr>
          <w:p w14:paraId="369CC497" w14:textId="77777777" w:rsidR="00347FD3" w:rsidRDefault="00347FD3" w:rsidP="00D71D1E">
            <w:pPr>
              <w:ind w:right="-284"/>
              <w:rPr>
                <w:rFonts w:ascii="Times New Roman" w:hAnsi="Times New Roman" w:cs="Times New Roman"/>
                <w:sz w:val="28"/>
                <w:szCs w:val="28"/>
              </w:rPr>
            </w:pPr>
            <w:r w:rsidRPr="00C47E25">
              <w:rPr>
                <w:rFonts w:ascii="Times New Roman" w:hAnsi="Times New Roman" w:cs="Times New Roman"/>
                <w:sz w:val="28"/>
                <w:szCs w:val="28"/>
              </w:rPr>
              <w:t xml:space="preserve">- </w:t>
            </w:r>
            <w:r>
              <w:rPr>
                <w:rFonts w:ascii="Times New Roman" w:hAnsi="Times New Roman" w:cs="Times New Roman"/>
                <w:sz w:val="28"/>
                <w:szCs w:val="28"/>
              </w:rPr>
              <w:t>Организация экономического сотрудничества и развития</w:t>
            </w:r>
          </w:p>
        </w:tc>
      </w:tr>
      <w:tr w:rsidR="00347FD3" w14:paraId="21282CE5" w14:textId="77777777" w:rsidTr="00D71D1E">
        <w:tc>
          <w:tcPr>
            <w:tcW w:w="1555" w:type="dxa"/>
          </w:tcPr>
          <w:p w14:paraId="10F16261"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ПТУ</w:t>
            </w:r>
          </w:p>
        </w:tc>
        <w:tc>
          <w:tcPr>
            <w:tcW w:w="8221" w:type="dxa"/>
          </w:tcPr>
          <w:p w14:paraId="1757DF8F" w14:textId="11C691A3"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п</w:t>
            </w:r>
            <w:r>
              <w:rPr>
                <w:rFonts w:ascii="Times New Roman" w:hAnsi="Times New Roman" w:cs="Times New Roman"/>
                <w:sz w:val="28"/>
                <w:szCs w:val="28"/>
              </w:rPr>
              <w:t>оставщики туристских услуг</w:t>
            </w:r>
          </w:p>
        </w:tc>
      </w:tr>
      <w:tr w:rsidR="00347FD3" w14:paraId="6EF180A4" w14:textId="77777777" w:rsidTr="00D71D1E">
        <w:tc>
          <w:tcPr>
            <w:tcW w:w="1555" w:type="dxa"/>
          </w:tcPr>
          <w:p w14:paraId="1D4F0CA8"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РК</w:t>
            </w:r>
          </w:p>
        </w:tc>
        <w:tc>
          <w:tcPr>
            <w:tcW w:w="8221" w:type="dxa"/>
          </w:tcPr>
          <w:p w14:paraId="7CA55D19"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Республика Казахстан</w:t>
            </w:r>
          </w:p>
        </w:tc>
      </w:tr>
      <w:tr w:rsidR="00347FD3" w14:paraId="116A421C" w14:textId="77777777" w:rsidTr="00D71D1E">
        <w:tc>
          <w:tcPr>
            <w:tcW w:w="1555" w:type="dxa"/>
          </w:tcPr>
          <w:p w14:paraId="41E0F775"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СГУ</w:t>
            </w:r>
          </w:p>
        </w:tc>
        <w:tc>
          <w:tcPr>
            <w:tcW w:w="8221" w:type="dxa"/>
          </w:tcPr>
          <w:p w14:paraId="6E822249" w14:textId="35F18124"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с</w:t>
            </w:r>
            <w:r>
              <w:rPr>
                <w:rFonts w:ascii="Times New Roman" w:hAnsi="Times New Roman" w:cs="Times New Roman"/>
                <w:sz w:val="28"/>
                <w:szCs w:val="28"/>
              </w:rPr>
              <w:t>анитарно-гигиенические узлы</w:t>
            </w:r>
          </w:p>
        </w:tc>
      </w:tr>
      <w:tr w:rsidR="00347FD3" w14:paraId="7ED431E4" w14:textId="77777777" w:rsidTr="00D71D1E">
        <w:tc>
          <w:tcPr>
            <w:tcW w:w="1555" w:type="dxa"/>
          </w:tcPr>
          <w:p w14:paraId="3476DBC1"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СНГ</w:t>
            </w:r>
          </w:p>
        </w:tc>
        <w:tc>
          <w:tcPr>
            <w:tcW w:w="8221" w:type="dxa"/>
          </w:tcPr>
          <w:p w14:paraId="4ED93BB3" w14:textId="7950B28F"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 xml:space="preserve">Содружество </w:t>
            </w:r>
            <w:r w:rsidR="001768E0">
              <w:rPr>
                <w:rFonts w:ascii="Times New Roman" w:hAnsi="Times New Roman" w:cs="Times New Roman"/>
                <w:sz w:val="28"/>
                <w:szCs w:val="28"/>
              </w:rPr>
              <w:t>Н</w:t>
            </w:r>
            <w:r>
              <w:rPr>
                <w:rFonts w:ascii="Times New Roman" w:hAnsi="Times New Roman" w:cs="Times New Roman"/>
                <w:sz w:val="28"/>
                <w:szCs w:val="28"/>
              </w:rPr>
              <w:t xml:space="preserve">езависимых </w:t>
            </w:r>
            <w:r w:rsidR="001768E0">
              <w:rPr>
                <w:rFonts w:ascii="Times New Roman" w:hAnsi="Times New Roman" w:cs="Times New Roman"/>
                <w:sz w:val="28"/>
                <w:szCs w:val="28"/>
              </w:rPr>
              <w:t>Г</w:t>
            </w:r>
            <w:r>
              <w:rPr>
                <w:rFonts w:ascii="Times New Roman" w:hAnsi="Times New Roman" w:cs="Times New Roman"/>
                <w:sz w:val="28"/>
                <w:szCs w:val="28"/>
              </w:rPr>
              <w:t>осударств</w:t>
            </w:r>
          </w:p>
        </w:tc>
      </w:tr>
      <w:tr w:rsidR="00347FD3" w14:paraId="2FB5528D" w14:textId="77777777" w:rsidTr="00D71D1E">
        <w:tc>
          <w:tcPr>
            <w:tcW w:w="1555" w:type="dxa"/>
          </w:tcPr>
          <w:p w14:paraId="2D8AFF4D"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США</w:t>
            </w:r>
          </w:p>
        </w:tc>
        <w:tc>
          <w:tcPr>
            <w:tcW w:w="8221" w:type="dxa"/>
          </w:tcPr>
          <w:p w14:paraId="4870F009" w14:textId="35243C8A"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 xml:space="preserve">Соединенные </w:t>
            </w:r>
            <w:r w:rsidR="001768E0">
              <w:rPr>
                <w:rFonts w:ascii="Times New Roman" w:hAnsi="Times New Roman" w:cs="Times New Roman"/>
                <w:sz w:val="28"/>
                <w:szCs w:val="28"/>
              </w:rPr>
              <w:t>Ш</w:t>
            </w:r>
            <w:r>
              <w:rPr>
                <w:rFonts w:ascii="Times New Roman" w:hAnsi="Times New Roman" w:cs="Times New Roman"/>
                <w:sz w:val="28"/>
                <w:szCs w:val="28"/>
              </w:rPr>
              <w:t>таты Америки</w:t>
            </w:r>
          </w:p>
        </w:tc>
      </w:tr>
      <w:tr w:rsidR="00347FD3" w14:paraId="2158CE56" w14:textId="77777777" w:rsidTr="00D71D1E">
        <w:tc>
          <w:tcPr>
            <w:tcW w:w="1555" w:type="dxa"/>
          </w:tcPr>
          <w:p w14:paraId="5A2CB76C" w14:textId="77777777" w:rsidR="00347FD3" w:rsidRPr="00B24B14" w:rsidRDefault="00347FD3" w:rsidP="00D71D1E">
            <w:pPr>
              <w:ind w:right="-284"/>
              <w:rPr>
                <w:rFonts w:ascii="Times New Roman" w:hAnsi="Times New Roman" w:cs="Times New Roman"/>
                <w:sz w:val="28"/>
                <w:szCs w:val="28"/>
              </w:rPr>
            </w:pPr>
            <w:r>
              <w:rPr>
                <w:rFonts w:ascii="Times New Roman" w:hAnsi="Times New Roman" w:cs="Times New Roman"/>
                <w:sz w:val="28"/>
                <w:szCs w:val="28"/>
              </w:rPr>
              <w:t>ТК</w:t>
            </w:r>
          </w:p>
        </w:tc>
        <w:tc>
          <w:tcPr>
            <w:tcW w:w="8221" w:type="dxa"/>
          </w:tcPr>
          <w:p w14:paraId="0085A007" w14:textId="2BC504AD"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т</w:t>
            </w:r>
            <w:r>
              <w:rPr>
                <w:rFonts w:ascii="Times New Roman" w:hAnsi="Times New Roman" w:cs="Times New Roman"/>
                <w:sz w:val="28"/>
                <w:szCs w:val="28"/>
              </w:rPr>
              <w:t>уристский кластер</w:t>
            </w:r>
          </w:p>
        </w:tc>
      </w:tr>
      <w:tr w:rsidR="00347FD3" w14:paraId="436BD008" w14:textId="77777777" w:rsidTr="00D71D1E">
        <w:tc>
          <w:tcPr>
            <w:tcW w:w="1555" w:type="dxa"/>
          </w:tcPr>
          <w:p w14:paraId="66F09002"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ТПК</w:t>
            </w:r>
          </w:p>
        </w:tc>
        <w:tc>
          <w:tcPr>
            <w:tcW w:w="8221" w:type="dxa"/>
          </w:tcPr>
          <w:p w14:paraId="35D18F1B" w14:textId="0684AC4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т</w:t>
            </w:r>
            <w:r>
              <w:rPr>
                <w:rFonts w:ascii="Times New Roman" w:hAnsi="Times New Roman" w:cs="Times New Roman"/>
                <w:sz w:val="28"/>
                <w:szCs w:val="28"/>
              </w:rPr>
              <w:t>ерриториально-производственные комплексы</w:t>
            </w:r>
          </w:p>
        </w:tc>
      </w:tr>
      <w:tr w:rsidR="00347FD3" w14:paraId="46141F86" w14:textId="77777777" w:rsidTr="00D71D1E">
        <w:tc>
          <w:tcPr>
            <w:tcW w:w="1555" w:type="dxa"/>
          </w:tcPr>
          <w:p w14:paraId="1A1898DA"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ТРК</w:t>
            </w:r>
          </w:p>
        </w:tc>
        <w:tc>
          <w:tcPr>
            <w:tcW w:w="8221" w:type="dxa"/>
          </w:tcPr>
          <w:p w14:paraId="3CACA3C9" w14:textId="4FB3E374"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т</w:t>
            </w:r>
            <w:r>
              <w:rPr>
                <w:rFonts w:ascii="Times New Roman" w:hAnsi="Times New Roman" w:cs="Times New Roman"/>
                <w:sz w:val="28"/>
                <w:szCs w:val="28"/>
              </w:rPr>
              <w:t>уристско-рекреационный кластер</w:t>
            </w:r>
          </w:p>
        </w:tc>
      </w:tr>
      <w:tr w:rsidR="00347FD3" w14:paraId="6D4DBEB1" w14:textId="77777777" w:rsidTr="00D71D1E">
        <w:tc>
          <w:tcPr>
            <w:tcW w:w="1555" w:type="dxa"/>
          </w:tcPr>
          <w:p w14:paraId="0D0A38CA"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ЩБКЗ</w:t>
            </w:r>
          </w:p>
        </w:tc>
        <w:tc>
          <w:tcPr>
            <w:tcW w:w="8221" w:type="dxa"/>
          </w:tcPr>
          <w:p w14:paraId="5C316071"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Щучинско-Боровская курортная зона</w:t>
            </w:r>
          </w:p>
        </w:tc>
      </w:tr>
      <w:tr w:rsidR="00347FD3" w14:paraId="4F4D0AD4" w14:textId="77777777" w:rsidTr="00D71D1E">
        <w:tc>
          <w:tcPr>
            <w:tcW w:w="1555" w:type="dxa"/>
          </w:tcPr>
          <w:p w14:paraId="014A271C"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ЯК</w:t>
            </w:r>
          </w:p>
        </w:tc>
        <w:tc>
          <w:tcPr>
            <w:tcW w:w="8221" w:type="dxa"/>
          </w:tcPr>
          <w:p w14:paraId="14CB1E10" w14:textId="45E92699"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я</w:t>
            </w:r>
            <w:r>
              <w:rPr>
                <w:rFonts w:ascii="Times New Roman" w:hAnsi="Times New Roman" w:cs="Times New Roman"/>
                <w:sz w:val="28"/>
                <w:szCs w:val="28"/>
              </w:rPr>
              <w:t>дро кластера</w:t>
            </w:r>
          </w:p>
        </w:tc>
      </w:tr>
      <w:tr w:rsidR="00347FD3" w14:paraId="073D558F" w14:textId="77777777" w:rsidTr="00D71D1E">
        <w:tc>
          <w:tcPr>
            <w:tcW w:w="1555" w:type="dxa"/>
          </w:tcPr>
          <w:p w14:paraId="59A54324"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rPr>
              <w:t>ЯП</w:t>
            </w:r>
          </w:p>
        </w:tc>
        <w:tc>
          <w:tcPr>
            <w:tcW w:w="8221" w:type="dxa"/>
          </w:tcPr>
          <w:p w14:paraId="340D8F40" w14:textId="24CECCE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xml:space="preserve">- </w:t>
            </w:r>
            <w:r w:rsidR="001768E0">
              <w:rPr>
                <w:rFonts w:ascii="Times New Roman" w:hAnsi="Times New Roman" w:cs="Times New Roman"/>
                <w:sz w:val="28"/>
                <w:szCs w:val="28"/>
              </w:rPr>
              <w:t>я</w:t>
            </w:r>
            <w:r>
              <w:rPr>
                <w:rFonts w:ascii="Times New Roman" w:hAnsi="Times New Roman" w:cs="Times New Roman"/>
                <w:sz w:val="28"/>
                <w:szCs w:val="28"/>
              </w:rPr>
              <w:t>корные предприятия</w:t>
            </w:r>
          </w:p>
        </w:tc>
      </w:tr>
      <w:tr w:rsidR="00347FD3" w14:paraId="03B260B7" w14:textId="77777777" w:rsidTr="00D71D1E">
        <w:tc>
          <w:tcPr>
            <w:tcW w:w="1555" w:type="dxa"/>
          </w:tcPr>
          <w:p w14:paraId="5707F11E" w14:textId="77777777" w:rsidR="00347FD3"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CNTA</w:t>
            </w:r>
          </w:p>
        </w:tc>
        <w:tc>
          <w:tcPr>
            <w:tcW w:w="8221" w:type="dxa"/>
          </w:tcPr>
          <w:p w14:paraId="66B9DF24"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China</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National</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Tourism</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Administration</w:t>
            </w:r>
          </w:p>
        </w:tc>
      </w:tr>
      <w:tr w:rsidR="00347FD3" w:rsidRPr="00680275" w14:paraId="505DE087" w14:textId="77777777" w:rsidTr="00D71D1E">
        <w:tc>
          <w:tcPr>
            <w:tcW w:w="1555" w:type="dxa"/>
          </w:tcPr>
          <w:p w14:paraId="6D3510E3" w14:textId="77777777" w:rsidR="00347FD3"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ESPON</w:t>
            </w:r>
          </w:p>
        </w:tc>
        <w:tc>
          <w:tcPr>
            <w:tcW w:w="8221" w:type="dxa"/>
          </w:tcPr>
          <w:p w14:paraId="27D5CE73" w14:textId="77777777" w:rsidR="00347FD3" w:rsidRPr="00F82EB0" w:rsidRDefault="00347FD3" w:rsidP="000C628D">
            <w:pPr>
              <w:ind w:left="181" w:hanging="181"/>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F82EB0">
              <w:rPr>
                <w:rFonts w:ascii="Times New Roman" w:hAnsi="Times New Roman" w:cs="Times New Roman"/>
                <w:sz w:val="28"/>
                <w:szCs w:val="28"/>
                <w:lang w:val="en-US"/>
              </w:rPr>
              <w:t>The European Observation Network for Territorial Development and Cohesion</w:t>
            </w:r>
          </w:p>
        </w:tc>
      </w:tr>
      <w:tr w:rsidR="00347FD3" w14:paraId="7B31E7AC" w14:textId="77777777" w:rsidTr="00D71D1E">
        <w:tc>
          <w:tcPr>
            <w:tcW w:w="1555" w:type="dxa"/>
          </w:tcPr>
          <w:p w14:paraId="3C7B7136" w14:textId="77777777" w:rsidR="00347FD3"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DM</w:t>
            </w:r>
          </w:p>
        </w:tc>
        <w:tc>
          <w:tcPr>
            <w:tcW w:w="8221" w:type="dxa"/>
          </w:tcPr>
          <w:p w14:paraId="66B2FA1C"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Diamond</w:t>
            </w:r>
            <w:r w:rsidRPr="005E0637">
              <w:rPr>
                <w:rFonts w:ascii="Times New Roman" w:hAnsi="Times New Roman" w:cs="Times New Roman"/>
                <w:sz w:val="28"/>
                <w:szCs w:val="28"/>
              </w:rPr>
              <w:t xml:space="preserve"> </w:t>
            </w:r>
            <w:r>
              <w:rPr>
                <w:rFonts w:ascii="Times New Roman" w:hAnsi="Times New Roman" w:cs="Times New Roman"/>
                <w:sz w:val="28"/>
                <w:szCs w:val="28"/>
                <w:lang w:val="en-US"/>
              </w:rPr>
              <w:t>Model</w:t>
            </w:r>
          </w:p>
        </w:tc>
      </w:tr>
      <w:tr w:rsidR="00347FD3" w14:paraId="7D8933AF" w14:textId="77777777" w:rsidTr="00D71D1E">
        <w:tc>
          <w:tcPr>
            <w:tcW w:w="1555" w:type="dxa"/>
          </w:tcPr>
          <w:p w14:paraId="4491BA14" w14:textId="77777777" w:rsidR="00347FD3" w:rsidRPr="00927781"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DMO</w:t>
            </w:r>
          </w:p>
        </w:tc>
        <w:tc>
          <w:tcPr>
            <w:tcW w:w="8221" w:type="dxa"/>
          </w:tcPr>
          <w:p w14:paraId="259C7034" w14:textId="77777777" w:rsidR="00347FD3" w:rsidRPr="00C47E25"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 Destination Management Organization</w:t>
            </w:r>
          </w:p>
        </w:tc>
      </w:tr>
      <w:tr w:rsidR="00347FD3" w:rsidRPr="00680275" w14:paraId="7FBBB1B3" w14:textId="77777777" w:rsidTr="00D71D1E">
        <w:tc>
          <w:tcPr>
            <w:tcW w:w="1555" w:type="dxa"/>
          </w:tcPr>
          <w:p w14:paraId="1390B4A4" w14:textId="77777777" w:rsidR="00347FD3"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SEEDA</w:t>
            </w:r>
          </w:p>
        </w:tc>
        <w:tc>
          <w:tcPr>
            <w:tcW w:w="8221" w:type="dxa"/>
          </w:tcPr>
          <w:p w14:paraId="316EB8FE" w14:textId="77777777" w:rsidR="00347FD3" w:rsidRPr="00C47E25"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 South East England Development Agency</w:t>
            </w:r>
          </w:p>
        </w:tc>
      </w:tr>
      <w:tr w:rsidR="00347FD3" w14:paraId="0C1FF1A3" w14:textId="77777777" w:rsidTr="00D71D1E">
        <w:tc>
          <w:tcPr>
            <w:tcW w:w="1555" w:type="dxa"/>
          </w:tcPr>
          <w:p w14:paraId="5E9D2087" w14:textId="77777777" w:rsidR="00347FD3"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SABV</w:t>
            </w:r>
          </w:p>
        </w:tc>
        <w:tc>
          <w:tcPr>
            <w:tcW w:w="8221" w:type="dxa"/>
          </w:tcPr>
          <w:p w14:paraId="4CF5C8AA" w14:textId="77777777" w:rsidR="00347FD3" w:rsidRDefault="00347FD3" w:rsidP="00D71D1E">
            <w:pPr>
              <w:ind w:right="-284"/>
              <w:rPr>
                <w:rFonts w:ascii="Times New Roman" w:hAnsi="Times New Roman" w:cs="Times New Roman"/>
                <w:sz w:val="28"/>
                <w:szCs w:val="28"/>
              </w:rPr>
            </w:pPr>
            <w:r>
              <w:rPr>
                <w:rFonts w:ascii="Times New Roman" w:hAnsi="Times New Roman" w:cs="Times New Roman"/>
                <w:sz w:val="28"/>
                <w:szCs w:val="28"/>
                <w:lang w:val="en-US"/>
              </w:rPr>
              <w:t>- South</w:t>
            </w:r>
            <w:r w:rsidRPr="005C36B0">
              <w:rPr>
                <w:rFonts w:ascii="Times New Roman" w:hAnsi="Times New Roman" w:cs="Times New Roman"/>
                <w:sz w:val="28"/>
                <w:szCs w:val="28"/>
              </w:rPr>
              <w:t xml:space="preserve"> </w:t>
            </w:r>
            <w:r>
              <w:rPr>
                <w:rFonts w:ascii="Times New Roman" w:hAnsi="Times New Roman" w:cs="Times New Roman"/>
                <w:sz w:val="28"/>
                <w:szCs w:val="28"/>
                <w:lang w:val="en-US"/>
              </w:rPr>
              <w:t>Australia</w:t>
            </w:r>
            <w:r w:rsidRPr="005C36B0">
              <w:rPr>
                <w:rFonts w:ascii="Times New Roman" w:hAnsi="Times New Roman" w:cs="Times New Roman"/>
                <w:sz w:val="28"/>
                <w:szCs w:val="28"/>
              </w:rPr>
              <w:t xml:space="preserve"> </w:t>
            </w:r>
            <w:r>
              <w:rPr>
                <w:rFonts w:ascii="Times New Roman" w:hAnsi="Times New Roman" w:cs="Times New Roman"/>
                <w:sz w:val="28"/>
                <w:szCs w:val="28"/>
                <w:lang w:val="en-US"/>
              </w:rPr>
              <w:t>Business</w:t>
            </w:r>
            <w:r w:rsidRPr="005C36B0">
              <w:rPr>
                <w:rFonts w:ascii="Times New Roman" w:hAnsi="Times New Roman" w:cs="Times New Roman"/>
                <w:sz w:val="28"/>
                <w:szCs w:val="28"/>
              </w:rPr>
              <w:t xml:space="preserve"> </w:t>
            </w:r>
            <w:r>
              <w:rPr>
                <w:rFonts w:ascii="Times New Roman" w:hAnsi="Times New Roman" w:cs="Times New Roman"/>
                <w:sz w:val="28"/>
                <w:szCs w:val="28"/>
                <w:lang w:val="en-US"/>
              </w:rPr>
              <w:t>Vision</w:t>
            </w:r>
          </w:p>
        </w:tc>
      </w:tr>
      <w:tr w:rsidR="00347FD3" w:rsidRPr="00680275" w14:paraId="63D2029E" w14:textId="77777777" w:rsidTr="00D71D1E">
        <w:tc>
          <w:tcPr>
            <w:tcW w:w="1555" w:type="dxa"/>
          </w:tcPr>
          <w:p w14:paraId="40859F74" w14:textId="77777777" w:rsidR="00347FD3"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UNWTO</w:t>
            </w:r>
          </w:p>
        </w:tc>
        <w:tc>
          <w:tcPr>
            <w:tcW w:w="8221" w:type="dxa"/>
          </w:tcPr>
          <w:p w14:paraId="6143098B" w14:textId="77777777" w:rsidR="00347FD3" w:rsidRPr="00C47E25"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 United Nations World Tourism Organization</w:t>
            </w:r>
          </w:p>
        </w:tc>
      </w:tr>
      <w:tr w:rsidR="001768E0" w:rsidRPr="00680275" w14:paraId="01BF7077" w14:textId="77777777" w:rsidTr="00D71D1E">
        <w:tc>
          <w:tcPr>
            <w:tcW w:w="1555" w:type="dxa"/>
          </w:tcPr>
          <w:p w14:paraId="2D1E4D56" w14:textId="52F4A54A" w:rsidR="001768E0" w:rsidRDefault="001768E0" w:rsidP="001768E0">
            <w:pPr>
              <w:ind w:right="-284"/>
              <w:rPr>
                <w:rFonts w:ascii="Times New Roman" w:hAnsi="Times New Roman" w:cs="Times New Roman"/>
                <w:sz w:val="28"/>
                <w:szCs w:val="28"/>
                <w:lang w:val="en-US"/>
              </w:rPr>
            </w:pPr>
            <w:r>
              <w:rPr>
                <w:rFonts w:ascii="Times New Roman" w:hAnsi="Times New Roman" w:cs="Times New Roman"/>
                <w:sz w:val="28"/>
                <w:szCs w:val="28"/>
                <w:lang w:val="en-US"/>
              </w:rPr>
              <w:t>UNESCO</w:t>
            </w:r>
          </w:p>
        </w:tc>
        <w:tc>
          <w:tcPr>
            <w:tcW w:w="8221" w:type="dxa"/>
          </w:tcPr>
          <w:p w14:paraId="7E89A658" w14:textId="0E75E2C6" w:rsidR="001768E0" w:rsidRDefault="001768E0" w:rsidP="001768E0">
            <w:pPr>
              <w:ind w:right="-284"/>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F82EB0">
              <w:rPr>
                <w:rFonts w:ascii="Times New Roman" w:hAnsi="Times New Roman" w:cs="Times New Roman"/>
                <w:sz w:val="28"/>
                <w:szCs w:val="28"/>
                <w:lang w:val="en-US"/>
              </w:rPr>
              <w:t>United Nations Education, Scientific and Cultural Organization</w:t>
            </w:r>
          </w:p>
        </w:tc>
      </w:tr>
      <w:tr w:rsidR="00347FD3" w:rsidRPr="00680275" w14:paraId="081415A6" w14:textId="77777777" w:rsidTr="00D71D1E">
        <w:tc>
          <w:tcPr>
            <w:tcW w:w="1555" w:type="dxa"/>
          </w:tcPr>
          <w:p w14:paraId="0ABB6189" w14:textId="77777777" w:rsidR="00347FD3" w:rsidRDefault="00347FD3" w:rsidP="00D71D1E">
            <w:pPr>
              <w:ind w:right="-284"/>
              <w:rPr>
                <w:rFonts w:ascii="Times New Roman" w:hAnsi="Times New Roman" w:cs="Times New Roman"/>
                <w:sz w:val="28"/>
                <w:szCs w:val="28"/>
                <w:lang w:val="en-US"/>
              </w:rPr>
            </w:pPr>
            <w:r>
              <w:rPr>
                <w:rFonts w:ascii="Times New Roman" w:hAnsi="Times New Roman" w:cs="Times New Roman"/>
                <w:sz w:val="28"/>
                <w:szCs w:val="28"/>
                <w:lang w:val="en-US"/>
              </w:rPr>
              <w:t>WTTC</w:t>
            </w:r>
          </w:p>
        </w:tc>
        <w:tc>
          <w:tcPr>
            <w:tcW w:w="8221" w:type="dxa"/>
          </w:tcPr>
          <w:p w14:paraId="51997B18" w14:textId="77777777" w:rsidR="00347FD3" w:rsidRPr="00343CCA" w:rsidRDefault="00347FD3" w:rsidP="00D71D1E">
            <w:pPr>
              <w:ind w:right="-284"/>
              <w:rPr>
                <w:rFonts w:ascii="Times New Roman" w:hAnsi="Times New Roman" w:cs="Times New Roman"/>
                <w:sz w:val="28"/>
                <w:szCs w:val="28"/>
                <w:lang w:val="en-US"/>
              </w:rPr>
            </w:pPr>
            <w:bookmarkStart w:id="5" w:name="_Hlk163168046"/>
            <w:r>
              <w:rPr>
                <w:rFonts w:ascii="Times New Roman" w:hAnsi="Times New Roman" w:cs="Times New Roman"/>
                <w:sz w:val="28"/>
                <w:szCs w:val="28"/>
                <w:lang w:val="en-US"/>
              </w:rPr>
              <w:t>- World</w:t>
            </w:r>
            <w:r w:rsidRPr="00347FD3">
              <w:rPr>
                <w:rFonts w:ascii="Times New Roman" w:hAnsi="Times New Roman" w:cs="Times New Roman"/>
                <w:sz w:val="28"/>
                <w:szCs w:val="28"/>
                <w:lang w:val="en-US"/>
              </w:rPr>
              <w:t xml:space="preserve"> </w:t>
            </w:r>
            <w:r>
              <w:rPr>
                <w:rFonts w:ascii="Times New Roman" w:hAnsi="Times New Roman" w:cs="Times New Roman"/>
                <w:sz w:val="28"/>
                <w:szCs w:val="28"/>
                <w:lang w:val="en-US"/>
              </w:rPr>
              <w:t>travels</w:t>
            </w:r>
            <w:r w:rsidRPr="00347FD3">
              <w:rPr>
                <w:rFonts w:ascii="Times New Roman" w:hAnsi="Times New Roman" w:cs="Times New Roman"/>
                <w:sz w:val="28"/>
                <w:szCs w:val="28"/>
                <w:lang w:val="en-US"/>
              </w:rPr>
              <w:t xml:space="preserve"> </w:t>
            </w:r>
            <w:r>
              <w:rPr>
                <w:rFonts w:ascii="Times New Roman" w:hAnsi="Times New Roman" w:cs="Times New Roman"/>
                <w:sz w:val="28"/>
                <w:szCs w:val="28"/>
                <w:lang w:val="en-US"/>
              </w:rPr>
              <w:t>and</w:t>
            </w:r>
            <w:r w:rsidRPr="00347FD3">
              <w:rPr>
                <w:rFonts w:ascii="Times New Roman" w:hAnsi="Times New Roman" w:cs="Times New Roman"/>
                <w:sz w:val="28"/>
                <w:szCs w:val="28"/>
                <w:lang w:val="en-US"/>
              </w:rPr>
              <w:t xml:space="preserve"> </w:t>
            </w:r>
            <w:r>
              <w:rPr>
                <w:rFonts w:ascii="Times New Roman" w:hAnsi="Times New Roman" w:cs="Times New Roman"/>
                <w:sz w:val="28"/>
                <w:szCs w:val="28"/>
                <w:lang w:val="en-US"/>
              </w:rPr>
              <w:t>tourism</w:t>
            </w:r>
            <w:r w:rsidRPr="00347FD3">
              <w:rPr>
                <w:rFonts w:ascii="Times New Roman" w:hAnsi="Times New Roman" w:cs="Times New Roman"/>
                <w:sz w:val="28"/>
                <w:szCs w:val="28"/>
                <w:lang w:val="en-US"/>
              </w:rPr>
              <w:t xml:space="preserve"> </w:t>
            </w:r>
            <w:r>
              <w:rPr>
                <w:rFonts w:ascii="Times New Roman" w:hAnsi="Times New Roman" w:cs="Times New Roman"/>
                <w:sz w:val="28"/>
                <w:szCs w:val="28"/>
                <w:lang w:val="en-US"/>
              </w:rPr>
              <w:t>council</w:t>
            </w:r>
            <w:bookmarkEnd w:id="5"/>
          </w:p>
        </w:tc>
      </w:tr>
    </w:tbl>
    <w:p w14:paraId="058F3130" w14:textId="77777777" w:rsidR="00347FD3" w:rsidRPr="006D5B08" w:rsidRDefault="00347FD3" w:rsidP="00347FD3">
      <w:pPr>
        <w:spacing w:after="0" w:line="240" w:lineRule="auto"/>
        <w:ind w:right="-284" w:firstLine="567"/>
        <w:jc w:val="center"/>
        <w:rPr>
          <w:rFonts w:ascii="Times New Roman" w:hAnsi="Times New Roman" w:cs="Times New Roman"/>
          <w:sz w:val="28"/>
          <w:szCs w:val="28"/>
          <w:lang w:val="en-US"/>
        </w:rPr>
      </w:pPr>
    </w:p>
    <w:p w14:paraId="571CAD8A" w14:textId="1F673E83" w:rsidR="00347FD3" w:rsidRPr="0092088A" w:rsidRDefault="00347FD3" w:rsidP="00D71D1E">
      <w:pPr>
        <w:spacing w:after="0" w:line="240" w:lineRule="auto"/>
        <w:jc w:val="center"/>
        <w:rPr>
          <w:rFonts w:ascii="Times New Roman" w:hAnsi="Times New Roman" w:cs="Times New Roman"/>
          <w:b/>
          <w:bCs/>
          <w:sz w:val="28"/>
          <w:szCs w:val="28"/>
        </w:rPr>
      </w:pPr>
      <w:r w:rsidRPr="0092088A">
        <w:rPr>
          <w:rFonts w:ascii="Times New Roman" w:hAnsi="Times New Roman" w:cs="Times New Roman"/>
          <w:b/>
          <w:bCs/>
          <w:sz w:val="28"/>
          <w:szCs w:val="28"/>
        </w:rPr>
        <w:t>ВВЕДЕНИЕ</w:t>
      </w:r>
    </w:p>
    <w:p w14:paraId="023A6147" w14:textId="77777777" w:rsidR="00347FD3" w:rsidRDefault="00347FD3" w:rsidP="000E14F5">
      <w:pPr>
        <w:spacing w:after="0" w:line="240" w:lineRule="auto"/>
        <w:ind w:firstLine="709"/>
        <w:jc w:val="center"/>
        <w:rPr>
          <w:rFonts w:ascii="Times New Roman" w:hAnsi="Times New Roman" w:cs="Times New Roman"/>
          <w:sz w:val="28"/>
          <w:szCs w:val="28"/>
        </w:rPr>
      </w:pPr>
    </w:p>
    <w:p w14:paraId="385C08D4" w14:textId="77777777" w:rsidR="001768E0"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Актуальность исследования.</w:t>
      </w:r>
      <w:r w:rsidRPr="00D71D1E">
        <w:rPr>
          <w:rFonts w:ascii="Times New Roman" w:hAnsi="Times New Roman" w:cs="Times New Roman"/>
          <w:sz w:val="28"/>
          <w:szCs w:val="28"/>
        </w:rPr>
        <w:t xml:space="preserve"> В современных условиях в сфере развития туризма происходят глобальные изменения. Как известно, под влиянием ряда факторов, в том числе и активно</w:t>
      </w:r>
      <w:r w:rsidR="001768E0" w:rsidRPr="00D71D1E">
        <w:rPr>
          <w:rFonts w:ascii="Times New Roman" w:hAnsi="Times New Roman" w:cs="Times New Roman"/>
          <w:sz w:val="28"/>
          <w:szCs w:val="28"/>
        </w:rPr>
        <w:t>го</w:t>
      </w:r>
      <w:r w:rsidRPr="00D71D1E">
        <w:rPr>
          <w:rFonts w:ascii="Times New Roman" w:hAnsi="Times New Roman" w:cs="Times New Roman"/>
          <w:sz w:val="28"/>
          <w:szCs w:val="28"/>
        </w:rPr>
        <w:t xml:space="preserve"> развити</w:t>
      </w:r>
      <w:r w:rsidR="001768E0" w:rsidRPr="00D71D1E">
        <w:rPr>
          <w:rFonts w:ascii="Times New Roman" w:hAnsi="Times New Roman" w:cs="Times New Roman"/>
          <w:sz w:val="28"/>
          <w:szCs w:val="28"/>
        </w:rPr>
        <w:t>я</w:t>
      </w:r>
      <w:r w:rsidRPr="00D71D1E">
        <w:rPr>
          <w:rFonts w:ascii="Times New Roman" w:hAnsi="Times New Roman" w:cs="Times New Roman"/>
          <w:sz w:val="28"/>
          <w:szCs w:val="28"/>
        </w:rPr>
        <w:t xml:space="preserve"> информационных и цифровых технологии, туризм приобретает все более новые характеристики, отражающиеся как на поведении туристов, так и подходах организации туристского обслуживания хозяйствующими субъектами. Ужесточение конкуренции в данной сфере заставляет участников рынка вырабатывать все более новые туристские продукты, повышать уровень аутентичности туристских услуг, активно взаимодействовать с другими субъектами рынка и искать новые способы взаимодействия между собой, формировать среду и быть участником получения синергетического эффекта от развития туризма на определенной местности и т.д. </w:t>
      </w:r>
    </w:p>
    <w:p w14:paraId="14B2819D" w14:textId="346C79EA"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Современный характер конкуренции на рынке туризма выводит значимость вопросов развития локальной туристской местности на региональный и национальный уровень, в результате чего к процессам интеграции развития туристской территории начинают активно подключаться и другие институциональные структуры, в том числе и смежных отраслей экономики, что сказывается на изменении подходов организации туризма и формировани</w:t>
      </w:r>
      <w:r w:rsidR="001768E0" w:rsidRPr="00D71D1E">
        <w:rPr>
          <w:rFonts w:ascii="Times New Roman" w:hAnsi="Times New Roman" w:cs="Times New Roman"/>
          <w:sz w:val="28"/>
          <w:szCs w:val="28"/>
        </w:rPr>
        <w:t>и</w:t>
      </w:r>
      <w:r w:rsidRPr="00D71D1E">
        <w:rPr>
          <w:rFonts w:ascii="Times New Roman" w:hAnsi="Times New Roman" w:cs="Times New Roman"/>
          <w:sz w:val="28"/>
          <w:szCs w:val="28"/>
        </w:rPr>
        <w:t xml:space="preserve"> в инфраструктуре туризма совершенно новых системных образовани</w:t>
      </w:r>
      <w:r w:rsidR="001768E0" w:rsidRPr="00D71D1E">
        <w:rPr>
          <w:rFonts w:ascii="Times New Roman" w:hAnsi="Times New Roman" w:cs="Times New Roman"/>
          <w:sz w:val="28"/>
          <w:szCs w:val="28"/>
        </w:rPr>
        <w:t>й</w:t>
      </w:r>
      <w:r w:rsidRPr="00D71D1E">
        <w:rPr>
          <w:rFonts w:ascii="Times New Roman" w:hAnsi="Times New Roman" w:cs="Times New Roman"/>
          <w:sz w:val="28"/>
          <w:szCs w:val="28"/>
        </w:rPr>
        <w:t>, в том числе таких как кластер.</w:t>
      </w:r>
    </w:p>
    <w:p w14:paraId="1F232CF2" w14:textId="5B61B2CB"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Нацеленность кластера на повышение уровня конкурентоспособности туристской местности за счет пространственной организации туристского обслуживания заставляет участников данной системы в режиме постоянного взаимодействия искать и реализовывать новые подходы обеспечения устойчивого роста туристского прибытия. В результате формируются новые виды экономических, социокультурных отношении, меняется характеристика влияния данного образования как на региональную, так и национальную экономику, происходят институциональные изменения на рынке и т.д. Это, в свою очередь, актуализирует </w:t>
      </w:r>
      <w:r w:rsidR="001768E0" w:rsidRPr="00D71D1E">
        <w:rPr>
          <w:rFonts w:ascii="Times New Roman" w:hAnsi="Times New Roman" w:cs="Times New Roman"/>
          <w:sz w:val="28"/>
          <w:szCs w:val="28"/>
        </w:rPr>
        <w:t xml:space="preserve">сегодня </w:t>
      </w:r>
      <w:r w:rsidRPr="00D71D1E">
        <w:rPr>
          <w:rFonts w:ascii="Times New Roman" w:hAnsi="Times New Roman" w:cs="Times New Roman"/>
          <w:sz w:val="28"/>
          <w:szCs w:val="28"/>
        </w:rPr>
        <w:t>перед многими странами вопрос о</w:t>
      </w:r>
      <w:r w:rsidR="001768E0" w:rsidRPr="00D71D1E">
        <w:rPr>
          <w:rFonts w:ascii="Times New Roman" w:hAnsi="Times New Roman" w:cs="Times New Roman"/>
          <w:sz w:val="28"/>
          <w:szCs w:val="28"/>
        </w:rPr>
        <w:t>б</w:t>
      </w:r>
      <w:r w:rsidRPr="00D71D1E">
        <w:rPr>
          <w:rFonts w:ascii="Times New Roman" w:hAnsi="Times New Roman" w:cs="Times New Roman"/>
          <w:sz w:val="28"/>
          <w:szCs w:val="28"/>
        </w:rPr>
        <w:t xml:space="preserve"> определении и выборе наиболее эффективной модели туристских кластеров, которые возможно создать на базе имеющегося потенциала в границах местности.</w:t>
      </w:r>
    </w:p>
    <w:p w14:paraId="23800048" w14:textId="4F7123D4"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Реализация кластерных инициатив в сфере туризма для Казахстана не является новым явлением и вопросы по созданию туристских кластеров на территории страны обсуждаются достаточно давно. В ряде программных документах были предусмотрены создание кластеров на территории Акмолинской, Алматинской, Восточно-Казахстанской областях и в границах городов республиканского значения Астаны и Алматы. В отдельные год</w:t>
      </w:r>
      <w:r w:rsidR="001768E0" w:rsidRPr="00D71D1E">
        <w:rPr>
          <w:rFonts w:ascii="Times New Roman" w:hAnsi="Times New Roman" w:cs="Times New Roman"/>
          <w:sz w:val="28"/>
          <w:szCs w:val="28"/>
        </w:rPr>
        <w:t>ы</w:t>
      </w:r>
      <w:r w:rsidRPr="00D71D1E">
        <w:rPr>
          <w:rFonts w:ascii="Times New Roman" w:hAnsi="Times New Roman" w:cs="Times New Roman"/>
          <w:sz w:val="28"/>
          <w:szCs w:val="28"/>
        </w:rPr>
        <w:t xml:space="preserve"> в целях практического внедрения </w:t>
      </w:r>
      <w:r w:rsidR="00092A7D" w:rsidRPr="00D71D1E">
        <w:rPr>
          <w:rFonts w:ascii="Times New Roman" w:hAnsi="Times New Roman" w:cs="Times New Roman"/>
          <w:sz w:val="28"/>
          <w:szCs w:val="28"/>
        </w:rPr>
        <w:t>а</w:t>
      </w:r>
      <w:r w:rsidRPr="00D71D1E">
        <w:rPr>
          <w:rFonts w:ascii="Times New Roman" w:hAnsi="Times New Roman" w:cs="Times New Roman"/>
          <w:sz w:val="28"/>
          <w:szCs w:val="28"/>
        </w:rPr>
        <w:t>киматами при сотрудничестве с зарубежными консультационными компаниями были разработаны мастер-планы в данной области. Однако высокая степень формализации, быстрая смена приоритетов развития туристской индустрии, неподготовленность субъектов к новым условиям хозяйствования, отсутствие проработанных механизмов сотрудничества стейкхолдеров, недостаточный уровень проработки вопросов пространственной организации не позволили сформировать полноценно функционирующие кластерные образования в туристско</w:t>
      </w:r>
      <w:r w:rsidR="00625D3F">
        <w:rPr>
          <w:rFonts w:ascii="Times New Roman" w:hAnsi="Times New Roman" w:cs="Times New Roman"/>
          <w:sz w:val="28"/>
          <w:szCs w:val="28"/>
          <w:lang w:val="kk-KZ"/>
        </w:rPr>
        <w:t>-</w:t>
      </w:r>
      <w:r w:rsidRPr="00D71D1E">
        <w:rPr>
          <w:rFonts w:ascii="Times New Roman" w:hAnsi="Times New Roman" w:cs="Times New Roman"/>
          <w:sz w:val="28"/>
          <w:szCs w:val="28"/>
        </w:rPr>
        <w:t>ориентированных регионах страны.</w:t>
      </w:r>
    </w:p>
    <w:p w14:paraId="00977EC3" w14:textId="71E1B116"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В современных условиях развитие туризма как полноценного сектора национальной экономики рассматривается в Казахстане как одно из направлении диверсификации. В условиях, когда все более возрастает интерес со стороны зарубежной и отечественной аудитории туристов к туристским продуктам, в основе которых лежат познавательные и креативные услуги, Казахстан обладает большими возможностями для развития данного сектора. К примеру, по последним данным </w:t>
      </w:r>
      <w:r w:rsidRPr="00D71D1E">
        <w:rPr>
          <w:rFonts w:ascii="Times New Roman" w:hAnsi="Times New Roman" w:cs="Times New Roman"/>
          <w:sz w:val="28"/>
          <w:szCs w:val="28"/>
          <w:lang w:val="en-US"/>
        </w:rPr>
        <w:t>UNWTO</w:t>
      </w:r>
      <w:r w:rsidRPr="00D71D1E">
        <w:rPr>
          <w:rFonts w:ascii="Times New Roman" w:hAnsi="Times New Roman" w:cs="Times New Roman"/>
          <w:sz w:val="28"/>
          <w:szCs w:val="28"/>
        </w:rPr>
        <w:t xml:space="preserve"> в постковидных условиях число туристов на международном рынке туризма интересующихся познавательными и историко-культурными турами и иными видами отдыха, нацеленные на изучение культуры, традиции, быта и гастрономии народов мира возросло по сравнению с доковидным периодом возросло на 15%. Это говорит о том, что Казахстан при определении действенных механизмов развития туристских территори</w:t>
      </w:r>
      <w:r w:rsidR="00092A7D" w:rsidRPr="00D71D1E">
        <w:rPr>
          <w:rFonts w:ascii="Times New Roman" w:hAnsi="Times New Roman" w:cs="Times New Roman"/>
          <w:sz w:val="28"/>
          <w:szCs w:val="28"/>
        </w:rPr>
        <w:t>й</w:t>
      </w:r>
      <w:r w:rsidRPr="00D71D1E">
        <w:rPr>
          <w:rFonts w:ascii="Times New Roman" w:hAnsi="Times New Roman" w:cs="Times New Roman"/>
          <w:sz w:val="28"/>
          <w:szCs w:val="28"/>
        </w:rPr>
        <w:t xml:space="preserve"> может стать одной из привлекательных</w:t>
      </w:r>
      <w:r w:rsidR="00092A7D" w:rsidRPr="00D71D1E">
        <w:rPr>
          <w:rFonts w:ascii="Times New Roman" w:hAnsi="Times New Roman" w:cs="Times New Roman"/>
          <w:sz w:val="28"/>
          <w:szCs w:val="28"/>
        </w:rPr>
        <w:t>,</w:t>
      </w:r>
      <w:r w:rsidRPr="00D71D1E">
        <w:rPr>
          <w:rFonts w:ascii="Times New Roman" w:hAnsi="Times New Roman" w:cs="Times New Roman"/>
          <w:sz w:val="28"/>
          <w:szCs w:val="28"/>
        </w:rPr>
        <w:t xml:space="preserve"> с точки зрения туризма</w:t>
      </w:r>
      <w:r w:rsidR="00092A7D" w:rsidRPr="00D71D1E">
        <w:rPr>
          <w:rFonts w:ascii="Times New Roman" w:hAnsi="Times New Roman" w:cs="Times New Roman"/>
          <w:sz w:val="28"/>
          <w:szCs w:val="28"/>
        </w:rPr>
        <w:t>,</w:t>
      </w:r>
      <w:r w:rsidRPr="00D71D1E">
        <w:rPr>
          <w:rFonts w:ascii="Times New Roman" w:hAnsi="Times New Roman" w:cs="Times New Roman"/>
          <w:sz w:val="28"/>
          <w:szCs w:val="28"/>
        </w:rPr>
        <w:t xml:space="preserve"> стран.</w:t>
      </w:r>
    </w:p>
    <w:p w14:paraId="4EE69F95" w14:textId="3407D43C"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Одним из направлений повышения привлекательности туристских территории в Казахстане является формирование национальной модели туристских кластеров, адаптированная под условия и специфику развития регионов страны. Однако, для создания успешных кластеров необходимо выработать обоснованные подходы в области: пространственной организации туризма исходя из специфики имеющихся ресурсов в регионах страны; определения условий развития интеграционных процессов в границах местности среди субъектов, участвующих не только в разработке и продвижении туристских продуктов и услуг в отдельности, но и общественных институтов, заинтересованных в развитии туристской местности; формирования институциональной структуры в соответствии с национальной спецификой развития рыночной среды; формирования конкурентных преимуществ основанного на национальных особенностях развития местного сообщества и т.д. Данный аспект актуализирует вопросы необходимости проведения ряда научно-исследовательских работ в данной области, особенно в области формирования действенной модели туристского кластера, отвечающего как национальным приоритетам развития туризма, так и ожиданиям туристов.</w:t>
      </w:r>
    </w:p>
    <w:p w14:paraId="0084FF6F" w14:textId="7009F44C"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Другим аспектом, определяющим актуальность данного исследования, является назревшая необходимость определения теоретических и методических положени</w:t>
      </w:r>
      <w:r w:rsidR="00092A7D" w:rsidRPr="00D71D1E">
        <w:rPr>
          <w:rFonts w:ascii="Times New Roman" w:hAnsi="Times New Roman" w:cs="Times New Roman"/>
          <w:sz w:val="28"/>
          <w:szCs w:val="28"/>
        </w:rPr>
        <w:t>й</w:t>
      </w:r>
      <w:r w:rsidRPr="00D71D1E">
        <w:rPr>
          <w:rFonts w:ascii="Times New Roman" w:hAnsi="Times New Roman" w:cs="Times New Roman"/>
          <w:sz w:val="28"/>
          <w:szCs w:val="28"/>
        </w:rPr>
        <w:t xml:space="preserve"> создания действенной национальной модели туристского кластера. Выработка данных положении позволит значительно повысить эффективность реализации кластерного подхода в развитии туристских территории в регионах страны.</w:t>
      </w:r>
    </w:p>
    <w:p w14:paraId="0947FE46" w14:textId="6BC91FBA"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Степень изученности проблемы.</w:t>
      </w:r>
      <w:r w:rsidRPr="00D71D1E">
        <w:rPr>
          <w:rFonts w:ascii="Times New Roman" w:hAnsi="Times New Roman" w:cs="Times New Roman"/>
          <w:sz w:val="28"/>
          <w:szCs w:val="28"/>
        </w:rPr>
        <w:t xml:space="preserve"> Проблемы кластеризации туристских территории стали изучаться с конца XX столетия, и первыми</w:t>
      </w:r>
      <w:r w:rsidR="00092A7D" w:rsidRPr="00D71D1E">
        <w:rPr>
          <w:rFonts w:ascii="Times New Roman" w:hAnsi="Times New Roman" w:cs="Times New Roman"/>
          <w:sz w:val="28"/>
          <w:szCs w:val="28"/>
        </w:rPr>
        <w:t>,</w:t>
      </w:r>
      <w:r w:rsidRPr="00D71D1E">
        <w:rPr>
          <w:rFonts w:ascii="Times New Roman" w:hAnsi="Times New Roman" w:cs="Times New Roman"/>
          <w:sz w:val="28"/>
          <w:szCs w:val="28"/>
        </w:rPr>
        <w:t xml:space="preserve"> кто обратил внимание на данные процессы</w:t>
      </w:r>
      <w:r w:rsidR="00092A7D" w:rsidRPr="00D71D1E">
        <w:rPr>
          <w:rFonts w:ascii="Times New Roman" w:hAnsi="Times New Roman" w:cs="Times New Roman"/>
          <w:sz w:val="28"/>
          <w:szCs w:val="28"/>
        </w:rPr>
        <w:t>,</w:t>
      </w:r>
      <w:r w:rsidRPr="00D71D1E">
        <w:rPr>
          <w:rFonts w:ascii="Times New Roman" w:hAnsi="Times New Roman" w:cs="Times New Roman"/>
          <w:sz w:val="28"/>
          <w:szCs w:val="28"/>
        </w:rPr>
        <w:t xml:space="preserve"> были западные исследователи. Так, вопросы формирования и развития туристских кластеров были освещены в трудах Delgado M., Stern S., Enright M., Pardali A., Giantsi T., Garmider A.A., Beni M., Rodrigues A.B., Kachniewska M., Benner M., Capone F., Yalçinkaya T., Güzel T., Almomani M., Alshatnawi E., Abdelhadi A., </w:t>
      </w:r>
      <w:r w:rsidRPr="00D71D1E">
        <w:rPr>
          <w:rFonts w:ascii="Times New Roman" w:hAnsi="Times New Roman" w:cs="Times New Roman"/>
          <w:sz w:val="28"/>
          <w:szCs w:val="28"/>
          <w:lang w:val="en-US"/>
        </w:rPr>
        <w:t>Kim</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N</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Wicks</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B</w:t>
      </w:r>
      <w:r w:rsidRPr="00D71D1E">
        <w:rPr>
          <w:rFonts w:ascii="Times New Roman" w:hAnsi="Times New Roman" w:cs="Times New Roman"/>
          <w:sz w:val="28"/>
          <w:szCs w:val="28"/>
        </w:rPr>
        <w:t>.</w:t>
      </w:r>
      <w:r w:rsidRPr="00D71D1E">
        <w:rPr>
          <w:rFonts w:ascii="Times New Roman" w:hAnsi="Times New Roman" w:cs="Times New Roman"/>
          <w:sz w:val="28"/>
          <w:szCs w:val="28"/>
          <w:lang w:val="en-US"/>
        </w:rPr>
        <w:t>E</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Fundeanu</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D</w:t>
      </w:r>
      <w:r w:rsidRPr="00D71D1E">
        <w:rPr>
          <w:rFonts w:ascii="Times New Roman" w:hAnsi="Times New Roman" w:cs="Times New Roman"/>
          <w:sz w:val="28"/>
          <w:szCs w:val="28"/>
        </w:rPr>
        <w:t>.</w:t>
      </w:r>
      <w:r w:rsidRPr="00D71D1E">
        <w:rPr>
          <w:rFonts w:ascii="Times New Roman" w:hAnsi="Times New Roman" w:cs="Times New Roman"/>
          <w:sz w:val="28"/>
          <w:szCs w:val="28"/>
          <w:lang w:val="en-US"/>
        </w:rPr>
        <w:t>D</w:t>
      </w:r>
      <w:r w:rsidRPr="00D71D1E">
        <w:rPr>
          <w:rFonts w:ascii="Times New Roman" w:hAnsi="Times New Roman" w:cs="Times New Roman"/>
          <w:sz w:val="28"/>
          <w:szCs w:val="28"/>
        </w:rPr>
        <w:t xml:space="preserve">., </w:t>
      </w:r>
      <w:r w:rsidRPr="00D71D1E">
        <w:rPr>
          <w:rStyle w:val="a4"/>
          <w:rFonts w:ascii="Times New Roman" w:hAnsi="Times New Roman" w:cs="Times New Roman"/>
          <w:color w:val="auto"/>
          <w:sz w:val="28"/>
          <w:szCs w:val="28"/>
          <w:u w:val="none"/>
          <w:lang w:val="en-US"/>
        </w:rPr>
        <w:t>Wang</w:t>
      </w:r>
      <w:r w:rsidRPr="00D71D1E">
        <w:rPr>
          <w:rStyle w:val="a4"/>
          <w:rFonts w:ascii="Times New Roman" w:hAnsi="Times New Roman" w:cs="Times New Roman"/>
          <w:color w:val="auto"/>
          <w:sz w:val="28"/>
          <w:szCs w:val="28"/>
          <w:u w:val="none"/>
        </w:rPr>
        <w:t xml:space="preserve"> </w:t>
      </w:r>
      <w:r w:rsidRPr="00D71D1E">
        <w:rPr>
          <w:rStyle w:val="a4"/>
          <w:rFonts w:ascii="Times New Roman" w:hAnsi="Times New Roman" w:cs="Times New Roman"/>
          <w:color w:val="auto"/>
          <w:sz w:val="28"/>
          <w:szCs w:val="28"/>
          <w:u w:val="none"/>
          <w:lang w:val="en-US"/>
        </w:rPr>
        <w:t>W</w:t>
      </w:r>
      <w:r w:rsidRPr="00D71D1E">
        <w:rPr>
          <w:rStyle w:val="a4"/>
          <w:rFonts w:ascii="Times New Roman" w:hAnsi="Times New Roman" w:cs="Times New Roman"/>
          <w:color w:val="auto"/>
          <w:sz w:val="28"/>
          <w:szCs w:val="28"/>
          <w:u w:val="none"/>
        </w:rPr>
        <w:t>.,</w:t>
      </w:r>
      <w:r w:rsidRPr="00902013">
        <w:rPr>
          <w:rStyle w:val="a4"/>
          <w:rFonts w:ascii="Times New Roman" w:hAnsi="Times New Roman" w:cs="Times New Roman"/>
          <w:color w:val="auto"/>
          <w:sz w:val="28"/>
          <w:szCs w:val="28"/>
          <w:u w:val="none"/>
        </w:rPr>
        <w:t xml:space="preserve"> </w:t>
      </w:r>
      <w:r w:rsidRPr="00D71D1E">
        <w:rPr>
          <w:rFonts w:ascii="Times New Roman" w:hAnsi="Times New Roman" w:cs="Times New Roman"/>
          <w:sz w:val="28"/>
          <w:szCs w:val="28"/>
          <w:lang w:val="en-US"/>
        </w:rPr>
        <w:t>Babalola</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A</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Bennis</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K</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Caltigirone</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M</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Manjarrez</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J</w:t>
      </w:r>
      <w:r w:rsidRPr="00D71D1E">
        <w:rPr>
          <w:rFonts w:ascii="Times New Roman" w:hAnsi="Times New Roman" w:cs="Times New Roman"/>
          <w:sz w:val="28"/>
          <w:szCs w:val="28"/>
        </w:rPr>
        <w:t>.</w:t>
      </w:r>
      <w:r w:rsidRPr="00D71D1E">
        <w:rPr>
          <w:rFonts w:ascii="Times New Roman" w:hAnsi="Times New Roman" w:cs="Times New Roman"/>
          <w:sz w:val="28"/>
          <w:szCs w:val="28"/>
          <w:lang w:val="en-US"/>
        </w:rPr>
        <w:t>L</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Tanizava</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A</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Novelli</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M</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Schmitz</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B</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Spencer</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T</w:t>
      </w:r>
      <w:r w:rsidRPr="00D71D1E">
        <w:rPr>
          <w:rFonts w:ascii="Times New Roman" w:hAnsi="Times New Roman" w:cs="Times New Roman"/>
          <w:sz w:val="28"/>
          <w:szCs w:val="28"/>
        </w:rPr>
        <w:t>., С</w:t>
      </w:r>
      <w:r w:rsidRPr="00D71D1E">
        <w:rPr>
          <w:rFonts w:ascii="Times New Roman" w:hAnsi="Times New Roman" w:cs="Times New Roman"/>
          <w:sz w:val="28"/>
          <w:szCs w:val="28"/>
          <w:lang w:val="en-US"/>
        </w:rPr>
        <w:t>unha</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S</w:t>
      </w:r>
      <w:r w:rsidRPr="00D71D1E">
        <w:rPr>
          <w:rFonts w:ascii="Times New Roman" w:hAnsi="Times New Roman" w:cs="Times New Roman"/>
          <w:sz w:val="28"/>
          <w:szCs w:val="28"/>
        </w:rPr>
        <w:t>.</w:t>
      </w:r>
      <w:r w:rsidRPr="00D71D1E">
        <w:rPr>
          <w:rFonts w:ascii="Times New Roman" w:hAnsi="Times New Roman" w:cs="Times New Roman"/>
          <w:sz w:val="28"/>
          <w:szCs w:val="28"/>
          <w:lang w:val="en-US"/>
        </w:rPr>
        <w:t>K</w:t>
      </w:r>
      <w:r w:rsidRPr="00D71D1E">
        <w:rPr>
          <w:rFonts w:ascii="Times New Roman" w:hAnsi="Times New Roman" w:cs="Times New Roman"/>
          <w:sz w:val="28"/>
          <w:szCs w:val="28"/>
        </w:rPr>
        <w:t>.</w:t>
      </w:r>
      <w:r w:rsidRPr="00D71D1E">
        <w:rPr>
          <w:rFonts w:ascii="Times New Roman" w:hAnsi="Times New Roman" w:cs="Times New Roman"/>
          <w:sz w:val="28"/>
          <w:szCs w:val="28"/>
          <w:lang w:val="en-US"/>
        </w:rPr>
        <w:t>D</w:t>
      </w:r>
      <w:r w:rsidRPr="00D71D1E">
        <w:rPr>
          <w:rFonts w:ascii="Times New Roman" w:hAnsi="Times New Roman" w:cs="Times New Roman"/>
          <w:sz w:val="28"/>
          <w:szCs w:val="28"/>
        </w:rPr>
        <w:t xml:space="preserve">. и др. Стоит отметить, что в большинстве исследованиях в основе концептуальной модели кластера лежат подходы, выработанные </w:t>
      </w:r>
      <w:r w:rsidRPr="00D71D1E">
        <w:rPr>
          <w:rFonts w:ascii="Times New Roman" w:hAnsi="Times New Roman" w:cs="Times New Roman"/>
          <w:sz w:val="28"/>
          <w:szCs w:val="28"/>
          <w:lang w:val="en-US"/>
        </w:rPr>
        <w:t>A</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Marshall</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E</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Dahmen</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M.E.</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Porter</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M</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Enright</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M</w:t>
      </w:r>
      <w:r w:rsidRPr="00D71D1E">
        <w:rPr>
          <w:rFonts w:ascii="Times New Roman" w:hAnsi="Times New Roman" w:cs="Times New Roman"/>
          <w:sz w:val="28"/>
          <w:szCs w:val="28"/>
        </w:rPr>
        <w:t>.</w:t>
      </w:r>
      <w:r w:rsidR="00625D3F">
        <w:rPr>
          <w:rFonts w:ascii="Times New Roman" w:hAnsi="Times New Roman" w:cs="Times New Roman"/>
          <w:sz w:val="28"/>
          <w:szCs w:val="28"/>
          <w:lang w:val="kk-KZ"/>
        </w:rPr>
        <w:t> </w:t>
      </w:r>
      <w:r w:rsidRPr="00D71D1E">
        <w:rPr>
          <w:rFonts w:ascii="Times New Roman" w:hAnsi="Times New Roman" w:cs="Times New Roman"/>
          <w:sz w:val="28"/>
          <w:szCs w:val="28"/>
          <w:lang w:val="en-US"/>
        </w:rPr>
        <w:t>Dahl</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Ch</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Pederson</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B</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Harrison</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D</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Haag</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G.</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Swann, M.</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Prevezer, D.</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Stout</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W.</w:t>
      </w:r>
      <w:r w:rsidR="00625D3F">
        <w:rPr>
          <w:rFonts w:ascii="Times New Roman" w:hAnsi="Times New Roman" w:cs="Times New Roman"/>
          <w:sz w:val="28"/>
          <w:szCs w:val="28"/>
          <w:lang w:val="kk-KZ"/>
        </w:rPr>
        <w:t> </w:t>
      </w:r>
      <w:r w:rsidRPr="00D71D1E">
        <w:rPr>
          <w:rFonts w:ascii="Times New Roman" w:hAnsi="Times New Roman" w:cs="Times New Roman"/>
          <w:sz w:val="28"/>
          <w:szCs w:val="28"/>
          <w:lang w:val="kk-KZ"/>
        </w:rPr>
        <w:t>Elsner</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S.A.</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Rosenfeld</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M.</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Steiner, C.</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Hartmann</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E.J.</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Feser, E.M.</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Bergman</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kk-KZ"/>
        </w:rPr>
        <w:t>P.</w:t>
      </w:r>
      <w:r w:rsidR="00625D3F">
        <w:rPr>
          <w:rFonts w:ascii="Times New Roman" w:hAnsi="Times New Roman" w:cs="Times New Roman"/>
          <w:sz w:val="28"/>
          <w:szCs w:val="28"/>
          <w:lang w:val="kk-KZ"/>
        </w:rPr>
        <w:t> </w:t>
      </w:r>
      <w:r w:rsidRPr="00D71D1E">
        <w:rPr>
          <w:rFonts w:ascii="Times New Roman" w:hAnsi="Times New Roman" w:cs="Times New Roman"/>
          <w:sz w:val="28"/>
          <w:szCs w:val="28"/>
          <w:lang w:val="kk-KZ"/>
        </w:rPr>
        <w:t>Morosini</w:t>
      </w:r>
      <w:r w:rsidRPr="00D71D1E">
        <w:rPr>
          <w:rFonts w:ascii="Times New Roman" w:hAnsi="Times New Roman" w:cs="Times New Roman"/>
          <w:sz w:val="28"/>
          <w:szCs w:val="28"/>
        </w:rPr>
        <w:t>, которые составили основу современной классической теории кластеров в индустриальных системах.</w:t>
      </w:r>
    </w:p>
    <w:p w14:paraId="29F278B5" w14:textId="46462A8F"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К числу российских ученых, занимавшихся вопросами в области теоретико-методологического обоснования функционирования современных кластерных систем, формирования и развития данных систем как </w:t>
      </w:r>
      <w:r w:rsidR="00092A7D" w:rsidRPr="00D71D1E">
        <w:rPr>
          <w:rFonts w:ascii="Times New Roman" w:hAnsi="Times New Roman" w:cs="Times New Roman"/>
          <w:sz w:val="28"/>
          <w:szCs w:val="28"/>
        </w:rPr>
        <w:t xml:space="preserve">на </w:t>
      </w:r>
      <w:r w:rsidRPr="00D71D1E">
        <w:rPr>
          <w:rFonts w:ascii="Times New Roman" w:hAnsi="Times New Roman" w:cs="Times New Roman"/>
          <w:sz w:val="28"/>
          <w:szCs w:val="28"/>
        </w:rPr>
        <w:t>региональном, так и на федеральном уровнях, определения наиболее приемлемых подходов кластеризации территории стоит отнести Рубцову</w:t>
      </w:r>
      <w:r w:rsidR="00EE6943" w:rsidRPr="00D71D1E">
        <w:rPr>
          <w:rFonts w:ascii="Times New Roman" w:hAnsi="Times New Roman" w:cs="Times New Roman"/>
          <w:sz w:val="28"/>
          <w:szCs w:val="28"/>
        </w:rPr>
        <w:t xml:space="preserve"> Н.В.</w:t>
      </w:r>
      <w:r w:rsidRPr="00D71D1E">
        <w:rPr>
          <w:rFonts w:ascii="Times New Roman" w:hAnsi="Times New Roman" w:cs="Times New Roman"/>
          <w:sz w:val="28"/>
          <w:szCs w:val="28"/>
        </w:rPr>
        <w:t>, Александрову</w:t>
      </w:r>
      <w:r w:rsidR="00EE6943" w:rsidRPr="00D71D1E">
        <w:rPr>
          <w:rFonts w:ascii="Times New Roman" w:hAnsi="Times New Roman" w:cs="Times New Roman"/>
          <w:sz w:val="28"/>
          <w:szCs w:val="28"/>
        </w:rPr>
        <w:t xml:space="preserve"> А.Ю.</w:t>
      </w:r>
      <w:r w:rsidRPr="00D71D1E">
        <w:rPr>
          <w:rFonts w:ascii="Times New Roman" w:hAnsi="Times New Roman" w:cs="Times New Roman"/>
          <w:sz w:val="28"/>
          <w:szCs w:val="28"/>
        </w:rPr>
        <w:t>, Даниленко</w:t>
      </w:r>
      <w:r w:rsidR="00EE6943" w:rsidRPr="00D71D1E">
        <w:rPr>
          <w:rFonts w:ascii="Times New Roman" w:hAnsi="Times New Roman" w:cs="Times New Roman"/>
          <w:sz w:val="28"/>
          <w:szCs w:val="28"/>
        </w:rPr>
        <w:t xml:space="preserve"> Н.Н.</w:t>
      </w:r>
      <w:r w:rsidRPr="00D71D1E">
        <w:rPr>
          <w:rFonts w:ascii="Times New Roman" w:hAnsi="Times New Roman" w:cs="Times New Roman"/>
          <w:sz w:val="28"/>
          <w:szCs w:val="28"/>
        </w:rPr>
        <w:t>, Гришина</w:t>
      </w:r>
      <w:r w:rsidR="00EE6943" w:rsidRPr="00D71D1E">
        <w:rPr>
          <w:rFonts w:ascii="Times New Roman" w:hAnsi="Times New Roman" w:cs="Times New Roman"/>
          <w:sz w:val="28"/>
          <w:szCs w:val="28"/>
        </w:rPr>
        <w:t xml:space="preserve"> С.Ю.</w:t>
      </w:r>
      <w:r w:rsidRPr="00D71D1E">
        <w:rPr>
          <w:rFonts w:ascii="Times New Roman" w:hAnsi="Times New Roman" w:cs="Times New Roman"/>
          <w:sz w:val="28"/>
          <w:szCs w:val="28"/>
        </w:rPr>
        <w:t>, Алексеева</w:t>
      </w:r>
      <w:r w:rsidR="00EE6943" w:rsidRPr="00D71D1E">
        <w:rPr>
          <w:rFonts w:ascii="Times New Roman" w:hAnsi="Times New Roman" w:cs="Times New Roman"/>
          <w:sz w:val="28"/>
          <w:szCs w:val="28"/>
        </w:rPr>
        <w:t xml:space="preserve"> А.В.</w:t>
      </w:r>
      <w:r w:rsidRPr="00D71D1E">
        <w:rPr>
          <w:rFonts w:ascii="Times New Roman" w:hAnsi="Times New Roman" w:cs="Times New Roman"/>
          <w:sz w:val="28"/>
          <w:szCs w:val="28"/>
        </w:rPr>
        <w:t>, Кочнева</w:t>
      </w:r>
      <w:r w:rsidR="00EE6943" w:rsidRPr="00D71D1E">
        <w:rPr>
          <w:rFonts w:ascii="Times New Roman" w:hAnsi="Times New Roman" w:cs="Times New Roman"/>
          <w:sz w:val="28"/>
          <w:szCs w:val="28"/>
        </w:rPr>
        <w:t xml:space="preserve"> А.А.</w:t>
      </w:r>
      <w:r w:rsidRPr="00D71D1E">
        <w:rPr>
          <w:rFonts w:ascii="Times New Roman" w:hAnsi="Times New Roman" w:cs="Times New Roman"/>
          <w:sz w:val="28"/>
          <w:szCs w:val="28"/>
        </w:rPr>
        <w:t>, Кизим</w:t>
      </w:r>
      <w:r w:rsidR="00EE6943" w:rsidRPr="00D71D1E">
        <w:rPr>
          <w:rFonts w:ascii="Times New Roman" w:hAnsi="Times New Roman" w:cs="Times New Roman"/>
          <w:sz w:val="28"/>
          <w:szCs w:val="28"/>
        </w:rPr>
        <w:t xml:space="preserve"> А.А.</w:t>
      </w:r>
      <w:r w:rsidRPr="00D71D1E">
        <w:rPr>
          <w:rFonts w:ascii="Times New Roman" w:hAnsi="Times New Roman" w:cs="Times New Roman"/>
          <w:sz w:val="28"/>
          <w:szCs w:val="28"/>
        </w:rPr>
        <w:t>, Кропинову</w:t>
      </w:r>
      <w:r w:rsidR="00EE6943" w:rsidRPr="00D71D1E">
        <w:rPr>
          <w:rFonts w:ascii="Times New Roman" w:hAnsi="Times New Roman" w:cs="Times New Roman"/>
          <w:sz w:val="28"/>
          <w:szCs w:val="28"/>
        </w:rPr>
        <w:t xml:space="preserve"> Е.Г.</w:t>
      </w:r>
      <w:r w:rsidRPr="00D71D1E">
        <w:rPr>
          <w:rFonts w:ascii="Times New Roman" w:hAnsi="Times New Roman" w:cs="Times New Roman"/>
          <w:sz w:val="28"/>
          <w:szCs w:val="28"/>
        </w:rPr>
        <w:t>, Кружалина</w:t>
      </w:r>
      <w:r w:rsidR="00EE6943" w:rsidRPr="00D71D1E">
        <w:rPr>
          <w:rFonts w:ascii="Times New Roman" w:hAnsi="Times New Roman" w:cs="Times New Roman"/>
          <w:sz w:val="28"/>
          <w:szCs w:val="28"/>
        </w:rPr>
        <w:t xml:space="preserve"> В.И.</w:t>
      </w:r>
      <w:r w:rsidRPr="00D71D1E">
        <w:rPr>
          <w:rFonts w:ascii="Times New Roman" w:hAnsi="Times New Roman" w:cs="Times New Roman"/>
          <w:sz w:val="28"/>
          <w:szCs w:val="28"/>
        </w:rPr>
        <w:t>, Митрофанову</w:t>
      </w:r>
      <w:r w:rsidR="00EE6943" w:rsidRPr="00D71D1E">
        <w:rPr>
          <w:rFonts w:ascii="Times New Roman" w:hAnsi="Times New Roman" w:cs="Times New Roman"/>
          <w:sz w:val="28"/>
          <w:szCs w:val="28"/>
        </w:rPr>
        <w:t xml:space="preserve"> А.В.</w:t>
      </w:r>
      <w:r w:rsidRPr="00D71D1E">
        <w:rPr>
          <w:rFonts w:ascii="Times New Roman" w:hAnsi="Times New Roman" w:cs="Times New Roman"/>
          <w:sz w:val="28"/>
          <w:szCs w:val="28"/>
        </w:rPr>
        <w:t>, Петрова</w:t>
      </w:r>
      <w:r w:rsidR="00EE6943" w:rsidRPr="00D71D1E">
        <w:rPr>
          <w:rFonts w:ascii="Times New Roman" w:hAnsi="Times New Roman" w:cs="Times New Roman"/>
          <w:sz w:val="28"/>
          <w:szCs w:val="28"/>
        </w:rPr>
        <w:t xml:space="preserve"> О.Н.</w:t>
      </w:r>
      <w:r w:rsidRPr="00D71D1E">
        <w:rPr>
          <w:rFonts w:ascii="Times New Roman" w:hAnsi="Times New Roman" w:cs="Times New Roman"/>
          <w:sz w:val="28"/>
          <w:szCs w:val="28"/>
        </w:rPr>
        <w:t>, Оборина</w:t>
      </w:r>
      <w:r w:rsidR="00EE6943" w:rsidRPr="00D71D1E">
        <w:rPr>
          <w:rFonts w:ascii="Times New Roman" w:hAnsi="Times New Roman" w:cs="Times New Roman"/>
          <w:sz w:val="28"/>
          <w:szCs w:val="28"/>
        </w:rPr>
        <w:t xml:space="preserve"> М.С.</w:t>
      </w:r>
      <w:r w:rsidRPr="00D71D1E">
        <w:rPr>
          <w:rFonts w:ascii="Times New Roman" w:hAnsi="Times New Roman" w:cs="Times New Roman"/>
          <w:sz w:val="28"/>
          <w:szCs w:val="28"/>
        </w:rPr>
        <w:t>, Большакова</w:t>
      </w:r>
      <w:r w:rsidR="00EE6943" w:rsidRPr="00D71D1E">
        <w:rPr>
          <w:rFonts w:ascii="Times New Roman" w:hAnsi="Times New Roman" w:cs="Times New Roman"/>
          <w:sz w:val="28"/>
          <w:szCs w:val="28"/>
        </w:rPr>
        <w:t xml:space="preserve"> А.И.</w:t>
      </w:r>
      <w:r w:rsidRPr="00D71D1E">
        <w:rPr>
          <w:rFonts w:ascii="Times New Roman" w:hAnsi="Times New Roman" w:cs="Times New Roman"/>
          <w:sz w:val="28"/>
          <w:szCs w:val="28"/>
        </w:rPr>
        <w:t>, Кострюкову</w:t>
      </w:r>
      <w:r w:rsidR="00EE6943" w:rsidRPr="00D71D1E">
        <w:rPr>
          <w:rFonts w:ascii="Times New Roman" w:hAnsi="Times New Roman" w:cs="Times New Roman"/>
          <w:sz w:val="28"/>
          <w:szCs w:val="28"/>
        </w:rPr>
        <w:t xml:space="preserve"> О.Н.</w:t>
      </w:r>
      <w:r w:rsidRPr="00D71D1E">
        <w:rPr>
          <w:rFonts w:ascii="Times New Roman" w:hAnsi="Times New Roman" w:cs="Times New Roman"/>
          <w:sz w:val="28"/>
          <w:szCs w:val="28"/>
        </w:rPr>
        <w:t>, Карпову</w:t>
      </w:r>
      <w:r w:rsidR="00EE6943" w:rsidRPr="00D71D1E">
        <w:rPr>
          <w:rFonts w:ascii="Times New Roman" w:hAnsi="Times New Roman" w:cs="Times New Roman"/>
          <w:sz w:val="28"/>
          <w:szCs w:val="28"/>
        </w:rPr>
        <w:t xml:space="preserve"> Е.Г.</w:t>
      </w:r>
      <w:r w:rsidRPr="00D71D1E">
        <w:rPr>
          <w:rFonts w:ascii="Times New Roman" w:hAnsi="Times New Roman" w:cs="Times New Roman"/>
          <w:sz w:val="28"/>
          <w:szCs w:val="28"/>
        </w:rPr>
        <w:t>, Ульянченко</w:t>
      </w:r>
      <w:r w:rsidR="00EE6943" w:rsidRPr="00D71D1E">
        <w:rPr>
          <w:rFonts w:ascii="Times New Roman" w:hAnsi="Times New Roman" w:cs="Times New Roman"/>
          <w:sz w:val="28"/>
          <w:szCs w:val="28"/>
        </w:rPr>
        <w:t xml:space="preserve"> Л.А.</w:t>
      </w:r>
      <w:r w:rsidRPr="00D71D1E">
        <w:rPr>
          <w:rFonts w:ascii="Times New Roman" w:hAnsi="Times New Roman" w:cs="Times New Roman"/>
          <w:sz w:val="28"/>
          <w:szCs w:val="28"/>
        </w:rPr>
        <w:t>, Белякову</w:t>
      </w:r>
      <w:r w:rsidR="00EE6943" w:rsidRPr="00D71D1E">
        <w:rPr>
          <w:rFonts w:ascii="Times New Roman" w:hAnsi="Times New Roman" w:cs="Times New Roman"/>
          <w:sz w:val="28"/>
          <w:szCs w:val="28"/>
        </w:rPr>
        <w:t xml:space="preserve"> Е.В.</w:t>
      </w:r>
      <w:r w:rsidRPr="00D71D1E">
        <w:rPr>
          <w:rFonts w:ascii="Times New Roman" w:hAnsi="Times New Roman" w:cs="Times New Roman"/>
          <w:sz w:val="28"/>
          <w:szCs w:val="28"/>
        </w:rPr>
        <w:t>, Дунц</w:t>
      </w:r>
      <w:r w:rsidR="00092A7D" w:rsidRPr="00D71D1E">
        <w:rPr>
          <w:rFonts w:ascii="Times New Roman" w:hAnsi="Times New Roman" w:cs="Times New Roman"/>
          <w:sz w:val="28"/>
          <w:szCs w:val="28"/>
        </w:rPr>
        <w:t>а</w:t>
      </w:r>
      <w:r w:rsidR="00EE6943" w:rsidRPr="00D71D1E">
        <w:rPr>
          <w:rFonts w:ascii="Times New Roman" w:hAnsi="Times New Roman" w:cs="Times New Roman"/>
          <w:sz w:val="28"/>
          <w:szCs w:val="28"/>
        </w:rPr>
        <w:t xml:space="preserve"> А.Н.</w:t>
      </w:r>
      <w:r w:rsidRPr="00D71D1E">
        <w:rPr>
          <w:rFonts w:ascii="Times New Roman" w:hAnsi="Times New Roman" w:cs="Times New Roman"/>
          <w:sz w:val="28"/>
          <w:szCs w:val="28"/>
        </w:rPr>
        <w:t>, Юренского</w:t>
      </w:r>
      <w:r w:rsidR="00EE6943" w:rsidRPr="00D71D1E">
        <w:rPr>
          <w:rFonts w:ascii="Times New Roman" w:hAnsi="Times New Roman" w:cs="Times New Roman"/>
          <w:sz w:val="28"/>
          <w:szCs w:val="28"/>
        </w:rPr>
        <w:t xml:space="preserve"> Д.А.</w:t>
      </w:r>
      <w:r w:rsidRPr="00D71D1E">
        <w:rPr>
          <w:rFonts w:ascii="Times New Roman" w:hAnsi="Times New Roman" w:cs="Times New Roman"/>
          <w:sz w:val="28"/>
          <w:szCs w:val="28"/>
        </w:rPr>
        <w:t>, Петренко</w:t>
      </w:r>
      <w:r w:rsidR="00EE6943" w:rsidRPr="00D71D1E">
        <w:rPr>
          <w:rFonts w:ascii="Times New Roman" w:hAnsi="Times New Roman" w:cs="Times New Roman"/>
          <w:sz w:val="28"/>
          <w:szCs w:val="28"/>
        </w:rPr>
        <w:t xml:space="preserve"> Н.Е.</w:t>
      </w:r>
      <w:r w:rsidRPr="00D71D1E">
        <w:rPr>
          <w:rFonts w:ascii="Times New Roman" w:hAnsi="Times New Roman" w:cs="Times New Roman"/>
          <w:sz w:val="28"/>
          <w:szCs w:val="28"/>
        </w:rPr>
        <w:t>, Морозова</w:t>
      </w:r>
      <w:r w:rsidR="00EE6943" w:rsidRPr="00D71D1E">
        <w:rPr>
          <w:rFonts w:ascii="Times New Roman" w:hAnsi="Times New Roman" w:cs="Times New Roman"/>
          <w:sz w:val="28"/>
          <w:szCs w:val="28"/>
        </w:rPr>
        <w:t xml:space="preserve"> М.А.</w:t>
      </w:r>
      <w:r w:rsidRPr="00D71D1E">
        <w:rPr>
          <w:rFonts w:ascii="Times New Roman" w:hAnsi="Times New Roman" w:cs="Times New Roman"/>
          <w:sz w:val="28"/>
          <w:szCs w:val="28"/>
        </w:rPr>
        <w:t>, Кускова</w:t>
      </w:r>
      <w:r w:rsidR="00EE6943" w:rsidRPr="00D71D1E">
        <w:rPr>
          <w:rFonts w:ascii="Times New Roman" w:hAnsi="Times New Roman" w:cs="Times New Roman"/>
          <w:sz w:val="28"/>
          <w:szCs w:val="28"/>
        </w:rPr>
        <w:t xml:space="preserve"> А.С.</w:t>
      </w:r>
      <w:r w:rsidRPr="00D71D1E">
        <w:rPr>
          <w:rFonts w:ascii="Times New Roman" w:hAnsi="Times New Roman" w:cs="Times New Roman"/>
          <w:sz w:val="28"/>
          <w:szCs w:val="28"/>
        </w:rPr>
        <w:t>, Радыгину</w:t>
      </w:r>
      <w:r w:rsidR="00EE6943" w:rsidRPr="00D71D1E">
        <w:rPr>
          <w:rFonts w:ascii="Times New Roman" w:hAnsi="Times New Roman" w:cs="Times New Roman"/>
          <w:sz w:val="28"/>
          <w:szCs w:val="28"/>
        </w:rPr>
        <w:t xml:space="preserve"> С.В.</w:t>
      </w:r>
      <w:r w:rsidRPr="00D71D1E">
        <w:rPr>
          <w:rFonts w:ascii="Times New Roman" w:hAnsi="Times New Roman" w:cs="Times New Roman"/>
          <w:sz w:val="28"/>
          <w:szCs w:val="28"/>
        </w:rPr>
        <w:t>, Бубнова</w:t>
      </w:r>
      <w:r w:rsidR="00EE6943" w:rsidRPr="00D71D1E">
        <w:rPr>
          <w:rFonts w:ascii="Times New Roman" w:hAnsi="Times New Roman" w:cs="Times New Roman"/>
          <w:sz w:val="28"/>
          <w:szCs w:val="28"/>
        </w:rPr>
        <w:t xml:space="preserve"> А.В.</w:t>
      </w:r>
      <w:r w:rsidRPr="00D71D1E">
        <w:rPr>
          <w:rFonts w:ascii="Times New Roman" w:hAnsi="Times New Roman" w:cs="Times New Roman"/>
          <w:sz w:val="28"/>
          <w:szCs w:val="28"/>
        </w:rPr>
        <w:t>, Лебединскую</w:t>
      </w:r>
      <w:r w:rsidR="00625D3F">
        <w:rPr>
          <w:rFonts w:ascii="Times New Roman" w:hAnsi="Times New Roman" w:cs="Times New Roman"/>
          <w:sz w:val="28"/>
          <w:szCs w:val="28"/>
          <w:lang w:val="kk-KZ"/>
        </w:rPr>
        <w:t> </w:t>
      </w:r>
      <w:r w:rsidR="00EE6943" w:rsidRPr="00D71D1E">
        <w:rPr>
          <w:rFonts w:ascii="Times New Roman" w:hAnsi="Times New Roman" w:cs="Times New Roman"/>
          <w:sz w:val="28"/>
          <w:szCs w:val="28"/>
        </w:rPr>
        <w:t>Ю.С.</w:t>
      </w:r>
      <w:r w:rsidRPr="00D71D1E">
        <w:rPr>
          <w:rFonts w:ascii="Times New Roman" w:hAnsi="Times New Roman" w:cs="Times New Roman"/>
          <w:sz w:val="28"/>
          <w:szCs w:val="28"/>
        </w:rPr>
        <w:t>, Каранович</w:t>
      </w:r>
      <w:r w:rsidR="00EE6943" w:rsidRPr="00D71D1E">
        <w:rPr>
          <w:rFonts w:ascii="Times New Roman" w:hAnsi="Times New Roman" w:cs="Times New Roman"/>
          <w:sz w:val="28"/>
          <w:szCs w:val="28"/>
        </w:rPr>
        <w:t xml:space="preserve"> М.К.</w:t>
      </w:r>
      <w:r w:rsidRPr="00D71D1E">
        <w:rPr>
          <w:rFonts w:ascii="Times New Roman" w:hAnsi="Times New Roman" w:cs="Times New Roman"/>
          <w:sz w:val="28"/>
          <w:szCs w:val="28"/>
        </w:rPr>
        <w:t xml:space="preserve">, Белицкую </w:t>
      </w:r>
      <w:r w:rsidR="00EE6943" w:rsidRPr="00D71D1E">
        <w:rPr>
          <w:rFonts w:ascii="Times New Roman" w:hAnsi="Times New Roman" w:cs="Times New Roman"/>
          <w:sz w:val="28"/>
          <w:szCs w:val="28"/>
        </w:rPr>
        <w:t xml:space="preserve">В.О. </w:t>
      </w:r>
      <w:r w:rsidRPr="00D71D1E">
        <w:rPr>
          <w:rFonts w:ascii="Times New Roman" w:hAnsi="Times New Roman" w:cs="Times New Roman"/>
          <w:sz w:val="28"/>
          <w:szCs w:val="28"/>
        </w:rPr>
        <w:t>и др.</w:t>
      </w:r>
    </w:p>
    <w:p w14:paraId="560D7C5A" w14:textId="2C3F3D57"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Значительный вклад в развитие теории кластеров внесли и отечественные ученые, занимающиеся исследованиями в области экономики, географии, сельского хозяйства, управления объектами сферы услуг и здравохранения. Вопросы же, касающиеся исследования специфики формирования и развития туристских кластеров нашли отражение в трудах </w:t>
      </w:r>
      <w:r w:rsidR="00743366" w:rsidRPr="00D71D1E">
        <w:rPr>
          <w:rFonts w:ascii="Times New Roman" w:hAnsi="Times New Roman" w:cs="Times New Roman"/>
          <w:sz w:val="28"/>
          <w:szCs w:val="28"/>
        </w:rPr>
        <w:t>Жансагимовой</w:t>
      </w:r>
      <w:r w:rsidR="00EE6943" w:rsidRPr="00D71D1E">
        <w:rPr>
          <w:rFonts w:ascii="Times New Roman" w:hAnsi="Times New Roman" w:cs="Times New Roman"/>
          <w:sz w:val="28"/>
          <w:szCs w:val="28"/>
        </w:rPr>
        <w:t xml:space="preserve"> А.Е.</w:t>
      </w:r>
      <w:r w:rsidR="00743366" w:rsidRPr="00D71D1E">
        <w:rPr>
          <w:rFonts w:ascii="Times New Roman" w:hAnsi="Times New Roman" w:cs="Times New Roman"/>
          <w:sz w:val="28"/>
          <w:szCs w:val="28"/>
        </w:rPr>
        <w:t>, Зиядина</w:t>
      </w:r>
      <w:r w:rsidR="00625D3F">
        <w:rPr>
          <w:rFonts w:ascii="Times New Roman" w:hAnsi="Times New Roman" w:cs="Times New Roman"/>
          <w:sz w:val="28"/>
          <w:szCs w:val="28"/>
          <w:lang w:val="kk-KZ"/>
        </w:rPr>
        <w:t> </w:t>
      </w:r>
      <w:r w:rsidR="00EE6943" w:rsidRPr="00D71D1E">
        <w:rPr>
          <w:rFonts w:ascii="Times New Roman" w:hAnsi="Times New Roman" w:cs="Times New Roman"/>
          <w:sz w:val="28"/>
          <w:szCs w:val="28"/>
        </w:rPr>
        <w:t>С.Т.</w:t>
      </w:r>
      <w:r w:rsidR="00743366" w:rsidRPr="00D71D1E">
        <w:rPr>
          <w:rFonts w:ascii="Times New Roman" w:hAnsi="Times New Roman" w:cs="Times New Roman"/>
          <w:sz w:val="28"/>
          <w:szCs w:val="28"/>
        </w:rPr>
        <w:t xml:space="preserve">, </w:t>
      </w:r>
      <w:r w:rsidRPr="00D71D1E">
        <w:rPr>
          <w:rFonts w:ascii="Times New Roman" w:hAnsi="Times New Roman" w:cs="Times New Roman"/>
          <w:sz w:val="28"/>
          <w:szCs w:val="28"/>
        </w:rPr>
        <w:t>Ердавлетова</w:t>
      </w:r>
      <w:r w:rsidR="00EE6943" w:rsidRPr="00D71D1E">
        <w:rPr>
          <w:rFonts w:ascii="Times New Roman" w:hAnsi="Times New Roman" w:cs="Times New Roman"/>
          <w:sz w:val="28"/>
          <w:szCs w:val="28"/>
        </w:rPr>
        <w:t xml:space="preserve"> С.Р.</w:t>
      </w:r>
      <w:r w:rsidRPr="00D71D1E">
        <w:rPr>
          <w:rFonts w:ascii="Times New Roman" w:hAnsi="Times New Roman" w:cs="Times New Roman"/>
          <w:sz w:val="28"/>
          <w:szCs w:val="28"/>
        </w:rPr>
        <w:t xml:space="preserve">, </w:t>
      </w:r>
      <w:r w:rsidR="00743366" w:rsidRPr="00D71D1E">
        <w:rPr>
          <w:rFonts w:ascii="Times New Roman" w:hAnsi="Times New Roman" w:cs="Times New Roman"/>
          <w:sz w:val="28"/>
          <w:szCs w:val="28"/>
        </w:rPr>
        <w:t>Иманбаевой</w:t>
      </w:r>
      <w:r w:rsidR="00EE6943" w:rsidRPr="00D71D1E">
        <w:rPr>
          <w:rFonts w:ascii="Times New Roman" w:hAnsi="Times New Roman" w:cs="Times New Roman"/>
          <w:sz w:val="28"/>
          <w:szCs w:val="28"/>
        </w:rPr>
        <w:t xml:space="preserve"> З.</w:t>
      </w:r>
      <w:r w:rsidR="00743366" w:rsidRPr="00D71D1E">
        <w:rPr>
          <w:rFonts w:ascii="Times New Roman" w:hAnsi="Times New Roman" w:cs="Times New Roman"/>
          <w:sz w:val="28"/>
          <w:szCs w:val="28"/>
        </w:rPr>
        <w:t>, Мазбаева</w:t>
      </w:r>
      <w:r w:rsidR="00EE6943" w:rsidRPr="00D71D1E">
        <w:rPr>
          <w:rFonts w:ascii="Times New Roman" w:hAnsi="Times New Roman" w:cs="Times New Roman"/>
          <w:sz w:val="28"/>
          <w:szCs w:val="28"/>
        </w:rPr>
        <w:t xml:space="preserve"> О.Б.</w:t>
      </w:r>
      <w:r w:rsidR="00743366" w:rsidRPr="00D71D1E">
        <w:rPr>
          <w:rFonts w:ascii="Times New Roman" w:hAnsi="Times New Roman" w:cs="Times New Roman"/>
          <w:sz w:val="28"/>
          <w:szCs w:val="28"/>
        </w:rPr>
        <w:t>, Молдажанова</w:t>
      </w:r>
      <w:r w:rsidR="00625D3F">
        <w:rPr>
          <w:rFonts w:ascii="Times New Roman" w:hAnsi="Times New Roman" w:cs="Times New Roman"/>
          <w:sz w:val="28"/>
          <w:szCs w:val="28"/>
          <w:lang w:val="kk-KZ"/>
        </w:rPr>
        <w:t> </w:t>
      </w:r>
      <w:r w:rsidR="00EE6943" w:rsidRPr="00D71D1E">
        <w:rPr>
          <w:rFonts w:ascii="Times New Roman" w:hAnsi="Times New Roman" w:cs="Times New Roman"/>
          <w:sz w:val="28"/>
          <w:szCs w:val="28"/>
        </w:rPr>
        <w:t>М.Б.</w:t>
      </w:r>
      <w:r w:rsidR="00743366" w:rsidRPr="00D71D1E">
        <w:rPr>
          <w:rFonts w:ascii="Times New Roman" w:hAnsi="Times New Roman" w:cs="Times New Roman"/>
          <w:sz w:val="28"/>
          <w:szCs w:val="28"/>
        </w:rPr>
        <w:t>, Ниязбаевой</w:t>
      </w:r>
      <w:r w:rsidR="00EE6943" w:rsidRPr="00D71D1E">
        <w:rPr>
          <w:rFonts w:ascii="Times New Roman" w:hAnsi="Times New Roman" w:cs="Times New Roman"/>
          <w:sz w:val="28"/>
          <w:szCs w:val="28"/>
        </w:rPr>
        <w:t xml:space="preserve"> А.Т.</w:t>
      </w:r>
      <w:r w:rsidR="00743366" w:rsidRPr="00D71D1E">
        <w:rPr>
          <w:rFonts w:ascii="Times New Roman" w:hAnsi="Times New Roman" w:cs="Times New Roman"/>
          <w:sz w:val="28"/>
          <w:szCs w:val="28"/>
        </w:rPr>
        <w:t>, Секенулы</w:t>
      </w:r>
      <w:r w:rsidR="00EE6943" w:rsidRPr="00D71D1E">
        <w:rPr>
          <w:rFonts w:ascii="Times New Roman" w:hAnsi="Times New Roman" w:cs="Times New Roman"/>
          <w:sz w:val="28"/>
          <w:szCs w:val="28"/>
        </w:rPr>
        <w:t xml:space="preserve"> А.</w:t>
      </w:r>
      <w:r w:rsidR="00743366" w:rsidRPr="00D71D1E">
        <w:rPr>
          <w:rFonts w:ascii="Times New Roman" w:hAnsi="Times New Roman" w:cs="Times New Roman"/>
          <w:sz w:val="28"/>
          <w:szCs w:val="28"/>
        </w:rPr>
        <w:t xml:space="preserve">, </w:t>
      </w:r>
      <w:r w:rsidR="00092A7D" w:rsidRPr="00D71D1E">
        <w:rPr>
          <w:rFonts w:ascii="Times New Roman" w:hAnsi="Times New Roman" w:cs="Times New Roman"/>
          <w:sz w:val="28"/>
          <w:szCs w:val="28"/>
        </w:rPr>
        <w:t>Сурагановой</w:t>
      </w:r>
      <w:r w:rsidR="00EE6943" w:rsidRPr="00D71D1E">
        <w:rPr>
          <w:rFonts w:ascii="Times New Roman" w:hAnsi="Times New Roman" w:cs="Times New Roman"/>
          <w:sz w:val="28"/>
          <w:szCs w:val="28"/>
        </w:rPr>
        <w:t xml:space="preserve"> С.К.</w:t>
      </w:r>
      <w:r w:rsidR="00092A7D" w:rsidRPr="00D71D1E">
        <w:rPr>
          <w:rFonts w:ascii="Times New Roman" w:hAnsi="Times New Roman" w:cs="Times New Roman"/>
          <w:sz w:val="28"/>
          <w:szCs w:val="28"/>
        </w:rPr>
        <w:t>, Сыздыкбаевой</w:t>
      </w:r>
      <w:r w:rsidR="00EE6943" w:rsidRPr="00D71D1E">
        <w:rPr>
          <w:rFonts w:ascii="Times New Roman" w:hAnsi="Times New Roman" w:cs="Times New Roman"/>
          <w:sz w:val="28"/>
          <w:szCs w:val="28"/>
        </w:rPr>
        <w:t xml:space="preserve"> Б.У.</w:t>
      </w:r>
      <w:r w:rsidR="00092A7D" w:rsidRPr="00D71D1E">
        <w:rPr>
          <w:rFonts w:ascii="Times New Roman" w:hAnsi="Times New Roman" w:cs="Times New Roman"/>
          <w:sz w:val="28"/>
          <w:szCs w:val="28"/>
        </w:rPr>
        <w:t>, Темирбулатовой</w:t>
      </w:r>
      <w:r w:rsidR="00EE6943" w:rsidRPr="00D71D1E">
        <w:rPr>
          <w:rFonts w:ascii="Times New Roman" w:hAnsi="Times New Roman" w:cs="Times New Roman"/>
          <w:sz w:val="28"/>
          <w:szCs w:val="28"/>
        </w:rPr>
        <w:t xml:space="preserve"> М.А.</w:t>
      </w:r>
    </w:p>
    <w:p w14:paraId="5E685A8E" w14:textId="3436C3F1"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Однако, не смотря на наличие ряда трудов отечественных ученных вопросы формирования кластеров не изучены в полной мере. На сегодняшний день в данной области имеются пробелы, связанные с проявлением в современных условиях все более новых характеристик кластерных систем. Кроме того, актуальным является вопрос изучения специфики функционирования кластерных систем в сфере туризма и конкретизация дефиниции «кластер», который бы отражал отечественные реалии развития туристской индустрии. Другим немаловажным аспектом, вызывающий научный интерес и требующий изучения</w:t>
      </w:r>
      <w:r w:rsidR="00217F87" w:rsidRPr="00D71D1E">
        <w:rPr>
          <w:rFonts w:ascii="Times New Roman" w:hAnsi="Times New Roman" w:cs="Times New Roman"/>
          <w:sz w:val="28"/>
          <w:szCs w:val="28"/>
        </w:rPr>
        <w:t>,</w:t>
      </w:r>
      <w:r w:rsidRPr="00D71D1E">
        <w:rPr>
          <w:rFonts w:ascii="Times New Roman" w:hAnsi="Times New Roman" w:cs="Times New Roman"/>
          <w:sz w:val="28"/>
          <w:szCs w:val="28"/>
        </w:rPr>
        <w:t xml:space="preserve"> является вопрос формирования и реализации национальной модели туристских кластеров, который бы учитывал специфику туристского потенциала регионов страны и имеющийся туристский потенциал местности.</w:t>
      </w:r>
    </w:p>
    <w:p w14:paraId="6466D140" w14:textId="77777777"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 xml:space="preserve">Цель диссертационного исследования. </w:t>
      </w:r>
      <w:r w:rsidRPr="00D71D1E">
        <w:rPr>
          <w:rFonts w:ascii="Times New Roman" w:hAnsi="Times New Roman" w:cs="Times New Roman"/>
          <w:sz w:val="28"/>
          <w:szCs w:val="28"/>
        </w:rPr>
        <w:t>На основе изучения основных закономерностей формирования и развития современных туристских кластеров разработать национальную модель туристского кластера, а также выработать рекомендации по ее реализации в регионах Казахстана.</w:t>
      </w:r>
    </w:p>
    <w:p w14:paraId="57767205" w14:textId="77777777"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Для достижения поставленной цели были определены следующие основные </w:t>
      </w:r>
      <w:r w:rsidRPr="00D71D1E">
        <w:rPr>
          <w:rFonts w:ascii="Times New Roman" w:hAnsi="Times New Roman" w:cs="Times New Roman"/>
          <w:b/>
          <w:bCs/>
          <w:sz w:val="28"/>
          <w:szCs w:val="28"/>
        </w:rPr>
        <w:t>задачи</w:t>
      </w:r>
      <w:r w:rsidRPr="00D71D1E">
        <w:rPr>
          <w:rFonts w:ascii="Times New Roman" w:hAnsi="Times New Roman" w:cs="Times New Roman"/>
          <w:sz w:val="28"/>
          <w:szCs w:val="28"/>
        </w:rPr>
        <w:t>:</w:t>
      </w:r>
    </w:p>
    <w:p w14:paraId="760107A0" w14:textId="4C472B48" w:rsidR="00347FD3" w:rsidRPr="00D71D1E" w:rsidRDefault="00902013" w:rsidP="00D71D1E">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теоретическое обоснование характеристик функционирования и развития современных кластеров, конкретизация дефиниции «туристский кластер», соответствующего условиям развития туристского рынка и институциональной структуре региональной экономики Казахстана;</w:t>
      </w:r>
    </w:p>
    <w:p w14:paraId="208E6EDA" w14:textId="77FCE96B" w:rsidR="00347FD3" w:rsidRPr="00D71D1E" w:rsidRDefault="0090201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описание основных аспектов развития социокультурной среды в туристских кластерах, определение основных факторов, влияющих на условия формирования туристских кластеров в современных условиях;</w:t>
      </w:r>
    </w:p>
    <w:p w14:paraId="133F6010" w14:textId="2A53F4DC" w:rsidR="00347FD3" w:rsidRPr="00D71D1E" w:rsidRDefault="0090201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изучение специфики развития туристской отрасли, анализ роли государства в создании и развитии кластерных инициатив в сфере туризма, на основе статистических инструментов и экспертной оценки выявление основных проблем в области формирования туристских кластеров;</w:t>
      </w:r>
    </w:p>
    <w:p w14:paraId="01550881" w14:textId="075A1441" w:rsidR="00347FD3" w:rsidRPr="00D71D1E" w:rsidRDefault="00902013" w:rsidP="00D71D1E">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определение основных направлени</w:t>
      </w:r>
      <w:r w:rsidR="00092A7D" w:rsidRPr="00D71D1E">
        <w:rPr>
          <w:rFonts w:ascii="Times New Roman" w:hAnsi="Times New Roman" w:cs="Times New Roman"/>
          <w:sz w:val="28"/>
          <w:szCs w:val="28"/>
        </w:rPr>
        <w:t>й</w:t>
      </w:r>
      <w:r w:rsidR="00347FD3" w:rsidRPr="00D71D1E">
        <w:rPr>
          <w:rFonts w:ascii="Times New Roman" w:hAnsi="Times New Roman" w:cs="Times New Roman"/>
          <w:sz w:val="28"/>
          <w:szCs w:val="28"/>
        </w:rPr>
        <w:t xml:space="preserve"> пространственно-территориальной организации туристского кластера в регионах страны, обоснование составных компонентов, отражающих специфику туристской местности;</w:t>
      </w:r>
    </w:p>
    <w:p w14:paraId="3633E34D" w14:textId="787E1068" w:rsidR="00347FD3" w:rsidRPr="00D71D1E" w:rsidRDefault="0090201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разработка национальной модели туристского кластера, соответствующего специфике развития туристских территори</w:t>
      </w:r>
      <w:r w:rsidR="00092A7D" w:rsidRPr="00D71D1E">
        <w:rPr>
          <w:rFonts w:ascii="Times New Roman" w:hAnsi="Times New Roman" w:cs="Times New Roman"/>
          <w:sz w:val="28"/>
          <w:szCs w:val="28"/>
        </w:rPr>
        <w:t>й</w:t>
      </w:r>
      <w:r w:rsidR="00347FD3" w:rsidRPr="00D71D1E">
        <w:rPr>
          <w:rFonts w:ascii="Times New Roman" w:hAnsi="Times New Roman" w:cs="Times New Roman"/>
          <w:sz w:val="28"/>
          <w:szCs w:val="28"/>
        </w:rPr>
        <w:t xml:space="preserve"> страны и обоснование социально-экономической значимости реализации в регионах страны.</w:t>
      </w:r>
    </w:p>
    <w:p w14:paraId="7FA3E1C7" w14:textId="3370909A"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Объект исследования.</w:t>
      </w:r>
      <w:r w:rsidRPr="00D71D1E">
        <w:rPr>
          <w:rFonts w:ascii="Times New Roman" w:hAnsi="Times New Roman" w:cs="Times New Roman"/>
          <w:sz w:val="28"/>
          <w:szCs w:val="28"/>
        </w:rPr>
        <w:t xml:space="preserve"> Предприятия, осуществляющие деятельность в сфере туризма в границах локальной туристской местности, а также общественные институты, заинтересованные в развитии туристск</w:t>
      </w:r>
      <w:r w:rsidR="00092A7D" w:rsidRPr="00D71D1E">
        <w:rPr>
          <w:rFonts w:ascii="Times New Roman" w:hAnsi="Times New Roman" w:cs="Times New Roman"/>
          <w:sz w:val="28"/>
          <w:szCs w:val="28"/>
        </w:rPr>
        <w:t>их</w:t>
      </w:r>
      <w:r w:rsidRPr="00D71D1E">
        <w:rPr>
          <w:rFonts w:ascii="Times New Roman" w:hAnsi="Times New Roman" w:cs="Times New Roman"/>
          <w:sz w:val="28"/>
          <w:szCs w:val="28"/>
        </w:rPr>
        <w:t xml:space="preserve"> территори</w:t>
      </w:r>
      <w:r w:rsidR="00092A7D" w:rsidRPr="00D71D1E">
        <w:rPr>
          <w:rFonts w:ascii="Times New Roman" w:hAnsi="Times New Roman" w:cs="Times New Roman"/>
          <w:sz w:val="28"/>
          <w:szCs w:val="28"/>
        </w:rPr>
        <w:t>й</w:t>
      </w:r>
      <w:r w:rsidRPr="00D71D1E">
        <w:rPr>
          <w:rFonts w:ascii="Times New Roman" w:hAnsi="Times New Roman" w:cs="Times New Roman"/>
          <w:sz w:val="28"/>
          <w:szCs w:val="28"/>
        </w:rPr>
        <w:t xml:space="preserve"> в регионах страны.</w:t>
      </w:r>
    </w:p>
    <w:p w14:paraId="4D198EAC" w14:textId="5E0DDA47"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Предмет исследования.</w:t>
      </w:r>
      <w:r w:rsidRPr="00D71D1E">
        <w:rPr>
          <w:rFonts w:ascii="Times New Roman" w:hAnsi="Times New Roman" w:cs="Times New Roman"/>
          <w:sz w:val="28"/>
          <w:szCs w:val="28"/>
        </w:rPr>
        <w:t xml:space="preserve"> Организационные и экономические отношения субъектов туристского рынка локального туристского пространства, возника</w:t>
      </w:r>
      <w:r w:rsidR="00092A7D" w:rsidRPr="00D71D1E">
        <w:rPr>
          <w:rFonts w:ascii="Times New Roman" w:hAnsi="Times New Roman" w:cs="Times New Roman"/>
          <w:sz w:val="28"/>
          <w:szCs w:val="28"/>
        </w:rPr>
        <w:t>ющие</w:t>
      </w:r>
      <w:r w:rsidRPr="00D71D1E">
        <w:rPr>
          <w:rFonts w:ascii="Times New Roman" w:hAnsi="Times New Roman" w:cs="Times New Roman"/>
          <w:sz w:val="28"/>
          <w:szCs w:val="28"/>
        </w:rPr>
        <w:t xml:space="preserve"> в рамках формирования конкурентных преимуществ туристской территории на основе аутентичной социокультурной среды и национальных ценностей.</w:t>
      </w:r>
    </w:p>
    <w:p w14:paraId="2BCDC055" w14:textId="77777777" w:rsidR="00092A7D"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Теоретические и методологические основы диссертационного исследования.</w:t>
      </w:r>
      <w:r w:rsidRPr="00D71D1E">
        <w:rPr>
          <w:rFonts w:ascii="Times New Roman" w:hAnsi="Times New Roman" w:cs="Times New Roman"/>
          <w:sz w:val="28"/>
          <w:szCs w:val="28"/>
        </w:rPr>
        <w:t xml:space="preserve"> В качестве теоретической основы диссертационной работы выступили фундаментальные научные труды как зарубежных, так и отечественных ученых, освещающие основные аспекты формирования и развития кластерных систем в сфере туризма, условия их функционирования в современных условиях, а также специфику отношений субъектов кластера в рамках обеспечения устойчивого развития. </w:t>
      </w:r>
    </w:p>
    <w:p w14:paraId="68832E3B" w14:textId="7811DD32"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Методологическая база диссертационной работы основана на применении в рамках исследования как теоретических, так и эмпирических методов научного познания. Так, в рамках теоретического обобщения широко использовались методы абстрагирования, сравнения и синтеза, что позволило охарактеризовать современные свойства кластерных систем. В ходе изучения специфики развития туристской отрасли и определения основных направлени</w:t>
      </w:r>
      <w:r w:rsidR="00092A7D" w:rsidRPr="00D71D1E">
        <w:rPr>
          <w:rFonts w:ascii="Times New Roman" w:hAnsi="Times New Roman" w:cs="Times New Roman"/>
          <w:sz w:val="28"/>
          <w:szCs w:val="28"/>
        </w:rPr>
        <w:t>й</w:t>
      </w:r>
      <w:r w:rsidRPr="00D71D1E">
        <w:rPr>
          <w:rFonts w:ascii="Times New Roman" w:hAnsi="Times New Roman" w:cs="Times New Roman"/>
          <w:sz w:val="28"/>
          <w:szCs w:val="28"/>
        </w:rPr>
        <w:t xml:space="preserve"> формирования туристских кластеров были применены инструменты статистического и кластерного анализа, а также экспертной оценки. При определении основных направлении пространственно-территориальной организации туристского кластера в качестве одного из основных инструментов был использован таксономический подход.</w:t>
      </w:r>
    </w:p>
    <w:p w14:paraId="0B916DCB" w14:textId="628AB9C8"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Информационной базой выступили данные, представленные на официальных источниках Бюро национальной статистики Агентства по стратегическому планированию и реформам Республики Казахстан, Комитета индустрии туризма Министерства туризма и спорта, АО «НК «</w:t>
      </w:r>
      <w:r w:rsidRPr="00D71D1E">
        <w:rPr>
          <w:rFonts w:ascii="Times New Roman" w:hAnsi="Times New Roman" w:cs="Times New Roman"/>
          <w:sz w:val="28"/>
          <w:szCs w:val="28"/>
          <w:lang w:val="en-US"/>
        </w:rPr>
        <w:t>KazakhTourism</w:t>
      </w:r>
      <w:r w:rsidRPr="00D71D1E">
        <w:rPr>
          <w:rFonts w:ascii="Times New Roman" w:hAnsi="Times New Roman" w:cs="Times New Roman"/>
          <w:sz w:val="28"/>
          <w:szCs w:val="28"/>
        </w:rPr>
        <w:t>», Министерства торговли и интеграции, Управления внутренней политики Акмолинской области, Управления туризма Акмолинской области, Всемирного экономического форума (</w:t>
      </w:r>
      <w:r w:rsidRPr="00D71D1E">
        <w:rPr>
          <w:rFonts w:ascii="Times New Roman" w:hAnsi="Times New Roman" w:cs="Times New Roman"/>
          <w:sz w:val="28"/>
          <w:szCs w:val="28"/>
          <w:lang w:val="en-US"/>
        </w:rPr>
        <w:t>World</w:t>
      </w:r>
      <w:r w:rsidRPr="00D71D1E">
        <w:rPr>
          <w:rFonts w:ascii="Times New Roman" w:hAnsi="Times New Roman" w:cs="Times New Roman"/>
          <w:sz w:val="28"/>
          <w:szCs w:val="28"/>
        </w:rPr>
        <w:t xml:space="preserve"> </w:t>
      </w:r>
      <w:r w:rsidR="00092A7D" w:rsidRPr="00D71D1E">
        <w:rPr>
          <w:rFonts w:ascii="Times New Roman" w:hAnsi="Times New Roman" w:cs="Times New Roman"/>
          <w:sz w:val="28"/>
          <w:szCs w:val="28"/>
          <w:lang w:val="en-US"/>
        </w:rPr>
        <w:t>E</w:t>
      </w:r>
      <w:r w:rsidRPr="00D71D1E">
        <w:rPr>
          <w:rFonts w:ascii="Times New Roman" w:hAnsi="Times New Roman" w:cs="Times New Roman"/>
          <w:sz w:val="28"/>
          <w:szCs w:val="28"/>
          <w:lang w:val="en-US"/>
        </w:rPr>
        <w:t>conomic</w:t>
      </w:r>
      <w:r w:rsidRPr="00D71D1E">
        <w:rPr>
          <w:rFonts w:ascii="Times New Roman" w:hAnsi="Times New Roman" w:cs="Times New Roman"/>
          <w:sz w:val="28"/>
          <w:szCs w:val="28"/>
        </w:rPr>
        <w:t xml:space="preserve"> </w:t>
      </w:r>
      <w:r w:rsidR="00092A7D" w:rsidRPr="00D71D1E">
        <w:rPr>
          <w:rFonts w:ascii="Times New Roman" w:hAnsi="Times New Roman" w:cs="Times New Roman"/>
          <w:sz w:val="28"/>
          <w:szCs w:val="28"/>
          <w:lang w:val="en-US"/>
        </w:rPr>
        <w:t>F</w:t>
      </w:r>
      <w:r w:rsidRPr="00D71D1E">
        <w:rPr>
          <w:rFonts w:ascii="Times New Roman" w:hAnsi="Times New Roman" w:cs="Times New Roman"/>
          <w:sz w:val="28"/>
          <w:szCs w:val="28"/>
          <w:lang w:val="en-US"/>
        </w:rPr>
        <w:t>orum</w:t>
      </w:r>
      <w:r w:rsidRPr="00D71D1E">
        <w:rPr>
          <w:rFonts w:ascii="Times New Roman" w:hAnsi="Times New Roman" w:cs="Times New Roman"/>
          <w:sz w:val="28"/>
          <w:szCs w:val="28"/>
        </w:rPr>
        <w:t>),  международной платформы «</w:t>
      </w:r>
      <w:r w:rsidRPr="00D71D1E">
        <w:rPr>
          <w:rFonts w:ascii="Times New Roman" w:hAnsi="Times New Roman" w:cs="Times New Roman"/>
          <w:sz w:val="28"/>
          <w:szCs w:val="28"/>
          <w:lang w:val="en-US"/>
        </w:rPr>
        <w:t>World</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travels</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and</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tourism</w:t>
      </w:r>
      <w:r w:rsidRPr="00D71D1E">
        <w:rPr>
          <w:rFonts w:ascii="Times New Roman" w:hAnsi="Times New Roman" w:cs="Times New Roman"/>
          <w:sz w:val="28"/>
          <w:szCs w:val="28"/>
        </w:rPr>
        <w:t xml:space="preserve"> </w:t>
      </w:r>
      <w:r w:rsidRPr="00D71D1E">
        <w:rPr>
          <w:rFonts w:ascii="Times New Roman" w:hAnsi="Times New Roman" w:cs="Times New Roman"/>
          <w:sz w:val="28"/>
          <w:szCs w:val="28"/>
          <w:lang w:val="en-US"/>
        </w:rPr>
        <w:t>council</w:t>
      </w:r>
      <w:r w:rsidRPr="00D71D1E">
        <w:rPr>
          <w:rFonts w:ascii="Times New Roman" w:hAnsi="Times New Roman" w:cs="Times New Roman"/>
          <w:sz w:val="28"/>
          <w:szCs w:val="28"/>
        </w:rPr>
        <w:t>», Всемирной туристской организации (</w:t>
      </w:r>
      <w:r w:rsidRPr="00D71D1E">
        <w:rPr>
          <w:rFonts w:ascii="Times New Roman" w:hAnsi="Times New Roman" w:cs="Times New Roman"/>
          <w:sz w:val="28"/>
          <w:szCs w:val="28"/>
          <w:lang w:val="en-US"/>
        </w:rPr>
        <w:t>UNWTO</w:t>
      </w:r>
      <w:r w:rsidRPr="00D71D1E">
        <w:rPr>
          <w:rFonts w:ascii="Times New Roman" w:hAnsi="Times New Roman" w:cs="Times New Roman"/>
          <w:sz w:val="28"/>
          <w:szCs w:val="28"/>
        </w:rPr>
        <w:t xml:space="preserve">). </w:t>
      </w:r>
    </w:p>
    <w:p w14:paraId="652DCED9" w14:textId="77777777"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Научная новизна исследования</w:t>
      </w:r>
      <w:r w:rsidRPr="00D71D1E">
        <w:rPr>
          <w:rFonts w:ascii="Times New Roman" w:hAnsi="Times New Roman" w:cs="Times New Roman"/>
          <w:sz w:val="28"/>
          <w:szCs w:val="28"/>
        </w:rPr>
        <w:t xml:space="preserve"> состоит в следующем:</w:t>
      </w:r>
    </w:p>
    <w:p w14:paraId="29654D53" w14:textId="19740C37" w:rsidR="00347FD3" w:rsidRPr="00D71D1E" w:rsidRDefault="00902013" w:rsidP="00D71D1E">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w:t>
      </w:r>
      <w:bookmarkStart w:id="6" w:name="_Hlk177595375"/>
      <w:r w:rsidR="00347FD3" w:rsidRPr="00D71D1E">
        <w:rPr>
          <w:rFonts w:ascii="Times New Roman" w:hAnsi="Times New Roman" w:cs="Times New Roman"/>
          <w:sz w:val="28"/>
          <w:szCs w:val="28"/>
        </w:rPr>
        <w:t>углублены и систематизированы теоретические положения формирования и функционирования туристских кластеров в современных условиях, представлена авторская трактовка дефиниции «туристский кластер»;</w:t>
      </w:r>
    </w:p>
    <w:p w14:paraId="2E54319C" w14:textId="4FBAEF3B" w:rsidR="00347FD3" w:rsidRPr="00D71D1E" w:rsidRDefault="00902013" w:rsidP="00D71D1E">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рассмотрены специфические черты среды кластера, выявлены основные факторы, влияющие на аутентичность кластера, дополнена классификация туристских кластеров;</w:t>
      </w:r>
    </w:p>
    <w:p w14:paraId="6EFFF9F2" w14:textId="5BE9D659" w:rsidR="00347FD3" w:rsidRPr="00D71D1E" w:rsidRDefault="00902013" w:rsidP="00D71D1E">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w:t>
      </w:r>
      <w:r w:rsidR="00C019AC" w:rsidRPr="00D71D1E">
        <w:rPr>
          <w:rFonts w:ascii="Times New Roman" w:hAnsi="Times New Roman" w:cs="Times New Roman"/>
          <w:sz w:val="28"/>
          <w:szCs w:val="28"/>
        </w:rPr>
        <w:t xml:space="preserve">на основе </w:t>
      </w:r>
      <w:r w:rsidR="00347FD3" w:rsidRPr="00D71D1E">
        <w:rPr>
          <w:rFonts w:ascii="Times New Roman" w:hAnsi="Times New Roman" w:cs="Times New Roman"/>
          <w:sz w:val="28"/>
          <w:szCs w:val="28"/>
        </w:rPr>
        <w:t>проведен</w:t>
      </w:r>
      <w:r w:rsidR="00C019AC" w:rsidRPr="00D71D1E">
        <w:rPr>
          <w:rFonts w:ascii="Times New Roman" w:hAnsi="Times New Roman" w:cs="Times New Roman"/>
          <w:sz w:val="28"/>
          <w:szCs w:val="28"/>
        </w:rPr>
        <w:t>ного</w:t>
      </w:r>
      <w:r w:rsidR="00347FD3" w:rsidRPr="00D71D1E">
        <w:rPr>
          <w:rFonts w:ascii="Times New Roman" w:hAnsi="Times New Roman" w:cs="Times New Roman"/>
          <w:sz w:val="28"/>
          <w:szCs w:val="28"/>
        </w:rPr>
        <w:t xml:space="preserve"> анализ</w:t>
      </w:r>
      <w:r w:rsidR="00C019AC" w:rsidRPr="00D71D1E">
        <w:rPr>
          <w:rFonts w:ascii="Times New Roman" w:hAnsi="Times New Roman" w:cs="Times New Roman"/>
          <w:sz w:val="28"/>
          <w:szCs w:val="28"/>
        </w:rPr>
        <w:t>а</w:t>
      </w:r>
      <w:r w:rsidR="00347FD3" w:rsidRPr="00D71D1E">
        <w:rPr>
          <w:rFonts w:ascii="Times New Roman" w:hAnsi="Times New Roman" w:cs="Times New Roman"/>
          <w:sz w:val="28"/>
          <w:szCs w:val="28"/>
        </w:rPr>
        <w:t xml:space="preserve"> развития туристской отрасли Республики Казахстан на современном этапе</w:t>
      </w:r>
      <w:r w:rsidR="00C019AC" w:rsidRPr="00D71D1E">
        <w:rPr>
          <w:rFonts w:ascii="Times New Roman" w:hAnsi="Times New Roman" w:cs="Times New Roman"/>
          <w:sz w:val="28"/>
          <w:szCs w:val="28"/>
        </w:rPr>
        <w:t xml:space="preserve">, определения </w:t>
      </w:r>
      <w:r w:rsidR="00347FD3" w:rsidRPr="00D71D1E">
        <w:rPr>
          <w:rFonts w:ascii="Times New Roman" w:hAnsi="Times New Roman" w:cs="Times New Roman"/>
          <w:sz w:val="28"/>
          <w:szCs w:val="28"/>
        </w:rPr>
        <w:t>основны</w:t>
      </w:r>
      <w:r w:rsidR="00C019AC" w:rsidRPr="00D71D1E">
        <w:rPr>
          <w:rFonts w:ascii="Times New Roman" w:hAnsi="Times New Roman" w:cs="Times New Roman"/>
          <w:sz w:val="28"/>
          <w:szCs w:val="28"/>
        </w:rPr>
        <w:t>х</w:t>
      </w:r>
      <w:r w:rsidR="00347FD3" w:rsidRPr="00D71D1E">
        <w:rPr>
          <w:rFonts w:ascii="Times New Roman" w:hAnsi="Times New Roman" w:cs="Times New Roman"/>
          <w:sz w:val="28"/>
          <w:szCs w:val="28"/>
        </w:rPr>
        <w:t xml:space="preserve"> тенденции развития туризма, </w:t>
      </w:r>
      <w:r w:rsidR="00C019AC" w:rsidRPr="00D71D1E">
        <w:rPr>
          <w:rFonts w:ascii="Times New Roman" w:hAnsi="Times New Roman" w:cs="Times New Roman"/>
          <w:sz w:val="28"/>
          <w:szCs w:val="28"/>
        </w:rPr>
        <w:t xml:space="preserve">применения кластерного анализа выявлены основные направления формирования туристских кластеров </w:t>
      </w:r>
      <w:r w:rsidR="00347FD3" w:rsidRPr="00D71D1E">
        <w:rPr>
          <w:rFonts w:ascii="Times New Roman" w:hAnsi="Times New Roman" w:cs="Times New Roman"/>
          <w:sz w:val="28"/>
          <w:szCs w:val="28"/>
        </w:rPr>
        <w:t>в регионах страны;</w:t>
      </w:r>
    </w:p>
    <w:p w14:paraId="6D24B5AB" w14:textId="62BF1A6F" w:rsidR="00347FD3" w:rsidRPr="00D71D1E" w:rsidRDefault="00902013" w:rsidP="00D71D1E">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на основе экспертного опроса выявлены основные факторы, негативно отражающиеся на формировании и развитии туристских кластеров в регионах страны;</w:t>
      </w:r>
    </w:p>
    <w:p w14:paraId="345A4B98" w14:textId="311A8240" w:rsidR="00347FD3" w:rsidRPr="00D71D1E" w:rsidRDefault="00902013" w:rsidP="00D71D1E">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предложена национальная модель туристского кластера, учитывающая специфику местности и национальные особенности развития туристской отрасли в стране</w:t>
      </w:r>
      <w:r w:rsidR="00380A61" w:rsidRPr="00D71D1E">
        <w:rPr>
          <w:rFonts w:ascii="Times New Roman" w:hAnsi="Times New Roman" w:cs="Times New Roman"/>
          <w:sz w:val="28"/>
          <w:szCs w:val="28"/>
        </w:rPr>
        <w:t>.</w:t>
      </w:r>
      <w:bookmarkEnd w:id="6"/>
    </w:p>
    <w:p w14:paraId="0712E468" w14:textId="77777777" w:rsidR="00347FD3" w:rsidRPr="00D71D1E" w:rsidRDefault="00347FD3" w:rsidP="00D71D1E">
      <w:pPr>
        <w:spacing w:after="0" w:line="240" w:lineRule="auto"/>
        <w:ind w:firstLine="709"/>
        <w:jc w:val="both"/>
        <w:rPr>
          <w:rFonts w:ascii="Times New Roman" w:hAnsi="Times New Roman" w:cs="Times New Roman"/>
          <w:b/>
          <w:bCs/>
          <w:sz w:val="28"/>
          <w:szCs w:val="28"/>
        </w:rPr>
      </w:pPr>
      <w:r w:rsidRPr="00D71D1E">
        <w:rPr>
          <w:rFonts w:ascii="Times New Roman" w:hAnsi="Times New Roman" w:cs="Times New Roman"/>
          <w:b/>
          <w:bCs/>
          <w:sz w:val="28"/>
          <w:szCs w:val="28"/>
        </w:rPr>
        <w:t>Положения диссертационной работы, выносимые на защиту:</w:t>
      </w:r>
    </w:p>
    <w:p w14:paraId="7AD1299E" w14:textId="33E91C5E" w:rsidR="00347FD3" w:rsidRPr="00D71D1E" w:rsidRDefault="0090201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347FD3" w:rsidRPr="00D71D1E">
        <w:rPr>
          <w:rFonts w:ascii="Times New Roman" w:hAnsi="Times New Roman" w:cs="Times New Roman"/>
          <w:b/>
          <w:bCs/>
          <w:sz w:val="28"/>
          <w:szCs w:val="28"/>
        </w:rPr>
        <w:t xml:space="preserve"> </w:t>
      </w:r>
      <w:r w:rsidR="00A16218" w:rsidRPr="00D71D1E">
        <w:rPr>
          <w:rFonts w:ascii="Times New Roman" w:hAnsi="Times New Roman" w:cs="Times New Roman"/>
          <w:sz w:val="28"/>
          <w:szCs w:val="28"/>
        </w:rPr>
        <w:t xml:space="preserve">авторская трактовка дефиниции «туристский кластер», определенная на основе изучения </w:t>
      </w:r>
      <w:r w:rsidR="00347FD3" w:rsidRPr="00D71D1E">
        <w:rPr>
          <w:rFonts w:ascii="Times New Roman" w:hAnsi="Times New Roman" w:cs="Times New Roman"/>
          <w:sz w:val="28"/>
          <w:szCs w:val="28"/>
        </w:rPr>
        <w:t>современны</w:t>
      </w:r>
      <w:r w:rsidR="00A16218" w:rsidRPr="00D71D1E">
        <w:rPr>
          <w:rFonts w:ascii="Times New Roman" w:hAnsi="Times New Roman" w:cs="Times New Roman"/>
          <w:sz w:val="28"/>
          <w:szCs w:val="28"/>
        </w:rPr>
        <w:t>х</w:t>
      </w:r>
      <w:r w:rsidR="00347FD3" w:rsidRPr="00D71D1E">
        <w:rPr>
          <w:rFonts w:ascii="Times New Roman" w:hAnsi="Times New Roman" w:cs="Times New Roman"/>
          <w:sz w:val="28"/>
          <w:szCs w:val="28"/>
        </w:rPr>
        <w:t xml:space="preserve"> признак</w:t>
      </w:r>
      <w:r w:rsidR="00A16218" w:rsidRPr="00D71D1E">
        <w:rPr>
          <w:rFonts w:ascii="Times New Roman" w:hAnsi="Times New Roman" w:cs="Times New Roman"/>
          <w:sz w:val="28"/>
          <w:szCs w:val="28"/>
        </w:rPr>
        <w:t>ов</w:t>
      </w:r>
      <w:r w:rsidR="00347FD3" w:rsidRPr="00D71D1E">
        <w:rPr>
          <w:rFonts w:ascii="Times New Roman" w:hAnsi="Times New Roman" w:cs="Times New Roman"/>
          <w:sz w:val="28"/>
          <w:szCs w:val="28"/>
        </w:rPr>
        <w:t xml:space="preserve"> туристских кластеров</w:t>
      </w:r>
      <w:r w:rsidR="00A16218" w:rsidRPr="00D71D1E">
        <w:rPr>
          <w:rFonts w:ascii="Times New Roman" w:hAnsi="Times New Roman" w:cs="Times New Roman"/>
          <w:sz w:val="28"/>
          <w:szCs w:val="28"/>
        </w:rPr>
        <w:t xml:space="preserve"> и исследования</w:t>
      </w:r>
      <w:r w:rsidR="00347FD3" w:rsidRPr="00D71D1E">
        <w:rPr>
          <w:rFonts w:ascii="Times New Roman" w:hAnsi="Times New Roman" w:cs="Times New Roman"/>
          <w:sz w:val="28"/>
          <w:szCs w:val="28"/>
        </w:rPr>
        <w:t xml:space="preserve"> сравнительн</w:t>
      </w:r>
      <w:r w:rsidR="00A16218" w:rsidRPr="00D71D1E">
        <w:rPr>
          <w:rFonts w:ascii="Times New Roman" w:hAnsi="Times New Roman" w:cs="Times New Roman"/>
          <w:sz w:val="28"/>
          <w:szCs w:val="28"/>
        </w:rPr>
        <w:t>ых</w:t>
      </w:r>
      <w:r w:rsidR="00347FD3" w:rsidRPr="00D71D1E">
        <w:rPr>
          <w:rFonts w:ascii="Times New Roman" w:hAnsi="Times New Roman" w:cs="Times New Roman"/>
          <w:sz w:val="28"/>
          <w:szCs w:val="28"/>
        </w:rPr>
        <w:t xml:space="preserve"> характеристик кластерных систем</w:t>
      </w:r>
      <w:r w:rsidR="00A16218" w:rsidRPr="00D71D1E">
        <w:rPr>
          <w:rFonts w:ascii="Times New Roman" w:hAnsi="Times New Roman" w:cs="Times New Roman"/>
          <w:sz w:val="28"/>
          <w:szCs w:val="28"/>
        </w:rPr>
        <w:t xml:space="preserve">. Определение кластера </w:t>
      </w:r>
      <w:r w:rsidR="00347FD3" w:rsidRPr="00D71D1E">
        <w:rPr>
          <w:rFonts w:ascii="Times New Roman" w:hAnsi="Times New Roman" w:cs="Times New Roman"/>
          <w:sz w:val="28"/>
          <w:szCs w:val="28"/>
        </w:rPr>
        <w:t xml:space="preserve"> представлен</w:t>
      </w:r>
      <w:r w:rsidR="00A16218" w:rsidRPr="00D71D1E">
        <w:rPr>
          <w:rFonts w:ascii="Times New Roman" w:hAnsi="Times New Roman" w:cs="Times New Roman"/>
          <w:sz w:val="28"/>
          <w:szCs w:val="28"/>
        </w:rPr>
        <w:t>а</w:t>
      </w:r>
      <w:r w:rsidR="00347FD3" w:rsidRPr="00D71D1E">
        <w:rPr>
          <w:rFonts w:ascii="Times New Roman" w:hAnsi="Times New Roman" w:cs="Times New Roman"/>
          <w:sz w:val="28"/>
          <w:szCs w:val="28"/>
        </w:rPr>
        <w:t xml:space="preserve"> в качестве локализованного экономико-географическое пространства в границах которого тесно взаимодействующими предприятиями различного ранга (туроператоры, турагенты, средства размещения, транспортные организации и т.д.) при активном участии заинтересованных субъектов (организации образования, НИИ, центральных и местных государственных органов управления, ассоциации, общественных объединении) созданы уникальные условия потребления туристских услуг, произведенных на базе специфики местных ресурсов и социокультурной среды;</w:t>
      </w:r>
    </w:p>
    <w:p w14:paraId="4536894F" w14:textId="5EF3B15F" w:rsidR="00347FD3" w:rsidRPr="00D71D1E" w:rsidRDefault="0090201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классификация туристского кластера, фактор</w:t>
      </w:r>
      <w:r w:rsidR="00C019AC" w:rsidRPr="00D71D1E">
        <w:rPr>
          <w:rFonts w:ascii="Times New Roman" w:hAnsi="Times New Roman" w:cs="Times New Roman"/>
          <w:sz w:val="28"/>
          <w:szCs w:val="28"/>
        </w:rPr>
        <w:t>ы</w:t>
      </w:r>
      <w:r w:rsidR="00347FD3" w:rsidRPr="00D71D1E">
        <w:rPr>
          <w:rFonts w:ascii="Times New Roman" w:hAnsi="Times New Roman" w:cs="Times New Roman"/>
          <w:sz w:val="28"/>
          <w:szCs w:val="28"/>
        </w:rPr>
        <w:t>, влия</w:t>
      </w:r>
      <w:r w:rsidR="00C019AC" w:rsidRPr="00D71D1E">
        <w:rPr>
          <w:rFonts w:ascii="Times New Roman" w:hAnsi="Times New Roman" w:cs="Times New Roman"/>
          <w:sz w:val="28"/>
          <w:szCs w:val="28"/>
        </w:rPr>
        <w:t>ющие</w:t>
      </w:r>
      <w:r w:rsidR="00347FD3" w:rsidRPr="00D71D1E">
        <w:rPr>
          <w:rFonts w:ascii="Times New Roman" w:hAnsi="Times New Roman" w:cs="Times New Roman"/>
          <w:sz w:val="28"/>
          <w:szCs w:val="28"/>
        </w:rPr>
        <w:t xml:space="preserve"> на формирование туристских кластеров в современных условиях</w:t>
      </w:r>
      <w:r w:rsidR="00A16218" w:rsidRPr="00D71D1E">
        <w:rPr>
          <w:rFonts w:ascii="Times New Roman" w:hAnsi="Times New Roman" w:cs="Times New Roman"/>
          <w:sz w:val="28"/>
          <w:szCs w:val="28"/>
        </w:rPr>
        <w:t>. В рамках исследования дополнена классификация туристских кластеров, определены основные условия формирования кластеров, а также факторы, влияющие на процесс кластерообразования в регионе</w:t>
      </w:r>
      <w:r w:rsidR="00347FD3" w:rsidRPr="00D71D1E">
        <w:rPr>
          <w:rFonts w:ascii="Times New Roman" w:hAnsi="Times New Roman" w:cs="Times New Roman"/>
          <w:sz w:val="28"/>
          <w:szCs w:val="28"/>
        </w:rPr>
        <w:t>;</w:t>
      </w:r>
    </w:p>
    <w:p w14:paraId="583E7FBA" w14:textId="45E8819F" w:rsidR="00347FD3" w:rsidRPr="00D71D1E" w:rsidRDefault="0090201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w:t>
      </w:r>
      <w:r w:rsidR="00A16218" w:rsidRPr="00D71D1E">
        <w:rPr>
          <w:rFonts w:ascii="Times New Roman" w:hAnsi="Times New Roman" w:cs="Times New Roman"/>
          <w:sz w:val="28"/>
          <w:szCs w:val="28"/>
        </w:rPr>
        <w:t>кластерный анализ развития туризма в регионах, проведенный на основе изучения регионального рынка туристского обслуживания.</w:t>
      </w:r>
      <w:r w:rsidR="00347FD3" w:rsidRPr="00D71D1E">
        <w:rPr>
          <w:rFonts w:ascii="Times New Roman" w:hAnsi="Times New Roman" w:cs="Times New Roman"/>
          <w:sz w:val="28"/>
          <w:szCs w:val="28"/>
        </w:rPr>
        <w:t xml:space="preserve"> Проведенный анализ показывает, что регионы Казахстана исходя из основных показателей развития туризма можно разделить на ряд групп, где можно сформировать и развивать разнотипные кластера, основанных на уникальных качествах и иных преимуществах местных туристских объектов, и при этом необходимо учитывать национальные особенности страны;</w:t>
      </w:r>
    </w:p>
    <w:p w14:paraId="70B6EF37" w14:textId="62C82E4D" w:rsidR="00347FD3" w:rsidRPr="00D71D1E" w:rsidRDefault="0090201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w:t>
      </w:r>
      <w:r w:rsidR="00A16218" w:rsidRPr="00D71D1E">
        <w:rPr>
          <w:rFonts w:ascii="Times New Roman" w:hAnsi="Times New Roman" w:cs="Times New Roman"/>
          <w:sz w:val="28"/>
          <w:szCs w:val="28"/>
        </w:rPr>
        <w:t xml:space="preserve">таксономический подход кластеризации туристских территории с учетом специфики </w:t>
      </w:r>
      <w:r w:rsidR="000530C7" w:rsidRPr="00D71D1E">
        <w:rPr>
          <w:rFonts w:ascii="Times New Roman" w:hAnsi="Times New Roman" w:cs="Times New Roman"/>
          <w:sz w:val="28"/>
          <w:szCs w:val="28"/>
        </w:rPr>
        <w:t xml:space="preserve">туристских ресурсов и </w:t>
      </w:r>
      <w:r w:rsidR="00A16218" w:rsidRPr="00D71D1E">
        <w:rPr>
          <w:rFonts w:ascii="Times New Roman" w:hAnsi="Times New Roman" w:cs="Times New Roman"/>
          <w:sz w:val="28"/>
          <w:szCs w:val="28"/>
        </w:rPr>
        <w:t>инфраструктуры местности</w:t>
      </w:r>
      <w:r w:rsidR="000530C7" w:rsidRPr="00D71D1E">
        <w:rPr>
          <w:rFonts w:ascii="Times New Roman" w:hAnsi="Times New Roman" w:cs="Times New Roman"/>
          <w:sz w:val="28"/>
          <w:szCs w:val="28"/>
        </w:rPr>
        <w:t>.</w:t>
      </w:r>
      <w:r w:rsidR="00A16218" w:rsidRPr="00D71D1E">
        <w:rPr>
          <w:rFonts w:ascii="Times New Roman" w:hAnsi="Times New Roman" w:cs="Times New Roman"/>
          <w:sz w:val="28"/>
          <w:szCs w:val="28"/>
        </w:rPr>
        <w:t xml:space="preserve"> </w:t>
      </w:r>
      <w:r w:rsidR="000530C7" w:rsidRPr="00D71D1E">
        <w:rPr>
          <w:rFonts w:ascii="Times New Roman" w:hAnsi="Times New Roman" w:cs="Times New Roman"/>
          <w:sz w:val="28"/>
          <w:szCs w:val="28"/>
        </w:rPr>
        <w:t>И</w:t>
      </w:r>
      <w:r w:rsidR="00347FD3" w:rsidRPr="00D71D1E">
        <w:rPr>
          <w:rFonts w:ascii="Times New Roman" w:hAnsi="Times New Roman" w:cs="Times New Roman"/>
          <w:sz w:val="28"/>
          <w:szCs w:val="28"/>
        </w:rPr>
        <w:t xml:space="preserve">сследования показывают, что в регионах имеются ряд дестинации территории которых </w:t>
      </w:r>
      <w:r w:rsidR="000530C7" w:rsidRPr="00D71D1E">
        <w:rPr>
          <w:rFonts w:ascii="Times New Roman" w:hAnsi="Times New Roman" w:cs="Times New Roman"/>
          <w:sz w:val="28"/>
          <w:szCs w:val="28"/>
        </w:rPr>
        <w:t>воз</w:t>
      </w:r>
      <w:r w:rsidR="00347FD3" w:rsidRPr="00D71D1E">
        <w:rPr>
          <w:rFonts w:ascii="Times New Roman" w:hAnsi="Times New Roman" w:cs="Times New Roman"/>
          <w:sz w:val="28"/>
          <w:szCs w:val="28"/>
        </w:rPr>
        <w:t xml:space="preserve">можно кластеризовать на основе </w:t>
      </w:r>
      <w:r w:rsidR="000530C7" w:rsidRPr="00D71D1E">
        <w:rPr>
          <w:rFonts w:ascii="Times New Roman" w:hAnsi="Times New Roman" w:cs="Times New Roman"/>
          <w:sz w:val="28"/>
          <w:szCs w:val="28"/>
        </w:rPr>
        <w:t>выделения таксонов. Каждый таксон выступает в качестве территориальной единицы</w:t>
      </w:r>
      <w:r w:rsidR="00347FD3" w:rsidRPr="00D71D1E">
        <w:rPr>
          <w:rFonts w:ascii="Times New Roman" w:hAnsi="Times New Roman" w:cs="Times New Roman"/>
          <w:sz w:val="28"/>
          <w:szCs w:val="28"/>
        </w:rPr>
        <w:t>. Объединение данных единиц в совокупность исходя из значимости для местности и характеристикам дает возможность очертить потенциальные границы пространства, где могут протекать процессы кластерообразования;</w:t>
      </w:r>
    </w:p>
    <w:p w14:paraId="3503F95B" w14:textId="0740F7A1" w:rsidR="00347FD3" w:rsidRPr="00D71D1E" w:rsidRDefault="00902013" w:rsidP="00D71D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347FD3" w:rsidRPr="00D71D1E">
        <w:rPr>
          <w:rFonts w:ascii="Times New Roman" w:hAnsi="Times New Roman" w:cs="Times New Roman"/>
          <w:sz w:val="28"/>
          <w:szCs w:val="28"/>
        </w:rPr>
        <w:t xml:space="preserve"> </w:t>
      </w:r>
      <w:r w:rsidR="000530C7" w:rsidRPr="00D71D1E">
        <w:rPr>
          <w:rFonts w:ascii="Times New Roman" w:hAnsi="Times New Roman" w:cs="Times New Roman"/>
          <w:sz w:val="28"/>
          <w:szCs w:val="28"/>
        </w:rPr>
        <w:t>с</w:t>
      </w:r>
      <w:r w:rsidR="00347FD3" w:rsidRPr="00D71D1E">
        <w:rPr>
          <w:rFonts w:ascii="Times New Roman" w:hAnsi="Times New Roman" w:cs="Times New Roman"/>
          <w:sz w:val="28"/>
          <w:szCs w:val="28"/>
        </w:rPr>
        <w:t>оздани</w:t>
      </w:r>
      <w:r w:rsidR="000530C7" w:rsidRPr="00D71D1E">
        <w:rPr>
          <w:rFonts w:ascii="Times New Roman" w:hAnsi="Times New Roman" w:cs="Times New Roman"/>
          <w:sz w:val="28"/>
          <w:szCs w:val="28"/>
        </w:rPr>
        <w:t>е</w:t>
      </w:r>
      <w:r w:rsidR="00347FD3" w:rsidRPr="00D71D1E">
        <w:rPr>
          <w:rFonts w:ascii="Times New Roman" w:hAnsi="Times New Roman" w:cs="Times New Roman"/>
          <w:sz w:val="28"/>
          <w:szCs w:val="28"/>
        </w:rPr>
        <w:t xml:space="preserve"> национальной модели туристского кластера </w:t>
      </w:r>
      <w:r w:rsidR="000530C7" w:rsidRPr="00D71D1E">
        <w:rPr>
          <w:rFonts w:ascii="Times New Roman" w:hAnsi="Times New Roman" w:cs="Times New Roman"/>
          <w:sz w:val="28"/>
          <w:szCs w:val="28"/>
        </w:rPr>
        <w:t xml:space="preserve">в виде </w:t>
      </w:r>
      <w:r w:rsidR="00347FD3" w:rsidRPr="00D71D1E">
        <w:rPr>
          <w:rFonts w:ascii="Times New Roman" w:hAnsi="Times New Roman" w:cs="Times New Roman"/>
          <w:sz w:val="28"/>
          <w:szCs w:val="28"/>
        </w:rPr>
        <w:t>историко-культурного комплекса «Этноауыл» в границах дестинации</w:t>
      </w:r>
      <w:r w:rsidR="000530C7" w:rsidRPr="00D71D1E">
        <w:rPr>
          <w:rFonts w:ascii="Times New Roman" w:hAnsi="Times New Roman" w:cs="Times New Roman"/>
          <w:sz w:val="28"/>
          <w:szCs w:val="28"/>
        </w:rPr>
        <w:t xml:space="preserve"> Акмолинской области. Реализация данной модели может</w:t>
      </w:r>
      <w:r w:rsidR="00347FD3" w:rsidRPr="00D71D1E">
        <w:rPr>
          <w:rFonts w:ascii="Times New Roman" w:hAnsi="Times New Roman" w:cs="Times New Roman"/>
          <w:sz w:val="28"/>
          <w:szCs w:val="28"/>
        </w:rPr>
        <w:t xml:space="preserve"> значительно повысить привлекательность дестинации, упорядочить интеграционные связи хозяйствующих субъектов и положительно сказаться на социально-экономическом развитии региона в целом.</w:t>
      </w:r>
    </w:p>
    <w:p w14:paraId="7481F2F2" w14:textId="5DEB6DA8"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Практическая значимость диссертационного исследования.</w:t>
      </w:r>
      <w:r w:rsidRPr="00D71D1E">
        <w:rPr>
          <w:rFonts w:ascii="Times New Roman" w:hAnsi="Times New Roman" w:cs="Times New Roman"/>
          <w:sz w:val="28"/>
          <w:szCs w:val="28"/>
        </w:rPr>
        <w:t xml:space="preserve"> Полученные в ходе диссертационного исследования результаты могут дополнить теоретические положения </w:t>
      </w:r>
      <w:r w:rsidR="00E71D4A" w:rsidRPr="00D71D1E">
        <w:rPr>
          <w:rFonts w:ascii="Times New Roman" w:hAnsi="Times New Roman" w:cs="Times New Roman"/>
          <w:sz w:val="28"/>
          <w:szCs w:val="28"/>
        </w:rPr>
        <w:t xml:space="preserve">в отечественной науке </w:t>
      </w:r>
      <w:r w:rsidRPr="00D71D1E">
        <w:rPr>
          <w:rFonts w:ascii="Times New Roman" w:hAnsi="Times New Roman" w:cs="Times New Roman"/>
          <w:sz w:val="28"/>
          <w:szCs w:val="28"/>
        </w:rPr>
        <w:t>в области формирования и развития туристских кластеров. Разработанные и предложенные рекомендации по созданию национальной модели туристских кластеров могут быть использованы местными органами власти в регионах страны в рамках пространственной организации туристской деятельности в границах дестинации и иных туристских территори</w:t>
      </w:r>
      <w:r w:rsidR="00E71D4A" w:rsidRPr="00D71D1E">
        <w:rPr>
          <w:rFonts w:ascii="Times New Roman" w:hAnsi="Times New Roman" w:cs="Times New Roman"/>
          <w:sz w:val="28"/>
          <w:szCs w:val="28"/>
        </w:rPr>
        <w:t>й</w:t>
      </w:r>
      <w:r w:rsidRPr="00D71D1E">
        <w:rPr>
          <w:rFonts w:ascii="Times New Roman" w:hAnsi="Times New Roman" w:cs="Times New Roman"/>
          <w:sz w:val="28"/>
          <w:szCs w:val="28"/>
        </w:rPr>
        <w:t>. Отдельные результаты могут быть использованы отдельными субъектами рынка, заинтересованны</w:t>
      </w:r>
      <w:r w:rsidR="00E71D4A" w:rsidRPr="00D71D1E">
        <w:rPr>
          <w:rFonts w:ascii="Times New Roman" w:hAnsi="Times New Roman" w:cs="Times New Roman"/>
          <w:sz w:val="28"/>
          <w:szCs w:val="28"/>
        </w:rPr>
        <w:t>ми</w:t>
      </w:r>
      <w:r w:rsidRPr="00D71D1E">
        <w:rPr>
          <w:rFonts w:ascii="Times New Roman" w:hAnsi="Times New Roman" w:cs="Times New Roman"/>
          <w:sz w:val="28"/>
          <w:szCs w:val="28"/>
        </w:rPr>
        <w:t xml:space="preserve"> в развитии туристской местности, в том числе и хозяйствующими субъектами</w:t>
      </w:r>
      <w:r w:rsidR="00D26C91" w:rsidRPr="00D71D1E">
        <w:rPr>
          <w:rFonts w:ascii="Times New Roman" w:hAnsi="Times New Roman" w:cs="Times New Roman"/>
          <w:sz w:val="28"/>
          <w:szCs w:val="28"/>
        </w:rPr>
        <w:t xml:space="preserve">. </w:t>
      </w:r>
      <w:r w:rsidR="00E71D4A" w:rsidRPr="00D71D1E">
        <w:rPr>
          <w:rFonts w:ascii="Times New Roman" w:hAnsi="Times New Roman" w:cs="Times New Roman"/>
          <w:sz w:val="28"/>
          <w:szCs w:val="28"/>
        </w:rPr>
        <w:t>Д</w:t>
      </w:r>
      <w:r w:rsidRPr="00D71D1E">
        <w:rPr>
          <w:rFonts w:ascii="Times New Roman" w:hAnsi="Times New Roman" w:cs="Times New Roman"/>
          <w:sz w:val="28"/>
          <w:szCs w:val="28"/>
        </w:rPr>
        <w:t>иссертационную работу возможно использовать в качестве учебного материала при подготовке кадров для сферы туризма на уровне магистратуры и докторантуры.</w:t>
      </w:r>
    </w:p>
    <w:p w14:paraId="3852146B" w14:textId="77777777"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 xml:space="preserve">Внедрение результатов исследования. </w:t>
      </w:r>
      <w:r w:rsidRPr="00D71D1E">
        <w:rPr>
          <w:rFonts w:ascii="Times New Roman" w:hAnsi="Times New Roman" w:cs="Times New Roman"/>
          <w:sz w:val="28"/>
          <w:szCs w:val="28"/>
        </w:rPr>
        <w:t>Результаты исследования были использованы в деятельности АО «НК «</w:t>
      </w:r>
      <w:r w:rsidRPr="00D71D1E">
        <w:rPr>
          <w:rFonts w:ascii="Times New Roman" w:hAnsi="Times New Roman" w:cs="Times New Roman"/>
          <w:sz w:val="28"/>
          <w:szCs w:val="28"/>
          <w:lang w:val="en-US"/>
        </w:rPr>
        <w:t>KazakhTourism</w:t>
      </w:r>
      <w:r w:rsidRPr="00D71D1E">
        <w:rPr>
          <w:rFonts w:ascii="Times New Roman" w:hAnsi="Times New Roman" w:cs="Times New Roman"/>
          <w:sz w:val="28"/>
          <w:szCs w:val="28"/>
        </w:rPr>
        <w:t>» в рамках разработки операционных планов и программ, Комитета индустрии туризма Министерства туризма и спорта Республики Казахстан в ходе разработки мер по развитию туристских территории в регионах Казахстана, ТОО «Центр развития Астаны» в целях разработки планов по развитию туристской инфраструктуры г. Астана.</w:t>
      </w:r>
    </w:p>
    <w:p w14:paraId="3FE612EE" w14:textId="3F155682" w:rsidR="00347FD3" w:rsidRPr="00D71D1E" w:rsidRDefault="00E71D4A"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sz w:val="28"/>
          <w:szCs w:val="28"/>
        </w:rPr>
        <w:t>Использование</w:t>
      </w:r>
      <w:r w:rsidR="00347FD3" w:rsidRPr="00D71D1E">
        <w:rPr>
          <w:rFonts w:ascii="Times New Roman" w:hAnsi="Times New Roman" w:cs="Times New Roman"/>
          <w:sz w:val="28"/>
          <w:szCs w:val="28"/>
        </w:rPr>
        <w:t xml:space="preserve"> результатов исследования данными субъектами подтверждено актами (справками) о внедрении</w:t>
      </w:r>
      <w:r w:rsidR="002D2D12">
        <w:rPr>
          <w:rFonts w:ascii="Times New Roman" w:hAnsi="Times New Roman" w:cs="Times New Roman"/>
          <w:sz w:val="28"/>
          <w:szCs w:val="28"/>
        </w:rPr>
        <w:t xml:space="preserve"> (Приложение А)</w:t>
      </w:r>
      <w:r w:rsidR="00347FD3" w:rsidRPr="00D71D1E">
        <w:rPr>
          <w:rFonts w:ascii="Times New Roman" w:hAnsi="Times New Roman" w:cs="Times New Roman"/>
          <w:sz w:val="28"/>
          <w:szCs w:val="28"/>
        </w:rPr>
        <w:t xml:space="preserve">. </w:t>
      </w:r>
    </w:p>
    <w:p w14:paraId="787107EE" w14:textId="540D76B1" w:rsidR="00347FD3" w:rsidRPr="00D71D1E"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Апробация и публикация результатов исследования.</w:t>
      </w:r>
      <w:r w:rsidRPr="00D71D1E">
        <w:rPr>
          <w:rFonts w:ascii="Times New Roman" w:hAnsi="Times New Roman" w:cs="Times New Roman"/>
          <w:sz w:val="28"/>
          <w:szCs w:val="28"/>
        </w:rPr>
        <w:t xml:space="preserve"> В рамках подготовки диссертационной работы отдельные положения были опубликованы в журналах, рекомендованных КОКСН</w:t>
      </w:r>
      <w:r w:rsidR="00E71D4A" w:rsidRPr="00D71D1E">
        <w:rPr>
          <w:rFonts w:ascii="Times New Roman" w:hAnsi="Times New Roman" w:cs="Times New Roman"/>
          <w:sz w:val="28"/>
          <w:szCs w:val="28"/>
        </w:rPr>
        <w:t>ВО</w:t>
      </w:r>
      <w:r w:rsidRPr="00D71D1E">
        <w:rPr>
          <w:rFonts w:ascii="Times New Roman" w:hAnsi="Times New Roman" w:cs="Times New Roman"/>
          <w:sz w:val="28"/>
          <w:szCs w:val="28"/>
        </w:rPr>
        <w:t xml:space="preserve"> МНВО</w:t>
      </w:r>
      <w:r w:rsidR="00E71D4A" w:rsidRPr="00D71D1E">
        <w:rPr>
          <w:rFonts w:ascii="Times New Roman" w:hAnsi="Times New Roman" w:cs="Times New Roman"/>
          <w:sz w:val="28"/>
          <w:szCs w:val="28"/>
        </w:rPr>
        <w:t xml:space="preserve"> РК</w:t>
      </w:r>
      <w:r w:rsidRPr="00D71D1E">
        <w:rPr>
          <w:rFonts w:ascii="Times New Roman" w:hAnsi="Times New Roman" w:cs="Times New Roman"/>
          <w:sz w:val="28"/>
          <w:szCs w:val="28"/>
        </w:rPr>
        <w:t xml:space="preserve">, изданиях, индексируемых в международной базе </w:t>
      </w:r>
      <w:r w:rsidRPr="00D71D1E">
        <w:rPr>
          <w:rFonts w:ascii="Times New Roman" w:hAnsi="Times New Roman" w:cs="Times New Roman"/>
          <w:sz w:val="28"/>
          <w:szCs w:val="28"/>
          <w:lang w:val="en-US"/>
        </w:rPr>
        <w:t>SCOPUS</w:t>
      </w:r>
      <w:r w:rsidRPr="00D71D1E">
        <w:rPr>
          <w:rFonts w:ascii="Times New Roman" w:hAnsi="Times New Roman" w:cs="Times New Roman"/>
          <w:sz w:val="28"/>
          <w:szCs w:val="28"/>
        </w:rPr>
        <w:t xml:space="preserve"> и иных международных периодических сборниках:</w:t>
      </w:r>
    </w:p>
    <w:p w14:paraId="234A1CA4" w14:textId="6904590F" w:rsidR="00347FD3" w:rsidRPr="00D71D1E" w:rsidRDefault="00347FD3" w:rsidP="000C628D">
      <w:pPr>
        <w:pStyle w:val="a3"/>
        <w:numPr>
          <w:ilvl w:val="0"/>
          <w:numId w:val="41"/>
        </w:numPr>
        <w:tabs>
          <w:tab w:val="left" w:pos="0"/>
          <w:tab w:val="left" w:pos="993"/>
        </w:tabs>
        <w:spacing w:after="0" w:line="240" w:lineRule="auto"/>
        <w:ind w:left="0"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Особенности и признаки современных туристских кластеров // Вестник ЕНУ им. Л.Н. Гумилева. Экономическая серия. – 2022. </w:t>
      </w:r>
      <w:r w:rsidR="00902013">
        <w:rPr>
          <w:rFonts w:ascii="Times New Roman" w:hAnsi="Times New Roman" w:cs="Times New Roman"/>
          <w:sz w:val="28"/>
          <w:szCs w:val="28"/>
        </w:rPr>
        <w:t>‒</w:t>
      </w:r>
      <w:r w:rsidRPr="00D71D1E">
        <w:rPr>
          <w:rFonts w:ascii="Times New Roman" w:hAnsi="Times New Roman" w:cs="Times New Roman"/>
          <w:sz w:val="28"/>
          <w:szCs w:val="28"/>
        </w:rPr>
        <w:t xml:space="preserve"> №2. – С. 262-273</w:t>
      </w:r>
      <w:r w:rsidR="000C628D">
        <w:rPr>
          <w:rFonts w:ascii="Times New Roman" w:hAnsi="Times New Roman" w:cs="Times New Roman"/>
          <w:sz w:val="28"/>
          <w:szCs w:val="28"/>
        </w:rPr>
        <w:t>.</w:t>
      </w:r>
      <w:r w:rsidRPr="00D71D1E">
        <w:rPr>
          <w:rFonts w:ascii="Times New Roman" w:hAnsi="Times New Roman" w:cs="Times New Roman"/>
          <w:sz w:val="28"/>
          <w:szCs w:val="28"/>
        </w:rPr>
        <w:t xml:space="preserve"> </w:t>
      </w:r>
    </w:p>
    <w:p w14:paraId="6D3977B2" w14:textId="4467D97F" w:rsidR="00347FD3" w:rsidRPr="00D71D1E" w:rsidRDefault="00347FD3" w:rsidP="000C628D">
      <w:pPr>
        <w:pStyle w:val="a3"/>
        <w:numPr>
          <w:ilvl w:val="0"/>
          <w:numId w:val="41"/>
        </w:numPr>
        <w:tabs>
          <w:tab w:val="left" w:pos="0"/>
          <w:tab w:val="left" w:pos="993"/>
        </w:tabs>
        <w:spacing w:after="0" w:line="240" w:lineRule="auto"/>
        <w:ind w:left="0"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Зарубежный опыт формирования и развития туристских кластеров // Вестник университета Туран. – 2022. </w:t>
      </w:r>
      <w:r w:rsidR="00902013">
        <w:rPr>
          <w:rFonts w:ascii="Times New Roman" w:hAnsi="Times New Roman" w:cs="Times New Roman"/>
          <w:sz w:val="28"/>
          <w:szCs w:val="28"/>
        </w:rPr>
        <w:t>‒</w:t>
      </w:r>
      <w:r w:rsidRPr="00D71D1E">
        <w:rPr>
          <w:rFonts w:ascii="Times New Roman" w:hAnsi="Times New Roman" w:cs="Times New Roman"/>
          <w:sz w:val="28"/>
          <w:szCs w:val="28"/>
        </w:rPr>
        <w:t xml:space="preserve"> №3(95). – С. 132-144</w:t>
      </w:r>
      <w:r w:rsidR="00902013">
        <w:rPr>
          <w:rFonts w:ascii="Times New Roman" w:hAnsi="Times New Roman" w:cs="Times New Roman"/>
          <w:sz w:val="28"/>
          <w:szCs w:val="28"/>
        </w:rPr>
        <w:t>.</w:t>
      </w:r>
      <w:r w:rsidRPr="00D71D1E">
        <w:rPr>
          <w:rFonts w:ascii="Times New Roman" w:hAnsi="Times New Roman" w:cs="Times New Roman"/>
          <w:sz w:val="28"/>
          <w:szCs w:val="28"/>
        </w:rPr>
        <w:t xml:space="preserve"> </w:t>
      </w:r>
    </w:p>
    <w:p w14:paraId="50B1E9BD" w14:textId="47AEAB1B" w:rsidR="00347FD3" w:rsidRPr="00D71D1E" w:rsidRDefault="00347FD3" w:rsidP="000C628D">
      <w:pPr>
        <w:pStyle w:val="a3"/>
        <w:numPr>
          <w:ilvl w:val="0"/>
          <w:numId w:val="41"/>
        </w:numPr>
        <w:tabs>
          <w:tab w:val="left" w:pos="0"/>
          <w:tab w:val="left" w:pos="993"/>
        </w:tabs>
        <w:spacing w:after="0" w:line="240" w:lineRule="auto"/>
        <w:ind w:left="0"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Формирование туристских кластеров на территории Щучинско-Боровской курортной зоны // Вестник КазНУ. Серия географическая. – 2022. </w:t>
      </w:r>
      <w:r w:rsidR="000C628D">
        <w:rPr>
          <w:rFonts w:ascii="Times New Roman" w:hAnsi="Times New Roman" w:cs="Times New Roman"/>
          <w:sz w:val="28"/>
          <w:szCs w:val="28"/>
        </w:rPr>
        <w:t>–</w:t>
      </w:r>
      <w:r w:rsidRPr="00D71D1E">
        <w:rPr>
          <w:rFonts w:ascii="Times New Roman" w:hAnsi="Times New Roman" w:cs="Times New Roman"/>
          <w:sz w:val="28"/>
          <w:szCs w:val="28"/>
        </w:rPr>
        <w:t xml:space="preserve"> Т</w:t>
      </w:r>
      <w:r w:rsidR="000C628D">
        <w:rPr>
          <w:rFonts w:ascii="Times New Roman" w:hAnsi="Times New Roman" w:cs="Times New Roman"/>
          <w:sz w:val="28"/>
          <w:szCs w:val="28"/>
        </w:rPr>
        <w:t>.</w:t>
      </w:r>
      <w:r w:rsidRPr="00D71D1E">
        <w:rPr>
          <w:rFonts w:ascii="Times New Roman" w:hAnsi="Times New Roman" w:cs="Times New Roman"/>
          <w:sz w:val="28"/>
          <w:szCs w:val="28"/>
        </w:rPr>
        <w:t xml:space="preserve"> 67</w:t>
      </w:r>
      <w:r w:rsidR="000C628D">
        <w:rPr>
          <w:rFonts w:ascii="Times New Roman" w:hAnsi="Times New Roman" w:cs="Times New Roman"/>
          <w:sz w:val="28"/>
          <w:szCs w:val="28"/>
        </w:rPr>
        <w:t>,</w:t>
      </w:r>
      <w:r w:rsidRPr="00D71D1E">
        <w:rPr>
          <w:rFonts w:ascii="Times New Roman" w:hAnsi="Times New Roman" w:cs="Times New Roman"/>
          <w:sz w:val="28"/>
          <w:szCs w:val="28"/>
        </w:rPr>
        <w:t xml:space="preserve"> №4. – С. 106-124</w:t>
      </w:r>
      <w:r w:rsidR="000C628D">
        <w:rPr>
          <w:rFonts w:ascii="Times New Roman" w:hAnsi="Times New Roman" w:cs="Times New Roman"/>
          <w:sz w:val="28"/>
          <w:szCs w:val="28"/>
        </w:rPr>
        <w:t>.</w:t>
      </w:r>
      <w:r w:rsidRPr="00D71D1E">
        <w:rPr>
          <w:rFonts w:ascii="Times New Roman" w:hAnsi="Times New Roman" w:cs="Times New Roman"/>
          <w:sz w:val="28"/>
          <w:szCs w:val="28"/>
        </w:rPr>
        <w:t xml:space="preserve"> </w:t>
      </w:r>
    </w:p>
    <w:p w14:paraId="5460DE16" w14:textId="54F94020" w:rsidR="00347FD3" w:rsidRPr="00D71D1E" w:rsidRDefault="00347FD3" w:rsidP="000C628D">
      <w:pPr>
        <w:pStyle w:val="a3"/>
        <w:numPr>
          <w:ilvl w:val="0"/>
          <w:numId w:val="41"/>
        </w:numPr>
        <w:tabs>
          <w:tab w:val="left" w:pos="0"/>
          <w:tab w:val="left" w:pos="993"/>
        </w:tabs>
        <w:spacing w:after="0" w:line="240" w:lineRule="auto"/>
        <w:ind w:left="0" w:firstLine="709"/>
        <w:jc w:val="both"/>
        <w:rPr>
          <w:rFonts w:ascii="Times New Roman" w:hAnsi="Times New Roman" w:cs="Times New Roman"/>
          <w:sz w:val="28"/>
          <w:szCs w:val="28"/>
        </w:rPr>
      </w:pPr>
      <w:r w:rsidRPr="00D71D1E">
        <w:rPr>
          <w:rFonts w:ascii="Times New Roman" w:hAnsi="Times New Roman" w:cs="Times New Roman"/>
          <w:sz w:val="28"/>
          <w:szCs w:val="28"/>
        </w:rPr>
        <w:t xml:space="preserve">Туристік өңірдің экономикалық белсенділігін арттырудағы брендингтің рөлі // Вестник Казахского университета экономики, финансов и международной торговли. – 2023. </w:t>
      </w:r>
      <w:r w:rsidR="00902013">
        <w:rPr>
          <w:rFonts w:ascii="Times New Roman" w:hAnsi="Times New Roman" w:cs="Times New Roman"/>
          <w:sz w:val="28"/>
          <w:szCs w:val="28"/>
        </w:rPr>
        <w:t>‒</w:t>
      </w:r>
      <w:r w:rsidRPr="00D71D1E">
        <w:rPr>
          <w:rFonts w:ascii="Times New Roman" w:hAnsi="Times New Roman" w:cs="Times New Roman"/>
          <w:sz w:val="28"/>
          <w:szCs w:val="28"/>
        </w:rPr>
        <w:t xml:space="preserve"> №1(50). – С. 172-178</w:t>
      </w:r>
      <w:r w:rsidR="000C628D">
        <w:rPr>
          <w:rFonts w:ascii="Times New Roman" w:hAnsi="Times New Roman" w:cs="Times New Roman"/>
          <w:sz w:val="28"/>
          <w:szCs w:val="28"/>
        </w:rPr>
        <w:t>.</w:t>
      </w:r>
      <w:r w:rsidRPr="00D71D1E">
        <w:rPr>
          <w:rFonts w:ascii="Times New Roman" w:hAnsi="Times New Roman" w:cs="Times New Roman"/>
          <w:sz w:val="28"/>
          <w:szCs w:val="28"/>
        </w:rPr>
        <w:t xml:space="preserve"> </w:t>
      </w:r>
    </w:p>
    <w:p w14:paraId="2334D772" w14:textId="3994C692" w:rsidR="00347FD3" w:rsidRPr="00D71D1E" w:rsidRDefault="00347FD3" w:rsidP="000C628D">
      <w:pPr>
        <w:pStyle w:val="a3"/>
        <w:numPr>
          <w:ilvl w:val="0"/>
          <w:numId w:val="41"/>
        </w:numPr>
        <w:tabs>
          <w:tab w:val="left" w:pos="0"/>
          <w:tab w:val="left" w:pos="993"/>
        </w:tabs>
        <w:spacing w:after="0" w:line="240" w:lineRule="auto"/>
        <w:ind w:left="0" w:firstLine="709"/>
        <w:jc w:val="both"/>
        <w:rPr>
          <w:rFonts w:ascii="Times New Roman" w:hAnsi="Times New Roman" w:cs="Times New Roman"/>
          <w:sz w:val="28"/>
          <w:szCs w:val="28"/>
          <w:lang w:val="en-US"/>
        </w:rPr>
      </w:pPr>
      <w:r w:rsidRPr="00D71D1E">
        <w:rPr>
          <w:rFonts w:ascii="Times New Roman" w:hAnsi="Times New Roman" w:cs="Times New Roman"/>
          <w:sz w:val="28"/>
          <w:szCs w:val="28"/>
          <w:lang w:val="en-US"/>
        </w:rPr>
        <w:t>Formation</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of</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Tourist</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Clusters</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in</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Ecotourism</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Centers</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Case</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of</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Zerenda</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Resort</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Center</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in</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Kazakhstan</w:t>
      </w:r>
      <w:r w:rsidRPr="00536BFB">
        <w:rPr>
          <w:rFonts w:ascii="Times New Roman" w:hAnsi="Times New Roman" w:cs="Times New Roman"/>
          <w:sz w:val="28"/>
          <w:szCs w:val="28"/>
          <w:lang w:val="en-US"/>
        </w:rPr>
        <w:t xml:space="preserve"> // </w:t>
      </w:r>
      <w:r w:rsidRPr="00D71D1E">
        <w:rPr>
          <w:rFonts w:ascii="Times New Roman" w:hAnsi="Times New Roman" w:cs="Times New Roman"/>
          <w:sz w:val="28"/>
          <w:szCs w:val="28"/>
          <w:lang w:val="en-US"/>
        </w:rPr>
        <w:t>Journal</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of</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Environmental</w:t>
      </w:r>
      <w:r w:rsidRPr="00536BFB">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Management and Tourism. Fall</w:t>
      </w:r>
      <w:r w:rsidR="000C628D" w:rsidRPr="000C628D">
        <w:rPr>
          <w:rFonts w:ascii="Times New Roman" w:hAnsi="Times New Roman" w:cs="Times New Roman"/>
          <w:sz w:val="28"/>
          <w:szCs w:val="28"/>
          <w:lang w:val="en-US"/>
        </w:rPr>
        <w:t>.</w:t>
      </w:r>
      <w:r w:rsidRPr="00D71D1E">
        <w:rPr>
          <w:rFonts w:ascii="Times New Roman" w:hAnsi="Times New Roman" w:cs="Times New Roman"/>
          <w:sz w:val="28"/>
          <w:szCs w:val="28"/>
          <w:lang w:val="en-US"/>
        </w:rPr>
        <w:t xml:space="preserve"> </w:t>
      </w:r>
      <w:r w:rsidR="000C628D">
        <w:rPr>
          <w:rFonts w:ascii="Times New Roman" w:hAnsi="Times New Roman" w:cs="Times New Roman"/>
          <w:sz w:val="28"/>
          <w:szCs w:val="28"/>
        </w:rPr>
        <w:t xml:space="preserve">- </w:t>
      </w:r>
      <w:r w:rsidRPr="00D71D1E">
        <w:rPr>
          <w:rFonts w:ascii="Times New Roman" w:hAnsi="Times New Roman" w:cs="Times New Roman"/>
          <w:sz w:val="28"/>
          <w:szCs w:val="28"/>
          <w:lang w:val="en-US"/>
        </w:rPr>
        <w:t xml:space="preserve">2023. </w:t>
      </w:r>
      <w:r w:rsidR="000C628D">
        <w:rPr>
          <w:rFonts w:ascii="Times New Roman" w:hAnsi="Times New Roman" w:cs="Times New Roman"/>
          <w:sz w:val="28"/>
          <w:szCs w:val="28"/>
        </w:rPr>
        <w:t xml:space="preserve">– </w:t>
      </w:r>
      <w:r w:rsidRPr="00D71D1E">
        <w:rPr>
          <w:rFonts w:ascii="Times New Roman" w:hAnsi="Times New Roman" w:cs="Times New Roman"/>
          <w:sz w:val="28"/>
          <w:szCs w:val="28"/>
          <w:lang w:val="en-US"/>
        </w:rPr>
        <w:t>Vol</w:t>
      </w:r>
      <w:r w:rsidR="000C628D">
        <w:rPr>
          <w:rFonts w:ascii="Times New Roman" w:hAnsi="Times New Roman" w:cs="Times New Roman"/>
          <w:sz w:val="28"/>
          <w:szCs w:val="28"/>
        </w:rPr>
        <w:t>.</w:t>
      </w:r>
      <w:r w:rsidRPr="00D71D1E">
        <w:rPr>
          <w:rFonts w:ascii="Times New Roman" w:hAnsi="Times New Roman" w:cs="Times New Roman"/>
          <w:sz w:val="28"/>
          <w:szCs w:val="28"/>
          <w:lang w:val="en-US"/>
        </w:rPr>
        <w:t xml:space="preserve"> </w:t>
      </w:r>
      <w:r w:rsidR="000C628D">
        <w:rPr>
          <w:rFonts w:ascii="Times New Roman" w:hAnsi="Times New Roman" w:cs="Times New Roman"/>
          <w:sz w:val="28"/>
          <w:szCs w:val="28"/>
        </w:rPr>
        <w:t>14</w:t>
      </w:r>
      <w:r w:rsidR="00E71D4A" w:rsidRPr="00D71D1E">
        <w:rPr>
          <w:rFonts w:ascii="Times New Roman" w:hAnsi="Times New Roman" w:cs="Times New Roman"/>
          <w:sz w:val="28"/>
          <w:szCs w:val="28"/>
          <w:lang w:val="en-US"/>
        </w:rPr>
        <w:t>,</w:t>
      </w:r>
      <w:r w:rsidRPr="00D71D1E">
        <w:rPr>
          <w:rFonts w:ascii="Times New Roman" w:hAnsi="Times New Roman" w:cs="Times New Roman"/>
          <w:sz w:val="28"/>
          <w:szCs w:val="28"/>
          <w:lang w:val="en-US"/>
        </w:rPr>
        <w:t xml:space="preserve"> Issue 6(70).</w:t>
      </w:r>
      <w:r w:rsidR="00E71D4A" w:rsidRPr="00D71D1E">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 xml:space="preserve"> </w:t>
      </w:r>
      <w:r w:rsidRPr="00D71D1E">
        <w:rPr>
          <w:rFonts w:ascii="Times New Roman" w:hAnsi="Times New Roman" w:cs="Times New Roman"/>
          <w:sz w:val="28"/>
          <w:szCs w:val="28"/>
        </w:rPr>
        <w:t>Р</w:t>
      </w:r>
      <w:r w:rsidRPr="00D71D1E">
        <w:rPr>
          <w:rFonts w:ascii="Times New Roman" w:hAnsi="Times New Roman" w:cs="Times New Roman"/>
          <w:sz w:val="28"/>
          <w:szCs w:val="28"/>
          <w:lang w:val="en-US"/>
        </w:rPr>
        <w:t>. 2641</w:t>
      </w:r>
      <w:r w:rsidR="000C628D">
        <w:rPr>
          <w:rFonts w:ascii="Times New Roman" w:hAnsi="Times New Roman" w:cs="Times New Roman"/>
          <w:sz w:val="28"/>
          <w:szCs w:val="28"/>
        </w:rPr>
        <w:t>-</w:t>
      </w:r>
      <w:r w:rsidRPr="00D71D1E">
        <w:rPr>
          <w:rFonts w:ascii="Times New Roman" w:hAnsi="Times New Roman" w:cs="Times New Roman"/>
          <w:sz w:val="28"/>
          <w:szCs w:val="28"/>
          <w:lang w:val="en-US"/>
        </w:rPr>
        <w:t>2659.</w:t>
      </w:r>
      <w:r w:rsidR="00E71D4A" w:rsidRPr="00D71D1E">
        <w:rPr>
          <w:rFonts w:ascii="Times New Roman" w:hAnsi="Times New Roman" w:cs="Times New Roman"/>
          <w:sz w:val="28"/>
          <w:szCs w:val="28"/>
          <w:lang w:val="en-US"/>
        </w:rPr>
        <w:t xml:space="preserve"> </w:t>
      </w:r>
    </w:p>
    <w:p w14:paraId="3D3A0801" w14:textId="76C37F52" w:rsidR="00347FD3" w:rsidRPr="00D71D1E" w:rsidRDefault="00347FD3" w:rsidP="000C628D">
      <w:pPr>
        <w:pStyle w:val="a3"/>
        <w:numPr>
          <w:ilvl w:val="0"/>
          <w:numId w:val="41"/>
        </w:numPr>
        <w:tabs>
          <w:tab w:val="left" w:pos="0"/>
          <w:tab w:val="left" w:pos="993"/>
        </w:tabs>
        <w:spacing w:after="0" w:line="240" w:lineRule="auto"/>
        <w:ind w:left="0" w:firstLine="709"/>
        <w:jc w:val="both"/>
        <w:rPr>
          <w:rFonts w:ascii="Times New Roman" w:hAnsi="Times New Roman" w:cs="Times New Roman"/>
          <w:sz w:val="28"/>
          <w:szCs w:val="28"/>
          <w:lang w:val="en-US"/>
        </w:rPr>
      </w:pPr>
      <w:r w:rsidRPr="00D71D1E">
        <w:rPr>
          <w:rFonts w:ascii="Times New Roman" w:hAnsi="Times New Roman" w:cs="Times New Roman"/>
          <w:sz w:val="28"/>
          <w:szCs w:val="28"/>
          <w:lang w:val="en-US"/>
        </w:rPr>
        <w:t xml:space="preserve">Branding of tourist cluster systems: case of Almaty mountain cluster in the republic of Kazakhstan // GeoJournal of Tourism and Geosites. </w:t>
      </w:r>
      <w:r w:rsidR="00E71D4A" w:rsidRPr="00D71D1E">
        <w:rPr>
          <w:rFonts w:ascii="Times New Roman" w:hAnsi="Times New Roman" w:cs="Times New Roman"/>
          <w:sz w:val="28"/>
          <w:szCs w:val="28"/>
          <w:lang w:val="en-US"/>
        </w:rPr>
        <w:t xml:space="preserve">– 2023. </w:t>
      </w:r>
      <w:r w:rsidR="00902013">
        <w:rPr>
          <w:rFonts w:ascii="Times New Roman" w:hAnsi="Times New Roman" w:cs="Times New Roman"/>
          <w:sz w:val="28"/>
          <w:szCs w:val="28"/>
          <w:lang w:val="en-US"/>
        </w:rPr>
        <w:t>‒</w:t>
      </w:r>
      <w:r w:rsidR="00E71D4A" w:rsidRPr="00D71D1E">
        <w:rPr>
          <w:rFonts w:ascii="Times New Roman" w:hAnsi="Times New Roman" w:cs="Times New Roman"/>
          <w:sz w:val="28"/>
          <w:szCs w:val="28"/>
          <w:lang w:val="en-US"/>
        </w:rPr>
        <w:t xml:space="preserve"> </w:t>
      </w:r>
      <w:r w:rsidR="000C628D" w:rsidRPr="00D71D1E">
        <w:rPr>
          <w:rFonts w:ascii="Times New Roman" w:hAnsi="Times New Roman" w:cs="Times New Roman"/>
          <w:sz w:val="28"/>
          <w:szCs w:val="28"/>
          <w:lang w:val="en-US"/>
        </w:rPr>
        <w:t>Vol</w:t>
      </w:r>
      <w:r w:rsidRPr="00D71D1E">
        <w:rPr>
          <w:rFonts w:ascii="Times New Roman" w:hAnsi="Times New Roman" w:cs="Times New Roman"/>
          <w:sz w:val="28"/>
          <w:szCs w:val="28"/>
          <w:lang w:val="en-US"/>
        </w:rPr>
        <w:t xml:space="preserve">. 49, </w:t>
      </w:r>
      <w:r w:rsidR="00E71D4A" w:rsidRPr="00D71D1E">
        <w:rPr>
          <w:rFonts w:ascii="Times New Roman" w:hAnsi="Times New Roman" w:cs="Times New Roman"/>
          <w:sz w:val="28"/>
          <w:szCs w:val="28"/>
          <w:lang w:val="en-US"/>
        </w:rPr>
        <w:t>№</w:t>
      </w:r>
      <w:r w:rsidRPr="00D71D1E">
        <w:rPr>
          <w:rFonts w:ascii="Times New Roman" w:hAnsi="Times New Roman" w:cs="Times New Roman"/>
          <w:sz w:val="28"/>
          <w:szCs w:val="28"/>
          <w:lang w:val="en-US"/>
        </w:rPr>
        <w:t>3</w:t>
      </w:r>
      <w:r w:rsidR="00E71D4A" w:rsidRPr="00D71D1E">
        <w:rPr>
          <w:rFonts w:ascii="Times New Roman" w:hAnsi="Times New Roman" w:cs="Times New Roman"/>
          <w:sz w:val="28"/>
          <w:szCs w:val="28"/>
          <w:lang w:val="en-US"/>
        </w:rPr>
        <w:t>. -</w:t>
      </w:r>
      <w:r w:rsidRPr="00D71D1E">
        <w:rPr>
          <w:rFonts w:ascii="Times New Roman" w:hAnsi="Times New Roman" w:cs="Times New Roman"/>
          <w:sz w:val="28"/>
          <w:szCs w:val="28"/>
          <w:lang w:val="en-US"/>
        </w:rPr>
        <w:t xml:space="preserve"> </w:t>
      </w:r>
      <w:r w:rsidR="00E71D4A" w:rsidRPr="00D71D1E">
        <w:rPr>
          <w:rFonts w:ascii="Times New Roman" w:hAnsi="Times New Roman" w:cs="Times New Roman"/>
          <w:sz w:val="28"/>
          <w:szCs w:val="28"/>
          <w:lang w:val="en-US"/>
        </w:rPr>
        <w:t>P</w:t>
      </w:r>
      <w:r w:rsidRPr="00D71D1E">
        <w:rPr>
          <w:rFonts w:ascii="Times New Roman" w:hAnsi="Times New Roman" w:cs="Times New Roman"/>
          <w:sz w:val="28"/>
          <w:szCs w:val="28"/>
          <w:lang w:val="en-US"/>
        </w:rPr>
        <w:t>.</w:t>
      </w:r>
      <w:r w:rsidR="00E71D4A" w:rsidRPr="00D71D1E">
        <w:rPr>
          <w:rFonts w:ascii="Times New Roman" w:hAnsi="Times New Roman" w:cs="Times New Roman"/>
          <w:sz w:val="28"/>
          <w:szCs w:val="28"/>
          <w:lang w:val="en-US"/>
        </w:rPr>
        <w:t xml:space="preserve"> </w:t>
      </w:r>
      <w:r w:rsidRPr="00D71D1E">
        <w:rPr>
          <w:rFonts w:ascii="Times New Roman" w:hAnsi="Times New Roman" w:cs="Times New Roman"/>
          <w:sz w:val="28"/>
          <w:szCs w:val="28"/>
          <w:lang w:val="en-US"/>
        </w:rPr>
        <w:t xml:space="preserve">1152-1164. </w:t>
      </w:r>
    </w:p>
    <w:p w14:paraId="7651F529" w14:textId="31B0CA24" w:rsidR="00347FD3" w:rsidRPr="00C70B94" w:rsidRDefault="00347FD3" w:rsidP="00D71D1E">
      <w:pPr>
        <w:spacing w:after="0" w:line="240" w:lineRule="auto"/>
        <w:ind w:firstLine="709"/>
        <w:jc w:val="both"/>
        <w:rPr>
          <w:rFonts w:ascii="Times New Roman" w:hAnsi="Times New Roman" w:cs="Times New Roman"/>
          <w:sz w:val="28"/>
          <w:szCs w:val="28"/>
        </w:rPr>
      </w:pPr>
      <w:r w:rsidRPr="00D71D1E">
        <w:rPr>
          <w:rFonts w:ascii="Times New Roman" w:hAnsi="Times New Roman" w:cs="Times New Roman"/>
          <w:b/>
          <w:bCs/>
          <w:sz w:val="28"/>
          <w:szCs w:val="28"/>
        </w:rPr>
        <w:t xml:space="preserve">Структура диссертации. </w:t>
      </w:r>
      <w:r w:rsidRPr="00D71D1E">
        <w:rPr>
          <w:rFonts w:ascii="Times New Roman" w:hAnsi="Times New Roman" w:cs="Times New Roman"/>
          <w:sz w:val="28"/>
          <w:szCs w:val="28"/>
        </w:rPr>
        <w:t xml:space="preserve">Диссертационная работа состоит из введения, трех основных разделов, заключения, списка использованных источников и приложении. Основные разделы диссертации сопровождаются табличным и графическим материалом для визуального восприятия представленных положении. Работа изложена на </w:t>
      </w:r>
      <w:r w:rsidR="008466FC">
        <w:rPr>
          <w:rFonts w:ascii="Times New Roman" w:hAnsi="Times New Roman" w:cs="Times New Roman"/>
          <w:sz w:val="28"/>
          <w:szCs w:val="28"/>
        </w:rPr>
        <w:t>188</w:t>
      </w:r>
      <w:r w:rsidRPr="00D71D1E">
        <w:rPr>
          <w:rFonts w:ascii="Times New Roman" w:hAnsi="Times New Roman" w:cs="Times New Roman"/>
          <w:sz w:val="28"/>
          <w:szCs w:val="28"/>
        </w:rPr>
        <w:t xml:space="preserve"> страницах в виде ма</w:t>
      </w:r>
      <w:r>
        <w:rPr>
          <w:rFonts w:ascii="Times New Roman" w:hAnsi="Times New Roman" w:cs="Times New Roman"/>
          <w:sz w:val="28"/>
          <w:szCs w:val="28"/>
        </w:rPr>
        <w:t>шинописного текста.</w:t>
      </w:r>
    </w:p>
    <w:p w14:paraId="5649E595" w14:textId="77777777" w:rsidR="00347FD3" w:rsidRDefault="00347FD3" w:rsidP="000E14F5">
      <w:pPr>
        <w:spacing w:after="0" w:line="240" w:lineRule="auto"/>
        <w:ind w:right="-284" w:firstLine="709"/>
        <w:jc w:val="center"/>
        <w:rPr>
          <w:rFonts w:ascii="Times New Roman" w:hAnsi="Times New Roman" w:cs="Times New Roman"/>
          <w:sz w:val="28"/>
          <w:szCs w:val="28"/>
        </w:rPr>
      </w:pPr>
    </w:p>
    <w:p w14:paraId="6074557F" w14:textId="77777777" w:rsidR="007E5887" w:rsidRDefault="007E5887" w:rsidP="000E14F5">
      <w:pPr>
        <w:tabs>
          <w:tab w:val="left" w:pos="851"/>
        </w:tabs>
        <w:spacing w:after="0" w:line="240" w:lineRule="auto"/>
        <w:ind w:firstLine="709"/>
        <w:jc w:val="both"/>
        <w:rPr>
          <w:rFonts w:ascii="Times New Roman" w:hAnsi="Times New Roman" w:cs="Times New Roman"/>
          <w:b/>
          <w:sz w:val="28"/>
          <w:szCs w:val="28"/>
        </w:rPr>
      </w:pPr>
    </w:p>
    <w:p w14:paraId="3BCE90C6" w14:textId="77777777" w:rsidR="007E5887" w:rsidRDefault="007E5887" w:rsidP="000E14F5">
      <w:pPr>
        <w:tabs>
          <w:tab w:val="left" w:pos="851"/>
        </w:tabs>
        <w:spacing w:after="0" w:line="240" w:lineRule="auto"/>
        <w:ind w:firstLine="709"/>
        <w:jc w:val="both"/>
        <w:rPr>
          <w:rFonts w:ascii="Times New Roman" w:hAnsi="Times New Roman" w:cs="Times New Roman"/>
          <w:b/>
          <w:sz w:val="28"/>
          <w:szCs w:val="28"/>
        </w:rPr>
      </w:pPr>
    </w:p>
    <w:p w14:paraId="30694643" w14:textId="77777777" w:rsidR="007E5887" w:rsidRDefault="007E5887" w:rsidP="000E14F5">
      <w:pPr>
        <w:tabs>
          <w:tab w:val="left" w:pos="851"/>
        </w:tabs>
        <w:spacing w:after="0" w:line="240" w:lineRule="auto"/>
        <w:ind w:firstLine="709"/>
        <w:jc w:val="both"/>
        <w:rPr>
          <w:rFonts w:ascii="Times New Roman" w:hAnsi="Times New Roman" w:cs="Times New Roman"/>
          <w:b/>
          <w:sz w:val="28"/>
          <w:szCs w:val="28"/>
        </w:rPr>
      </w:pPr>
    </w:p>
    <w:p w14:paraId="4DE8BC81" w14:textId="77777777" w:rsidR="007E5887" w:rsidRDefault="007E5887" w:rsidP="000E14F5">
      <w:pPr>
        <w:tabs>
          <w:tab w:val="left" w:pos="851"/>
        </w:tabs>
        <w:spacing w:after="0" w:line="240" w:lineRule="auto"/>
        <w:ind w:firstLine="709"/>
        <w:jc w:val="both"/>
        <w:rPr>
          <w:rFonts w:ascii="Times New Roman" w:hAnsi="Times New Roman" w:cs="Times New Roman"/>
          <w:b/>
          <w:sz w:val="28"/>
          <w:szCs w:val="28"/>
        </w:rPr>
      </w:pPr>
    </w:p>
    <w:p w14:paraId="6652B39C" w14:textId="77777777" w:rsidR="000C628D" w:rsidRDefault="000C628D" w:rsidP="000E14F5">
      <w:pPr>
        <w:tabs>
          <w:tab w:val="left" w:pos="851"/>
        </w:tabs>
        <w:spacing w:after="0" w:line="240" w:lineRule="auto"/>
        <w:ind w:firstLine="709"/>
        <w:jc w:val="both"/>
        <w:rPr>
          <w:rFonts w:ascii="Times New Roman" w:hAnsi="Times New Roman" w:cs="Times New Roman"/>
          <w:b/>
          <w:sz w:val="28"/>
          <w:szCs w:val="28"/>
        </w:rPr>
      </w:pPr>
    </w:p>
    <w:p w14:paraId="0DC14C9B" w14:textId="77777777" w:rsidR="000C628D" w:rsidRDefault="000C628D" w:rsidP="000E14F5">
      <w:pPr>
        <w:tabs>
          <w:tab w:val="left" w:pos="851"/>
        </w:tabs>
        <w:spacing w:after="0" w:line="240" w:lineRule="auto"/>
        <w:ind w:firstLine="709"/>
        <w:jc w:val="both"/>
        <w:rPr>
          <w:rFonts w:ascii="Times New Roman" w:hAnsi="Times New Roman" w:cs="Times New Roman"/>
          <w:b/>
          <w:sz w:val="28"/>
          <w:szCs w:val="28"/>
        </w:rPr>
      </w:pPr>
    </w:p>
    <w:p w14:paraId="4BA47D1F" w14:textId="77777777" w:rsidR="000C628D" w:rsidRDefault="000C628D" w:rsidP="000E14F5">
      <w:pPr>
        <w:tabs>
          <w:tab w:val="left" w:pos="851"/>
        </w:tabs>
        <w:spacing w:after="0" w:line="240" w:lineRule="auto"/>
        <w:ind w:firstLine="709"/>
        <w:jc w:val="both"/>
        <w:rPr>
          <w:rFonts w:ascii="Times New Roman" w:hAnsi="Times New Roman" w:cs="Times New Roman"/>
          <w:b/>
          <w:sz w:val="28"/>
          <w:szCs w:val="28"/>
        </w:rPr>
      </w:pPr>
    </w:p>
    <w:p w14:paraId="0060EB8D" w14:textId="77777777" w:rsidR="000C628D" w:rsidRDefault="000C628D" w:rsidP="000E14F5">
      <w:pPr>
        <w:tabs>
          <w:tab w:val="left" w:pos="851"/>
        </w:tabs>
        <w:spacing w:after="0" w:line="240" w:lineRule="auto"/>
        <w:ind w:firstLine="709"/>
        <w:jc w:val="both"/>
        <w:rPr>
          <w:rFonts w:ascii="Times New Roman" w:hAnsi="Times New Roman" w:cs="Times New Roman"/>
          <w:b/>
          <w:sz w:val="28"/>
          <w:szCs w:val="28"/>
        </w:rPr>
      </w:pPr>
    </w:p>
    <w:p w14:paraId="2139392C" w14:textId="77777777" w:rsidR="000C628D" w:rsidRPr="004423E1" w:rsidRDefault="000C628D" w:rsidP="000E14F5">
      <w:pPr>
        <w:tabs>
          <w:tab w:val="left" w:pos="851"/>
        </w:tabs>
        <w:spacing w:after="0" w:line="240" w:lineRule="auto"/>
        <w:ind w:firstLine="709"/>
        <w:jc w:val="both"/>
        <w:rPr>
          <w:rFonts w:ascii="Times New Roman" w:hAnsi="Times New Roman" w:cs="Times New Roman"/>
          <w:b/>
          <w:sz w:val="28"/>
          <w:szCs w:val="28"/>
        </w:rPr>
      </w:pPr>
    </w:p>
    <w:p w14:paraId="2DB4C3AA" w14:textId="77777777" w:rsidR="00D71D1E" w:rsidRPr="004423E1" w:rsidRDefault="00D71D1E" w:rsidP="000E14F5">
      <w:pPr>
        <w:tabs>
          <w:tab w:val="left" w:pos="851"/>
        </w:tabs>
        <w:spacing w:after="0" w:line="240" w:lineRule="auto"/>
        <w:ind w:firstLine="709"/>
        <w:jc w:val="both"/>
        <w:rPr>
          <w:rFonts w:ascii="Times New Roman" w:hAnsi="Times New Roman" w:cs="Times New Roman"/>
          <w:b/>
          <w:sz w:val="28"/>
          <w:szCs w:val="28"/>
        </w:rPr>
      </w:pPr>
    </w:p>
    <w:p w14:paraId="7DDB2C94" w14:textId="77777777" w:rsidR="007E5887" w:rsidRDefault="007E5887" w:rsidP="000E14F5">
      <w:pPr>
        <w:tabs>
          <w:tab w:val="left" w:pos="851"/>
        </w:tabs>
        <w:spacing w:after="0" w:line="240" w:lineRule="auto"/>
        <w:ind w:firstLine="709"/>
        <w:jc w:val="both"/>
        <w:rPr>
          <w:rFonts w:ascii="Times New Roman" w:hAnsi="Times New Roman" w:cs="Times New Roman"/>
          <w:b/>
          <w:sz w:val="28"/>
          <w:szCs w:val="28"/>
        </w:rPr>
      </w:pPr>
    </w:p>
    <w:p w14:paraId="0FC5260E" w14:textId="470D5E77" w:rsidR="00C8799A" w:rsidRDefault="00C8799A" w:rsidP="00D3363A">
      <w:pPr>
        <w:tabs>
          <w:tab w:val="left" w:pos="851"/>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1</w:t>
      </w:r>
      <w:r w:rsidR="00D71D1E">
        <w:rPr>
          <w:rFonts w:ascii="Times New Roman" w:hAnsi="Times New Roman" w:cs="Times New Roman"/>
          <w:b/>
          <w:sz w:val="28"/>
          <w:szCs w:val="28"/>
          <w:lang w:val="en-US"/>
        </w:rPr>
        <w:t> </w:t>
      </w:r>
      <w:r w:rsidR="00D3363A" w:rsidRPr="00862DCF">
        <w:rPr>
          <w:rFonts w:ascii="Times New Roman" w:hAnsi="Times New Roman" w:cs="Times New Roman"/>
          <w:b/>
          <w:sz w:val="28"/>
          <w:szCs w:val="28"/>
        </w:rPr>
        <w:t>ТЕОРЕТИКО-МЕТОДОЛОГИЧЕСКИЕ АСПЕКТЫ ФОРМИРОВАНИЯ КЛАСТЕРОВ В СФЕРЕ ТУРИЗМА: СОДЕРЖАНИЕ, ХАРАКТЕРИСТИКИ И НАЦИОНАЛЬНЫЕ ОСОБЕННОСТИ</w:t>
      </w:r>
    </w:p>
    <w:p w14:paraId="66EDDEA9" w14:textId="77777777" w:rsidR="00D3363A" w:rsidRDefault="00D3363A" w:rsidP="00D3363A">
      <w:pPr>
        <w:tabs>
          <w:tab w:val="left" w:pos="851"/>
        </w:tabs>
        <w:spacing w:after="0" w:line="240" w:lineRule="auto"/>
        <w:ind w:firstLine="709"/>
        <w:jc w:val="both"/>
        <w:rPr>
          <w:rFonts w:ascii="Times New Roman" w:hAnsi="Times New Roman" w:cs="Times New Roman"/>
          <w:sz w:val="28"/>
          <w:szCs w:val="28"/>
        </w:rPr>
      </w:pPr>
    </w:p>
    <w:p w14:paraId="6BDCA9E3" w14:textId="04E52FA1" w:rsidR="00C8799A" w:rsidRPr="00A1482A" w:rsidRDefault="00C8799A" w:rsidP="000E14F5">
      <w:pPr>
        <w:spacing w:after="0" w:line="240" w:lineRule="auto"/>
        <w:ind w:firstLine="709"/>
        <w:jc w:val="both"/>
        <w:rPr>
          <w:b/>
        </w:rPr>
      </w:pPr>
      <w:r w:rsidRPr="00A1482A">
        <w:rPr>
          <w:rFonts w:ascii="Times New Roman" w:hAnsi="Times New Roman" w:cs="Times New Roman"/>
          <w:b/>
          <w:sz w:val="28"/>
          <w:szCs w:val="28"/>
        </w:rPr>
        <w:t xml:space="preserve">1.1 </w:t>
      </w:r>
      <w:r w:rsidR="00D3363A" w:rsidRPr="00D3363A">
        <w:rPr>
          <w:rFonts w:ascii="Times New Roman" w:hAnsi="Times New Roman" w:cs="Times New Roman"/>
          <w:b/>
          <w:bCs/>
          <w:sz w:val="28"/>
          <w:szCs w:val="28"/>
        </w:rPr>
        <w:t>Природа туристских кластеров и современные характеристики</w:t>
      </w:r>
    </w:p>
    <w:p w14:paraId="21B3E6AB" w14:textId="77777777" w:rsidR="00C8799A" w:rsidRDefault="00C8799A" w:rsidP="000E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современных условиях развитие туризма характеризуется все более усложняющимися условиями ведения хозяйственной деятельности субъектами рынка, вовлеченных в процесс обслуживания туристов. Наряду с необходимостью стимулирования спроса на отечественные туристские продукты все сильнее актуализируются вопросы пространственной организации туристской деятельности. Как известно, степень удовлетворения туриста от потребления тех или иных туристских услуг зависит от ряда факторов, в том числе и от поведения субъектов, выступающих с позиции предложения. В этом случае туристские предприятия в целях создания благоприятных и комфортных условии отдыха для туристов вынуждены вступать в интеграционные связи с другими субъектами рынка, и тем самым создавать уникальные условия развития туризма в определенной географической среде. Кроме того, как известно, ключевой особенностью туристского продукта является то, что в процесс его производства вовлекаются ряд субъектов (туроператоры, турагенты, средства размещения, предприятия питания, досуга и др.), и их взаимоотношение определяет степень его привлекательности. Иными словами, процесс накопления стоимости туристского продукта уже исходит из наличия тесных интеграционных связей между субъектами туристского рынка, а в отдельных случаях необходимости кооперации деятельности данных субъектов, особенно если они функционируют в пределах границ определенной туристской местности.</w:t>
      </w:r>
    </w:p>
    <w:p w14:paraId="0DA4E13A" w14:textId="00C319FB" w:rsidR="00C8799A" w:rsidRDefault="00C8799A" w:rsidP="000E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Сегодня существует различные подходы пространственной организации туризма в пределах границ определенной географической территории, являющейся в той или иной степени привлекательной для туристов. Исходя из специфики сложившихся под давлением факторов внешней и внутренней среды интеграционных связей на рынке сформировались различные сетевые структуры, функционирование которых ориентировано, прежде всего, на продвижение интересов его составных элементов, а именно лиц, заинтересованных в развитии данной рыночной среды. Стоит отметить, что рыночная среда хозяйствования всегда основывается на взаимодействии субъектов, вовлеченных в процесс производства товаров и услуг. Предприятия в зависимости от степени конкуренции и условии развития внешней среды хозяйствования находятся в зависимом положении от деятельности других субъектов рынка и в целях формирования более выгодных условии вынуждены взаимодействовать с друг другом, и зачастую данное взаимодействие в долгосрочном периоде превращаются в устойчивые интеграционные связи, которые определяют не только поведение субъекта в тех или иных условиях, но и жизнеспособность субъекта в стратегическом периоде. Теснота интеграционных связей, а также охват ею различных уровней рынка как раз таки создает предпосылки формирования на рынке различных сетевых структур, основанных на устойчивых экономических и иных связях составляющих ее элементов. Иными словами, конкурентная среда рынка, специфика производства и продвижения товаров и услуг формируют в границах определенного рынка сгусток или комок, состоящий из совокупности устойчиво взаимодействующих, объединенных определенными процессами субъектов, заинтересованных в достижении совместных целей. В этом случае стоит подчеркнуть, что интеграционные процессы в данных структурах могут протекать как в линейном виде, так и нелинейном порядке и затрагивать различные сферы хозяйственной деятельности предприятия или иного субъекта рынка. И при этом, нужно отметить, что сетевые структуры формируются в пределах границ определенной географической территории, где сконцентрированы необходимые ресурсы производства и имеются условия для эффективной организации совместной хозяйственной деятельности предприятиями, а вот результаты могут распространятся уже в пределах пространства самого рынка.</w:t>
      </w:r>
    </w:p>
    <w:p w14:paraId="09611CE7" w14:textId="77777777" w:rsidR="00C8799A" w:rsidRDefault="00C8799A" w:rsidP="000E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Сегодня формирование и функционирование сетевых структур свойственно и для рынка туристских услуг. Как и любая рыночная система, функционирование рынка туристских услуг основывается на таких основных механизмах как спрос и предложение, которые в свою очередь, формируются под давлением потребительских предпочтении и конкуренции. С точки зрения спроса определенную туристскую территорию можно рассматривать в качестве дестинации, привлекательность которой отображает динамику востребованности местности среди туристов. Сетевые структуры и другие согласованно функционирующие системы в туризме являются результатом поведения хозяйствующих субъектов, деятельность которых направлена на выработку мер удовлетворяющих запросы туристов. Формирование и степень развития сетевых и других образовании может полноценно отражать специфику предложения на рынке туристских услуг, т.е. с позиции предложения туристская территория может выступать в качестве кластера, конгломерата и других сетевых объединении.</w:t>
      </w:r>
    </w:p>
    <w:p w14:paraId="6D9E918C" w14:textId="77777777" w:rsidR="00C8799A" w:rsidRDefault="00C8799A" w:rsidP="000E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наиболее известных, но все еще малоизученных сетевых структур в туризме является кластер (англ. </w:t>
      </w:r>
      <w:r>
        <w:rPr>
          <w:rFonts w:ascii="Times New Roman" w:hAnsi="Times New Roman" w:cs="Times New Roman"/>
          <w:sz w:val="28"/>
          <w:szCs w:val="28"/>
          <w:lang w:val="en-US"/>
        </w:rPr>
        <w:t>cluster</w:t>
      </w:r>
      <w:r w:rsidRPr="005F09A3">
        <w:rPr>
          <w:rFonts w:ascii="Times New Roman" w:hAnsi="Times New Roman" w:cs="Times New Roman"/>
          <w:sz w:val="28"/>
          <w:szCs w:val="28"/>
        </w:rPr>
        <w:t xml:space="preserve"> </w:t>
      </w:r>
      <w:r>
        <w:rPr>
          <w:rFonts w:ascii="Times New Roman" w:hAnsi="Times New Roman" w:cs="Times New Roman"/>
          <w:sz w:val="28"/>
          <w:szCs w:val="28"/>
        </w:rPr>
        <w:t>–</w:t>
      </w:r>
      <w:r w:rsidRPr="005F09A3">
        <w:rPr>
          <w:rFonts w:ascii="Times New Roman" w:hAnsi="Times New Roman" w:cs="Times New Roman"/>
          <w:sz w:val="28"/>
          <w:szCs w:val="28"/>
        </w:rPr>
        <w:t xml:space="preserve"> </w:t>
      </w:r>
      <w:r>
        <w:rPr>
          <w:rFonts w:ascii="Times New Roman" w:hAnsi="Times New Roman" w:cs="Times New Roman"/>
          <w:sz w:val="28"/>
          <w:szCs w:val="28"/>
        </w:rPr>
        <w:t>скопление, концентрация, пучок), который рассматривается сегодня хозяйствующими субъектами рынка как форма совместного наращивания конкурентных преимуществ в рамках определенного географического пространства.</w:t>
      </w:r>
    </w:p>
    <w:p w14:paraId="77429A92" w14:textId="6C2C77F2" w:rsidR="00C8799A" w:rsidRDefault="00C8799A" w:rsidP="000E14F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Сегодня проблемы формирования и развития кластеров рассматриваются в научной литературе с различных ракурсов. Одним из первых на проявление процессов кластеризации в экономической среде обратил внимание А.</w:t>
      </w:r>
      <w:r w:rsidR="00625D3F">
        <w:rPr>
          <w:rFonts w:ascii="Times New Roman" w:hAnsi="Times New Roman" w:cs="Times New Roman"/>
          <w:sz w:val="28"/>
          <w:szCs w:val="28"/>
          <w:lang w:val="kk-KZ"/>
        </w:rPr>
        <w:t> </w:t>
      </w:r>
      <w:r>
        <w:rPr>
          <w:rFonts w:ascii="Times New Roman" w:hAnsi="Times New Roman" w:cs="Times New Roman"/>
          <w:sz w:val="28"/>
          <w:szCs w:val="28"/>
        </w:rPr>
        <w:t xml:space="preserve">Маршалл, который рассматривал данные аспекты с точки зрения теории индустриальных округов </w:t>
      </w:r>
      <w:r>
        <w:rPr>
          <w:rFonts w:ascii="Times New Roman" w:hAnsi="Times New Roman" w:cs="Times New Roman"/>
          <w:sz w:val="28"/>
          <w:szCs w:val="28"/>
          <w:lang w:val="kk-KZ"/>
        </w:rPr>
        <w:t xml:space="preserve">и агломерационной экономики </w:t>
      </w:r>
      <w:r w:rsidRPr="00D0016D">
        <w:rPr>
          <w:rFonts w:ascii="Times New Roman" w:hAnsi="Times New Roman" w:cs="Times New Roman"/>
          <w:sz w:val="28"/>
          <w:szCs w:val="28"/>
        </w:rPr>
        <w:t>[</w:t>
      </w:r>
      <w:r>
        <w:rPr>
          <w:rFonts w:ascii="Times New Roman" w:hAnsi="Times New Roman" w:cs="Times New Roman"/>
          <w:sz w:val="28"/>
          <w:szCs w:val="28"/>
        </w:rPr>
        <w:t>1</w:t>
      </w:r>
      <w:r w:rsidRPr="00A11956">
        <w:rPr>
          <w:rFonts w:ascii="Times New Roman" w:hAnsi="Times New Roman" w:cs="Times New Roman"/>
          <w:sz w:val="28"/>
          <w:szCs w:val="28"/>
        </w:rPr>
        <w:t>]</w:t>
      </w:r>
      <w:r>
        <w:rPr>
          <w:rFonts w:ascii="Times New Roman" w:hAnsi="Times New Roman" w:cs="Times New Roman"/>
          <w:sz w:val="28"/>
          <w:szCs w:val="28"/>
        </w:rPr>
        <w:t xml:space="preserve">. Рассмотрев особенности развития ряда </w:t>
      </w:r>
      <w:r w:rsidR="007E5887">
        <w:rPr>
          <w:rFonts w:ascii="Times New Roman" w:hAnsi="Times New Roman" w:cs="Times New Roman"/>
          <w:sz w:val="28"/>
          <w:szCs w:val="28"/>
        </w:rPr>
        <w:t>географических районов,</w:t>
      </w:r>
      <w:r>
        <w:rPr>
          <w:rFonts w:ascii="Times New Roman" w:hAnsi="Times New Roman" w:cs="Times New Roman"/>
          <w:sz w:val="28"/>
          <w:szCs w:val="28"/>
        </w:rPr>
        <w:t xml:space="preserve"> он определил, что в некоторых промышленно развитых районах хозяйствующие субъекты в целях наращивания конкурентных преимуществ активно вступают между собой в интеграционные связи и кооперируют свою деятельность. В результате в границах индустриального района появляются</w:t>
      </w:r>
      <w:r>
        <w:rPr>
          <w:rFonts w:ascii="Times New Roman" w:hAnsi="Times New Roman" w:cs="Times New Roman"/>
          <w:sz w:val="28"/>
          <w:szCs w:val="28"/>
          <w:lang w:val="kk-KZ"/>
        </w:rPr>
        <w:t xml:space="preserve"> свего рода сгустки, состоящие из скопления взаимосвязанных между собой предприятий (узлы Маршала). Данные образования обладают характеристиками устойчивости в горизонте долгосрочного периода за счет эффекта масштаба, в основе которого лежат такие экстерналии как кооперация и конкуренция (</w:t>
      </w:r>
      <w:r>
        <w:rPr>
          <w:rFonts w:ascii="Times New Roman" w:hAnsi="Times New Roman" w:cs="Times New Roman"/>
          <w:sz w:val="28"/>
          <w:szCs w:val="28"/>
          <w:lang w:val="en-US"/>
        </w:rPr>
        <w:t>coopetition</w:t>
      </w:r>
      <w:r>
        <w:rPr>
          <w:rFonts w:ascii="Times New Roman" w:hAnsi="Times New Roman" w:cs="Times New Roman"/>
          <w:sz w:val="28"/>
          <w:szCs w:val="28"/>
          <w:lang w:val="kk-KZ"/>
        </w:rPr>
        <w:t>)</w:t>
      </w:r>
      <w:r>
        <w:rPr>
          <w:rFonts w:ascii="Times New Roman" w:hAnsi="Times New Roman" w:cs="Times New Roman"/>
          <w:sz w:val="28"/>
          <w:szCs w:val="28"/>
        </w:rPr>
        <w:t>. Однако А.</w:t>
      </w:r>
      <w:r w:rsidR="00625D3F">
        <w:rPr>
          <w:rFonts w:ascii="Times New Roman" w:hAnsi="Times New Roman" w:cs="Times New Roman"/>
          <w:sz w:val="28"/>
          <w:szCs w:val="28"/>
          <w:lang w:val="kk-KZ"/>
        </w:rPr>
        <w:t> </w:t>
      </w:r>
      <w:r>
        <w:rPr>
          <w:rFonts w:ascii="Times New Roman" w:hAnsi="Times New Roman" w:cs="Times New Roman"/>
          <w:sz w:val="28"/>
          <w:szCs w:val="28"/>
        </w:rPr>
        <w:t>Маршал не конкретизировал понятие «кластер» и определял данные образования (сгустки) в качестве триады внешних экономий (наличие высококвалифицированной рабочей силы, теснота взаимосвязи между поддерживающими и вспомогательными хозяйствующими субъектами и специализация предприятий на различных этапах производства товаров и услуг), а географическую среду, где наблюдалось скопление интегрированных между собой субъектов представлял в качестве «индустриального района».</w:t>
      </w:r>
    </w:p>
    <w:p w14:paraId="5130D6D6" w14:textId="77777777" w:rsidR="00C8799A" w:rsidRPr="00A849CC" w:rsidRDefault="00C8799A" w:rsidP="000E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Отдельные аспекты функционирования интегрированных между собой хозяйствующих субъектов или же предприятий внутри региональных  агломерации рассматривал с точки зрения инновации Й. Шумпетер </w:t>
      </w:r>
      <w:r w:rsidRPr="00057E93">
        <w:rPr>
          <w:rFonts w:ascii="Times New Roman" w:hAnsi="Times New Roman" w:cs="Times New Roman"/>
          <w:sz w:val="28"/>
          <w:szCs w:val="28"/>
        </w:rPr>
        <w:t>[2]</w:t>
      </w:r>
      <w:r>
        <w:rPr>
          <w:rFonts w:ascii="Times New Roman" w:hAnsi="Times New Roman" w:cs="Times New Roman"/>
          <w:sz w:val="28"/>
          <w:szCs w:val="28"/>
          <w:lang w:val="kk-KZ"/>
        </w:rPr>
        <w:t>. Согласно его теории агломерационные структуры обеспечивают более эффективное распространение и освоение инновации между своими составными элементами, что обеспечивает их жизнеспособность в долгосрочном периоде. Действительно</w:t>
      </w:r>
      <w:r>
        <w:rPr>
          <w:rFonts w:ascii="Times New Roman" w:hAnsi="Times New Roman" w:cs="Times New Roman"/>
          <w:sz w:val="28"/>
          <w:szCs w:val="28"/>
        </w:rPr>
        <w:t>, как известно интеграция и кооперация деятельности хозяйствующих субъектов обеспечивает не только быстрый обмен информацией и взаимную поддержку в конкурентной среде, но и создает условия обмена технологиями и инновациями, что значительно снижает транзакционные издержки и повышает конкурентоспособность фирм, действующих в составе агломерации.</w:t>
      </w:r>
    </w:p>
    <w:p w14:paraId="59AEBD10" w14:textId="03745395" w:rsidR="00C8799A" w:rsidRPr="007357FE" w:rsidRDefault="00C8799A" w:rsidP="000E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Несмотря на то, что А. Маршалл и Й. Шумпетер не концентрировали свое внимание на таком понятий как «кластер», выведенные ими постулаты в области формирования и развития индустриальных районов и роли инновации в развитии агломерационных структур лежат в основе современной теории функционирования кластерных систем в экономике. </w:t>
      </w:r>
      <w:r w:rsidRPr="00A849CC">
        <w:rPr>
          <w:rFonts w:ascii="Times New Roman" w:hAnsi="Times New Roman" w:cs="Times New Roman"/>
          <w:sz w:val="28"/>
          <w:szCs w:val="28"/>
        </w:rPr>
        <w:t xml:space="preserve">Кроме того, стоит отметить, что формированию теории развития кластеров в экономической среде также предшествовали работы </w:t>
      </w:r>
      <w:r>
        <w:rPr>
          <w:rFonts w:ascii="Times New Roman" w:hAnsi="Times New Roman" w:cs="Times New Roman"/>
          <w:sz w:val="28"/>
          <w:szCs w:val="28"/>
        </w:rPr>
        <w:t>шведских теоретиков, основанных на тезисе Е.</w:t>
      </w:r>
      <w:r w:rsidR="00D71D1E">
        <w:rPr>
          <w:rFonts w:ascii="Times New Roman" w:hAnsi="Times New Roman" w:cs="Times New Roman"/>
          <w:sz w:val="28"/>
          <w:szCs w:val="28"/>
          <w:lang w:val="en-US"/>
        </w:rPr>
        <w:t> </w:t>
      </w:r>
      <w:r>
        <w:rPr>
          <w:rFonts w:ascii="Times New Roman" w:hAnsi="Times New Roman" w:cs="Times New Roman"/>
          <w:sz w:val="28"/>
          <w:szCs w:val="28"/>
        </w:rPr>
        <w:t xml:space="preserve">Дахмена касательно «о блоках развития в национальной экономике» </w:t>
      </w:r>
      <w:r w:rsidRPr="00A849CC">
        <w:rPr>
          <w:rFonts w:ascii="Times New Roman" w:hAnsi="Times New Roman" w:cs="Times New Roman"/>
          <w:sz w:val="28"/>
          <w:szCs w:val="28"/>
        </w:rPr>
        <w:t>[</w:t>
      </w:r>
      <w:r>
        <w:rPr>
          <w:rFonts w:ascii="Times New Roman" w:hAnsi="Times New Roman" w:cs="Times New Roman"/>
          <w:sz w:val="28"/>
          <w:szCs w:val="28"/>
        </w:rPr>
        <w:t>3</w:t>
      </w:r>
      <w:r w:rsidRPr="00A849CC">
        <w:rPr>
          <w:rFonts w:ascii="Times New Roman" w:hAnsi="Times New Roman" w:cs="Times New Roman"/>
          <w:sz w:val="28"/>
          <w:szCs w:val="28"/>
        </w:rPr>
        <w:t>]</w:t>
      </w:r>
      <w:r>
        <w:rPr>
          <w:rFonts w:ascii="Times New Roman" w:hAnsi="Times New Roman" w:cs="Times New Roman"/>
          <w:sz w:val="28"/>
          <w:szCs w:val="28"/>
        </w:rPr>
        <w:t>, Ф.</w:t>
      </w:r>
      <w:r w:rsidR="00D71D1E">
        <w:rPr>
          <w:rFonts w:ascii="Times New Roman" w:hAnsi="Times New Roman" w:cs="Times New Roman"/>
          <w:sz w:val="28"/>
          <w:szCs w:val="28"/>
          <w:lang w:val="en-US"/>
        </w:rPr>
        <w:t> </w:t>
      </w:r>
      <w:r>
        <w:rPr>
          <w:rFonts w:ascii="Times New Roman" w:hAnsi="Times New Roman" w:cs="Times New Roman"/>
          <w:sz w:val="28"/>
          <w:szCs w:val="28"/>
        </w:rPr>
        <w:t xml:space="preserve">Перу – автора концепции «полюсов роста» </w:t>
      </w:r>
      <w:r w:rsidRPr="00A849CC">
        <w:rPr>
          <w:rFonts w:ascii="Times New Roman" w:hAnsi="Times New Roman" w:cs="Times New Roman"/>
          <w:sz w:val="28"/>
          <w:szCs w:val="28"/>
        </w:rPr>
        <w:t>[</w:t>
      </w:r>
      <w:r>
        <w:rPr>
          <w:rFonts w:ascii="Times New Roman" w:hAnsi="Times New Roman" w:cs="Times New Roman"/>
          <w:sz w:val="28"/>
          <w:szCs w:val="28"/>
        </w:rPr>
        <w:t>4</w:t>
      </w:r>
      <w:r w:rsidRPr="00A849CC">
        <w:rPr>
          <w:rFonts w:ascii="Times New Roman" w:hAnsi="Times New Roman" w:cs="Times New Roman"/>
          <w:sz w:val="28"/>
          <w:szCs w:val="28"/>
        </w:rPr>
        <w:t>]</w:t>
      </w:r>
      <w:r>
        <w:rPr>
          <w:rFonts w:ascii="Times New Roman" w:hAnsi="Times New Roman" w:cs="Times New Roman"/>
          <w:sz w:val="28"/>
          <w:szCs w:val="28"/>
        </w:rPr>
        <w:t>, французских исследователей И. Толенадо и Д. Солье, использовавших термин «фильеры» для обозначения группы технологический взаимосвязанных отраслей</w:t>
      </w:r>
      <w:r w:rsidRPr="00A849CC">
        <w:rPr>
          <w:rFonts w:ascii="Times New Roman" w:hAnsi="Times New Roman" w:cs="Times New Roman"/>
          <w:sz w:val="28"/>
          <w:szCs w:val="28"/>
        </w:rPr>
        <w:t xml:space="preserve"> [</w:t>
      </w:r>
      <w:r>
        <w:rPr>
          <w:rFonts w:ascii="Times New Roman" w:hAnsi="Times New Roman" w:cs="Times New Roman"/>
          <w:sz w:val="28"/>
          <w:szCs w:val="28"/>
        </w:rPr>
        <w:t>5, 6</w:t>
      </w:r>
      <w:r w:rsidRPr="00A849CC">
        <w:rPr>
          <w:rFonts w:ascii="Times New Roman" w:hAnsi="Times New Roman" w:cs="Times New Roman"/>
          <w:sz w:val="28"/>
          <w:szCs w:val="28"/>
        </w:rPr>
        <w:t xml:space="preserve">] </w:t>
      </w:r>
      <w:r>
        <w:rPr>
          <w:rFonts w:ascii="Times New Roman" w:hAnsi="Times New Roman" w:cs="Times New Roman"/>
          <w:sz w:val="28"/>
          <w:szCs w:val="28"/>
        </w:rPr>
        <w:t>и др.</w:t>
      </w:r>
    </w:p>
    <w:p w14:paraId="1F97E92E" w14:textId="77777777" w:rsidR="00C8799A" w:rsidRDefault="00C8799A" w:rsidP="000E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Принято считать, что одним из первых термин </w:t>
      </w:r>
      <w:r>
        <w:rPr>
          <w:rFonts w:ascii="Times New Roman" w:hAnsi="Times New Roman" w:cs="Times New Roman"/>
          <w:sz w:val="28"/>
          <w:szCs w:val="28"/>
        </w:rPr>
        <w:t xml:space="preserve">«кластер» в качестве экономической категории использовал М.Ю. Портер, который изучив специфику развития более ста отраслей экономики в различных странах, определил факторы, влияющие на конкурентоспособность и долгосрочное устойчивое развитие фирм. Так, по его мнению, большими конкурентными преимуществами обладали субъекты, вступающие в тесные интеграционные связи и кооперирующие свою деятельность в определенном локальном пространстве </w:t>
      </w:r>
      <w:r w:rsidRPr="00274907">
        <w:rPr>
          <w:rFonts w:ascii="Times New Roman" w:hAnsi="Times New Roman" w:cs="Times New Roman"/>
          <w:sz w:val="28"/>
          <w:szCs w:val="28"/>
        </w:rPr>
        <w:t>[</w:t>
      </w:r>
      <w:r>
        <w:rPr>
          <w:rFonts w:ascii="Times New Roman" w:hAnsi="Times New Roman" w:cs="Times New Roman"/>
          <w:sz w:val="28"/>
          <w:szCs w:val="28"/>
        </w:rPr>
        <w:t>7</w:t>
      </w:r>
      <w:r w:rsidRPr="00274907">
        <w:rPr>
          <w:rFonts w:ascii="Times New Roman" w:hAnsi="Times New Roman" w:cs="Times New Roman"/>
          <w:sz w:val="28"/>
          <w:szCs w:val="28"/>
        </w:rPr>
        <w:t>]</w:t>
      </w:r>
      <w:r>
        <w:rPr>
          <w:rFonts w:ascii="Times New Roman" w:hAnsi="Times New Roman" w:cs="Times New Roman"/>
          <w:sz w:val="28"/>
          <w:szCs w:val="28"/>
        </w:rPr>
        <w:t xml:space="preserve">. Сформированные на основе интеграции и кооперации сетевые структуры образуют во внутренней среде синергетический эффект, проявляемый от взаимного сотрудничества и совместного использования ресурсов. В дальнейшем данный эффект распространяется на всех участников данного образования, в результате чего повышается конкурентоспособность не только отдельных субъектов, но и остальных членов данного сообщества. Такие локальные образования М.Ю. Портер назвал кластерами и определял их как «группу географически соседствующих, взаимосвязанных субъектов рынка и связанных с ними учреждений, функционирующих в определенной экономической среде, а также взаимодополняющих друг друга в рамках хозяйственной деятельности» </w:t>
      </w:r>
      <w:r w:rsidRPr="00C42095">
        <w:rPr>
          <w:rFonts w:ascii="Times New Roman" w:hAnsi="Times New Roman" w:cs="Times New Roman"/>
          <w:sz w:val="28"/>
          <w:szCs w:val="28"/>
        </w:rPr>
        <w:t>[</w:t>
      </w:r>
      <w:r>
        <w:rPr>
          <w:rFonts w:ascii="Times New Roman" w:hAnsi="Times New Roman" w:cs="Times New Roman"/>
          <w:sz w:val="28"/>
          <w:szCs w:val="28"/>
        </w:rPr>
        <w:t>8</w:t>
      </w:r>
      <w:r w:rsidRPr="00C42095">
        <w:rPr>
          <w:rFonts w:ascii="Times New Roman" w:hAnsi="Times New Roman" w:cs="Times New Roman"/>
          <w:sz w:val="28"/>
          <w:szCs w:val="28"/>
        </w:rPr>
        <w:t>].</w:t>
      </w:r>
      <w:r>
        <w:rPr>
          <w:rFonts w:ascii="Times New Roman" w:hAnsi="Times New Roman" w:cs="Times New Roman"/>
          <w:sz w:val="28"/>
          <w:szCs w:val="28"/>
        </w:rPr>
        <w:t xml:space="preserve"> Согласно портеровской концепции кластер является локальным образованием, охватывает различные организации, в том числе из смежных отраслей экономики, а также может включать в свою структуру общественно значимые институты, такие как правительственные и местные органы управления, ассоциации, фонды и т.д. </w:t>
      </w:r>
    </w:p>
    <w:p w14:paraId="21D93F70" w14:textId="77777777" w:rsidR="00C8799A" w:rsidRDefault="00C8799A" w:rsidP="000E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Учитывая влияние различных сил и специфику конкуренции на различных территориях М.Ю. Портер подчеркивает, что основной причиной концентрации хозяйствующих субъектов в определенном пространстве и их взаимодействия является не потребитель или же ресурсы крупного игрока рынка, а товары или услуги, в производстве которых деятельность каждого участника кластера дополняет друг друга </w:t>
      </w:r>
      <w:r w:rsidRPr="008165B2">
        <w:rPr>
          <w:rFonts w:ascii="Times New Roman" w:hAnsi="Times New Roman" w:cs="Times New Roman"/>
          <w:sz w:val="28"/>
          <w:szCs w:val="28"/>
        </w:rPr>
        <w:t xml:space="preserve">[9]. </w:t>
      </w:r>
      <w:r>
        <w:rPr>
          <w:rFonts w:ascii="Times New Roman" w:hAnsi="Times New Roman" w:cs="Times New Roman"/>
          <w:sz w:val="28"/>
          <w:szCs w:val="28"/>
        </w:rPr>
        <w:t>Так, для производства конкурентоспособного товара или услуги ключевыми факторами являются благоприятные экономические условия в локальном пространстве, сочетаемость стратегии взаимодействующих на рынке субъектов и степень конкуренции, поддержка субъектов из вспомогательных отраслей и уровень спроса на результат производства. В результате проведенных исследований М.Ю. Портером была разработана и предложена ромбовидная модель (</w:t>
      </w:r>
      <w:r>
        <w:rPr>
          <w:rFonts w:ascii="Times New Roman" w:hAnsi="Times New Roman" w:cs="Times New Roman"/>
          <w:sz w:val="28"/>
          <w:szCs w:val="28"/>
          <w:lang w:val="en-US"/>
        </w:rPr>
        <w:t>Diamond</w:t>
      </w:r>
      <w:r w:rsidRPr="005E0637">
        <w:rPr>
          <w:rFonts w:ascii="Times New Roman" w:hAnsi="Times New Roman" w:cs="Times New Roman"/>
          <w:sz w:val="28"/>
          <w:szCs w:val="28"/>
        </w:rPr>
        <w:t xml:space="preserve"> </w:t>
      </w:r>
      <w:r>
        <w:rPr>
          <w:rFonts w:ascii="Times New Roman" w:hAnsi="Times New Roman" w:cs="Times New Roman"/>
          <w:sz w:val="28"/>
          <w:szCs w:val="28"/>
          <w:lang w:val="en-US"/>
        </w:rPr>
        <w:t>Model</w:t>
      </w:r>
      <w:r>
        <w:rPr>
          <w:rFonts w:ascii="Times New Roman" w:hAnsi="Times New Roman" w:cs="Times New Roman"/>
          <w:sz w:val="28"/>
          <w:szCs w:val="28"/>
        </w:rPr>
        <w:t xml:space="preserve">) </w:t>
      </w:r>
      <w:r w:rsidRPr="008165B2">
        <w:rPr>
          <w:rFonts w:ascii="Times New Roman" w:hAnsi="Times New Roman" w:cs="Times New Roman"/>
          <w:sz w:val="28"/>
          <w:szCs w:val="28"/>
        </w:rPr>
        <w:t xml:space="preserve">[10]. </w:t>
      </w:r>
      <w:r>
        <w:rPr>
          <w:rFonts w:ascii="Times New Roman" w:hAnsi="Times New Roman" w:cs="Times New Roman"/>
          <w:sz w:val="28"/>
          <w:szCs w:val="28"/>
        </w:rPr>
        <w:t>Данная модель объясняет причины кластеризации территории и предусматривает ключевые факторы, которые могут служить источником повышения производительности фирм и формирования конкурентного преимущества географических районов на региональном и глобальном уровнях (рисунок 1).</w:t>
      </w:r>
    </w:p>
    <w:p w14:paraId="2663683B" w14:textId="534FE7A2" w:rsidR="00C8799A" w:rsidRDefault="00C8799A" w:rsidP="000E14F5">
      <w:pPr>
        <w:spacing w:after="0" w:line="240" w:lineRule="auto"/>
        <w:ind w:firstLine="709"/>
        <w:jc w:val="both"/>
        <w:rPr>
          <w:rFonts w:ascii="Times New Roman" w:hAnsi="Times New Roman" w:cs="Times New Roman"/>
          <w:sz w:val="28"/>
          <w:szCs w:val="28"/>
        </w:rPr>
      </w:pPr>
      <w:r w:rsidRPr="00A849CC">
        <w:rPr>
          <w:rFonts w:ascii="Times New Roman" w:hAnsi="Times New Roman" w:cs="Times New Roman"/>
          <w:sz w:val="28"/>
          <w:szCs w:val="28"/>
        </w:rPr>
        <w:t>Стоит отметить, что М. Портер является одним из первых, кто в своих исследованиях затронул вопросы специфики формирования и развития интегрированных сетевых структур в сфере туризма. К примеру, изучая особенности формирования и специфику развития Калифорнийского винно-туристического кластера он отмечал «… в типичном туристическом кластере качество опыта посетителя зависит не только от привлекательности основного туристского объекта, но в значительной мере зависит от качества и эффективности взаимодействия дополнительных видов бизнеса, отдельные из которых относятся по своей специфике деятельности к смежным отраслям экономики» [8</w:t>
      </w:r>
      <w:r w:rsidR="00625D3F">
        <w:rPr>
          <w:rFonts w:ascii="Times New Roman" w:hAnsi="Times New Roman" w:cs="Times New Roman"/>
          <w:sz w:val="28"/>
          <w:szCs w:val="28"/>
          <w:lang w:val="kk-KZ"/>
        </w:rPr>
        <w:t>, с. 3-360</w:t>
      </w:r>
      <w:r w:rsidRPr="00A849CC">
        <w:rPr>
          <w:rFonts w:ascii="Times New Roman" w:hAnsi="Times New Roman" w:cs="Times New Roman"/>
          <w:sz w:val="28"/>
          <w:szCs w:val="28"/>
        </w:rPr>
        <w:t>]. Тем самым, автор обратил внимание, что развитию современной сферы туризма присущи такие же процессы, как и в других секторах экономики, которые могут в определенных условиях привести к кластеризации ареала предоставления услуг или производства туристских товаров.</w:t>
      </w:r>
    </w:p>
    <w:p w14:paraId="48BA539F" w14:textId="77777777" w:rsidR="00C8799A" w:rsidRPr="00A849CC" w:rsidRDefault="00C8799A" w:rsidP="00C8799A">
      <w:pPr>
        <w:spacing w:after="0" w:line="240" w:lineRule="auto"/>
        <w:ind w:firstLine="567"/>
        <w:jc w:val="both"/>
        <w:rPr>
          <w:rFonts w:ascii="Times New Roman" w:hAnsi="Times New Roman" w:cs="Times New Roman"/>
          <w:sz w:val="28"/>
          <w:szCs w:val="28"/>
        </w:rPr>
      </w:pPr>
    </w:p>
    <w:p w14:paraId="2F26CFF5" w14:textId="77777777" w:rsidR="00C8799A" w:rsidRDefault="00C8799A" w:rsidP="00C8799A">
      <w:pPr>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c">
            <w:drawing>
              <wp:inline distT="0" distB="0" distL="0" distR="0" wp14:anchorId="0BA39841" wp14:editId="16C184B2">
                <wp:extent cx="6080125" cy="5426272"/>
                <wp:effectExtent l="0" t="0" r="0" b="0"/>
                <wp:docPr id="1"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44901403" name="Прямая со стрелкой 744901403"/>
                        <wps:cNvCnPr/>
                        <wps:spPr>
                          <a:xfrm>
                            <a:off x="3162301" y="952514"/>
                            <a:ext cx="1" cy="1313982"/>
                          </a:xfrm>
                          <a:prstGeom prst="straightConnector1">
                            <a:avLst/>
                          </a:prstGeom>
                          <a:ln w="15875">
                            <a:solidFill>
                              <a:schemeClr val="bg1">
                                <a:lumMod val="75000"/>
                              </a:schemeClr>
                            </a:solidFill>
                            <a:prstDash val="solid"/>
                            <a:tailEnd type="none"/>
                          </a:ln>
                        </wps:spPr>
                        <wps:style>
                          <a:lnRef idx="1">
                            <a:schemeClr val="dk1"/>
                          </a:lnRef>
                          <a:fillRef idx="0">
                            <a:schemeClr val="dk1"/>
                          </a:fillRef>
                          <a:effectRef idx="0">
                            <a:schemeClr val="dk1"/>
                          </a:effectRef>
                          <a:fontRef idx="minor">
                            <a:schemeClr val="tx1"/>
                          </a:fontRef>
                        </wps:style>
                        <wps:bodyPr/>
                      </wps:wsp>
                      <wps:wsp>
                        <wps:cNvPr id="422648912" name="Прямая со стрелкой 422648912"/>
                        <wps:cNvCnPr/>
                        <wps:spPr>
                          <a:xfrm flipH="1" flipV="1">
                            <a:off x="3162301" y="2552430"/>
                            <a:ext cx="1" cy="988527"/>
                          </a:xfrm>
                          <a:prstGeom prst="straightConnector1">
                            <a:avLst/>
                          </a:prstGeom>
                          <a:ln w="15875">
                            <a:solidFill>
                              <a:schemeClr val="bg1">
                                <a:lumMod val="75000"/>
                              </a:schemeClr>
                            </a:solidFill>
                            <a:prstDash val="solid"/>
                            <a:tailEnd type="none"/>
                          </a:ln>
                        </wps:spPr>
                        <wps:style>
                          <a:lnRef idx="1">
                            <a:schemeClr val="dk1"/>
                          </a:lnRef>
                          <a:fillRef idx="0">
                            <a:schemeClr val="dk1"/>
                          </a:fillRef>
                          <a:effectRef idx="0">
                            <a:schemeClr val="dk1"/>
                          </a:effectRef>
                          <a:fontRef idx="minor">
                            <a:schemeClr val="tx1"/>
                          </a:fontRef>
                        </wps:style>
                        <wps:bodyPr/>
                      </wps:wsp>
                      <wps:wsp>
                        <wps:cNvPr id="2" name="Прямоугольник 2"/>
                        <wps:cNvSpPr/>
                        <wps:spPr>
                          <a:xfrm>
                            <a:off x="2242186" y="36006"/>
                            <a:ext cx="1539240" cy="826750"/>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782DA220" w14:textId="77777777" w:rsidR="00F933EA" w:rsidRPr="00A326CA" w:rsidRDefault="00F933EA" w:rsidP="00C8799A">
                              <w:pPr>
                                <w:spacing w:after="0" w:line="240" w:lineRule="auto"/>
                                <w:jc w:val="center"/>
                                <w:rPr>
                                  <w:rFonts w:ascii="Times New Roman" w:hAnsi="Times New Roman" w:cs="Times New Roman"/>
                                  <w:sz w:val="24"/>
                                  <w:szCs w:val="24"/>
                                </w:rPr>
                              </w:pPr>
                              <w:r w:rsidRPr="00A326CA">
                                <w:rPr>
                                  <w:rFonts w:ascii="Times New Roman" w:hAnsi="Times New Roman" w:cs="Times New Roman"/>
                                  <w:sz w:val="24"/>
                                  <w:szCs w:val="24"/>
                                </w:rPr>
                                <w:t>Стратегия</w:t>
                              </w:r>
                              <w:r>
                                <w:rPr>
                                  <w:rFonts w:ascii="Times New Roman" w:hAnsi="Times New Roman" w:cs="Times New Roman"/>
                                  <w:sz w:val="24"/>
                                  <w:szCs w:val="24"/>
                                </w:rPr>
                                <w:t xml:space="preserve"> фирм, их с</w:t>
                              </w:r>
                              <w:r w:rsidRPr="00A326CA">
                                <w:rPr>
                                  <w:rFonts w:ascii="Times New Roman" w:hAnsi="Times New Roman" w:cs="Times New Roman"/>
                                  <w:sz w:val="24"/>
                                  <w:szCs w:val="24"/>
                                </w:rPr>
                                <w:t xml:space="preserve">труктура и соперничество между </w:t>
                              </w:r>
                              <w:r>
                                <w:rPr>
                                  <w:rFonts w:ascii="Times New Roman" w:hAnsi="Times New Roman" w:cs="Times New Roman"/>
                                  <w:sz w:val="24"/>
                                  <w:szCs w:val="24"/>
                                </w:rPr>
                                <w:t>ними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Прямоугольник 3"/>
                        <wps:cNvSpPr/>
                        <wps:spPr>
                          <a:xfrm>
                            <a:off x="4646275" y="1551898"/>
                            <a:ext cx="1402569" cy="1169975"/>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7E956ECC" w14:textId="77777777" w:rsidR="00F933EA" w:rsidRPr="00A326CA" w:rsidRDefault="00F933EA" w:rsidP="00C8799A">
                              <w:pPr>
                                <w:pStyle w:val="a5"/>
                                <w:spacing w:before="0" w:beforeAutospacing="0" w:after="0" w:afterAutospacing="0" w:line="276" w:lineRule="auto"/>
                                <w:jc w:val="center"/>
                                <w:rPr>
                                  <w:lang w:val="en-US"/>
                                </w:rPr>
                              </w:pPr>
                              <w:r>
                                <w:rPr>
                                  <w:rFonts w:eastAsia="Calibri"/>
                                </w:rPr>
                                <w:t xml:space="preserve">Состояние </w:t>
                              </w:r>
                              <w:r>
                                <w:rPr>
                                  <w:rFonts w:eastAsia="Calibri"/>
                                  <w:lang w:val="en-US"/>
                                </w:rPr>
                                <w:t>(</w:t>
                              </w:r>
                              <w:r>
                                <w:rPr>
                                  <w:rFonts w:eastAsia="Calibri"/>
                                </w:rPr>
                                <w:t>условия</w:t>
                              </w:r>
                              <w:r>
                                <w:rPr>
                                  <w:rFonts w:eastAsia="Calibri"/>
                                  <w:lang w:val="en-US"/>
                                </w:rPr>
                                <w:t xml:space="preserve">) </w:t>
                              </w:r>
                              <w:r>
                                <w:rPr>
                                  <w:rFonts w:eastAsia="Calibri"/>
                                </w:rPr>
                                <w:t>спроса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 name="Прямоугольник 4"/>
                        <wps:cNvSpPr/>
                        <wps:spPr>
                          <a:xfrm>
                            <a:off x="70485" y="1564068"/>
                            <a:ext cx="1371600" cy="1169970"/>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3889DDBD" w14:textId="77777777" w:rsidR="00F933EA" w:rsidRDefault="00F933EA" w:rsidP="00C8799A">
                              <w:pPr>
                                <w:pStyle w:val="a5"/>
                                <w:spacing w:before="0" w:beforeAutospacing="0" w:after="0" w:afterAutospacing="0" w:line="276" w:lineRule="auto"/>
                                <w:jc w:val="center"/>
                                <w:rPr>
                                  <w:rFonts w:eastAsia="Calibri"/>
                                </w:rPr>
                              </w:pPr>
                              <w:r>
                                <w:rPr>
                                  <w:rFonts w:eastAsia="Calibri"/>
                                </w:rPr>
                                <w:t xml:space="preserve">Состояние </w:t>
                              </w:r>
                              <w:r w:rsidRPr="000D13B8">
                                <w:rPr>
                                  <w:rFonts w:eastAsia="Calibri"/>
                                </w:rPr>
                                <w:t>(</w:t>
                              </w:r>
                              <w:r>
                                <w:rPr>
                                  <w:rFonts w:eastAsia="Calibri"/>
                                </w:rPr>
                                <w:t>условия проявления</w:t>
                              </w:r>
                              <w:r w:rsidRPr="000D13B8">
                                <w:rPr>
                                  <w:rFonts w:eastAsia="Calibri"/>
                                </w:rPr>
                                <w:t xml:space="preserve">) </w:t>
                              </w:r>
                              <w:r>
                                <w:rPr>
                                  <w:rFonts w:eastAsia="Calibri"/>
                                </w:rPr>
                                <w:t>факторов</w:t>
                              </w:r>
                            </w:p>
                            <w:p w14:paraId="1C0C773A" w14:textId="77777777" w:rsidR="00F933EA" w:rsidRPr="00151A2B" w:rsidRDefault="00F933EA" w:rsidP="00C8799A">
                              <w:pPr>
                                <w:pStyle w:val="a5"/>
                                <w:spacing w:before="0" w:beforeAutospacing="0" w:after="0" w:afterAutospacing="0" w:line="276" w:lineRule="auto"/>
                                <w:jc w:val="center"/>
                                <w:rPr>
                                  <w:b/>
                                  <w:lang w:val="x-none"/>
                                </w:rPr>
                              </w:pPr>
                              <w:r w:rsidRPr="00151A2B">
                                <w:rPr>
                                  <w:rFonts w:eastAsia="Calibri"/>
                                  <w:b/>
                                </w:rPr>
                                <w:t>(вход)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Прямоугольник 5"/>
                        <wps:cNvSpPr/>
                        <wps:spPr>
                          <a:xfrm>
                            <a:off x="2314575" y="3693233"/>
                            <a:ext cx="1466852" cy="753437"/>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212FD1DC" w14:textId="77777777" w:rsidR="00F933EA" w:rsidRDefault="00F933EA" w:rsidP="00C8799A">
                              <w:pPr>
                                <w:pStyle w:val="a5"/>
                                <w:spacing w:before="0" w:beforeAutospacing="0" w:after="0" w:afterAutospacing="0" w:line="276" w:lineRule="auto"/>
                                <w:jc w:val="center"/>
                                <w:rPr>
                                  <w:lang w:val="x-none"/>
                                </w:rPr>
                              </w:pPr>
                              <w:r>
                                <w:rPr>
                                  <w:rFonts w:eastAsia="Calibri"/>
                                </w:rPr>
                                <w:t>Смежные и вспомогательные отрасли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 name="Прямоугольник 6"/>
                        <wps:cNvSpPr/>
                        <wps:spPr>
                          <a:xfrm>
                            <a:off x="1838325" y="1010971"/>
                            <a:ext cx="2609850" cy="1151218"/>
                          </a:xfrm>
                          <a:prstGeom prst="rect">
                            <a:avLst/>
                          </a:prstGeom>
                          <a:noFill/>
                          <a:ln w="15875" cap="flat" cmpd="sng" algn="ctr">
                            <a:noFill/>
                            <a:prstDash val="solid"/>
                          </a:ln>
                          <a:effectLst/>
                        </wps:spPr>
                        <wps:style>
                          <a:lnRef idx="2">
                            <a:schemeClr val="dk1"/>
                          </a:lnRef>
                          <a:fillRef idx="1">
                            <a:schemeClr val="lt1"/>
                          </a:fillRef>
                          <a:effectRef idx="0">
                            <a:schemeClr val="dk1"/>
                          </a:effectRef>
                          <a:fontRef idx="minor">
                            <a:schemeClr val="dk1"/>
                          </a:fontRef>
                        </wps:style>
                        <wps:txbx>
                          <w:txbxContent>
                            <w:p w14:paraId="123A15B0" w14:textId="77777777" w:rsidR="00F933EA" w:rsidRPr="007E5887" w:rsidRDefault="00F933EA" w:rsidP="00331A55">
                              <w:pPr>
                                <w:pStyle w:val="a5"/>
                                <w:spacing w:before="0" w:beforeAutospacing="0" w:after="0" w:afterAutospacing="0"/>
                                <w:jc w:val="both"/>
                                <w:rPr>
                                  <w:rFonts w:eastAsia="Calibri"/>
                                </w:rPr>
                              </w:pPr>
                              <w:r w:rsidRPr="007E5887">
                                <w:rPr>
                                  <w:rFonts w:eastAsia="Calibri"/>
                                </w:rPr>
                                <w:t>местные условия и правила, которые поощряют инвестиции и устойчивую модернизацию;</w:t>
                              </w:r>
                            </w:p>
                            <w:p w14:paraId="595EBF5A" w14:textId="77777777" w:rsidR="00F933EA" w:rsidRPr="007E5887" w:rsidRDefault="00F933EA" w:rsidP="00331A55">
                              <w:pPr>
                                <w:pStyle w:val="a5"/>
                                <w:spacing w:before="0" w:beforeAutospacing="0" w:after="0" w:afterAutospacing="0"/>
                                <w:jc w:val="both"/>
                              </w:pPr>
                              <w:r w:rsidRPr="007E5887">
                                <w:rPr>
                                  <w:rFonts w:eastAsia="Calibri"/>
                                </w:rPr>
                                <w:t>прозрачная и жесткая конкуренция между местными фирмами-конкурентами.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 name="Прямая со стрелкой 7"/>
                        <wps:cNvCnPr/>
                        <wps:spPr>
                          <a:xfrm flipV="1">
                            <a:off x="3162302" y="862341"/>
                            <a:ext cx="0" cy="148630"/>
                          </a:xfrm>
                          <a:prstGeom prst="straightConnector1">
                            <a:avLst/>
                          </a:prstGeom>
                          <a:ln w="15875">
                            <a:tailEnd type="triangle"/>
                          </a:ln>
                        </wps:spPr>
                        <wps:style>
                          <a:lnRef idx="1">
                            <a:schemeClr val="dk1"/>
                          </a:lnRef>
                          <a:fillRef idx="0">
                            <a:schemeClr val="dk1"/>
                          </a:fillRef>
                          <a:effectRef idx="0">
                            <a:schemeClr val="dk1"/>
                          </a:effectRef>
                          <a:fontRef idx="minor">
                            <a:schemeClr val="tx1"/>
                          </a:fontRef>
                        </wps:style>
                        <wps:bodyPr/>
                      </wps:wsp>
                      <wps:wsp>
                        <wps:cNvPr id="8" name="Прямая со стрелкой 8"/>
                        <wps:cNvCnPr/>
                        <wps:spPr>
                          <a:xfrm flipH="1">
                            <a:off x="3162301" y="3540957"/>
                            <a:ext cx="1" cy="144867"/>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 name="Прямая со стрелкой 9"/>
                        <wps:cNvCnPr/>
                        <wps:spPr>
                          <a:xfrm flipV="1">
                            <a:off x="2242081" y="2363849"/>
                            <a:ext cx="2403976" cy="8"/>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 name="Прямая со стрелкой 10"/>
                        <wps:cNvCnPr/>
                        <wps:spPr>
                          <a:xfrm flipH="1">
                            <a:off x="1442085" y="2363918"/>
                            <a:ext cx="80010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 name="Прямая со стрелкой 11"/>
                        <wps:cNvCnPr>
                          <a:stCxn id="2" idx="3"/>
                          <a:endCxn id="3" idx="0"/>
                        </wps:cNvCnPr>
                        <wps:spPr>
                          <a:xfrm>
                            <a:off x="3781426" y="449381"/>
                            <a:ext cx="1566134" cy="1102517"/>
                          </a:xfrm>
                          <a:prstGeom prst="straightConnector1">
                            <a:avLst/>
                          </a:prstGeom>
                          <a:ln w="1587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 name="Прямая со стрелкой 12"/>
                        <wps:cNvCnPr>
                          <a:stCxn id="4" idx="0"/>
                          <a:endCxn id="2" idx="1"/>
                        </wps:cNvCnPr>
                        <wps:spPr>
                          <a:xfrm flipV="1">
                            <a:off x="756285" y="449339"/>
                            <a:ext cx="1485901" cy="1114729"/>
                          </a:xfrm>
                          <a:prstGeom prst="straightConnector1">
                            <a:avLst/>
                          </a:prstGeom>
                          <a:noFill/>
                          <a:ln w="15875" cap="flat" cmpd="sng" algn="ctr">
                            <a:solidFill>
                              <a:sysClr val="windowText" lastClr="000000"/>
                            </a:solidFill>
                            <a:prstDash val="solid"/>
                            <a:headEnd type="triangle"/>
                            <a:tailEnd type="triangle"/>
                          </a:ln>
                          <a:effectLst/>
                        </wps:spPr>
                        <wps:style>
                          <a:lnRef idx="1">
                            <a:schemeClr val="accent1"/>
                          </a:lnRef>
                          <a:fillRef idx="0">
                            <a:schemeClr val="accent1"/>
                          </a:fillRef>
                          <a:effectRef idx="0">
                            <a:schemeClr val="accent1"/>
                          </a:effectRef>
                          <a:fontRef idx="minor">
                            <a:schemeClr val="tx1"/>
                          </a:fontRef>
                        </wps:style>
                        <wps:bodyPr/>
                      </wps:wsp>
                      <wps:wsp>
                        <wps:cNvPr id="13" name="Прямая со стрелкой 13"/>
                        <wps:cNvCnPr>
                          <a:endCxn id="5" idx="1"/>
                        </wps:cNvCnPr>
                        <wps:spPr>
                          <a:xfrm>
                            <a:off x="756285" y="2733340"/>
                            <a:ext cx="1558290" cy="1336573"/>
                          </a:xfrm>
                          <a:prstGeom prst="straightConnector1">
                            <a:avLst/>
                          </a:prstGeom>
                          <a:noFill/>
                          <a:ln w="15875" cap="flat" cmpd="sng" algn="ctr">
                            <a:solidFill>
                              <a:sysClr val="windowText" lastClr="000000"/>
                            </a:solidFill>
                            <a:prstDash val="solid"/>
                            <a:headEnd type="triangle"/>
                            <a:tailEnd type="triangle"/>
                          </a:ln>
                          <a:effectLst/>
                        </wps:spPr>
                        <wps:style>
                          <a:lnRef idx="1">
                            <a:schemeClr val="accent1"/>
                          </a:lnRef>
                          <a:fillRef idx="0">
                            <a:schemeClr val="accent1"/>
                          </a:fillRef>
                          <a:effectRef idx="0">
                            <a:schemeClr val="accent1"/>
                          </a:effectRef>
                          <a:fontRef idx="minor">
                            <a:schemeClr val="tx1"/>
                          </a:fontRef>
                        </wps:style>
                        <wps:bodyPr/>
                      </wps:wsp>
                      <wps:wsp>
                        <wps:cNvPr id="14" name="Прямая со стрелкой 14"/>
                        <wps:cNvCnPr>
                          <a:stCxn id="5" idx="3"/>
                          <a:endCxn id="3" idx="2"/>
                        </wps:cNvCnPr>
                        <wps:spPr>
                          <a:xfrm flipV="1">
                            <a:off x="3781427" y="2721754"/>
                            <a:ext cx="1566133" cy="1348198"/>
                          </a:xfrm>
                          <a:prstGeom prst="straightConnector1">
                            <a:avLst/>
                          </a:prstGeom>
                          <a:noFill/>
                          <a:ln w="15875" cap="flat" cmpd="sng" algn="ctr">
                            <a:solidFill>
                              <a:sysClr val="windowText" lastClr="000000"/>
                            </a:solidFill>
                            <a:prstDash val="solid"/>
                            <a:headEnd type="triangle"/>
                            <a:tailEnd type="triangle"/>
                          </a:ln>
                          <a:effectLst/>
                        </wps:spPr>
                        <wps:style>
                          <a:lnRef idx="1">
                            <a:schemeClr val="accent1"/>
                          </a:lnRef>
                          <a:fillRef idx="0">
                            <a:schemeClr val="accent1"/>
                          </a:fillRef>
                          <a:effectRef idx="0">
                            <a:schemeClr val="accent1"/>
                          </a:effectRef>
                          <a:fontRef idx="minor">
                            <a:schemeClr val="tx1"/>
                          </a:fontRef>
                        </wps:style>
                        <wps:bodyPr/>
                      </wps:wsp>
                      <wps:wsp>
                        <wps:cNvPr id="15" name="Прямоугольник 15"/>
                        <wps:cNvSpPr/>
                        <wps:spPr>
                          <a:xfrm>
                            <a:off x="0" y="2649656"/>
                            <a:ext cx="2362199" cy="2371376"/>
                          </a:xfrm>
                          <a:prstGeom prst="rect">
                            <a:avLst/>
                          </a:prstGeom>
                          <a:noFill/>
                          <a:ln w="15875" cap="flat" cmpd="sng" algn="ctr">
                            <a:noFill/>
                            <a:prstDash val="solid"/>
                          </a:ln>
                          <a:effectLst/>
                        </wps:spPr>
                        <wps:style>
                          <a:lnRef idx="2">
                            <a:schemeClr val="dk1"/>
                          </a:lnRef>
                          <a:fillRef idx="1">
                            <a:schemeClr val="lt1"/>
                          </a:fillRef>
                          <a:effectRef idx="0">
                            <a:schemeClr val="dk1"/>
                          </a:effectRef>
                          <a:fontRef idx="minor">
                            <a:schemeClr val="dk1"/>
                          </a:fontRef>
                        </wps:style>
                        <wps:txbx>
                          <w:txbxContent>
                            <w:p w14:paraId="57506582" w14:textId="77777777" w:rsidR="00F933EA" w:rsidRDefault="00F933EA" w:rsidP="00331A55">
                              <w:pPr>
                                <w:pStyle w:val="a5"/>
                                <w:spacing w:before="0" w:beforeAutospacing="0" w:after="0" w:afterAutospacing="0"/>
                                <w:rPr>
                                  <w:rFonts w:eastAsia="Calibri"/>
                                </w:rPr>
                              </w:pPr>
                              <w:r>
                                <w:rPr>
                                  <w:rFonts w:eastAsia="Calibri"/>
                                </w:rPr>
                                <w:t>в</w:t>
                              </w:r>
                              <w:r w:rsidRPr="007E5887">
                                <w:rPr>
                                  <w:rFonts w:eastAsia="Calibri"/>
                                </w:rPr>
                                <w:t>ысоко</w:t>
                              </w:r>
                              <w:r>
                                <w:rPr>
                                  <w:rFonts w:eastAsia="Calibri"/>
                                </w:rPr>
                                <w:t>-</w:t>
                              </w:r>
                            </w:p>
                            <w:p w14:paraId="2F89E867" w14:textId="77777777" w:rsidR="00F933EA" w:rsidRDefault="00F933EA" w:rsidP="00331A55">
                              <w:pPr>
                                <w:pStyle w:val="a5"/>
                                <w:spacing w:before="0" w:beforeAutospacing="0" w:after="0" w:afterAutospacing="0"/>
                                <w:rPr>
                                  <w:rFonts w:eastAsia="Calibri"/>
                                </w:rPr>
                              </w:pPr>
                              <w:r w:rsidRPr="007E5887">
                                <w:rPr>
                                  <w:rFonts w:eastAsia="Calibri"/>
                                </w:rPr>
                                <w:t xml:space="preserve">качественные </w:t>
                              </w:r>
                            </w:p>
                            <w:p w14:paraId="24CBC5D9" w14:textId="77777777" w:rsidR="00F933EA" w:rsidRDefault="00F933EA" w:rsidP="00331A55">
                              <w:pPr>
                                <w:pStyle w:val="a5"/>
                                <w:spacing w:before="0" w:beforeAutospacing="0" w:after="0" w:afterAutospacing="0"/>
                                <w:rPr>
                                  <w:rFonts w:eastAsia="Calibri"/>
                                </w:rPr>
                              </w:pPr>
                              <w:r w:rsidRPr="007E5887">
                                <w:rPr>
                                  <w:rFonts w:eastAsia="Calibri"/>
                                </w:rPr>
                                <w:t>специализирован</w:t>
                              </w:r>
                              <w:r>
                                <w:rPr>
                                  <w:rFonts w:eastAsia="Calibri"/>
                                </w:rPr>
                                <w:t>-</w:t>
                              </w:r>
                            </w:p>
                            <w:p w14:paraId="4ABD96D9" w14:textId="77777777" w:rsidR="00F933EA" w:rsidRDefault="00F933EA" w:rsidP="00331A55">
                              <w:pPr>
                                <w:pStyle w:val="a5"/>
                                <w:spacing w:before="0" w:beforeAutospacing="0" w:after="0" w:afterAutospacing="0"/>
                                <w:rPr>
                                  <w:rFonts w:eastAsia="Calibri"/>
                                </w:rPr>
                              </w:pPr>
                              <w:r w:rsidRPr="007E5887">
                                <w:rPr>
                                  <w:rFonts w:eastAsia="Calibri"/>
                                </w:rPr>
                                <w:t>ные ресурсы, доступ</w:t>
                              </w:r>
                              <w:r>
                                <w:rPr>
                                  <w:rFonts w:eastAsia="Calibri"/>
                                </w:rPr>
                                <w:t>-</w:t>
                              </w:r>
                            </w:p>
                            <w:p w14:paraId="70A7B959" w14:textId="77777777" w:rsidR="00F933EA" w:rsidRDefault="00F933EA" w:rsidP="00331A55">
                              <w:pPr>
                                <w:pStyle w:val="a5"/>
                                <w:spacing w:before="0" w:beforeAutospacing="0" w:after="0" w:afterAutospacing="0"/>
                                <w:rPr>
                                  <w:rFonts w:eastAsia="Calibri"/>
                                </w:rPr>
                              </w:pPr>
                              <w:r w:rsidRPr="007E5887">
                                <w:rPr>
                                  <w:rFonts w:eastAsia="Calibri"/>
                                </w:rPr>
                                <w:t>ные фирмам (человечес</w:t>
                              </w:r>
                              <w:r>
                                <w:rPr>
                                  <w:rFonts w:eastAsia="Calibri"/>
                                </w:rPr>
                                <w:t>-</w:t>
                              </w:r>
                            </w:p>
                            <w:p w14:paraId="28F6E98C" w14:textId="297CC6CC" w:rsidR="00F933EA" w:rsidRPr="007E5887" w:rsidRDefault="00F933EA" w:rsidP="00331A55">
                              <w:pPr>
                                <w:pStyle w:val="a5"/>
                                <w:spacing w:before="0" w:beforeAutospacing="0" w:after="0" w:afterAutospacing="0"/>
                              </w:pPr>
                              <w:r w:rsidRPr="007E5887">
                                <w:rPr>
                                  <w:rFonts w:eastAsia="Calibri"/>
                                </w:rPr>
                                <w:t>кие ресурсы, капитал, производственная</w:t>
                              </w:r>
                              <w:r>
                                <w:rPr>
                                  <w:rFonts w:eastAsia="Calibri"/>
                                </w:rPr>
                                <w:t xml:space="preserve"> и</w:t>
                              </w:r>
                              <w:r w:rsidRPr="007E5887">
                                <w:rPr>
                                  <w:rFonts w:eastAsia="Calibri"/>
                                </w:rPr>
                                <w:t>нфраструк</w:t>
                              </w:r>
                              <w:r>
                                <w:rPr>
                                  <w:rFonts w:eastAsia="Calibri"/>
                                </w:rPr>
                                <w:t>-</w:t>
                              </w:r>
                              <w:r w:rsidRPr="007E5887">
                                <w:rPr>
                                  <w:rFonts w:eastAsia="Calibri"/>
                                </w:rPr>
                                <w:t>тура,  информационная инфра</w:t>
                              </w:r>
                              <w:r>
                                <w:rPr>
                                  <w:rFonts w:eastAsia="Calibri"/>
                                </w:rPr>
                                <w:t>-</w:t>
                              </w:r>
                              <w:r w:rsidRPr="007E5887">
                                <w:rPr>
                                  <w:rFonts w:eastAsia="Calibri"/>
                                </w:rPr>
                                <w:t>структура, научная и техничес</w:t>
                              </w:r>
                              <w:r>
                                <w:rPr>
                                  <w:rFonts w:eastAsia="Calibri"/>
                                </w:rPr>
                                <w:t>-</w:t>
                              </w:r>
                              <w:r w:rsidRPr="007E5887">
                                <w:rPr>
                                  <w:rFonts w:eastAsia="Calibri"/>
                                </w:rPr>
                                <w:t>кая инфраструктура, природные ресурсы.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Прямоугольник 16"/>
                        <wps:cNvSpPr/>
                        <wps:spPr>
                          <a:xfrm>
                            <a:off x="1838325" y="2552714"/>
                            <a:ext cx="2609850" cy="988607"/>
                          </a:xfrm>
                          <a:prstGeom prst="rect">
                            <a:avLst/>
                          </a:prstGeom>
                          <a:noFill/>
                          <a:ln w="15875" cap="flat" cmpd="sng" algn="ctr">
                            <a:noFill/>
                            <a:prstDash val="solid"/>
                          </a:ln>
                          <a:effectLst/>
                        </wps:spPr>
                        <wps:style>
                          <a:lnRef idx="2">
                            <a:schemeClr val="dk1"/>
                          </a:lnRef>
                          <a:fillRef idx="1">
                            <a:schemeClr val="lt1"/>
                          </a:fillRef>
                          <a:effectRef idx="0">
                            <a:schemeClr val="dk1"/>
                          </a:effectRef>
                          <a:fontRef idx="minor">
                            <a:schemeClr val="dk1"/>
                          </a:fontRef>
                        </wps:style>
                        <wps:txbx>
                          <w:txbxContent>
                            <w:p w14:paraId="47193635" w14:textId="77777777" w:rsidR="00F933EA" w:rsidRPr="007E5887" w:rsidRDefault="00F933EA" w:rsidP="00331A55">
                              <w:pPr>
                                <w:pStyle w:val="a5"/>
                                <w:spacing w:before="0" w:beforeAutospacing="0" w:after="0" w:afterAutospacing="0"/>
                                <w:jc w:val="both"/>
                                <w:rPr>
                                  <w:rFonts w:eastAsia="Calibri"/>
                                </w:rPr>
                              </w:pPr>
                              <w:r w:rsidRPr="007E5887">
                                <w:rPr>
                                  <w:rFonts w:eastAsia="Calibri"/>
                                </w:rPr>
                                <w:t>доступ к опытным местным поставщикам и фирмам в смежных областях;</w:t>
                              </w:r>
                            </w:p>
                            <w:p w14:paraId="2D416C77" w14:textId="77777777" w:rsidR="00F933EA" w:rsidRPr="007E5887" w:rsidRDefault="00F933EA" w:rsidP="00331A55">
                              <w:pPr>
                                <w:pStyle w:val="a5"/>
                                <w:spacing w:before="0" w:beforeAutospacing="0" w:after="0" w:afterAutospacing="0"/>
                                <w:jc w:val="both"/>
                              </w:pPr>
                              <w:r w:rsidRPr="007E5887">
                                <w:rPr>
                                  <w:rFonts w:eastAsia="Calibri"/>
                                </w:rPr>
                                <w:t>наличие кластеров вместо изолированных отраслей.</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Прямоугольник 17"/>
                        <wps:cNvSpPr/>
                        <wps:spPr>
                          <a:xfrm>
                            <a:off x="3781427" y="2818415"/>
                            <a:ext cx="2267418" cy="2579849"/>
                          </a:xfrm>
                          <a:prstGeom prst="rect">
                            <a:avLst/>
                          </a:prstGeom>
                          <a:noFill/>
                          <a:ln w="15875" cap="flat" cmpd="sng" algn="ctr">
                            <a:noFill/>
                            <a:prstDash val="solid"/>
                          </a:ln>
                          <a:effectLst/>
                        </wps:spPr>
                        <wps:style>
                          <a:lnRef idx="2">
                            <a:schemeClr val="dk1"/>
                          </a:lnRef>
                          <a:fillRef idx="1">
                            <a:schemeClr val="lt1"/>
                          </a:fillRef>
                          <a:effectRef idx="0">
                            <a:schemeClr val="dk1"/>
                          </a:effectRef>
                          <a:fontRef idx="minor">
                            <a:schemeClr val="dk1"/>
                          </a:fontRef>
                        </wps:style>
                        <wps:txbx>
                          <w:txbxContent>
                            <w:p w14:paraId="6C0F65CC" w14:textId="5F7705D6" w:rsidR="00F933EA" w:rsidRPr="007E5887" w:rsidRDefault="00F933EA" w:rsidP="00331A55">
                              <w:pPr>
                                <w:pStyle w:val="a5"/>
                                <w:spacing w:before="0" w:beforeAutospacing="0" w:after="0" w:afterAutospacing="0"/>
                                <w:jc w:val="right"/>
                              </w:pPr>
                              <w:r w:rsidRPr="007E5887">
                                <w:t xml:space="preserve">                            множество </w:t>
                              </w:r>
                            </w:p>
                            <w:p w14:paraId="2A0E4449" w14:textId="77777777" w:rsidR="00F933EA" w:rsidRDefault="00F933EA" w:rsidP="00331A55">
                              <w:pPr>
                                <w:pStyle w:val="a5"/>
                                <w:spacing w:before="0" w:beforeAutospacing="0" w:after="0" w:afterAutospacing="0"/>
                                <w:jc w:val="both"/>
                              </w:pPr>
                              <w:r w:rsidRPr="007E5887">
                                <w:t xml:space="preserve">                   </w:t>
                              </w:r>
                              <w:r>
                                <w:t xml:space="preserve">        </w:t>
                              </w:r>
                              <w:r w:rsidRPr="007E5887">
                                <w:t xml:space="preserve"> искушенных</w:t>
                              </w:r>
                              <w:r>
                                <w:t xml:space="preserve"> </w:t>
                              </w:r>
                              <w:r w:rsidRPr="007E5887">
                                <w:t xml:space="preserve">и </w:t>
                              </w:r>
                              <w:r>
                                <w:t xml:space="preserve">   </w:t>
                              </w:r>
                            </w:p>
                            <w:p w14:paraId="07BDE47C" w14:textId="140A6ADB" w:rsidR="00F933EA" w:rsidRDefault="00F933EA" w:rsidP="00331A55">
                              <w:pPr>
                                <w:pStyle w:val="a5"/>
                                <w:spacing w:before="0" w:beforeAutospacing="0" w:after="0" w:afterAutospacing="0"/>
                                <w:jc w:val="both"/>
                              </w:pPr>
                              <w:r>
                                <w:t xml:space="preserve">                       </w:t>
                              </w:r>
                              <w:r w:rsidRPr="007E5887">
                                <w:t xml:space="preserve">требовательных </w:t>
                              </w:r>
                            </w:p>
                            <w:p w14:paraId="46D0B661" w14:textId="75B3A601" w:rsidR="00F933EA" w:rsidRDefault="00F933EA" w:rsidP="00331A55">
                              <w:pPr>
                                <w:pStyle w:val="a5"/>
                                <w:spacing w:before="0" w:beforeAutospacing="0" w:after="0" w:afterAutospacing="0"/>
                                <w:jc w:val="center"/>
                              </w:pPr>
                              <w:r>
                                <w:t xml:space="preserve">      </w:t>
                              </w:r>
                              <w:r w:rsidRPr="007E5887">
                                <w:t>потребителей;</w:t>
                              </w:r>
                              <w:r>
                                <w:t xml:space="preserve"> </w:t>
                              </w:r>
                            </w:p>
                            <w:p w14:paraId="7A449420" w14:textId="208E5906" w:rsidR="00F933EA" w:rsidRDefault="00F933EA" w:rsidP="00331A55">
                              <w:pPr>
                                <w:pStyle w:val="a5"/>
                                <w:spacing w:before="0" w:beforeAutospacing="0" w:after="0" w:afterAutospacing="0"/>
                                <w:jc w:val="both"/>
                              </w:pPr>
                              <w:r>
                                <w:t xml:space="preserve">            </w:t>
                              </w:r>
                              <w:r w:rsidRPr="007E5887">
                                <w:t>необычный местный</w:t>
                              </w:r>
                              <w:r>
                                <w:t xml:space="preserve">   </w:t>
                              </w:r>
                            </w:p>
                            <w:p w14:paraId="46E747D2" w14:textId="77777777" w:rsidR="00F933EA" w:rsidRDefault="00F933EA" w:rsidP="009D125D">
                              <w:pPr>
                                <w:pStyle w:val="a5"/>
                                <w:spacing w:before="0" w:beforeAutospacing="0" w:after="0" w:afterAutospacing="0"/>
                                <w:jc w:val="both"/>
                              </w:pPr>
                              <w:r>
                                <w:t xml:space="preserve">       </w:t>
                              </w:r>
                              <w:r w:rsidRPr="007E5887">
                                <w:t>спрос в</w:t>
                              </w:r>
                              <w:r>
                                <w:t xml:space="preserve"> </w:t>
                              </w:r>
                              <w:r w:rsidRPr="007E5887">
                                <w:t>специализирован</w:t>
                              </w:r>
                              <w:r>
                                <w:t xml:space="preserve">- </w:t>
                              </w:r>
                            </w:p>
                            <w:p w14:paraId="603D8D53" w14:textId="77777777" w:rsidR="00F933EA" w:rsidRDefault="00F933EA" w:rsidP="00331A55">
                              <w:pPr>
                                <w:pStyle w:val="a5"/>
                                <w:spacing w:before="0" w:beforeAutospacing="0" w:after="0" w:afterAutospacing="0"/>
                                <w:jc w:val="both"/>
                              </w:pPr>
                              <w:r>
                                <w:t xml:space="preserve">   </w:t>
                              </w:r>
                              <w:r w:rsidRPr="007E5887">
                                <w:t xml:space="preserve">ных сегментах, которые можно обслуживать на национальном и глобальном уровнях; </w:t>
                              </w:r>
                            </w:p>
                            <w:p w14:paraId="0C6482E3" w14:textId="7B29F674" w:rsidR="00F933EA" w:rsidRPr="007E5887" w:rsidRDefault="00F933EA" w:rsidP="00331A55">
                              <w:pPr>
                                <w:pStyle w:val="a5"/>
                                <w:spacing w:before="0" w:beforeAutospacing="0" w:after="0" w:afterAutospacing="0"/>
                                <w:jc w:val="both"/>
                              </w:pPr>
                              <w:r w:rsidRPr="007E5887">
                                <w:t>потребн</w:t>
                              </w:r>
                              <w:r>
                                <w:t>ости</w:t>
                              </w:r>
                              <w:r w:rsidRPr="007E5887">
                                <w:t xml:space="preserve"> клиентов, которые на уровень выше потребностей клиентов других стран.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04315843" name="Прямая со стрелкой 2004315843"/>
                        <wps:cNvCnPr/>
                        <wps:spPr>
                          <a:xfrm flipV="1">
                            <a:off x="3162302" y="2161743"/>
                            <a:ext cx="0" cy="201862"/>
                          </a:xfrm>
                          <a:prstGeom prst="straightConnector1">
                            <a:avLst/>
                          </a:prstGeom>
                          <a:ln w="15875">
                            <a:tailEnd type="none"/>
                          </a:ln>
                        </wps:spPr>
                        <wps:style>
                          <a:lnRef idx="1">
                            <a:schemeClr val="dk1"/>
                          </a:lnRef>
                          <a:fillRef idx="0">
                            <a:schemeClr val="dk1"/>
                          </a:fillRef>
                          <a:effectRef idx="0">
                            <a:schemeClr val="dk1"/>
                          </a:effectRef>
                          <a:fontRef idx="minor">
                            <a:schemeClr val="tx1"/>
                          </a:fontRef>
                        </wps:style>
                        <wps:bodyPr/>
                      </wps:wsp>
                      <wps:wsp>
                        <wps:cNvPr id="109740004" name="Прямая со стрелкой 109740004"/>
                        <wps:cNvCnPr/>
                        <wps:spPr>
                          <a:xfrm flipV="1">
                            <a:off x="3162302" y="2363916"/>
                            <a:ext cx="0" cy="201295"/>
                          </a:xfrm>
                          <a:prstGeom prst="straightConnector1">
                            <a:avLst/>
                          </a:prstGeom>
                          <a:ln w="15875">
                            <a:tailEnd type="non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0BA39841" id="Полотно 1" o:spid="_x0000_s1026" editas="canvas" style="width:478.75pt;height:427.25pt;mso-position-horizontal-relative:char;mso-position-vertical-relative:line" coordsize="60801,54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801;height:54260;visibility:visible;mso-wrap-style:square">
                  <v:fill o:detectmouseclick="t"/>
                  <v:path o:connecttype="none"/>
                </v:shape>
                <v:shapetype id="_x0000_t32" coordsize="21600,21600" o:spt="32" o:oned="t" path="m,l21600,21600e" filled="f">
                  <v:path arrowok="t" fillok="f" o:connecttype="none"/>
                  <o:lock v:ext="edit" shapetype="t"/>
                </v:shapetype>
                <v:shape id="Прямая со стрелкой 744901403" o:spid="_x0000_s1028" type="#_x0000_t32" style="position:absolute;left:31623;top:9525;width:0;height:131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uSptHMAAAA4gAAAA8A&#10;AAAAAAAAAAAAAAAAoQIAAGRycy9kb3ducmV2LnhtbFBLBQYAAAAABAAEAPkAAACaAwAAAAA=&#10;" strokecolor="#bfbfbf [2412]" strokeweight="1.25pt"/>
                <v:shape id="Прямая со стрелкой 422648912" o:spid="_x0000_s1029" type="#_x0000_t32" style="position:absolute;left:31623;top:25524;width:0;height:98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5gxsgAAADiAAAADwAAAGRycy9kb3ducmV2LnhtbESPW4vCMBSE3xf8D+Es+LamVvFSjSKC&#10;sI/eln09NMe2a3JSmli7/94Igo/DzHzDLNedNaKlxleOFQwHCQji3OmKCwXn0+5rBsIHZI3GMSn4&#10;Jw/rVe9jiZl2dz5QewyFiBD2GSooQ6gzKX1ekkU/cDVx9C6usRiibAqpG7xHuDUyTZKJtFhxXCix&#10;pm1J+fV4swrMlEaXKt8cri752e//fnfb1hml+p/dZgEiUBfe4Vf7WysYp+lkPJsPU3heindArh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M5gxsgAAADiAAAADwAAAAAA&#10;AAAAAAAAAAChAgAAZHJzL2Rvd25yZXYueG1sUEsFBgAAAAAEAAQA+QAAAJYDAAAAAA==&#10;" strokecolor="#bfbfbf [2412]" strokeweight="1.25pt"/>
                <v:rect id="Прямоугольник 2" o:spid="_x0000_s1030" style="position:absolute;left:22421;top:360;width:15393;height:8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dor0A&#10;AADaAAAADwAAAGRycy9kb3ducmV2LnhtbESPzQrCMBCE74LvEFbwpqkKItUoIhRFvPh/XZq1LTab&#10;0kStb28EweMwM98ws0VjSvGk2hWWFQz6EQji1OqCMwWnY9KbgHAeWWNpmRS8ycFi3m7NMNb2xXt6&#10;HnwmAoRdjApy76tYSpfmZND1bUUcvJutDfog60zqGl8Bbko5jKKxNFhwWMixolVO6f3wMAq21/d5&#10;m+jTxS3xxm43GlhcJ0p1O81yCsJT4//hX3ujFQzheyXcADn/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Yxdor0AAADaAAAADwAAAAAAAAAAAAAAAACYAgAAZHJzL2Rvd25yZXYu&#10;eG1sUEsFBgAAAAAEAAQA9QAAAIIDAAAAAA==&#10;" fillcolor="white [3201]" strokecolor="black [3200]" strokeweight="1.25pt">
                  <v:textbox>
                    <w:txbxContent>
                      <w:p w14:paraId="782DA220" w14:textId="77777777" w:rsidR="00F933EA" w:rsidRPr="00A326CA" w:rsidRDefault="00F933EA" w:rsidP="00C8799A">
                        <w:pPr>
                          <w:spacing w:after="0" w:line="240" w:lineRule="auto"/>
                          <w:jc w:val="center"/>
                          <w:rPr>
                            <w:rFonts w:ascii="Times New Roman" w:hAnsi="Times New Roman" w:cs="Times New Roman"/>
                            <w:sz w:val="24"/>
                            <w:szCs w:val="24"/>
                          </w:rPr>
                        </w:pPr>
                        <w:r w:rsidRPr="00A326CA">
                          <w:rPr>
                            <w:rFonts w:ascii="Times New Roman" w:hAnsi="Times New Roman" w:cs="Times New Roman"/>
                            <w:sz w:val="24"/>
                            <w:szCs w:val="24"/>
                          </w:rPr>
                          <w:t>Стратегия</w:t>
                        </w:r>
                        <w:r>
                          <w:rPr>
                            <w:rFonts w:ascii="Times New Roman" w:hAnsi="Times New Roman" w:cs="Times New Roman"/>
                            <w:sz w:val="24"/>
                            <w:szCs w:val="24"/>
                          </w:rPr>
                          <w:t xml:space="preserve"> фирм, их с</w:t>
                        </w:r>
                        <w:r w:rsidRPr="00A326CA">
                          <w:rPr>
                            <w:rFonts w:ascii="Times New Roman" w:hAnsi="Times New Roman" w:cs="Times New Roman"/>
                            <w:sz w:val="24"/>
                            <w:szCs w:val="24"/>
                          </w:rPr>
                          <w:t xml:space="preserve">труктура и соперничество между </w:t>
                        </w:r>
                        <w:r>
                          <w:rPr>
                            <w:rFonts w:ascii="Times New Roman" w:hAnsi="Times New Roman" w:cs="Times New Roman"/>
                            <w:sz w:val="24"/>
                            <w:szCs w:val="24"/>
                          </w:rPr>
                          <w:t>ними</w:t>
                        </w:r>
                      </w:p>
                    </w:txbxContent>
                  </v:textbox>
                </v:rect>
                <v:rect id="Прямоугольник 3" o:spid="_x0000_s1031" style="position:absolute;left:46462;top:15518;width:14026;height:11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4Ob0A&#10;AADaAAAADwAAAGRycy9kb3ducmV2LnhtbESPzQrCMBCE74LvEFbwpqkKItUoIhRFvPh/XZq1LTab&#10;0kStb28EweMwM98ws0VjSvGk2hWWFQz6EQji1OqCMwWnY9KbgHAeWWNpmRS8ycFi3m7NMNb2xXt6&#10;HnwmAoRdjApy76tYSpfmZND1bUUcvJutDfog60zqGl8Bbko5jKKxNFhwWMixolVO6f3wMAq21/d5&#10;m+jTxS3xxm43GlhcJ0p1O81yCsJT4//hX3ujFYzgeyXcADn/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D4Ob0AAADaAAAADwAAAAAAAAAAAAAAAACYAgAAZHJzL2Rvd25yZXYu&#10;eG1sUEsFBgAAAAAEAAQA9QAAAIIDAAAAAA==&#10;" fillcolor="white [3201]" strokecolor="black [3200]" strokeweight="1.25pt">
                  <v:textbox>
                    <w:txbxContent>
                      <w:p w14:paraId="7E956ECC" w14:textId="77777777" w:rsidR="00F933EA" w:rsidRPr="00A326CA" w:rsidRDefault="00F933EA" w:rsidP="00C8799A">
                        <w:pPr>
                          <w:pStyle w:val="a5"/>
                          <w:spacing w:before="0" w:beforeAutospacing="0" w:after="0" w:afterAutospacing="0" w:line="276" w:lineRule="auto"/>
                          <w:jc w:val="center"/>
                          <w:rPr>
                            <w:lang w:val="en-US"/>
                          </w:rPr>
                        </w:pPr>
                        <w:r>
                          <w:rPr>
                            <w:rFonts w:eastAsia="Calibri"/>
                          </w:rPr>
                          <w:t xml:space="preserve">Состояние </w:t>
                        </w:r>
                        <w:r>
                          <w:rPr>
                            <w:rFonts w:eastAsia="Calibri"/>
                            <w:lang w:val="en-US"/>
                          </w:rPr>
                          <w:t>(</w:t>
                        </w:r>
                        <w:r>
                          <w:rPr>
                            <w:rFonts w:eastAsia="Calibri"/>
                          </w:rPr>
                          <w:t>условия</w:t>
                        </w:r>
                        <w:r>
                          <w:rPr>
                            <w:rFonts w:eastAsia="Calibri"/>
                            <w:lang w:val="en-US"/>
                          </w:rPr>
                          <w:t xml:space="preserve">) </w:t>
                        </w:r>
                        <w:r>
                          <w:rPr>
                            <w:rFonts w:eastAsia="Calibri"/>
                          </w:rPr>
                          <w:t>спроса</w:t>
                        </w:r>
                      </w:p>
                    </w:txbxContent>
                  </v:textbox>
                </v:rect>
                <v:rect id="Прямоугольник 4" o:spid="_x0000_s1032" style="position:absolute;left:704;top:15640;width:13716;height:11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gTcIA&#10;AADaAAAADwAAAGRycy9kb3ducmV2LnhtbESPS2vDMBCE74X+B7GB3Go5SSnBsRxMwaSEXvJoc12s&#10;9YNYK2OpjvPvq0Kgx2FmvmHS7WQ6MdLgWssKFlEMgri0uuVawflUvKxBOI+ssbNMCu7kYJs9P6WY&#10;aHvjA41HX4sAYZeggsb7PpHSlQ0ZdJHtiYNX2cGgD3KopR7wFuCmk8s4fpMGWw4LDfb03lB5Pf4Y&#10;BfvL/Wtf6PO3y7Fi97laWNwVSs1nU74B4Wny/+FH+0MreIW/K+EG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KWBNwgAAANoAAAAPAAAAAAAAAAAAAAAAAJgCAABkcnMvZG93&#10;bnJldi54bWxQSwUGAAAAAAQABAD1AAAAhwMAAAAA&#10;" fillcolor="white [3201]" strokecolor="black [3200]" strokeweight="1.25pt">
                  <v:textbox>
                    <w:txbxContent>
                      <w:p w14:paraId="3889DDBD" w14:textId="77777777" w:rsidR="00F933EA" w:rsidRDefault="00F933EA" w:rsidP="00C8799A">
                        <w:pPr>
                          <w:pStyle w:val="a5"/>
                          <w:spacing w:before="0" w:beforeAutospacing="0" w:after="0" w:afterAutospacing="0" w:line="276" w:lineRule="auto"/>
                          <w:jc w:val="center"/>
                          <w:rPr>
                            <w:rFonts w:eastAsia="Calibri"/>
                          </w:rPr>
                        </w:pPr>
                        <w:r>
                          <w:rPr>
                            <w:rFonts w:eastAsia="Calibri"/>
                          </w:rPr>
                          <w:t xml:space="preserve">Состояние </w:t>
                        </w:r>
                        <w:r w:rsidRPr="000D13B8">
                          <w:rPr>
                            <w:rFonts w:eastAsia="Calibri"/>
                          </w:rPr>
                          <w:t>(</w:t>
                        </w:r>
                        <w:r>
                          <w:rPr>
                            <w:rFonts w:eastAsia="Calibri"/>
                          </w:rPr>
                          <w:t>условия проявления</w:t>
                        </w:r>
                        <w:r w:rsidRPr="000D13B8">
                          <w:rPr>
                            <w:rFonts w:eastAsia="Calibri"/>
                          </w:rPr>
                          <w:t xml:space="preserve">) </w:t>
                        </w:r>
                        <w:r>
                          <w:rPr>
                            <w:rFonts w:eastAsia="Calibri"/>
                          </w:rPr>
                          <w:t>факторов</w:t>
                        </w:r>
                      </w:p>
                      <w:p w14:paraId="1C0C773A" w14:textId="77777777" w:rsidR="00F933EA" w:rsidRPr="00151A2B" w:rsidRDefault="00F933EA" w:rsidP="00C8799A">
                        <w:pPr>
                          <w:pStyle w:val="a5"/>
                          <w:spacing w:before="0" w:beforeAutospacing="0" w:after="0" w:afterAutospacing="0" w:line="276" w:lineRule="auto"/>
                          <w:jc w:val="center"/>
                          <w:rPr>
                            <w:b/>
                            <w:lang w:val="x-none"/>
                          </w:rPr>
                        </w:pPr>
                        <w:r w:rsidRPr="00151A2B">
                          <w:rPr>
                            <w:rFonts w:eastAsia="Calibri"/>
                            <w:b/>
                          </w:rPr>
                          <w:t>(вход)</w:t>
                        </w:r>
                      </w:p>
                    </w:txbxContent>
                  </v:textbox>
                </v:rect>
                <v:rect id="Прямоугольник 5" o:spid="_x0000_s1033" style="position:absolute;left:23145;top:36932;width:14669;height:7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XF1sIA&#10;AADaAAAADwAAAGRycy9kb3ducmV2LnhtbESPS2vDMBCE74X+B7GB3Go5CS3BsRxMwaSEXvJoc12s&#10;9YNYK2OpjvPvq0Kgx2FmvmHS7WQ6MdLgWssKFlEMgri0uuVawflUvKxBOI+ssbNMCu7kYJs9P6WY&#10;aHvjA41HX4sAYZeggsb7PpHSlQ0ZdJHtiYNX2cGgD3KopR7wFuCmk8s4fpMGWw4LDfb03lB5Pf4Y&#10;BfvL/Wtf6PO3y7Fi97laWNwVSs1nU74B4Wny/+FH+0MreIW/K+EG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cXWwgAAANoAAAAPAAAAAAAAAAAAAAAAAJgCAABkcnMvZG93&#10;bnJldi54bWxQSwUGAAAAAAQABAD1AAAAhwMAAAAA&#10;" fillcolor="white [3201]" strokecolor="black [3200]" strokeweight="1.25pt">
                  <v:textbox>
                    <w:txbxContent>
                      <w:p w14:paraId="212FD1DC" w14:textId="77777777" w:rsidR="00F933EA" w:rsidRDefault="00F933EA" w:rsidP="00C8799A">
                        <w:pPr>
                          <w:pStyle w:val="a5"/>
                          <w:spacing w:before="0" w:beforeAutospacing="0" w:after="0" w:afterAutospacing="0" w:line="276" w:lineRule="auto"/>
                          <w:jc w:val="center"/>
                          <w:rPr>
                            <w:lang w:val="x-none"/>
                          </w:rPr>
                        </w:pPr>
                        <w:r>
                          <w:rPr>
                            <w:rFonts w:eastAsia="Calibri"/>
                          </w:rPr>
                          <w:t>Смежные и вспомогательные отрасли</w:t>
                        </w:r>
                      </w:p>
                    </w:txbxContent>
                  </v:textbox>
                </v:rect>
                <v:rect id="Прямоугольник 6" o:spid="_x0000_s1034" style="position:absolute;left:18383;top:10109;width:26098;height:11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iLPMMA&#10;AADaAAAADwAAAGRycy9kb3ducmV2LnhtbESPQWvCQBSE70L/w/IKXqRuWiWU6BpSi9Bb0QZqbo/s&#10;axKafRt2V43/vlsQPA4z3wyzzkfTizM531lW8DxPQBDXVnfcKCi/dk+vIHxA1thbJgVX8pBvHiZr&#10;zLS98J7Oh9CIWMI+QwVtCEMmpa9bMujndiCO3o91BkOUrpHa4SWWm16+JEkqDXYcF1ocaNtS/Xs4&#10;GQWpXX5WJR0XVTFzFSeL/ff77k2p6eNYrEAEGsM9fKM/dOTg/0q8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iLPMMAAADaAAAADwAAAAAAAAAAAAAAAACYAgAAZHJzL2Rv&#10;d25yZXYueG1sUEsFBgAAAAAEAAQA9QAAAIgDAAAAAA==&#10;" filled="f" stroked="f" strokeweight="1.25pt">
                  <v:textbox>
                    <w:txbxContent>
                      <w:p w14:paraId="123A15B0" w14:textId="77777777" w:rsidR="00F933EA" w:rsidRPr="007E5887" w:rsidRDefault="00F933EA" w:rsidP="00331A55">
                        <w:pPr>
                          <w:pStyle w:val="a5"/>
                          <w:spacing w:before="0" w:beforeAutospacing="0" w:after="0" w:afterAutospacing="0"/>
                          <w:jc w:val="both"/>
                          <w:rPr>
                            <w:rFonts w:eastAsia="Calibri"/>
                          </w:rPr>
                        </w:pPr>
                        <w:r w:rsidRPr="007E5887">
                          <w:rPr>
                            <w:rFonts w:eastAsia="Calibri"/>
                          </w:rPr>
                          <w:t>местные условия и правила, которые поощряют инвестиции и устойчивую модернизацию;</w:t>
                        </w:r>
                      </w:p>
                      <w:p w14:paraId="595EBF5A" w14:textId="77777777" w:rsidR="00F933EA" w:rsidRPr="007E5887" w:rsidRDefault="00F933EA" w:rsidP="00331A55">
                        <w:pPr>
                          <w:pStyle w:val="a5"/>
                          <w:spacing w:before="0" w:beforeAutospacing="0" w:after="0" w:afterAutospacing="0"/>
                          <w:jc w:val="both"/>
                        </w:pPr>
                        <w:r w:rsidRPr="007E5887">
                          <w:rPr>
                            <w:rFonts w:eastAsia="Calibri"/>
                          </w:rPr>
                          <w:t>прозрачная и жесткая конкуренция между местными фирмами-конкурентами.</w:t>
                        </w:r>
                      </w:p>
                    </w:txbxContent>
                  </v:textbox>
                </v:rect>
                <v:shape id="Прямая со стрелкой 7" o:spid="_x0000_s1035" type="#_x0000_t32" style="position:absolute;left:31623;top:8623;width:0;height:14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GelcEAAADaAAAADwAAAGRycy9kb3ducmV2LnhtbESPW4vCMBSE3xf8D+EI+6apF7RWo8ji&#10;giAseHs/bY5tsTkpTdbWf2+EhX0cZuYbZrXpTCUe1LjSsoLRMAJBnFldcq7gcv4exCCcR9ZYWSYF&#10;T3KwWfc+Vpho2/KRHiefiwBhl6CCwvs6kdJlBRl0Q1sTB+9mG4M+yCaXusE2wE0lx1E0kwZLDgsF&#10;1vRVUHY//RoFUxebRURtuptUcfZz1enhbFKlPvvddgnCU+f/w3/tvVYwh/eVcAP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AZ6VwQAAANoAAAAPAAAAAAAAAAAAAAAA&#10;AKECAABkcnMvZG93bnJldi54bWxQSwUGAAAAAAQABAD5AAAAjwMAAAAA&#10;" strokecolor="black [3040]" strokeweight="1.25pt">
                  <v:stroke endarrow="block"/>
                </v:shape>
                <v:shape id="Прямая со стрелкой 8" o:spid="_x0000_s1036" type="#_x0000_t32" style="position:absolute;left:31623;top:35409;width:0;height:14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HKmcEAAADaAAAADwAAAGRycy9kb3ducmV2LnhtbERPPW+DMBDdK/U/WFcpWzFhiBKKg5pW&#10;VbNEVQhDxyu+AAKfKXYJ+ffxUCnj0/vO8tn0YqLRtZYVLKMYBHFldcu1gvL08bwG4Tyyxt4yKbiS&#10;g3z7+JBhqu2FjzQVvhYhhF2KChrvh1RKVzVk0EV2IA7c2Y4GfYBjLfWIlxBuepnE8UoabDk0NDjQ&#10;W0NVV/wZBZS8//x+7w5lt06ORZlsJvl5/lJq8TS/voDwNPu7+N+91wrC1nAl3AC5v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kcqZwQAAANoAAAAPAAAAAAAAAAAAAAAA&#10;AKECAABkcnMvZG93bnJldi54bWxQSwUGAAAAAAQABAD5AAAAjwMAAAAA&#10;" strokecolor="black [3213]" strokeweight="1.25pt">
                  <v:stroke endarrow="block"/>
                </v:shape>
                <v:shape id="Прямая со стрелкой 9" o:spid="_x0000_s1037" type="#_x0000_t32" style="position:absolute;left:22420;top:23638;width:2404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1vAsQAAADaAAAADwAAAGRycy9kb3ducmV2LnhtbESPQWvCQBSE74X+h+UVems2zaFodBO0&#10;UtqLFNMcenxmn0kw+zZmtzH++64geBxm5htmmU+mEyMNrrWs4DWKQRBXVrdcKyh/Pl5mIJxH1thZ&#10;JgUXcpBnjw9LTLU9847GwtciQNilqKDxvk+ldFVDBl1ke+LgHexg0Ac51FIPeA5w08kkjt+kwZbD&#10;QoM9vTdUHYs/o4CSzf70u96Wx1myK8pkPsrPw7dSz0/TagHC0+Tv4Vv7SyuYw/VKuAE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3W8CxAAAANoAAAAPAAAAAAAAAAAA&#10;AAAAAKECAABkcnMvZG93bnJldi54bWxQSwUGAAAAAAQABAD5AAAAkgMAAAAA&#10;" strokecolor="black [3213]" strokeweight="1.25pt">
                  <v:stroke endarrow="block"/>
                </v:shape>
                <v:shape id="Прямая со стрелкой 10" o:spid="_x0000_s1038" type="#_x0000_t32" style="position:absolute;left:14420;top:23639;width:8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PkjMUAAADbAAAADwAAAGRycy9kb3ducmV2LnhtbESPMW/CQAyF90r8h5ORupULGSqacqBC&#10;VdGlQoQMHd2cSSJyvpA7Qvrv6wGpm633/N7n5Xp0rRqoD41nA/NZAoq49LbhykBx/HhagAoR2WLr&#10;mQz8UoD1avKwxMz6Gx9oyGOlJIRDhgbqGLtM61DW5DDMfEcs2sn3DqOsfaVtjzcJd61Ok+RZO2xY&#10;GmrsaFtTec6vzgCl7z+X781XcV6kh7xIXwa9O+2NeZyOb6+gIo3x33y//rSCL/Tyiwy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PkjMUAAADbAAAADwAAAAAAAAAA&#10;AAAAAAChAgAAZHJzL2Rvd25yZXYueG1sUEsFBgAAAAAEAAQA+QAAAJMDAAAAAA==&#10;" strokecolor="black [3213]" strokeweight="1.25pt">
                  <v:stroke endarrow="block"/>
                </v:shape>
                <v:shape id="Прямая со стрелкой 11" o:spid="_x0000_s1039" type="#_x0000_t32" style="position:absolute;left:37814;top:4493;width:15661;height:110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9AtcMAAADbAAAADwAAAGRycy9kb3ducmV2LnhtbERPTWvCQBC9C/0PyxS86SZFRKOrFKGl&#10;1KI0etDbkB2T1Oxs2N1q2l/fLQje5vE+Z77sTCMu5HxtWUE6TEAQF1bXXCrY714GExA+IGtsLJOC&#10;H/KwXDz05phpe+VPuuShFDGEfYYKqhDaTEpfVGTQD21LHLmTdQZDhK6U2uE1hptGPiXJWBqsOTZU&#10;2NKqouKcfxsFp63HNLwftu3r9OO3PHo32nytleo/ds8zEIG6cBff3G86zk/h/5d4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QLXDAAAA2wAAAA8AAAAAAAAAAAAA&#10;AAAAoQIAAGRycy9kb3ducmV2LnhtbFBLBQYAAAAABAAEAPkAAACRAwAAAAA=&#10;" strokecolor="black [3213]" strokeweight="1.25pt">
                  <v:stroke startarrow="block" endarrow="block"/>
                </v:shape>
                <v:shape id="Прямая со стрелкой 12" o:spid="_x0000_s1040" type="#_x0000_t32" style="position:absolute;left:7562;top:4493;width:14859;height:111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9ziL4AAADbAAAADwAAAGRycy9kb3ducmV2LnhtbERPzYrCMBC+C75DGMGLaLoKslajuIrg&#10;1awPMDRjW2wmpUm1+vRGELzNx/c7q01nK3GjxpeOFfxMEhDEmTMl5wrO/4fxLwgfkA1WjknBgzxs&#10;1v3eClPj7nyimw65iCHsU1RQhFCnUvqsIIt+4mriyF1cYzFE2OTSNHiP4baS0ySZS4slx4YCa9oV&#10;lF11axUkJPXpvN9r/Terno920crRvFVqOOi2SxCBuvAVf9xHE+dP4f1LPECu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dH3OIvgAAANsAAAAPAAAAAAAAAAAAAAAAAKEC&#10;AABkcnMvZG93bnJldi54bWxQSwUGAAAAAAQABAD5AAAAjAMAAAAA&#10;" strokecolor="windowText" strokeweight="1.25pt">
                  <v:stroke startarrow="block" endarrow="block"/>
                </v:shape>
                <v:shape id="Прямая со стрелкой 13" o:spid="_x0000_s1041" type="#_x0000_t32" style="position:absolute;left:7562;top:27333;width:15583;height:133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uSTMMAAADbAAAADwAAAGRycy9kb3ducmV2LnhtbERPTWvCQBC9C/0PyxR6000bkRKzSqiE&#10;FqxIbRFyG7LTJCQ7G7Jbjf++Kwje5vE+J12PphMnGlxjWcHzLAJBXFrdcKXg5zufvoJwHlljZ5kU&#10;XMjBevUwSTHR9sxfdDr4SoQQdgkqqL3vEyldWZNBN7M9ceB+7WDQBzhUUg94DuGmky9RtJAGGw4N&#10;Nfb0VlPZHv6Mgs1+3+YFF5/51sXHzO7m7/FmrtTT45gtQXga/V18c3/oMD+G6y/hAL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LkkzDAAAA2wAAAA8AAAAAAAAAAAAA&#10;AAAAoQIAAGRycy9kb3ducmV2LnhtbFBLBQYAAAAABAAEAPkAAACRAwAAAAA=&#10;" strokecolor="windowText" strokeweight="1.25pt">
                  <v:stroke startarrow="block" endarrow="block"/>
                </v:shape>
                <v:shape id="Прямая со стрелкой 14" o:spid="_x0000_s1042" type="#_x0000_t32" style="position:absolute;left:37814;top:27217;width:15661;height:134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pOZ8EAAADbAAAADwAAAGRycy9kb3ducmV2LnhtbERPzWrCQBC+F/oOywheitm0FqnRVdqK&#10;0KvbPMCQHZNgdjZkNybx6V2h0Nt8fL+z3Y+2EVfqfO1YwWuSgiAunKm5VJD/HhcfIHxANtg4JgUT&#10;edjvnp+2mBk38ImuOpQihrDPUEEVQptJ6YuKLPrEtcSRO7vOYoiwK6XpcIjhtpFvabqSFmuODRW2&#10;9F1RcdG9VZCS1Kf8cND6a9ncpn7dy5dVr9R8Nn5uQAQaw7/4z/1j4vx3ePwSD5C7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uk5nwQAAANsAAAAPAAAAAAAAAAAAAAAA&#10;AKECAABkcnMvZG93bnJldi54bWxQSwUGAAAAAAQABAD5AAAAjwMAAAAA&#10;" strokecolor="windowText" strokeweight="1.25pt">
                  <v:stroke startarrow="block" endarrow="block"/>
                </v:shape>
                <v:rect id="Прямоугольник 15" o:spid="_x0000_s1043" style="position:absolute;top:26496;width:23621;height:2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p5sMA&#10;AADbAAAADwAAAGRycy9kb3ducmV2LnhtbERPTWvCQBC9F/oflil4Kc2mtYrErGJbhN7EVNDchuyY&#10;BLOzYXfV9N93hYK3ebzPyZeD6cSFnG8tK3hNUhDEldUt1wp2P+uXGQgfkDV2lknBL3lYLh4fcsy0&#10;vfKWLkWoRQxhn6GCJoQ+k9JXDRn0ie2JI3e0zmCI0NVSO7zGcNPJtzSdSoMtx4YGe/psqDoVZ6Ng&#10;at835Y4O43L17EpOx9v91/pDqdHTsJqDCDSEu/jf/a3j/Ancfok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Rp5sMAAADbAAAADwAAAAAAAAAAAAAAAACYAgAAZHJzL2Rv&#10;d25yZXYueG1sUEsFBgAAAAAEAAQA9QAAAIgDAAAAAA==&#10;" filled="f" stroked="f" strokeweight="1.25pt">
                  <v:textbox>
                    <w:txbxContent>
                      <w:p w14:paraId="57506582" w14:textId="77777777" w:rsidR="00F933EA" w:rsidRDefault="00F933EA" w:rsidP="00331A55">
                        <w:pPr>
                          <w:pStyle w:val="a5"/>
                          <w:spacing w:before="0" w:beforeAutospacing="0" w:after="0" w:afterAutospacing="0"/>
                          <w:rPr>
                            <w:rFonts w:eastAsia="Calibri"/>
                          </w:rPr>
                        </w:pPr>
                        <w:r>
                          <w:rPr>
                            <w:rFonts w:eastAsia="Calibri"/>
                          </w:rPr>
                          <w:t>в</w:t>
                        </w:r>
                        <w:r w:rsidRPr="007E5887">
                          <w:rPr>
                            <w:rFonts w:eastAsia="Calibri"/>
                          </w:rPr>
                          <w:t>ысоко</w:t>
                        </w:r>
                        <w:r>
                          <w:rPr>
                            <w:rFonts w:eastAsia="Calibri"/>
                          </w:rPr>
                          <w:t>-</w:t>
                        </w:r>
                      </w:p>
                      <w:p w14:paraId="2F89E867" w14:textId="77777777" w:rsidR="00F933EA" w:rsidRDefault="00F933EA" w:rsidP="00331A55">
                        <w:pPr>
                          <w:pStyle w:val="a5"/>
                          <w:spacing w:before="0" w:beforeAutospacing="0" w:after="0" w:afterAutospacing="0"/>
                          <w:rPr>
                            <w:rFonts w:eastAsia="Calibri"/>
                          </w:rPr>
                        </w:pPr>
                        <w:r w:rsidRPr="007E5887">
                          <w:rPr>
                            <w:rFonts w:eastAsia="Calibri"/>
                          </w:rPr>
                          <w:t xml:space="preserve">качественные </w:t>
                        </w:r>
                      </w:p>
                      <w:p w14:paraId="24CBC5D9" w14:textId="77777777" w:rsidR="00F933EA" w:rsidRDefault="00F933EA" w:rsidP="00331A55">
                        <w:pPr>
                          <w:pStyle w:val="a5"/>
                          <w:spacing w:before="0" w:beforeAutospacing="0" w:after="0" w:afterAutospacing="0"/>
                          <w:rPr>
                            <w:rFonts w:eastAsia="Calibri"/>
                          </w:rPr>
                        </w:pPr>
                        <w:r w:rsidRPr="007E5887">
                          <w:rPr>
                            <w:rFonts w:eastAsia="Calibri"/>
                          </w:rPr>
                          <w:t>специализирован</w:t>
                        </w:r>
                        <w:r>
                          <w:rPr>
                            <w:rFonts w:eastAsia="Calibri"/>
                          </w:rPr>
                          <w:t>-</w:t>
                        </w:r>
                      </w:p>
                      <w:p w14:paraId="4ABD96D9" w14:textId="77777777" w:rsidR="00F933EA" w:rsidRDefault="00F933EA" w:rsidP="00331A55">
                        <w:pPr>
                          <w:pStyle w:val="a5"/>
                          <w:spacing w:before="0" w:beforeAutospacing="0" w:after="0" w:afterAutospacing="0"/>
                          <w:rPr>
                            <w:rFonts w:eastAsia="Calibri"/>
                          </w:rPr>
                        </w:pPr>
                        <w:r w:rsidRPr="007E5887">
                          <w:rPr>
                            <w:rFonts w:eastAsia="Calibri"/>
                          </w:rPr>
                          <w:t>ные ресурсы, доступ</w:t>
                        </w:r>
                        <w:r>
                          <w:rPr>
                            <w:rFonts w:eastAsia="Calibri"/>
                          </w:rPr>
                          <w:t>-</w:t>
                        </w:r>
                      </w:p>
                      <w:p w14:paraId="70A7B959" w14:textId="77777777" w:rsidR="00F933EA" w:rsidRDefault="00F933EA" w:rsidP="00331A55">
                        <w:pPr>
                          <w:pStyle w:val="a5"/>
                          <w:spacing w:before="0" w:beforeAutospacing="0" w:after="0" w:afterAutospacing="0"/>
                          <w:rPr>
                            <w:rFonts w:eastAsia="Calibri"/>
                          </w:rPr>
                        </w:pPr>
                        <w:r w:rsidRPr="007E5887">
                          <w:rPr>
                            <w:rFonts w:eastAsia="Calibri"/>
                          </w:rPr>
                          <w:t>ные фирмам (человечес</w:t>
                        </w:r>
                        <w:r>
                          <w:rPr>
                            <w:rFonts w:eastAsia="Calibri"/>
                          </w:rPr>
                          <w:t>-</w:t>
                        </w:r>
                      </w:p>
                      <w:p w14:paraId="28F6E98C" w14:textId="297CC6CC" w:rsidR="00F933EA" w:rsidRPr="007E5887" w:rsidRDefault="00F933EA" w:rsidP="00331A55">
                        <w:pPr>
                          <w:pStyle w:val="a5"/>
                          <w:spacing w:before="0" w:beforeAutospacing="0" w:after="0" w:afterAutospacing="0"/>
                        </w:pPr>
                        <w:r w:rsidRPr="007E5887">
                          <w:rPr>
                            <w:rFonts w:eastAsia="Calibri"/>
                          </w:rPr>
                          <w:t>кие ресурсы, капитал, производственная</w:t>
                        </w:r>
                        <w:r>
                          <w:rPr>
                            <w:rFonts w:eastAsia="Calibri"/>
                          </w:rPr>
                          <w:t xml:space="preserve"> и</w:t>
                        </w:r>
                        <w:r w:rsidRPr="007E5887">
                          <w:rPr>
                            <w:rFonts w:eastAsia="Calibri"/>
                          </w:rPr>
                          <w:t>нфраструк</w:t>
                        </w:r>
                        <w:r>
                          <w:rPr>
                            <w:rFonts w:eastAsia="Calibri"/>
                          </w:rPr>
                          <w:t>-</w:t>
                        </w:r>
                        <w:r w:rsidRPr="007E5887">
                          <w:rPr>
                            <w:rFonts w:eastAsia="Calibri"/>
                          </w:rPr>
                          <w:t>тура,  информационная инфра</w:t>
                        </w:r>
                        <w:r>
                          <w:rPr>
                            <w:rFonts w:eastAsia="Calibri"/>
                          </w:rPr>
                          <w:t>-</w:t>
                        </w:r>
                        <w:r w:rsidRPr="007E5887">
                          <w:rPr>
                            <w:rFonts w:eastAsia="Calibri"/>
                          </w:rPr>
                          <w:t>структура, научная и техничес</w:t>
                        </w:r>
                        <w:r>
                          <w:rPr>
                            <w:rFonts w:eastAsia="Calibri"/>
                          </w:rPr>
                          <w:t>-</w:t>
                        </w:r>
                        <w:r w:rsidRPr="007E5887">
                          <w:rPr>
                            <w:rFonts w:eastAsia="Calibri"/>
                          </w:rPr>
                          <w:t>кая инфраструктура, природные ресурсы.</w:t>
                        </w:r>
                      </w:p>
                    </w:txbxContent>
                  </v:textbox>
                </v:rect>
                <v:rect id="Прямоугольник 16" o:spid="_x0000_s1044" style="position:absolute;left:18383;top:25527;width:26098;height:98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b3kcEA&#10;AADbAAAADwAAAGRycy9kb3ducmV2LnhtbERPTYvCMBC9C/sfwix4kTVdXcpSjeIqgjfRFdbehmZs&#10;i82kJFHrvzfCgrd5vM+ZzjvTiCs5X1tW8DlMQBAXVtdcKjj8rj++QfiArLGxTAru5GE+e+tNMdP2&#10;xju67kMpYgj7DBVUIbSZlL6oyKAf2pY4cifrDIYIXSm1w1sMN40cJUkqDdYcGypsaVlRcd5fjILU&#10;fm3zAx3H+WLgck7Gu7/V+kep/nu3mIAI1IWX+N+90XF+Cs9f4gF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m95HBAAAA2wAAAA8AAAAAAAAAAAAAAAAAmAIAAGRycy9kb3du&#10;cmV2LnhtbFBLBQYAAAAABAAEAPUAAACGAwAAAAA=&#10;" filled="f" stroked="f" strokeweight="1.25pt">
                  <v:textbox>
                    <w:txbxContent>
                      <w:p w14:paraId="47193635" w14:textId="77777777" w:rsidR="00F933EA" w:rsidRPr="007E5887" w:rsidRDefault="00F933EA" w:rsidP="00331A55">
                        <w:pPr>
                          <w:pStyle w:val="a5"/>
                          <w:spacing w:before="0" w:beforeAutospacing="0" w:after="0" w:afterAutospacing="0"/>
                          <w:jc w:val="both"/>
                          <w:rPr>
                            <w:rFonts w:eastAsia="Calibri"/>
                          </w:rPr>
                        </w:pPr>
                        <w:r w:rsidRPr="007E5887">
                          <w:rPr>
                            <w:rFonts w:eastAsia="Calibri"/>
                          </w:rPr>
                          <w:t>доступ к опытным местным поставщикам и фирмам в смежных областях;</w:t>
                        </w:r>
                      </w:p>
                      <w:p w14:paraId="2D416C77" w14:textId="77777777" w:rsidR="00F933EA" w:rsidRPr="007E5887" w:rsidRDefault="00F933EA" w:rsidP="00331A55">
                        <w:pPr>
                          <w:pStyle w:val="a5"/>
                          <w:spacing w:before="0" w:beforeAutospacing="0" w:after="0" w:afterAutospacing="0"/>
                          <w:jc w:val="both"/>
                        </w:pPr>
                        <w:r w:rsidRPr="007E5887">
                          <w:rPr>
                            <w:rFonts w:eastAsia="Calibri"/>
                          </w:rPr>
                          <w:t>наличие кластеров вместо изолированных отраслей.</w:t>
                        </w:r>
                      </w:p>
                    </w:txbxContent>
                  </v:textbox>
                </v:rect>
                <v:rect id="Прямоугольник 17" o:spid="_x0000_s1045" style="position:absolute;left:37814;top:28184;width:22674;height:25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pSCsIA&#10;AADbAAAADwAAAGRycy9kb3ducmV2LnhtbERPS4vCMBC+C/6HMMJeRFNX0aVrFHcXwZv4ALe3oZlt&#10;i82kJFmt/94Igrf5+J4zX7amFhdyvrKsYDRMQBDnVldcKDge1oMPED4ga6wtk4IbeVguup05ptpe&#10;eUeXfShEDGGfooIyhCaV0uclGfRD2xBH7s86gyFCV0jt8BrDTS3fk2QqDVYcG0ps6Luk/Lz/Nwqm&#10;drLNjvQ7zlZ9l3Ey3p1+1l9KvfXa1SeIQG14iZ/ujY7zZ/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6lIKwgAAANsAAAAPAAAAAAAAAAAAAAAAAJgCAABkcnMvZG93&#10;bnJldi54bWxQSwUGAAAAAAQABAD1AAAAhwMAAAAA&#10;" filled="f" stroked="f" strokeweight="1.25pt">
                  <v:textbox>
                    <w:txbxContent>
                      <w:p w14:paraId="6C0F65CC" w14:textId="5F7705D6" w:rsidR="00F933EA" w:rsidRPr="007E5887" w:rsidRDefault="00F933EA" w:rsidP="00331A55">
                        <w:pPr>
                          <w:pStyle w:val="a5"/>
                          <w:spacing w:before="0" w:beforeAutospacing="0" w:after="0" w:afterAutospacing="0"/>
                          <w:jc w:val="right"/>
                        </w:pPr>
                        <w:r w:rsidRPr="007E5887">
                          <w:t xml:space="preserve">                            множество </w:t>
                        </w:r>
                      </w:p>
                      <w:p w14:paraId="2A0E4449" w14:textId="77777777" w:rsidR="00F933EA" w:rsidRDefault="00F933EA" w:rsidP="00331A55">
                        <w:pPr>
                          <w:pStyle w:val="a5"/>
                          <w:spacing w:before="0" w:beforeAutospacing="0" w:after="0" w:afterAutospacing="0"/>
                          <w:jc w:val="both"/>
                        </w:pPr>
                        <w:r w:rsidRPr="007E5887">
                          <w:t xml:space="preserve">                   </w:t>
                        </w:r>
                        <w:r>
                          <w:t xml:space="preserve">        </w:t>
                        </w:r>
                        <w:r w:rsidRPr="007E5887">
                          <w:t xml:space="preserve"> искушенных</w:t>
                        </w:r>
                        <w:r>
                          <w:t xml:space="preserve"> </w:t>
                        </w:r>
                        <w:r w:rsidRPr="007E5887">
                          <w:t xml:space="preserve">и </w:t>
                        </w:r>
                        <w:r>
                          <w:t xml:space="preserve">   </w:t>
                        </w:r>
                      </w:p>
                      <w:p w14:paraId="07BDE47C" w14:textId="140A6ADB" w:rsidR="00F933EA" w:rsidRDefault="00F933EA" w:rsidP="00331A55">
                        <w:pPr>
                          <w:pStyle w:val="a5"/>
                          <w:spacing w:before="0" w:beforeAutospacing="0" w:after="0" w:afterAutospacing="0"/>
                          <w:jc w:val="both"/>
                        </w:pPr>
                        <w:r>
                          <w:t xml:space="preserve">                       </w:t>
                        </w:r>
                        <w:r w:rsidRPr="007E5887">
                          <w:t xml:space="preserve">требовательных </w:t>
                        </w:r>
                      </w:p>
                      <w:p w14:paraId="46D0B661" w14:textId="75B3A601" w:rsidR="00F933EA" w:rsidRDefault="00F933EA" w:rsidP="00331A55">
                        <w:pPr>
                          <w:pStyle w:val="a5"/>
                          <w:spacing w:before="0" w:beforeAutospacing="0" w:after="0" w:afterAutospacing="0"/>
                          <w:jc w:val="center"/>
                        </w:pPr>
                        <w:r>
                          <w:t xml:space="preserve">      </w:t>
                        </w:r>
                        <w:r w:rsidRPr="007E5887">
                          <w:t>потребителей;</w:t>
                        </w:r>
                        <w:r>
                          <w:t xml:space="preserve"> </w:t>
                        </w:r>
                      </w:p>
                      <w:p w14:paraId="7A449420" w14:textId="208E5906" w:rsidR="00F933EA" w:rsidRDefault="00F933EA" w:rsidP="00331A55">
                        <w:pPr>
                          <w:pStyle w:val="a5"/>
                          <w:spacing w:before="0" w:beforeAutospacing="0" w:after="0" w:afterAutospacing="0"/>
                          <w:jc w:val="both"/>
                        </w:pPr>
                        <w:r>
                          <w:t xml:space="preserve">            </w:t>
                        </w:r>
                        <w:r w:rsidRPr="007E5887">
                          <w:t>необычный местный</w:t>
                        </w:r>
                        <w:r>
                          <w:t xml:space="preserve">   </w:t>
                        </w:r>
                      </w:p>
                      <w:p w14:paraId="46E747D2" w14:textId="77777777" w:rsidR="00F933EA" w:rsidRDefault="00F933EA" w:rsidP="009D125D">
                        <w:pPr>
                          <w:pStyle w:val="a5"/>
                          <w:spacing w:before="0" w:beforeAutospacing="0" w:after="0" w:afterAutospacing="0"/>
                          <w:jc w:val="both"/>
                        </w:pPr>
                        <w:r>
                          <w:t xml:space="preserve">       </w:t>
                        </w:r>
                        <w:r w:rsidRPr="007E5887">
                          <w:t>спрос в</w:t>
                        </w:r>
                        <w:r>
                          <w:t xml:space="preserve"> </w:t>
                        </w:r>
                        <w:r w:rsidRPr="007E5887">
                          <w:t>специализирован</w:t>
                        </w:r>
                        <w:r>
                          <w:t xml:space="preserve">- </w:t>
                        </w:r>
                      </w:p>
                      <w:p w14:paraId="603D8D53" w14:textId="77777777" w:rsidR="00F933EA" w:rsidRDefault="00F933EA" w:rsidP="00331A55">
                        <w:pPr>
                          <w:pStyle w:val="a5"/>
                          <w:spacing w:before="0" w:beforeAutospacing="0" w:after="0" w:afterAutospacing="0"/>
                          <w:jc w:val="both"/>
                        </w:pPr>
                        <w:r>
                          <w:t xml:space="preserve">   </w:t>
                        </w:r>
                        <w:r w:rsidRPr="007E5887">
                          <w:t xml:space="preserve">ных сегментах, которые можно обслуживать на национальном и глобальном уровнях; </w:t>
                        </w:r>
                      </w:p>
                      <w:p w14:paraId="0C6482E3" w14:textId="7B29F674" w:rsidR="00F933EA" w:rsidRPr="007E5887" w:rsidRDefault="00F933EA" w:rsidP="00331A55">
                        <w:pPr>
                          <w:pStyle w:val="a5"/>
                          <w:spacing w:before="0" w:beforeAutospacing="0" w:after="0" w:afterAutospacing="0"/>
                          <w:jc w:val="both"/>
                        </w:pPr>
                        <w:r w:rsidRPr="007E5887">
                          <w:t>потребн</w:t>
                        </w:r>
                        <w:r>
                          <w:t>ости</w:t>
                        </w:r>
                        <w:r w:rsidRPr="007E5887">
                          <w:t xml:space="preserve"> клиентов, которые на уровень выше потребностей клиентов других стран.</w:t>
                        </w:r>
                      </w:p>
                    </w:txbxContent>
                  </v:textbox>
                </v:rect>
                <v:shape id="Прямая со стрелкой 2004315843" o:spid="_x0000_s1046" type="#_x0000_t32" style="position:absolute;left:31623;top:21617;width:0;height:20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tdSsgAAADjAAAADwAAAGRycy9kb3ducmV2LnhtbESPT4vCMBTE78J+h/AW9mZT/61SjaKC&#10;sODFdhWvj+bZFpuX0mS1fvuNIHgcZuY3zGLVmVrcqHWVZQWDKAZBnFtdcaHg+Lvrz0A4j6yxtkwK&#10;HuRgtfzoLTDR9s4p3TJfiABhl6CC0vsmkdLlJRl0kW2Ig3exrUEfZFtI3eI9wE0th3H8LQ1WHBZK&#10;bGhbUn7N/oyC/dXYQ3E64G6b8TQ9u80jpY1SX5/deg7CU+ff4Vf7RysIxPFoMJmNR/D8FP6AXP4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vtdSsgAAADjAAAADwAAAAAA&#10;AAAAAAAAAAChAgAAZHJzL2Rvd25yZXYueG1sUEsFBgAAAAAEAAQA+QAAAJYDAAAAAA==&#10;" strokecolor="black [3040]" strokeweight="1.25pt"/>
                <v:shape id="Прямая со стрелкой 109740004" o:spid="_x0000_s1047" type="#_x0000_t32" style="position:absolute;left:31623;top:23639;width:0;height:20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NCtsMAAADiAAAADwAAAGRycy9kb3ducmV2LnhtbERPTYvCMBC9L/gfwgje1sRF1rUaRQVB&#10;8GK7itehGdtiMylNVuu/NwuCx8f7ni87W4sbtb5yrGE0VCCIc2cqLjQcf7efPyB8QDZYOyYND/Kw&#10;XPQ+5pgYd+eUblkoRAxhn6CGMoQmkdLnJVn0Q9cQR+7iWoshwraQpsV7DLe1/FLqW1qsODaU2NCm&#10;pPya/VkN+6t1h+J0wO0m40l69utHSmutB/1uNQMRqAtv8cu9M3G+mk7GSqkx/F+KGO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jQrbDAAAA4gAAAA8AAAAAAAAAAAAA&#10;AAAAoQIAAGRycy9kb3ducmV2LnhtbFBLBQYAAAAABAAEAPkAAACRAwAAAAA=&#10;" strokecolor="black [3040]" strokeweight="1.25pt"/>
                <w10:anchorlock/>
              </v:group>
            </w:pict>
          </mc:Fallback>
        </mc:AlternateContent>
      </w:r>
    </w:p>
    <w:p w14:paraId="20B73F2B" w14:textId="0A5DCDBE" w:rsidR="00D71D1E" w:rsidRPr="00D71D1E" w:rsidRDefault="00C8799A" w:rsidP="00D71D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 </w:t>
      </w:r>
      <w:r w:rsidR="00D71D1E">
        <w:rPr>
          <w:rFonts w:ascii="Times New Roman" w:hAnsi="Times New Roman" w:cs="Times New Roman"/>
          <w:sz w:val="28"/>
          <w:szCs w:val="28"/>
        </w:rPr>
        <w:t>‒</w:t>
      </w:r>
      <w:r>
        <w:rPr>
          <w:rFonts w:ascii="Times New Roman" w:hAnsi="Times New Roman" w:cs="Times New Roman"/>
          <w:sz w:val="28"/>
          <w:szCs w:val="28"/>
        </w:rPr>
        <w:t xml:space="preserve"> Ромбовидная модель М. Портера (</w:t>
      </w:r>
      <w:r>
        <w:rPr>
          <w:rFonts w:ascii="Times New Roman" w:hAnsi="Times New Roman" w:cs="Times New Roman"/>
          <w:sz w:val="28"/>
          <w:szCs w:val="28"/>
          <w:lang w:val="en-US"/>
        </w:rPr>
        <w:t>Diamond</w:t>
      </w:r>
      <w:r w:rsidRPr="005E0637">
        <w:rPr>
          <w:rFonts w:ascii="Times New Roman" w:hAnsi="Times New Roman" w:cs="Times New Roman"/>
          <w:sz w:val="28"/>
          <w:szCs w:val="28"/>
        </w:rPr>
        <w:t xml:space="preserve"> </w:t>
      </w:r>
      <w:r>
        <w:rPr>
          <w:rFonts w:ascii="Times New Roman" w:hAnsi="Times New Roman" w:cs="Times New Roman"/>
          <w:sz w:val="28"/>
          <w:szCs w:val="28"/>
          <w:lang w:val="en-US"/>
        </w:rPr>
        <w:t>Model</w:t>
      </w:r>
      <w:r>
        <w:rPr>
          <w:rFonts w:ascii="Times New Roman" w:hAnsi="Times New Roman" w:cs="Times New Roman"/>
          <w:sz w:val="28"/>
          <w:szCs w:val="28"/>
        </w:rPr>
        <w:t xml:space="preserve">) </w:t>
      </w:r>
    </w:p>
    <w:p w14:paraId="427EFD69" w14:textId="77777777" w:rsidR="00D71D1E" w:rsidRPr="00D71D1E" w:rsidRDefault="00D71D1E" w:rsidP="00363A22">
      <w:pPr>
        <w:spacing w:after="0" w:line="240" w:lineRule="auto"/>
        <w:ind w:firstLine="709"/>
        <w:jc w:val="center"/>
        <w:rPr>
          <w:rFonts w:ascii="Times New Roman" w:hAnsi="Times New Roman" w:cs="Times New Roman"/>
          <w:sz w:val="16"/>
          <w:szCs w:val="16"/>
        </w:rPr>
      </w:pPr>
    </w:p>
    <w:p w14:paraId="7F04B1A2" w14:textId="459CD57C" w:rsidR="00C8799A" w:rsidRPr="00D71D1E" w:rsidRDefault="00D71D1E" w:rsidP="00D71D1E">
      <w:pPr>
        <w:spacing w:after="0" w:line="240" w:lineRule="auto"/>
        <w:ind w:firstLine="709"/>
        <w:jc w:val="both"/>
        <w:rPr>
          <w:rFonts w:ascii="Times New Roman" w:hAnsi="Times New Roman" w:cs="Times New Roman"/>
          <w:sz w:val="24"/>
          <w:szCs w:val="24"/>
        </w:rPr>
      </w:pPr>
      <w:r w:rsidRPr="00D71D1E">
        <w:rPr>
          <w:rFonts w:ascii="Times New Roman" w:hAnsi="Times New Roman" w:cs="Times New Roman"/>
          <w:sz w:val="24"/>
          <w:szCs w:val="24"/>
        </w:rPr>
        <w:t>Примечание –</w:t>
      </w:r>
      <w:r w:rsidRPr="004423E1">
        <w:rPr>
          <w:rFonts w:ascii="Times New Roman" w:hAnsi="Times New Roman" w:cs="Times New Roman"/>
          <w:sz w:val="24"/>
          <w:szCs w:val="24"/>
        </w:rPr>
        <w:t xml:space="preserve"> </w:t>
      </w:r>
      <w:r w:rsidRPr="00D71D1E">
        <w:rPr>
          <w:rFonts w:ascii="Times New Roman" w:hAnsi="Times New Roman" w:cs="Times New Roman"/>
          <w:sz w:val="24"/>
          <w:szCs w:val="24"/>
        </w:rPr>
        <w:t xml:space="preserve">Составлено по источнику </w:t>
      </w:r>
      <w:r w:rsidR="00C8799A" w:rsidRPr="00D71D1E">
        <w:rPr>
          <w:rFonts w:ascii="Times New Roman" w:hAnsi="Times New Roman" w:cs="Times New Roman"/>
          <w:sz w:val="24"/>
          <w:szCs w:val="24"/>
        </w:rPr>
        <w:t>[10</w:t>
      </w:r>
      <w:r w:rsidR="00625D3F">
        <w:rPr>
          <w:rFonts w:ascii="Times New Roman" w:hAnsi="Times New Roman" w:cs="Times New Roman"/>
          <w:sz w:val="24"/>
          <w:szCs w:val="24"/>
          <w:lang w:val="kk-KZ"/>
        </w:rPr>
        <w:t xml:space="preserve">, р. </w:t>
      </w:r>
      <w:r w:rsidR="000B48A1">
        <w:rPr>
          <w:rFonts w:ascii="Times New Roman" w:hAnsi="Times New Roman" w:cs="Times New Roman"/>
          <w:sz w:val="24"/>
          <w:szCs w:val="24"/>
          <w:lang w:val="kk-KZ"/>
        </w:rPr>
        <w:t>145</w:t>
      </w:r>
      <w:r w:rsidR="00C8799A" w:rsidRPr="00D71D1E">
        <w:rPr>
          <w:rFonts w:ascii="Times New Roman" w:hAnsi="Times New Roman" w:cs="Times New Roman"/>
          <w:sz w:val="24"/>
          <w:szCs w:val="24"/>
        </w:rPr>
        <w:t>]</w:t>
      </w:r>
    </w:p>
    <w:p w14:paraId="721F8690" w14:textId="77777777" w:rsidR="00C8799A" w:rsidRPr="002635BC" w:rsidRDefault="00C8799A" w:rsidP="00363A22">
      <w:pPr>
        <w:spacing w:after="0" w:line="240" w:lineRule="auto"/>
        <w:ind w:firstLine="709"/>
        <w:jc w:val="center"/>
        <w:rPr>
          <w:rFonts w:ascii="Times New Roman" w:hAnsi="Times New Roman" w:cs="Times New Roman"/>
          <w:sz w:val="28"/>
          <w:szCs w:val="28"/>
        </w:rPr>
      </w:pPr>
    </w:p>
    <w:p w14:paraId="2022DC12" w14:textId="74615DC7" w:rsidR="000C628D" w:rsidRDefault="000C628D"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М.Ю. Портер, являясь родоначальником теории кластерного подхода, определил основные характеристики кластеров в экономике. Так, к числу основных характеристик он относил: привязка к ресурсам местности и географическая локализация (кластер может охватывать как территорию города, так и отдельные географические районы, в том числе и страны) </w:t>
      </w:r>
      <w:r w:rsidRPr="000A5DF0">
        <w:rPr>
          <w:rFonts w:ascii="Times New Roman" w:hAnsi="Times New Roman" w:cs="Times New Roman"/>
          <w:sz w:val="28"/>
          <w:szCs w:val="28"/>
        </w:rPr>
        <w:t>[</w:t>
      </w:r>
      <w:r>
        <w:rPr>
          <w:rFonts w:ascii="Times New Roman" w:hAnsi="Times New Roman" w:cs="Times New Roman"/>
          <w:sz w:val="28"/>
          <w:szCs w:val="28"/>
        </w:rPr>
        <w:t>11</w:t>
      </w:r>
      <w:r w:rsidRPr="000A5DF0">
        <w:rPr>
          <w:rFonts w:ascii="Times New Roman" w:hAnsi="Times New Roman" w:cs="Times New Roman"/>
          <w:sz w:val="28"/>
          <w:szCs w:val="28"/>
        </w:rPr>
        <w:t>]</w:t>
      </w:r>
      <w:r>
        <w:rPr>
          <w:rFonts w:ascii="Times New Roman" w:hAnsi="Times New Roman" w:cs="Times New Roman"/>
          <w:sz w:val="28"/>
          <w:szCs w:val="28"/>
        </w:rPr>
        <w:t>; наличие тесных интеграционных связей между фирмами и иными участниками данного объединения, а также стремление к кооперации деятельности;  разнородность участников кластера и их технологическая взаимосвязь (в состав кластера могут входить разного рода предприятия и организации)</w:t>
      </w:r>
      <w:r w:rsidRPr="000A5DF0">
        <w:rPr>
          <w:rFonts w:ascii="Times New Roman" w:hAnsi="Times New Roman" w:cs="Times New Roman"/>
          <w:sz w:val="28"/>
          <w:szCs w:val="28"/>
        </w:rPr>
        <w:t xml:space="preserve"> [</w:t>
      </w:r>
      <w:r>
        <w:rPr>
          <w:rFonts w:ascii="Times New Roman" w:hAnsi="Times New Roman" w:cs="Times New Roman"/>
          <w:sz w:val="28"/>
          <w:szCs w:val="28"/>
        </w:rPr>
        <w:t>12</w:t>
      </w:r>
      <w:r w:rsidRPr="000A5DF0">
        <w:rPr>
          <w:rFonts w:ascii="Times New Roman" w:hAnsi="Times New Roman" w:cs="Times New Roman"/>
          <w:sz w:val="28"/>
          <w:szCs w:val="28"/>
        </w:rPr>
        <w:t>]</w:t>
      </w:r>
      <w:r>
        <w:rPr>
          <w:rFonts w:ascii="Times New Roman" w:hAnsi="Times New Roman" w:cs="Times New Roman"/>
          <w:sz w:val="28"/>
          <w:szCs w:val="28"/>
        </w:rPr>
        <w:t>; зрелость кластера определяется уровнем интенсивности связей между основными участниками кластера и т.д.</w:t>
      </w:r>
    </w:p>
    <w:p w14:paraId="3E7A461D"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портеровская теория не лишена недостатков. К примеру, автор, рассматривая различные сектора экономики и изучая характеристики деятельности взаимосвязанных хозяйствующих субъектов не выделял типологию кластеров. Это затрудняло процесс определения признаков кластеризации в каждом отдельном секторе экономики. Еще одним недостатком стоит отметить то, что не уделяется внимание географическим масштабам кластеров, т.е. не выделяются основные признаки кластеров, функционирующих на региональном или же на национальном уровне. В качестве следующего недостатка стоит отметить, что рассматриваемая теория направлена на определение внутренних свойств кластера и не мало уделяет внимание вопросам влияния факторов внешней среды на динамику развития кластерных образований в целом.</w:t>
      </w:r>
    </w:p>
    <w:p w14:paraId="73E08D7D" w14:textId="17A4CEA5"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Значительный вклад в развитие кластерной теории внес</w:t>
      </w:r>
      <w:r>
        <w:rPr>
          <w:rFonts w:ascii="Times New Roman" w:hAnsi="Times New Roman" w:cs="Times New Roman"/>
          <w:sz w:val="28"/>
          <w:szCs w:val="28"/>
          <w:lang w:val="kk-KZ"/>
        </w:rPr>
        <w:t xml:space="preserve"> американский исследователь М. Энрайт, который рассматривал данные образования с точки зрения региональной экономики и представлял их в качестве географический сконцентрированных агломерации тесно взаимодействющих и взаимозависимых организации </w:t>
      </w:r>
      <w:r w:rsidRPr="00696B2F">
        <w:rPr>
          <w:rFonts w:ascii="Times New Roman" w:hAnsi="Times New Roman" w:cs="Times New Roman"/>
          <w:sz w:val="28"/>
          <w:szCs w:val="28"/>
        </w:rPr>
        <w:t>[</w:t>
      </w:r>
      <w:r>
        <w:rPr>
          <w:rFonts w:ascii="Times New Roman" w:hAnsi="Times New Roman" w:cs="Times New Roman"/>
          <w:sz w:val="28"/>
          <w:szCs w:val="28"/>
        </w:rPr>
        <w:t>13</w:t>
      </w:r>
      <w:r w:rsidRPr="00696B2F">
        <w:rPr>
          <w:rFonts w:ascii="Times New Roman" w:hAnsi="Times New Roman" w:cs="Times New Roman"/>
          <w:sz w:val="28"/>
          <w:szCs w:val="28"/>
        </w:rPr>
        <w:t>]</w:t>
      </w:r>
      <w:r>
        <w:rPr>
          <w:rFonts w:ascii="Times New Roman" w:hAnsi="Times New Roman" w:cs="Times New Roman"/>
          <w:sz w:val="28"/>
          <w:szCs w:val="28"/>
        </w:rPr>
        <w:t xml:space="preserve">. Представленная им региональная концепция кластеров определяла три уровня формирования конкурентных преимуществ агломерированной среды хозяйствования: супернациональный (может охватывать территории нескольких соседствующих стран), национальный (включает районы в рамках границ одного государства) и локальный (местный уровень). Иными словами, по мнению автора каждый кластер является региональным образованием и в процессе своего развития специализируется на активном использовании ресурсов местности, географические характеристики которого могут варьироваться в различных масштабах. Исходя из специфики формирования и развития кластеров в различных отраслях экономики похожей точки зрения придерживались в своих работах Фоукс-Вильям И. </w:t>
      </w:r>
      <w:r w:rsidRPr="00FB5F04">
        <w:rPr>
          <w:rFonts w:ascii="Times New Roman" w:hAnsi="Times New Roman" w:cs="Times New Roman"/>
          <w:sz w:val="28"/>
          <w:szCs w:val="28"/>
        </w:rPr>
        <w:t>[1</w:t>
      </w:r>
      <w:r>
        <w:rPr>
          <w:rFonts w:ascii="Times New Roman" w:hAnsi="Times New Roman" w:cs="Times New Roman"/>
          <w:sz w:val="28"/>
          <w:szCs w:val="28"/>
        </w:rPr>
        <w:t>4</w:t>
      </w:r>
      <w:r w:rsidRPr="00FB5F04">
        <w:rPr>
          <w:rFonts w:ascii="Times New Roman" w:hAnsi="Times New Roman" w:cs="Times New Roman"/>
          <w:sz w:val="28"/>
          <w:szCs w:val="28"/>
        </w:rPr>
        <w:t>]</w:t>
      </w:r>
      <w:r>
        <w:rPr>
          <w:rFonts w:ascii="Times New Roman" w:hAnsi="Times New Roman" w:cs="Times New Roman"/>
          <w:sz w:val="28"/>
          <w:szCs w:val="28"/>
        </w:rPr>
        <w:t>,</w:t>
      </w:r>
      <w:r w:rsidRPr="00FB5F04">
        <w:rPr>
          <w:rFonts w:ascii="Times New Roman" w:hAnsi="Times New Roman" w:cs="Times New Roman"/>
          <w:sz w:val="28"/>
          <w:szCs w:val="28"/>
        </w:rPr>
        <w:t xml:space="preserve"> </w:t>
      </w:r>
      <w:r>
        <w:rPr>
          <w:rFonts w:ascii="Times New Roman" w:hAnsi="Times New Roman" w:cs="Times New Roman"/>
          <w:sz w:val="28"/>
          <w:szCs w:val="28"/>
        </w:rPr>
        <w:t>Даал М. и Педерсон К.</w:t>
      </w:r>
      <w:r w:rsidRPr="00FB5F04">
        <w:rPr>
          <w:rFonts w:ascii="Times New Roman" w:hAnsi="Times New Roman" w:cs="Times New Roman"/>
          <w:sz w:val="28"/>
          <w:szCs w:val="28"/>
        </w:rPr>
        <w:t xml:space="preserve"> [</w:t>
      </w:r>
      <w:r>
        <w:rPr>
          <w:rFonts w:ascii="Times New Roman" w:hAnsi="Times New Roman" w:cs="Times New Roman"/>
          <w:sz w:val="28"/>
          <w:szCs w:val="28"/>
        </w:rPr>
        <w:t>15</w:t>
      </w:r>
      <w:r w:rsidRPr="00FB5F04">
        <w:rPr>
          <w:rFonts w:ascii="Times New Roman" w:hAnsi="Times New Roman" w:cs="Times New Roman"/>
          <w:sz w:val="28"/>
          <w:szCs w:val="28"/>
        </w:rPr>
        <w:t>]</w:t>
      </w:r>
      <w:r>
        <w:rPr>
          <w:rFonts w:ascii="Times New Roman" w:hAnsi="Times New Roman" w:cs="Times New Roman"/>
          <w:sz w:val="28"/>
          <w:szCs w:val="28"/>
        </w:rPr>
        <w:t xml:space="preserve">, Харисон Б. </w:t>
      </w:r>
      <w:r w:rsidRPr="00FB5F04">
        <w:rPr>
          <w:rFonts w:ascii="Times New Roman" w:hAnsi="Times New Roman" w:cs="Times New Roman"/>
          <w:sz w:val="28"/>
          <w:szCs w:val="28"/>
        </w:rPr>
        <w:t>[</w:t>
      </w:r>
      <w:r>
        <w:rPr>
          <w:rFonts w:ascii="Times New Roman" w:hAnsi="Times New Roman" w:cs="Times New Roman"/>
          <w:sz w:val="28"/>
          <w:szCs w:val="28"/>
        </w:rPr>
        <w:t>16</w:t>
      </w:r>
      <w:r w:rsidRPr="00FB5F04">
        <w:rPr>
          <w:rFonts w:ascii="Times New Roman" w:hAnsi="Times New Roman" w:cs="Times New Roman"/>
          <w:sz w:val="28"/>
          <w:szCs w:val="28"/>
        </w:rPr>
        <w:t>]</w:t>
      </w:r>
      <w:r>
        <w:rPr>
          <w:rFonts w:ascii="Times New Roman" w:hAnsi="Times New Roman" w:cs="Times New Roman"/>
          <w:sz w:val="28"/>
          <w:szCs w:val="28"/>
        </w:rPr>
        <w:t>, Кетелс С., Хагиенс Р.</w:t>
      </w:r>
      <w:r w:rsidRPr="002E5D5A">
        <w:rPr>
          <w:rFonts w:ascii="Times New Roman" w:hAnsi="Times New Roman" w:cs="Times New Roman"/>
          <w:sz w:val="28"/>
          <w:szCs w:val="28"/>
        </w:rPr>
        <w:t xml:space="preserve"> [1</w:t>
      </w:r>
      <w:r>
        <w:rPr>
          <w:rFonts w:ascii="Times New Roman" w:hAnsi="Times New Roman" w:cs="Times New Roman"/>
          <w:sz w:val="28"/>
          <w:szCs w:val="28"/>
        </w:rPr>
        <w:t>7</w:t>
      </w:r>
      <w:r w:rsidRPr="002E5D5A">
        <w:rPr>
          <w:rFonts w:ascii="Times New Roman" w:hAnsi="Times New Roman" w:cs="Times New Roman"/>
          <w:sz w:val="28"/>
          <w:szCs w:val="28"/>
        </w:rPr>
        <w:t>]</w:t>
      </w:r>
      <w:r>
        <w:rPr>
          <w:rFonts w:ascii="Times New Roman" w:hAnsi="Times New Roman" w:cs="Times New Roman"/>
          <w:sz w:val="28"/>
          <w:szCs w:val="28"/>
        </w:rPr>
        <w:t xml:space="preserve">, Эрайдин А. </w:t>
      </w:r>
      <w:r w:rsidRPr="002E5D5A">
        <w:rPr>
          <w:rFonts w:ascii="Times New Roman" w:hAnsi="Times New Roman" w:cs="Times New Roman"/>
          <w:sz w:val="28"/>
          <w:szCs w:val="28"/>
        </w:rPr>
        <w:t>[1</w:t>
      </w:r>
      <w:r>
        <w:rPr>
          <w:rFonts w:ascii="Times New Roman" w:hAnsi="Times New Roman" w:cs="Times New Roman"/>
          <w:sz w:val="28"/>
          <w:szCs w:val="28"/>
        </w:rPr>
        <w:t>8</w:t>
      </w:r>
      <w:r w:rsidRPr="002E5D5A">
        <w:rPr>
          <w:rFonts w:ascii="Times New Roman" w:hAnsi="Times New Roman" w:cs="Times New Roman"/>
          <w:sz w:val="28"/>
          <w:szCs w:val="28"/>
        </w:rPr>
        <w:t xml:space="preserve">] </w:t>
      </w:r>
      <w:r>
        <w:rPr>
          <w:rFonts w:ascii="Times New Roman" w:hAnsi="Times New Roman" w:cs="Times New Roman"/>
          <w:sz w:val="28"/>
          <w:szCs w:val="28"/>
        </w:rPr>
        <w:t xml:space="preserve">и ряд других исследователей. Стоит отметить, что большинство исследователей начала 2000-х годов рассматривали кластер в качестве групп компании, фирм и организации в пределах одной отрасли, промышленности </w:t>
      </w:r>
      <w:r w:rsidRPr="008678AA">
        <w:rPr>
          <w:rFonts w:ascii="Times New Roman" w:hAnsi="Times New Roman" w:cs="Times New Roman"/>
          <w:sz w:val="28"/>
          <w:szCs w:val="28"/>
        </w:rPr>
        <w:t>[1</w:t>
      </w:r>
      <w:r>
        <w:rPr>
          <w:rFonts w:ascii="Times New Roman" w:hAnsi="Times New Roman" w:cs="Times New Roman"/>
          <w:sz w:val="28"/>
          <w:szCs w:val="28"/>
        </w:rPr>
        <w:t>9</w:t>
      </w:r>
      <w:r w:rsidRPr="002E5D5A">
        <w:rPr>
          <w:rFonts w:ascii="Times New Roman" w:hAnsi="Times New Roman" w:cs="Times New Roman"/>
          <w:sz w:val="28"/>
          <w:szCs w:val="28"/>
        </w:rPr>
        <w:t xml:space="preserve">, </w:t>
      </w:r>
      <w:r>
        <w:rPr>
          <w:rFonts w:ascii="Times New Roman" w:hAnsi="Times New Roman" w:cs="Times New Roman"/>
          <w:sz w:val="28"/>
          <w:szCs w:val="28"/>
        </w:rPr>
        <w:t>20</w:t>
      </w:r>
      <w:r w:rsidRPr="008678AA">
        <w:rPr>
          <w:rFonts w:ascii="Times New Roman" w:hAnsi="Times New Roman" w:cs="Times New Roman"/>
          <w:sz w:val="28"/>
          <w:szCs w:val="28"/>
        </w:rPr>
        <w:t>]</w:t>
      </w:r>
      <w:r>
        <w:rPr>
          <w:rFonts w:ascii="Times New Roman" w:hAnsi="Times New Roman" w:cs="Times New Roman"/>
          <w:sz w:val="28"/>
          <w:szCs w:val="28"/>
        </w:rPr>
        <w:t xml:space="preserve">, включая поставщиков и других заинтересованных стейкхолдеров, участвующих в цепочке накопления стоимости </w:t>
      </w:r>
      <w:r w:rsidRPr="008678AA">
        <w:rPr>
          <w:rFonts w:ascii="Times New Roman" w:hAnsi="Times New Roman" w:cs="Times New Roman"/>
          <w:sz w:val="28"/>
          <w:szCs w:val="28"/>
        </w:rPr>
        <w:t>[</w:t>
      </w:r>
      <w:r>
        <w:rPr>
          <w:rFonts w:ascii="Times New Roman" w:hAnsi="Times New Roman" w:cs="Times New Roman"/>
          <w:sz w:val="28"/>
          <w:szCs w:val="28"/>
        </w:rPr>
        <w:t>21, 22</w:t>
      </w:r>
      <w:r w:rsidRPr="008678AA">
        <w:rPr>
          <w:rFonts w:ascii="Times New Roman" w:hAnsi="Times New Roman" w:cs="Times New Roman"/>
          <w:sz w:val="28"/>
          <w:szCs w:val="28"/>
        </w:rPr>
        <w:t>]</w:t>
      </w:r>
      <w:r>
        <w:rPr>
          <w:rFonts w:ascii="Times New Roman" w:hAnsi="Times New Roman" w:cs="Times New Roman"/>
          <w:sz w:val="28"/>
          <w:szCs w:val="28"/>
        </w:rPr>
        <w:t xml:space="preserve">, извлекающие выгоду за счет синергетического эффекта, формируемый благодаря близкому географическому расположению и тесному взаимодействию </w:t>
      </w:r>
      <w:r w:rsidRPr="008678AA">
        <w:rPr>
          <w:rFonts w:ascii="Times New Roman" w:hAnsi="Times New Roman" w:cs="Times New Roman"/>
          <w:sz w:val="28"/>
          <w:szCs w:val="28"/>
        </w:rPr>
        <w:t>[</w:t>
      </w:r>
      <w:r>
        <w:rPr>
          <w:rFonts w:ascii="Times New Roman" w:hAnsi="Times New Roman" w:cs="Times New Roman"/>
          <w:sz w:val="28"/>
          <w:szCs w:val="28"/>
        </w:rPr>
        <w:t>23</w:t>
      </w:r>
      <w:r w:rsidR="000B48A1">
        <w:rPr>
          <w:rFonts w:ascii="Times New Roman" w:hAnsi="Times New Roman" w:cs="Times New Roman"/>
          <w:sz w:val="28"/>
          <w:szCs w:val="28"/>
          <w:lang w:val="kk-KZ"/>
        </w:rPr>
        <w:t>-</w:t>
      </w:r>
      <w:r w:rsidRPr="00837DD0">
        <w:rPr>
          <w:rFonts w:ascii="Times New Roman" w:hAnsi="Times New Roman" w:cs="Times New Roman"/>
          <w:sz w:val="28"/>
          <w:szCs w:val="28"/>
        </w:rPr>
        <w:t>2</w:t>
      </w:r>
      <w:r>
        <w:rPr>
          <w:rFonts w:ascii="Times New Roman" w:hAnsi="Times New Roman" w:cs="Times New Roman"/>
          <w:sz w:val="28"/>
          <w:szCs w:val="28"/>
        </w:rPr>
        <w:t>5</w:t>
      </w:r>
      <w:r w:rsidRPr="008678AA">
        <w:rPr>
          <w:rFonts w:ascii="Times New Roman" w:hAnsi="Times New Roman" w:cs="Times New Roman"/>
          <w:sz w:val="28"/>
          <w:szCs w:val="28"/>
        </w:rPr>
        <w:t>]</w:t>
      </w:r>
      <w:r>
        <w:rPr>
          <w:rFonts w:ascii="Times New Roman" w:hAnsi="Times New Roman" w:cs="Times New Roman"/>
          <w:sz w:val="28"/>
          <w:szCs w:val="28"/>
        </w:rPr>
        <w:t xml:space="preserve">. В качестве основных признаков кластера выступали: </w:t>
      </w:r>
    </w:p>
    <w:p w14:paraId="08A0F524" w14:textId="57E55496" w:rsidR="00C8799A" w:rsidRDefault="00902013"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принадлежность участников к определенной отрасли экономики и наличие тесных интеграционных связей с другими участниками. Кластерные структуры формируются в пределах одной отрасли экономики, но при этом в свою структуру могут вовлекать субъекты, относящихся к смежным секторам экономики, которые по характеру своей хозяйственной деятельности могут дополнять процесс производства товаров или услуг;</w:t>
      </w:r>
    </w:p>
    <w:p w14:paraId="21E91BF4" w14:textId="34827AA7" w:rsidR="00C8799A" w:rsidRDefault="00902013"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концентрация участников в границах определенной географической территории. Одним из критериев формирования кластера является наличие географического соседства субъектов-участников, что обеспечивает быстрый обмен информацией, опытом и технологией между участниками и тем самым ведет к наращиванию конкурентоспособности не только отдельного субъекта, но и образования в целом;</w:t>
      </w:r>
    </w:p>
    <w:p w14:paraId="06E22A20" w14:textId="2C41AFEB" w:rsidR="00C8799A" w:rsidRDefault="00902013"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общие цели развития взаимодействующих субъектов, а также взаимодополняемость деятельности друг друга, что в итоге влечет необходимость кооперации. Географическое соседство не является единственным источником формирования конкурентных преимуществ фирм, являющихся участниками кластера. Достаточно важное значение имеет кооперирование деятельности взаимосвязанных хозяйствующих субъектов и определение общих направлении продвижения территории, а также установление общих правил использования ресурсов местности. Автор теории полюсов роста Ф. Перу отмечал «в определенный период развития территории одна или несколько фирм становятся на рынке доминирующими и начинают оказывать влияние на деятельность других субъектов и приспосабливаться их к своим условиям. В итоге более слабые фирмы тянуться к сотрудничеству с более крупными и формируются общие цели развития» </w:t>
      </w:r>
      <w:r w:rsidR="00C8799A" w:rsidRPr="00CB598F">
        <w:rPr>
          <w:rFonts w:ascii="Times New Roman" w:hAnsi="Times New Roman" w:cs="Times New Roman"/>
          <w:sz w:val="28"/>
          <w:szCs w:val="28"/>
        </w:rPr>
        <w:t>[2</w:t>
      </w:r>
      <w:r w:rsidR="00C8799A">
        <w:rPr>
          <w:rFonts w:ascii="Times New Roman" w:hAnsi="Times New Roman" w:cs="Times New Roman"/>
          <w:sz w:val="28"/>
          <w:szCs w:val="28"/>
        </w:rPr>
        <w:t>6</w:t>
      </w:r>
      <w:r w:rsidR="00C8799A" w:rsidRPr="00CB598F">
        <w:rPr>
          <w:rFonts w:ascii="Times New Roman" w:hAnsi="Times New Roman" w:cs="Times New Roman"/>
          <w:sz w:val="28"/>
          <w:szCs w:val="28"/>
        </w:rPr>
        <w:t>]</w:t>
      </w:r>
      <w:r w:rsidR="00C8799A">
        <w:rPr>
          <w:rFonts w:ascii="Times New Roman" w:hAnsi="Times New Roman" w:cs="Times New Roman"/>
          <w:sz w:val="28"/>
          <w:szCs w:val="28"/>
        </w:rPr>
        <w:t>. Кроме того, стоит отметить, что проявление эффекта масштаба в кластерных образованиях является следствием кооперации субъектов, вследствие чего, за счет партнерских связей участники кластера получают больший эффект от совместной хозяйственной деятельности;</w:t>
      </w:r>
    </w:p>
    <w:p w14:paraId="2D76AFDE" w14:textId="682AB316" w:rsidR="00C8799A" w:rsidRDefault="00902013"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функциональные интеграционные связи между участниками могут формироваться, как вертикальной, так и горизонтальной форме. Тесное сотрудничество и наличие постоянного партнерства между субъектами, вовлеченных в процесс поставки ресурсов, производства готовой продукции или услуги, оптовую и розничную продажу, в организацию сотрудничества с потребителями определяет вертикальные интеграционные связи в кластере. В вертикальной интеграции каждый участник является активным участником системы накопления стоимости товара, теснота взаимодействия и степень взаимодополняемости определяет в целом эффективность кластерного образования. Кроме того, интеграционные связи в кластере могут формироваться между равнозначными компаниями или фирмами, заинтересованными в продвижении территории или местности, и это определяет наличие в кластере горизонтальных интеграционных связей. В целом тесные интеграционные связи между участниками являются одной из движущих сил развития кластера;</w:t>
      </w:r>
    </w:p>
    <w:p w14:paraId="3D45B1DD" w14:textId="36184C4E" w:rsidR="00C8799A" w:rsidRDefault="00902013"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участниками кластера могут выступать как коммерческие, так и некоммерческие организации (органы власти, организации образования и науки, общественные фонды, национальные и региональные ассоциации и т.д.), играющие значимую роль в развитии местного населения определенного географического ареала. Ряд </w:t>
      </w:r>
      <w:r w:rsidR="00C8799A" w:rsidRPr="0067149B">
        <w:rPr>
          <w:rFonts w:ascii="Times New Roman" w:hAnsi="Times New Roman" w:cs="Times New Roman"/>
          <w:sz w:val="28"/>
          <w:szCs w:val="28"/>
        </w:rPr>
        <w:t>исследователей (Хилл Е. и Бреннан Дж. [2</w:t>
      </w:r>
      <w:r w:rsidR="00C8799A">
        <w:rPr>
          <w:rFonts w:ascii="Times New Roman" w:hAnsi="Times New Roman" w:cs="Times New Roman"/>
          <w:sz w:val="28"/>
          <w:szCs w:val="28"/>
        </w:rPr>
        <w:t>7</w:t>
      </w:r>
      <w:r w:rsidR="00C8799A" w:rsidRPr="0067149B">
        <w:rPr>
          <w:rFonts w:ascii="Times New Roman" w:hAnsi="Times New Roman" w:cs="Times New Roman"/>
          <w:sz w:val="28"/>
          <w:szCs w:val="28"/>
        </w:rPr>
        <w:t>], Ламмарино С. И Маккан П. [2</w:t>
      </w:r>
      <w:r w:rsidR="00C8799A">
        <w:rPr>
          <w:rFonts w:ascii="Times New Roman" w:hAnsi="Times New Roman" w:cs="Times New Roman"/>
          <w:sz w:val="28"/>
          <w:szCs w:val="28"/>
        </w:rPr>
        <w:t>8</w:t>
      </w:r>
      <w:r w:rsidR="00C8799A" w:rsidRPr="0067149B">
        <w:rPr>
          <w:rFonts w:ascii="Times New Roman" w:hAnsi="Times New Roman" w:cs="Times New Roman"/>
          <w:sz w:val="28"/>
          <w:szCs w:val="28"/>
        </w:rPr>
        <w:t>], Морозини П. [2</w:t>
      </w:r>
      <w:r w:rsidR="00C8799A">
        <w:rPr>
          <w:rFonts w:ascii="Times New Roman" w:hAnsi="Times New Roman" w:cs="Times New Roman"/>
          <w:sz w:val="28"/>
          <w:szCs w:val="28"/>
        </w:rPr>
        <w:t>9</w:t>
      </w:r>
      <w:r w:rsidR="00C8799A" w:rsidRPr="0067149B">
        <w:rPr>
          <w:rFonts w:ascii="Times New Roman" w:hAnsi="Times New Roman" w:cs="Times New Roman"/>
          <w:sz w:val="28"/>
          <w:szCs w:val="28"/>
        </w:rPr>
        <w:t>], Пардали А. и Гиантци Е. [</w:t>
      </w:r>
      <w:r w:rsidR="00C8799A">
        <w:rPr>
          <w:rFonts w:ascii="Times New Roman" w:hAnsi="Times New Roman" w:cs="Times New Roman"/>
          <w:sz w:val="28"/>
          <w:szCs w:val="28"/>
        </w:rPr>
        <w:t>30</w:t>
      </w:r>
      <w:r w:rsidR="00C8799A" w:rsidRPr="0067149B">
        <w:rPr>
          <w:rFonts w:ascii="Times New Roman" w:hAnsi="Times New Roman" w:cs="Times New Roman"/>
          <w:sz w:val="28"/>
          <w:szCs w:val="28"/>
        </w:rPr>
        <w:t>], Алексеев А.В. [</w:t>
      </w:r>
      <w:r w:rsidR="00C8799A">
        <w:rPr>
          <w:rFonts w:ascii="Times New Roman" w:hAnsi="Times New Roman" w:cs="Times New Roman"/>
          <w:sz w:val="28"/>
          <w:szCs w:val="28"/>
        </w:rPr>
        <w:t>31</w:t>
      </w:r>
      <w:r w:rsidR="00C8799A" w:rsidRPr="0067149B">
        <w:rPr>
          <w:rFonts w:ascii="Times New Roman" w:hAnsi="Times New Roman" w:cs="Times New Roman"/>
          <w:sz w:val="28"/>
          <w:szCs w:val="28"/>
        </w:rPr>
        <w:t xml:space="preserve">]) </w:t>
      </w:r>
      <w:r w:rsidR="00C8799A">
        <w:rPr>
          <w:rFonts w:ascii="Times New Roman" w:hAnsi="Times New Roman" w:cs="Times New Roman"/>
          <w:sz w:val="28"/>
          <w:szCs w:val="28"/>
        </w:rPr>
        <w:t xml:space="preserve">изучая основные признаки кластеров отмечают, что особенностью кластера является то, что в состав данных образовании могут входить разнородные хозяйствующие субъекты и публичные организации, которые концентрируются вокруг ядра кластера. Основными участниками кластерного образования являются малые и средние предприятия, участвующие в накоплении добавочной стоимости товара или услуги в качестве поставщиков специализированных ресурсов, производителей комплементарных товаров, субъектов, осуществляющих помощь в продвижении конечной продукции. Кроме того, в структуру кластера могут включаться финансовые институты, способные стать финансовой опорой для инновационной деятельности во внутренней среде данного образования. Кроме того, в качестве поддерживающих субъектов в составе кластера могут находиться образовательные учреждения и институты, вовлеченные в научно-исследовательскую деятельность. Наличие высококвалифицированных кадров, навыки и компетенции, которых соответствуют специализации кластера, является одним из главных требований эффективного развития системы. В этом случае можно согласиться с мнением Алексеева А.А., считающего, что «кластер – это сетевая структура, представляющая собой консолидацию основных и вспомогательных институтов предпринимательства, науки и образования, власти и других институтов» </w:t>
      </w:r>
      <w:r w:rsidR="00C8799A" w:rsidRPr="00C32EA4">
        <w:rPr>
          <w:rFonts w:ascii="Times New Roman" w:hAnsi="Times New Roman" w:cs="Times New Roman"/>
          <w:sz w:val="28"/>
          <w:szCs w:val="28"/>
        </w:rPr>
        <w:t>[</w:t>
      </w:r>
      <w:r w:rsidR="00C8799A">
        <w:rPr>
          <w:rFonts w:ascii="Times New Roman" w:hAnsi="Times New Roman" w:cs="Times New Roman"/>
          <w:sz w:val="28"/>
          <w:szCs w:val="28"/>
        </w:rPr>
        <w:t>31</w:t>
      </w:r>
      <w:r w:rsidR="000B48A1">
        <w:rPr>
          <w:rFonts w:ascii="Times New Roman" w:hAnsi="Times New Roman" w:cs="Times New Roman"/>
          <w:sz w:val="28"/>
          <w:szCs w:val="28"/>
          <w:lang w:val="kk-KZ"/>
        </w:rPr>
        <w:t>, с. 4-6</w:t>
      </w:r>
      <w:r w:rsidR="00C8799A" w:rsidRPr="00C32EA4">
        <w:rPr>
          <w:rFonts w:ascii="Times New Roman" w:hAnsi="Times New Roman" w:cs="Times New Roman"/>
          <w:sz w:val="28"/>
          <w:szCs w:val="28"/>
        </w:rPr>
        <w:t>]</w:t>
      </w:r>
      <w:r w:rsidR="00C8799A">
        <w:rPr>
          <w:rFonts w:ascii="Times New Roman" w:hAnsi="Times New Roman" w:cs="Times New Roman"/>
          <w:sz w:val="28"/>
          <w:szCs w:val="28"/>
        </w:rPr>
        <w:t>;</w:t>
      </w:r>
    </w:p>
    <w:p w14:paraId="35C53970" w14:textId="33A0E9EB" w:rsidR="00C8799A" w:rsidRDefault="00902013"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кластер, формируясь в определенной отрасли нуждается в поддержке со стороны субъектов, относящихся к смежным секторам экономики</w:t>
      </w:r>
      <w:r w:rsidR="00C8799A" w:rsidRPr="004F2505">
        <w:rPr>
          <w:rFonts w:ascii="Times New Roman" w:hAnsi="Times New Roman" w:cs="Times New Roman"/>
          <w:sz w:val="28"/>
          <w:szCs w:val="28"/>
        </w:rPr>
        <w:t xml:space="preserve">. </w:t>
      </w:r>
      <w:r w:rsidR="00C8799A">
        <w:rPr>
          <w:rFonts w:ascii="Times New Roman" w:hAnsi="Times New Roman" w:cs="Times New Roman"/>
          <w:sz w:val="28"/>
          <w:szCs w:val="28"/>
        </w:rPr>
        <w:t>Кластер, формируясь в определенной отрасли и специализируясь на производстве определенного вида товаров или услуг, нуждается в поддержке субъектов из смежных секторов экономики, которые, в свою очередь, также ведут свою деятельность исходя из спецификации местности или же их хозяйственная деятельность адаптирована под уникальные свойства ресурсов, имеющихся на территории. К примеру, в развитии винодельческого кластера, функционирующего в долине Напа (США) участвуют не только виноградари местности, специализирующиеся на выращивании винограда и изготовлении винной продукции, но и производители стеклотары, удобрений, столовых винных приборов и т.д., выпускающие свою продукцию с учетом климата местности, свойств изготавливаемого вина и специфики хранения;</w:t>
      </w:r>
    </w:p>
    <w:p w14:paraId="6A394278" w14:textId="49AF4FD3" w:rsidR="00C8799A" w:rsidRDefault="00902013"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кластер формируется в пределах границ конкретного региона, т.е. привязан ресурсам, потенциалу, конъюнктуре развития, историческим аспектам формирования и развития хозяйственных отношений определенной географической местности. Специфика каждого кластера, формируемого в определенном географическом ареале, исходит из особенностей развития местности, динамики развития предпринимательской среды, уникальных качеств взаимодействия бизнес-субъектов между собой и общественно значимыми организациями. В силу своего исторического развития на каждой территории (местности) формируются особые социокультурные и экономические процессы развития субъектов, что отражается на специфике их интеграции и кооперации, а в дальнейшем формировании локальных и глобальных конкурентных преимуществ.</w:t>
      </w:r>
    </w:p>
    <w:p w14:paraId="31B7EC0E" w14:textId="77777777" w:rsidR="00C8799A" w:rsidRPr="00302C16"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Скандинавские ученые, рассматривая специфику развития кластеров в отдельных секторах экономики, изучили территориальный масштаб кластера и степень охвата бизнес-субъектов процессами кластеризации. В этой связи они расширили перечень основных характеристик, свойственных кластерным образованиям. Так при определении кластеров было предложено учитывать такие признаки как: географические масштабы кластера, глубина кластеризации, ширина кластеризации, вовлеченность научно-исследовательских и образовательных организации в процессы кластеризации и степень заинтересованности и участия бизнес-субъектов различных форм собственности и уровня в кластеризации местности </w:t>
      </w:r>
      <w:r w:rsidRPr="00A849CC">
        <w:rPr>
          <w:rFonts w:ascii="Times New Roman" w:hAnsi="Times New Roman" w:cs="Times New Roman"/>
          <w:sz w:val="28"/>
          <w:szCs w:val="28"/>
        </w:rPr>
        <w:t>[</w:t>
      </w:r>
      <w:r>
        <w:rPr>
          <w:rFonts w:ascii="Times New Roman" w:hAnsi="Times New Roman" w:cs="Times New Roman"/>
          <w:sz w:val="28"/>
          <w:szCs w:val="28"/>
        </w:rPr>
        <w:t>32</w:t>
      </w:r>
      <w:r w:rsidRPr="00A849CC">
        <w:rPr>
          <w:rFonts w:ascii="Times New Roman" w:hAnsi="Times New Roman" w:cs="Times New Roman"/>
          <w:sz w:val="28"/>
          <w:szCs w:val="28"/>
        </w:rPr>
        <w:t>]</w:t>
      </w:r>
      <w:r>
        <w:rPr>
          <w:rFonts w:ascii="Times New Roman" w:hAnsi="Times New Roman" w:cs="Times New Roman"/>
          <w:sz w:val="28"/>
          <w:szCs w:val="28"/>
        </w:rPr>
        <w:t>.</w:t>
      </w:r>
    </w:p>
    <w:p w14:paraId="77E7B597" w14:textId="18962375"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Кластер является уникальным явлением в экономике, который основываясь на таких понятиях как концентрация, интеграция, кооперация, инновация и конкуренция создает синергетический эффект в развитии тесно взаимодействующих и взаимозависимых субъектов бизнеса, что в дальнейшем ведет к формированию уникальных конкурентных преимуществ не только на национальном, но и глобальном уровнях. Современные исследователи </w:t>
      </w:r>
      <w:r w:rsidRPr="009E70D2">
        <w:rPr>
          <w:rFonts w:ascii="Times New Roman" w:hAnsi="Times New Roman" w:cs="Times New Roman"/>
          <w:sz w:val="28"/>
          <w:szCs w:val="28"/>
        </w:rPr>
        <w:t>(В.</w:t>
      </w:r>
      <w:r w:rsidR="000B48A1">
        <w:rPr>
          <w:rFonts w:ascii="Times New Roman" w:hAnsi="Times New Roman" w:cs="Times New Roman"/>
          <w:sz w:val="28"/>
          <w:szCs w:val="28"/>
          <w:lang w:val="kk-KZ"/>
        </w:rPr>
        <w:t> </w:t>
      </w:r>
      <w:r w:rsidRPr="009E70D2">
        <w:rPr>
          <w:rFonts w:ascii="Times New Roman" w:hAnsi="Times New Roman" w:cs="Times New Roman"/>
          <w:sz w:val="28"/>
          <w:szCs w:val="28"/>
        </w:rPr>
        <w:t>Кайванфар [33], М. Гетс [34], Х. Миталл [35], А.В. Алексеев, Ф.Н. Деменин [36], Г. Мутанов [37], А. Найзабеков [38])</w:t>
      </w:r>
      <w:r>
        <w:rPr>
          <w:rFonts w:ascii="Times New Roman" w:hAnsi="Times New Roman" w:cs="Times New Roman"/>
          <w:sz w:val="28"/>
          <w:szCs w:val="28"/>
        </w:rPr>
        <w:t xml:space="preserve"> отмечают, что кластер в развитии отдельных территории играет ключевую роль и достаточно часто воспринимается как один из эффективных инструментов не только пространственной организации производства уникальных товаров или услуг, но и позволяющий упорядочить развитие бизнес-процессов в границах района (региона). Кроме того, кластер способен значительно повысить экономический потенциал местности за счет накопления знания и наличия активных каналов обмена опытом, технологиями инновациями между хозяйствующими субъектами.</w:t>
      </w:r>
      <w:r w:rsidRPr="009E70D2">
        <w:rPr>
          <w:rFonts w:ascii="Times New Roman" w:hAnsi="Times New Roman" w:cs="Times New Roman"/>
          <w:sz w:val="28"/>
          <w:szCs w:val="28"/>
        </w:rPr>
        <w:t xml:space="preserve"> </w:t>
      </w:r>
      <w:r>
        <w:rPr>
          <w:rFonts w:ascii="Times New Roman" w:hAnsi="Times New Roman" w:cs="Times New Roman"/>
          <w:sz w:val="28"/>
          <w:szCs w:val="28"/>
        </w:rPr>
        <w:t>Однако стоит учесть, что в каждой отрасли кластер обладает отдельными признаками, которые зачастую исходят из специфики производственных отношении и построения бизнес-процессов, свойственных определенному сектору экономики.</w:t>
      </w:r>
    </w:p>
    <w:p w14:paraId="0F2E6043"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остающихся актуальных вопросов, привлекающих внимание специалистов и ученых в области экономической географии, пространственной организации производственных сил, регионального менеджмента и др. сфер, является проблема развития туристских кластеров. Сегодня туристские кластеры сформированы и достаточно эффективно функционируют в различных странах, в том числе и в Казахстане. В ряде регионах мира имеется практика развития трансграничных туристских кластеров, охватывающих территорию нескольких стран. Однако ни среди представителей науки, ни среди практиков до сих пор не сформировалось единого мнения по поводу дефиниции «туристский кластер».</w:t>
      </w:r>
    </w:p>
    <w:p w14:paraId="012FAE4E" w14:textId="77777777" w:rsidR="00C8799A" w:rsidRPr="0017092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Зарубежные специалисты одними из первых стали изучать вопросы формирования и развития кластеров в сфере туризма и при определении понятия «туристский кластер», прежде всего, учитывали специфику развития туристской местности, участия малого и среднего бизнеса в интеграционных процессах, технологические аспекты производства туристских продуктов и услуг, а также особенности конкурентной среды. Так, одним из первых кто попытался адаптировать концепцию индустриальных кластеров к сфере туризма был М. Монфорд, который изучая основные составляющие туристского кластера определял его в качестве «комплекса или группы предприятий, задействованных в обслуживании туристов (гостиничные предприятия, субъекты общественного питания, первичные туристские предприятия и др.), аттракторов, бизнес-субъектов поддерживающей инфраструктуры (производство материальных благ, транспорт, коммуникация и т.д.), которые совместно пользуются природными и иными ресурсами местности в одинаковых политических и иных условиях» </w:t>
      </w:r>
      <w:r w:rsidRPr="001E1B96">
        <w:rPr>
          <w:rFonts w:ascii="Times New Roman" w:hAnsi="Times New Roman" w:cs="Times New Roman"/>
          <w:sz w:val="28"/>
          <w:szCs w:val="28"/>
        </w:rPr>
        <w:t>[39].</w:t>
      </w:r>
      <w:r w:rsidRPr="0017092A">
        <w:rPr>
          <w:rFonts w:ascii="Times New Roman" w:hAnsi="Times New Roman" w:cs="Times New Roman"/>
          <w:sz w:val="28"/>
          <w:szCs w:val="28"/>
        </w:rPr>
        <w:t xml:space="preserve"> </w:t>
      </w:r>
      <w:r>
        <w:rPr>
          <w:rFonts w:ascii="Times New Roman" w:hAnsi="Times New Roman" w:cs="Times New Roman"/>
          <w:sz w:val="28"/>
          <w:szCs w:val="28"/>
        </w:rPr>
        <w:t>Монфордовская концепция обращала внимание на такие признаки туристского кластера как: обязательность взаимодействия участников процесса туристского обслуживания, способность формировать впечатления у отдыхающих, наличие инфраструктуры и многоплановость сотрудничества субъектов, наличие в границах кластера дополнительной деятельности в организации отдыха, основанной на традициях и культуре местности, что сказывается на повышении привлекательности туристского продукта, наличие поддерживающего сервиса, основанных на уникальности ресурсов местности, ведение институциональной политики развития.</w:t>
      </w:r>
    </w:p>
    <w:p w14:paraId="1D3E9026" w14:textId="77777777" w:rsidR="00C8799A" w:rsidRDefault="00C8799A" w:rsidP="00363A22">
      <w:pPr>
        <w:spacing w:after="0" w:line="240" w:lineRule="auto"/>
        <w:ind w:firstLine="709"/>
        <w:jc w:val="both"/>
        <w:rPr>
          <w:rFonts w:ascii="Times New Roman" w:hAnsi="Times New Roman" w:cs="Times New Roman"/>
          <w:sz w:val="28"/>
          <w:szCs w:val="28"/>
        </w:rPr>
      </w:pPr>
      <w:r w:rsidRPr="002B19B7">
        <w:rPr>
          <w:rFonts w:ascii="Times New Roman" w:hAnsi="Times New Roman" w:cs="Times New Roman"/>
          <w:sz w:val="28"/>
          <w:szCs w:val="28"/>
          <w:lang w:val="kk-KZ"/>
        </w:rPr>
        <w:t>Бени М.С., рассматривая проблемы глобализации туризма, отмечает, что современные кластеры выступают в качестве эффективной территориальной формы повышения конкурентоспособности предприятий туристской сферы</w:t>
      </w:r>
      <w:r>
        <w:rPr>
          <w:rFonts w:ascii="Times New Roman" w:hAnsi="Times New Roman" w:cs="Times New Roman"/>
          <w:sz w:val="28"/>
          <w:szCs w:val="28"/>
          <w:lang w:val="kk-KZ"/>
        </w:rPr>
        <w:t xml:space="preserve"> </w:t>
      </w:r>
      <w:r w:rsidRPr="001A5737">
        <w:rPr>
          <w:rFonts w:ascii="Times New Roman" w:hAnsi="Times New Roman" w:cs="Times New Roman"/>
          <w:sz w:val="28"/>
          <w:szCs w:val="28"/>
        </w:rPr>
        <w:t>[</w:t>
      </w:r>
      <w:r w:rsidRPr="001E1B96">
        <w:rPr>
          <w:rFonts w:ascii="Times New Roman" w:hAnsi="Times New Roman" w:cs="Times New Roman"/>
          <w:sz w:val="28"/>
          <w:szCs w:val="28"/>
        </w:rPr>
        <w:t>40</w:t>
      </w:r>
      <w:r w:rsidRPr="001A5737">
        <w:rPr>
          <w:rFonts w:ascii="Times New Roman" w:hAnsi="Times New Roman" w:cs="Times New Roman"/>
          <w:sz w:val="28"/>
          <w:szCs w:val="28"/>
        </w:rPr>
        <w:t xml:space="preserve">]. </w:t>
      </w:r>
      <w:r>
        <w:rPr>
          <w:rFonts w:ascii="Times New Roman" w:hAnsi="Times New Roman" w:cs="Times New Roman"/>
          <w:sz w:val="28"/>
          <w:szCs w:val="28"/>
        </w:rPr>
        <w:t>В современных условиях одним из первостепенных вопросов для туристского предприятия является обеспечение устойчивого развития. Устойчивость туристского предприятия зависит от привлекательности туристской местности, что достигается посредством совместных усилии ряда хозяйствующих субъектов, функционирующих в пределах границ туристской местности и участвующих в цепочке создания добавленной стоимости туристского продукта. Исходя из данного определения, стоит отметить, что к одному из признаков туристского кластера относится высокая степень интеграции и кооперации разнородных субъектов рынка, что является одним из обязательных критериев производства востребованного туристского продукта и оказания услуг в области организации отдыха.</w:t>
      </w:r>
    </w:p>
    <w:p w14:paraId="042CC2EC"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Родригес А., изучая горизонтальные и вертикальные связи в между субъектами туристского кластера, представлял его в качестве «группы туристских фирм, предприятий и институтов, выпускающих туристский продукт или группу продуктов, которые сконцентрированы по географическому признаку и взаимосвязаны вертикальными (сеть фирм, участвующих в производстве туристского продукта) и горизонтальными (производство сувениров и иных материальных благ, правовая, нормативная, информационная, финансовая и др. поддержка) связями» </w:t>
      </w:r>
      <w:r w:rsidRPr="00D24100">
        <w:rPr>
          <w:rFonts w:ascii="Times New Roman" w:hAnsi="Times New Roman" w:cs="Times New Roman"/>
          <w:sz w:val="28"/>
          <w:szCs w:val="28"/>
        </w:rPr>
        <w:t>[</w:t>
      </w:r>
      <w:r>
        <w:rPr>
          <w:rFonts w:ascii="Times New Roman" w:hAnsi="Times New Roman" w:cs="Times New Roman"/>
          <w:sz w:val="28"/>
          <w:szCs w:val="28"/>
        </w:rPr>
        <w:t>41</w:t>
      </w:r>
      <w:r w:rsidRPr="00D24100">
        <w:rPr>
          <w:rFonts w:ascii="Times New Roman" w:hAnsi="Times New Roman" w:cs="Times New Roman"/>
          <w:sz w:val="28"/>
          <w:szCs w:val="28"/>
        </w:rPr>
        <w:t>]</w:t>
      </w:r>
      <w:r>
        <w:rPr>
          <w:rFonts w:ascii="Times New Roman" w:hAnsi="Times New Roman" w:cs="Times New Roman"/>
          <w:sz w:val="28"/>
          <w:szCs w:val="28"/>
        </w:rPr>
        <w:t>. Иными словами, туристским кластерам, как и кластерам в других отраслях свойственны иерархичность связей и упорядоченность интеграционных процессов.</w:t>
      </w:r>
    </w:p>
    <w:p w14:paraId="443E90CB" w14:textId="636A00F1"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Более современные зарубежные авторы исходят из специфики развития туризма в определенной географической зоне и представляют кластер как систему организационных отношений. К примеру, М. Качниевска считает, что туристский кластер – это сложная организация со структурой, состоящей из различных систем, каждая из которых имеет свою собственную информационную структуру, при этом каждый член кластера, сохраняя свою юридическую и экономическую самостоятельность представляет собой гибкую форму экономической интеграции, направленную на достижение общих целей </w:t>
      </w:r>
      <w:r w:rsidRPr="00440AD3">
        <w:rPr>
          <w:rFonts w:ascii="Times New Roman" w:hAnsi="Times New Roman" w:cs="Times New Roman"/>
          <w:sz w:val="28"/>
          <w:szCs w:val="28"/>
        </w:rPr>
        <w:t>[42].</w:t>
      </w:r>
      <w:r>
        <w:rPr>
          <w:rFonts w:ascii="Times New Roman" w:hAnsi="Times New Roman" w:cs="Times New Roman"/>
          <w:sz w:val="28"/>
          <w:szCs w:val="28"/>
        </w:rPr>
        <w:t xml:space="preserve"> Ряд авторов отмечают, что географические особенности местности и исходящая из этого специфика производства туристского продукта уже изначально побуждает местные туристские фирмы и организации к кластеризации при этом определяя порядок построения горизонтальных и вертикальных связей. </w:t>
      </w:r>
      <w:r w:rsidRPr="00DC06C5">
        <w:rPr>
          <w:rFonts w:ascii="Times New Roman" w:hAnsi="Times New Roman" w:cs="Times New Roman"/>
          <w:sz w:val="28"/>
          <w:szCs w:val="28"/>
        </w:rPr>
        <w:t>Традиционные пакетные туры на солнце, песке и пляже довольно часто сосредоточены в четко очерченных локальных зонах [43], что побуждает туристские фирмы концентрироваться в непосредственной близости к данным природным ресурсам. Кроме того, туристский продукт носит комплексный характер и включает в себя ряд услуг, в предоставление которых вовлечены разнородные предприятия.</w:t>
      </w:r>
      <w:r>
        <w:rPr>
          <w:rFonts w:ascii="Times New Roman" w:hAnsi="Times New Roman" w:cs="Times New Roman"/>
          <w:sz w:val="28"/>
          <w:szCs w:val="28"/>
        </w:rPr>
        <w:t xml:space="preserve"> Исходя из этого, Ф. Капоне охарактеризовал туристский кластер как локализованную группу туристских предприятий и связанных с ними организации, объединенных цепочкой создания стоимости туристского продукта, которые одновременно и </w:t>
      </w:r>
      <w:r w:rsidR="001B424B">
        <w:rPr>
          <w:rFonts w:ascii="Times New Roman" w:hAnsi="Times New Roman" w:cs="Times New Roman"/>
          <w:sz w:val="28"/>
          <w:szCs w:val="28"/>
        </w:rPr>
        <w:t>сотрудничают,</w:t>
      </w:r>
      <w:r>
        <w:rPr>
          <w:rFonts w:ascii="Times New Roman" w:hAnsi="Times New Roman" w:cs="Times New Roman"/>
          <w:sz w:val="28"/>
          <w:szCs w:val="28"/>
        </w:rPr>
        <w:t xml:space="preserve"> и конкурируют между собой </w:t>
      </w:r>
      <w:r w:rsidRPr="00DC06C5">
        <w:rPr>
          <w:rFonts w:ascii="Times New Roman" w:hAnsi="Times New Roman" w:cs="Times New Roman"/>
          <w:sz w:val="28"/>
          <w:szCs w:val="28"/>
        </w:rPr>
        <w:t>[44]</w:t>
      </w:r>
      <w:r>
        <w:rPr>
          <w:rFonts w:ascii="Times New Roman" w:hAnsi="Times New Roman" w:cs="Times New Roman"/>
          <w:sz w:val="28"/>
          <w:szCs w:val="28"/>
        </w:rPr>
        <w:t>. Иными словами, одним из признаков туристского кластера может являться привязанность к географическим характеристикам местности, которая обуславливает порядок взаимодействия субъектов внутри кластерного образования.</w:t>
      </w:r>
    </w:p>
    <w:p w14:paraId="2F458EA8" w14:textId="77777777" w:rsidR="00C8799A" w:rsidRPr="00DC06C5"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Еще одним признаком туристского кластера является высокая степень комплементарности туристских услуг, включенных в состав туристского продукта. Ялчынкая Т. и Гюзель Т. представляя кластер в качестве географического сотрудничества цепочек создания стоимости, в которых компании, государственные учреждения и университеты ведут бизнес друг с другом </w:t>
      </w:r>
      <w:r w:rsidRPr="008F4577">
        <w:rPr>
          <w:rFonts w:ascii="Times New Roman" w:hAnsi="Times New Roman" w:cs="Times New Roman"/>
          <w:sz w:val="28"/>
          <w:szCs w:val="28"/>
        </w:rPr>
        <w:t>[4</w:t>
      </w:r>
      <w:r>
        <w:rPr>
          <w:rFonts w:ascii="Times New Roman" w:hAnsi="Times New Roman" w:cs="Times New Roman"/>
          <w:sz w:val="28"/>
          <w:szCs w:val="28"/>
        </w:rPr>
        <w:t>5</w:t>
      </w:r>
      <w:r w:rsidRPr="008F4577">
        <w:rPr>
          <w:rFonts w:ascii="Times New Roman" w:hAnsi="Times New Roman" w:cs="Times New Roman"/>
          <w:sz w:val="28"/>
          <w:szCs w:val="28"/>
        </w:rPr>
        <w:t xml:space="preserve">] </w:t>
      </w:r>
      <w:r>
        <w:rPr>
          <w:rFonts w:ascii="Times New Roman" w:hAnsi="Times New Roman" w:cs="Times New Roman"/>
          <w:sz w:val="28"/>
          <w:szCs w:val="28"/>
        </w:rPr>
        <w:t>обращают внимание на взаимодополняемость туристских услуг, которые могут предоставляться в том числе и публично значимыми учреждениями или организациями. При этом стоит отметить, что каждая услуга сторонней организации, включенная в состав туристского продукта, является достаточно значимой и ее качество предоставления сказывается на общем впечатлении туриста о территории в целом.</w:t>
      </w:r>
    </w:p>
    <w:p w14:paraId="1A7E892B" w14:textId="3F216359" w:rsidR="00C8799A" w:rsidRPr="00BE203C" w:rsidRDefault="00C8799A" w:rsidP="00363A22">
      <w:pPr>
        <w:spacing w:after="0" w:line="240" w:lineRule="auto"/>
        <w:ind w:firstLine="709"/>
        <w:jc w:val="both"/>
        <w:rPr>
          <w:rFonts w:ascii="Times New Roman" w:hAnsi="Times New Roman" w:cs="Times New Roman"/>
          <w:sz w:val="28"/>
          <w:szCs w:val="28"/>
        </w:rPr>
      </w:pPr>
      <w:r w:rsidRPr="00E5267B">
        <w:rPr>
          <w:rFonts w:ascii="Times New Roman" w:hAnsi="Times New Roman" w:cs="Times New Roman"/>
          <w:sz w:val="28"/>
          <w:szCs w:val="28"/>
        </w:rPr>
        <w:t>Развивая теорию</w:t>
      </w:r>
      <w:r>
        <w:rPr>
          <w:rFonts w:ascii="Times New Roman" w:hAnsi="Times New Roman" w:cs="Times New Roman"/>
          <w:sz w:val="28"/>
          <w:szCs w:val="28"/>
        </w:rPr>
        <w:t xml:space="preserve"> касательно кластерного подхода,</w:t>
      </w:r>
      <w:r w:rsidRPr="00E5267B">
        <w:rPr>
          <w:rFonts w:ascii="Times New Roman" w:hAnsi="Times New Roman" w:cs="Times New Roman"/>
          <w:sz w:val="28"/>
          <w:szCs w:val="28"/>
        </w:rPr>
        <w:t xml:space="preserve"> зарубежные исследователи выявили еще один </w:t>
      </w:r>
      <w:r>
        <w:rPr>
          <w:rFonts w:ascii="Times New Roman" w:hAnsi="Times New Roman" w:cs="Times New Roman"/>
          <w:sz w:val="28"/>
          <w:szCs w:val="28"/>
        </w:rPr>
        <w:t xml:space="preserve">свойственный туристскому кластеру </w:t>
      </w:r>
      <w:r w:rsidRPr="00E5267B">
        <w:rPr>
          <w:rFonts w:ascii="Times New Roman" w:hAnsi="Times New Roman" w:cs="Times New Roman"/>
          <w:sz w:val="28"/>
          <w:szCs w:val="28"/>
        </w:rPr>
        <w:t>признак</w:t>
      </w:r>
      <w:r w:rsidRPr="007940AC">
        <w:rPr>
          <w:rFonts w:ascii="Times New Roman" w:hAnsi="Times New Roman" w:cs="Times New Roman"/>
          <w:sz w:val="28"/>
          <w:szCs w:val="28"/>
        </w:rPr>
        <w:t xml:space="preserve"> – </w:t>
      </w:r>
      <w:r>
        <w:rPr>
          <w:rFonts w:ascii="Times New Roman" w:hAnsi="Times New Roman" w:cs="Times New Roman"/>
          <w:sz w:val="28"/>
          <w:szCs w:val="28"/>
        </w:rPr>
        <w:t xml:space="preserve">это высокая степень конвергенции </w:t>
      </w:r>
      <w:r w:rsidRPr="007940AC">
        <w:rPr>
          <w:rFonts w:ascii="Times New Roman" w:hAnsi="Times New Roman" w:cs="Times New Roman"/>
          <w:sz w:val="28"/>
          <w:szCs w:val="28"/>
        </w:rPr>
        <w:t>[4</w:t>
      </w:r>
      <w:r>
        <w:rPr>
          <w:rFonts w:ascii="Times New Roman" w:hAnsi="Times New Roman" w:cs="Times New Roman"/>
          <w:sz w:val="28"/>
          <w:szCs w:val="28"/>
        </w:rPr>
        <w:t>6</w:t>
      </w:r>
      <w:r w:rsidR="000B48A1">
        <w:rPr>
          <w:rFonts w:ascii="Times New Roman" w:hAnsi="Times New Roman" w:cs="Times New Roman"/>
          <w:sz w:val="28"/>
          <w:szCs w:val="28"/>
          <w:lang w:val="kk-KZ"/>
        </w:rPr>
        <w:t>-</w:t>
      </w:r>
      <w:r>
        <w:rPr>
          <w:rFonts w:ascii="Times New Roman" w:hAnsi="Times New Roman" w:cs="Times New Roman"/>
          <w:sz w:val="28"/>
          <w:szCs w:val="28"/>
        </w:rPr>
        <w:t>48</w:t>
      </w:r>
      <w:r w:rsidRPr="007940AC">
        <w:rPr>
          <w:rFonts w:ascii="Times New Roman" w:hAnsi="Times New Roman" w:cs="Times New Roman"/>
          <w:sz w:val="28"/>
          <w:szCs w:val="28"/>
        </w:rPr>
        <w:t>]</w:t>
      </w:r>
      <w:r>
        <w:rPr>
          <w:rFonts w:ascii="Times New Roman" w:hAnsi="Times New Roman" w:cs="Times New Roman"/>
          <w:sz w:val="28"/>
          <w:szCs w:val="28"/>
        </w:rPr>
        <w:t>. Как известно процессы интеграции и кооперации в туристских кластерах протекают в границах туристской местности. Туристские фирмы и заинтересованные в продвижении туристского продукта стейкхолдеры участвуют в организации туристского обслуживания и при этом подчиняются общим правилам, которые обусловлены спецификой использования имеющихся на территории ресурсов. Кроме того, характер бизнес-процессов на каждой территории формируются с учетом локальных историко-культурных особенностей и ментальности местного сообщества. Таким образом, субъекты приобретают сходные признаки ведения хозяйственной деятельности, которые особенно проявляются в культуре обслуживания туристов, т.е. поведение или деятельность субъектов, вовлеченных в единую систему обслуживания туристов, приобретают схожие признаки или свойства (т.е. являются конвергентными).</w:t>
      </w:r>
    </w:p>
    <w:p w14:paraId="0360EAB3" w14:textId="77A5701A" w:rsidR="00C8799A" w:rsidRPr="00BE203C"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Значительный вклад в формирование кластерного подхода внесли ученые и специалисты из стран СНГ. Нельзя воспринимать термин «кластер» как совершенно новое понятие для стран постсоветского пространства. Исследования, посвященные изучению интегрированных образований в экономике, стали вестись с 50-х годов ХХ столетия. Так, можно отметить труды П.М. Алампиева, обосновавший термин «экономический район» </w:t>
      </w:r>
      <w:r w:rsidRPr="0068543B">
        <w:rPr>
          <w:rFonts w:ascii="Times New Roman" w:hAnsi="Times New Roman" w:cs="Times New Roman"/>
          <w:sz w:val="28"/>
          <w:szCs w:val="28"/>
        </w:rPr>
        <w:t>[</w:t>
      </w:r>
      <w:r>
        <w:rPr>
          <w:rFonts w:ascii="Times New Roman" w:hAnsi="Times New Roman" w:cs="Times New Roman"/>
          <w:sz w:val="28"/>
          <w:szCs w:val="28"/>
        </w:rPr>
        <w:t>49</w:t>
      </w:r>
      <w:r w:rsidRPr="0068543B">
        <w:rPr>
          <w:rFonts w:ascii="Times New Roman" w:hAnsi="Times New Roman" w:cs="Times New Roman"/>
          <w:sz w:val="28"/>
          <w:szCs w:val="28"/>
        </w:rPr>
        <w:t>]</w:t>
      </w:r>
      <w:r>
        <w:rPr>
          <w:rFonts w:ascii="Times New Roman" w:hAnsi="Times New Roman" w:cs="Times New Roman"/>
          <w:sz w:val="28"/>
          <w:szCs w:val="28"/>
        </w:rPr>
        <w:t>,</w:t>
      </w:r>
      <w:r w:rsidRPr="0068543B">
        <w:rPr>
          <w:rFonts w:ascii="Times New Roman" w:hAnsi="Times New Roman" w:cs="Times New Roman"/>
          <w:sz w:val="28"/>
          <w:szCs w:val="28"/>
        </w:rPr>
        <w:t xml:space="preserve"> </w:t>
      </w:r>
      <w:r>
        <w:rPr>
          <w:rFonts w:ascii="Times New Roman" w:hAnsi="Times New Roman" w:cs="Times New Roman"/>
          <w:sz w:val="28"/>
          <w:szCs w:val="28"/>
        </w:rPr>
        <w:t>И.Г.</w:t>
      </w:r>
      <w:r w:rsidR="0097210B">
        <w:rPr>
          <w:rFonts w:ascii="Times New Roman" w:hAnsi="Times New Roman" w:cs="Times New Roman"/>
          <w:sz w:val="28"/>
          <w:szCs w:val="28"/>
          <w:lang w:val="kk-KZ"/>
        </w:rPr>
        <w:t> </w:t>
      </w:r>
      <w:r>
        <w:rPr>
          <w:rFonts w:ascii="Times New Roman" w:hAnsi="Times New Roman" w:cs="Times New Roman"/>
          <w:sz w:val="28"/>
          <w:szCs w:val="28"/>
        </w:rPr>
        <w:t>Александрова, Г.М. Кржижановского, Н.Н. Баранского изучавшие специфику функционирования объединенных предприятий и связанных с ними отраслей, а также представивших концепцию территориально-производственных комплексов</w:t>
      </w:r>
      <w:r w:rsidRPr="0068543B">
        <w:rPr>
          <w:rFonts w:ascii="Times New Roman" w:hAnsi="Times New Roman" w:cs="Times New Roman"/>
          <w:sz w:val="28"/>
          <w:szCs w:val="28"/>
        </w:rPr>
        <w:t xml:space="preserve"> [</w:t>
      </w:r>
      <w:r>
        <w:rPr>
          <w:rFonts w:ascii="Times New Roman" w:hAnsi="Times New Roman" w:cs="Times New Roman"/>
          <w:sz w:val="28"/>
          <w:szCs w:val="28"/>
        </w:rPr>
        <w:t>50</w:t>
      </w:r>
      <w:r w:rsidRPr="0068543B">
        <w:rPr>
          <w:rFonts w:ascii="Times New Roman" w:hAnsi="Times New Roman" w:cs="Times New Roman"/>
          <w:sz w:val="28"/>
          <w:szCs w:val="28"/>
        </w:rPr>
        <w:t>]</w:t>
      </w:r>
      <w:r>
        <w:rPr>
          <w:rFonts w:ascii="Times New Roman" w:hAnsi="Times New Roman" w:cs="Times New Roman"/>
          <w:sz w:val="28"/>
          <w:szCs w:val="28"/>
        </w:rPr>
        <w:t xml:space="preserve">. Учение о территориально-рекреационных системах В.С. Преображенского, предложенная им в 60 годах ХХ столетия рассматривает взаимодействие основных компонентов местности, задействованных в организации рекреационной деятельности в определенной местности </w:t>
      </w:r>
      <w:r w:rsidRPr="0068543B">
        <w:rPr>
          <w:rFonts w:ascii="Times New Roman" w:hAnsi="Times New Roman" w:cs="Times New Roman"/>
          <w:sz w:val="28"/>
          <w:szCs w:val="28"/>
        </w:rPr>
        <w:t>[</w:t>
      </w:r>
      <w:r>
        <w:rPr>
          <w:rFonts w:ascii="Times New Roman" w:hAnsi="Times New Roman" w:cs="Times New Roman"/>
          <w:sz w:val="28"/>
          <w:szCs w:val="28"/>
        </w:rPr>
        <w:t>51</w:t>
      </w:r>
      <w:r w:rsidRPr="0068543B">
        <w:rPr>
          <w:rFonts w:ascii="Times New Roman" w:hAnsi="Times New Roman" w:cs="Times New Roman"/>
          <w:sz w:val="28"/>
          <w:szCs w:val="28"/>
        </w:rPr>
        <w:t>]</w:t>
      </w:r>
      <w:r>
        <w:rPr>
          <w:rFonts w:ascii="Times New Roman" w:hAnsi="Times New Roman" w:cs="Times New Roman"/>
          <w:sz w:val="28"/>
          <w:szCs w:val="28"/>
        </w:rPr>
        <w:t>. Недостатком данных теории явилось отсутствие внимания процессам конкуренции, которая не сочеталась с идеологией политического строя того времени. Однако данные теории вполне можно ставить в один ряд с теорией А. Маршала, Й. Шумпетера и Ф. Перу и учитывать как предпосылки формирования и развития кластеров в отечественных отраслях, в том числе и в туризме.</w:t>
      </w:r>
    </w:p>
    <w:p w14:paraId="381891B8" w14:textId="77777777" w:rsidR="00C8799A" w:rsidRPr="000D13B8"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Сегодня в пространстве евразийского экономического союза сформировались различные точки зрения по поводу развития кластеров в сфере туризма. Одни исследователи считают, берут за основу портеровскую модель и раскрывают специфику туристского кластера исходя из теории конкуренции. Так, Кизим А.А. раскрывает данное понятие как </w:t>
      </w:r>
      <w:r w:rsidRPr="002B19B7">
        <w:rPr>
          <w:rFonts w:ascii="Times New Roman" w:hAnsi="Times New Roman" w:cs="Times New Roman"/>
          <w:sz w:val="28"/>
          <w:szCs w:val="28"/>
        </w:rPr>
        <w:t>совокупность расположенных на одной территории компаний, производящих туристский продукт, инфраструктурных туристических организаций и регулирующих данную сферу органов власти, конкурентоспособность и эффективность деятельности каждого из которых зависят от результатов деятельности всех других субъектов кластера</w:t>
      </w:r>
      <w:r>
        <w:rPr>
          <w:rFonts w:ascii="Times New Roman" w:hAnsi="Times New Roman" w:cs="Times New Roman"/>
          <w:sz w:val="28"/>
          <w:szCs w:val="28"/>
        </w:rPr>
        <w:t xml:space="preserve"> </w:t>
      </w:r>
      <w:r w:rsidRPr="00B304E8">
        <w:rPr>
          <w:rFonts w:ascii="Times New Roman" w:hAnsi="Times New Roman" w:cs="Times New Roman"/>
          <w:sz w:val="28"/>
          <w:szCs w:val="28"/>
        </w:rPr>
        <w:t>[</w:t>
      </w:r>
      <w:r>
        <w:rPr>
          <w:rFonts w:ascii="Times New Roman" w:hAnsi="Times New Roman" w:cs="Times New Roman"/>
          <w:sz w:val="28"/>
          <w:szCs w:val="28"/>
        </w:rPr>
        <w:t>52</w:t>
      </w:r>
      <w:r w:rsidRPr="00B304E8">
        <w:rPr>
          <w:rFonts w:ascii="Times New Roman" w:hAnsi="Times New Roman" w:cs="Times New Roman"/>
          <w:sz w:val="28"/>
          <w:szCs w:val="28"/>
        </w:rPr>
        <w:t>].</w:t>
      </w:r>
    </w:p>
    <w:p w14:paraId="219B1EA1" w14:textId="77777777" w:rsidR="00C8799A" w:rsidRPr="00E94975"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Дунец А.Н. изучая объективные причины концентрации, конкуренции, взаимодействия туристских предприятий, а также роль государственно-частного партнерства в развитии туристской местности определяет его в качестве группы географический соседствующих взаимодействующих компании, общественных организации и связанных с ними органов государственного управления, формирующих и обслуживающих туристские потоки и использующие рекреационный потенциал территории </w:t>
      </w:r>
      <w:r w:rsidRPr="00987699">
        <w:rPr>
          <w:rFonts w:ascii="Times New Roman" w:hAnsi="Times New Roman" w:cs="Times New Roman"/>
          <w:sz w:val="28"/>
          <w:szCs w:val="28"/>
        </w:rPr>
        <w:t>[5</w:t>
      </w:r>
      <w:r>
        <w:rPr>
          <w:rFonts w:ascii="Times New Roman" w:hAnsi="Times New Roman" w:cs="Times New Roman"/>
          <w:sz w:val="28"/>
          <w:szCs w:val="28"/>
        </w:rPr>
        <w:t>3</w:t>
      </w:r>
      <w:r w:rsidRPr="00987699">
        <w:rPr>
          <w:rFonts w:ascii="Times New Roman" w:hAnsi="Times New Roman" w:cs="Times New Roman"/>
          <w:sz w:val="28"/>
          <w:szCs w:val="28"/>
        </w:rPr>
        <w:t xml:space="preserve">]. </w:t>
      </w:r>
      <w:r>
        <w:rPr>
          <w:rFonts w:ascii="Times New Roman" w:hAnsi="Times New Roman" w:cs="Times New Roman"/>
          <w:sz w:val="28"/>
          <w:szCs w:val="28"/>
        </w:rPr>
        <w:t>В этом случае стоит обратить, что туристские кластера привязаны к характеристикам туристских ресурсов, имеющихся на территории и определяющие рекреационные возможности местности. В отличии от кластеров, функционирующих в других отраслях экономики (кроме тех, которые формируются в области недропользования) образование туристского кластера зависит от специфики географических характеристик местности</w:t>
      </w:r>
      <w:r w:rsidRPr="00E94975">
        <w:rPr>
          <w:rFonts w:ascii="Times New Roman" w:hAnsi="Times New Roman" w:cs="Times New Roman"/>
          <w:sz w:val="28"/>
          <w:szCs w:val="28"/>
        </w:rPr>
        <w:t xml:space="preserve"> </w:t>
      </w:r>
      <w:r>
        <w:rPr>
          <w:rFonts w:ascii="Times New Roman" w:hAnsi="Times New Roman" w:cs="Times New Roman"/>
          <w:sz w:val="28"/>
          <w:szCs w:val="28"/>
        </w:rPr>
        <w:t xml:space="preserve">и имеющихся на территории ресурсов. Кроме того, уникальные туристские ресурсы могут выступать как ядро кластера, т.е. кластерообразующей аттракцией, по поводу которого предприятия могут активно взаимодействовать и кооперировать свою деятельность. Иными словами, как отмечает А.Г. Аракелян к числу основных признаков туристского кластера стоит отнести высокую значимость географического принципа формирования </w:t>
      </w:r>
      <w:r w:rsidRPr="00E94975">
        <w:rPr>
          <w:rFonts w:ascii="Times New Roman" w:hAnsi="Times New Roman" w:cs="Times New Roman"/>
          <w:sz w:val="28"/>
          <w:szCs w:val="28"/>
        </w:rPr>
        <w:t>[5</w:t>
      </w:r>
      <w:r>
        <w:rPr>
          <w:rFonts w:ascii="Times New Roman" w:hAnsi="Times New Roman" w:cs="Times New Roman"/>
          <w:sz w:val="28"/>
          <w:szCs w:val="28"/>
        </w:rPr>
        <w:t>4</w:t>
      </w:r>
      <w:r w:rsidRPr="00E94975">
        <w:rPr>
          <w:rFonts w:ascii="Times New Roman" w:hAnsi="Times New Roman" w:cs="Times New Roman"/>
          <w:sz w:val="28"/>
          <w:szCs w:val="28"/>
        </w:rPr>
        <w:t xml:space="preserve">]. </w:t>
      </w:r>
    </w:p>
    <w:p w14:paraId="56F2D7B6"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Исследования показывают, что вблизи ядра кластера степень концентрации туристских предприятий достаточно высокая, нежели у тех субъектов, которые размещены на определенной удаленности. Обусловлено это тем, что у предприятий, функционирующих вблизи аттракции больше шансов быть вовлеченным в процессы кластеризации и участвовать в интеграционных процессах. В этом случае масштаб кластера и расстояние удаленности зачастую определяется непосредственно туристом, т.е. если посетитель местности воспринимает удаленность туристской организации от аттракции приемлемой для него, то у субъекта имеются значительные шансы вступить и являться членом кластера. Но как только турист начинает считать, что предприятие расположено слишком далеко и перестает обращать внимание на предоставляемые им услуги, то данный субъект оттесняется из состава кластера. Таким образом, туристскому кластеру характерно участие потребителя в определении его географических границ и масштаба.</w:t>
      </w:r>
    </w:p>
    <w:p w14:paraId="3D4A370F"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Интересным является точка зрения Е.Г. Кропиновой А.В. Митрофановой, которые рассмотрели характеристики туристского кластера с точки зрения региональной значимости. По их мнению туристский кластер - это локализованную туристско-рекреационную систему, которая состоит из группы предприятий активно участвующих в производстве туристского продукта и связанных с данным процессом отраслей и вспомогательных предприятий, совместная деятельность которых обеспечивает усиление индивидуальных конкурентных преимуществ и специализации членов кластера вследствие возникновения синергетического эффекта комплекса услуг и приводит к созданию регионально сконцентрированного туристского рынка труда </w:t>
      </w:r>
      <w:r w:rsidRPr="001157DB">
        <w:rPr>
          <w:rFonts w:ascii="Times New Roman" w:hAnsi="Times New Roman" w:cs="Times New Roman"/>
          <w:sz w:val="28"/>
          <w:szCs w:val="28"/>
        </w:rPr>
        <w:t>[5</w:t>
      </w:r>
      <w:r>
        <w:rPr>
          <w:rFonts w:ascii="Times New Roman" w:hAnsi="Times New Roman" w:cs="Times New Roman"/>
          <w:sz w:val="28"/>
          <w:szCs w:val="28"/>
        </w:rPr>
        <w:t>5</w:t>
      </w:r>
      <w:r w:rsidRPr="001157DB">
        <w:rPr>
          <w:rFonts w:ascii="Times New Roman" w:hAnsi="Times New Roman" w:cs="Times New Roman"/>
          <w:sz w:val="28"/>
          <w:szCs w:val="28"/>
        </w:rPr>
        <w:t>]</w:t>
      </w:r>
      <w:r>
        <w:rPr>
          <w:rFonts w:ascii="Times New Roman" w:hAnsi="Times New Roman" w:cs="Times New Roman"/>
          <w:sz w:val="28"/>
          <w:szCs w:val="28"/>
        </w:rPr>
        <w:t>. Рассматривая туристский кластер с точки зрения региональной значимости можно отметить следующие признаки: локализация предприятий, вовлеченных в процесс обслуживания туристов или создание туристского продукта в границах региона (достаточно часто в границах дестинации, расположенного в административных границах района и обеспечивающего туристский поток в направлении региона); партнерство и сотрудничество строится исходя из специфики экономического развития региона и особенностей деловой активности субъектов региона; устойчивость внутренних связей между компонентами кластера, обусловленная географическими особенностями региона; специализация кластера, основанная на специфике туристского продукта; активное сотрудничество между фирмами, вовлеченных в разработку туристского продукта, организациями, занимающихся продвижением местности и учреждениями, осуществляющих исследовательскую деятельность и подготовку кадров (развитие, продвижение и исследование); активное участие в развитии вспомогательных и смежных отраслей, в том числе и центральных и местных органов государственного управления.</w:t>
      </w:r>
    </w:p>
    <w:p w14:paraId="632F2166" w14:textId="55DB959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Помимо этого, ряд авторов </w:t>
      </w:r>
      <w:r w:rsidRPr="00956DCC">
        <w:rPr>
          <w:rFonts w:ascii="Times New Roman" w:hAnsi="Times New Roman" w:cs="Times New Roman"/>
          <w:sz w:val="28"/>
          <w:szCs w:val="28"/>
        </w:rPr>
        <w:t>[</w:t>
      </w:r>
      <w:r>
        <w:rPr>
          <w:rFonts w:ascii="Times New Roman" w:hAnsi="Times New Roman" w:cs="Times New Roman"/>
          <w:sz w:val="28"/>
          <w:szCs w:val="28"/>
        </w:rPr>
        <w:t>56</w:t>
      </w:r>
      <w:r w:rsidR="000B48A1">
        <w:rPr>
          <w:rFonts w:ascii="Times New Roman" w:hAnsi="Times New Roman" w:cs="Times New Roman"/>
          <w:sz w:val="28"/>
          <w:szCs w:val="28"/>
          <w:lang w:val="kk-KZ"/>
        </w:rPr>
        <w:t>-</w:t>
      </w:r>
      <w:r>
        <w:rPr>
          <w:rFonts w:ascii="Times New Roman" w:hAnsi="Times New Roman" w:cs="Times New Roman"/>
          <w:sz w:val="28"/>
          <w:szCs w:val="28"/>
        </w:rPr>
        <w:t>58</w:t>
      </w:r>
      <w:r w:rsidRPr="00956DCC">
        <w:rPr>
          <w:rFonts w:ascii="Times New Roman" w:hAnsi="Times New Roman" w:cs="Times New Roman"/>
          <w:sz w:val="28"/>
          <w:szCs w:val="28"/>
        </w:rPr>
        <w:t>]</w:t>
      </w:r>
      <w:r>
        <w:rPr>
          <w:rFonts w:ascii="Times New Roman" w:hAnsi="Times New Roman" w:cs="Times New Roman"/>
          <w:sz w:val="28"/>
          <w:szCs w:val="28"/>
        </w:rPr>
        <w:t>, рассматривая кластер с точки зрения регионального развития отмечают, что туристский кластер исходя из своих характеристик может выступать точкой роста и местом аккумуляции инновационных и инвестиционных процессов, тем самым становясь объектом притяжения для других экономических субъектов.</w:t>
      </w:r>
    </w:p>
    <w:p w14:paraId="222135ED"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сегодняшний день в научной и специализированной литературе представлены различные подходы определения туристских кластеров, каждый из которых представляет ряд признаков данной категории. Так, одни исследователи </w:t>
      </w:r>
      <w:r w:rsidRPr="000B633B">
        <w:rPr>
          <w:rFonts w:ascii="Times New Roman" w:hAnsi="Times New Roman" w:cs="Times New Roman"/>
          <w:sz w:val="28"/>
          <w:szCs w:val="28"/>
        </w:rPr>
        <w:t>(Ларионова Н.А. [</w:t>
      </w:r>
      <w:r>
        <w:rPr>
          <w:rFonts w:ascii="Times New Roman" w:hAnsi="Times New Roman" w:cs="Times New Roman"/>
          <w:sz w:val="28"/>
          <w:szCs w:val="28"/>
        </w:rPr>
        <w:t>59</w:t>
      </w:r>
      <w:r w:rsidRPr="000B633B">
        <w:rPr>
          <w:rFonts w:ascii="Times New Roman" w:hAnsi="Times New Roman" w:cs="Times New Roman"/>
          <w:sz w:val="28"/>
          <w:szCs w:val="28"/>
        </w:rPr>
        <w:t>], Кастрюкова О.Н., Карпова Е.Г. [</w:t>
      </w:r>
      <w:r>
        <w:rPr>
          <w:rFonts w:ascii="Times New Roman" w:hAnsi="Times New Roman" w:cs="Times New Roman"/>
          <w:sz w:val="28"/>
          <w:szCs w:val="28"/>
        </w:rPr>
        <w:t>60</w:t>
      </w:r>
      <w:r w:rsidRPr="000B633B">
        <w:rPr>
          <w:rFonts w:ascii="Times New Roman" w:hAnsi="Times New Roman" w:cs="Times New Roman"/>
          <w:sz w:val="28"/>
          <w:szCs w:val="28"/>
        </w:rPr>
        <w:t>], Абабкова М.Ю., Васильева О.О. [</w:t>
      </w:r>
      <w:r>
        <w:rPr>
          <w:rFonts w:ascii="Times New Roman" w:hAnsi="Times New Roman" w:cs="Times New Roman"/>
          <w:sz w:val="28"/>
          <w:szCs w:val="28"/>
        </w:rPr>
        <w:t>61</w:t>
      </w:r>
      <w:r w:rsidRPr="000B633B">
        <w:rPr>
          <w:rFonts w:ascii="Times New Roman" w:hAnsi="Times New Roman" w:cs="Times New Roman"/>
          <w:sz w:val="28"/>
          <w:szCs w:val="28"/>
        </w:rPr>
        <w:t>])</w:t>
      </w:r>
      <w:r>
        <w:rPr>
          <w:rFonts w:ascii="Times New Roman" w:hAnsi="Times New Roman" w:cs="Times New Roman"/>
          <w:sz w:val="28"/>
          <w:szCs w:val="28"/>
        </w:rPr>
        <w:t xml:space="preserve"> рассматривают данную категорию с точки зрения системного подхода, отмечая, что туристский кластер сегодня становится одним из основных подсистем региональной экономики, способной значительно повысить конкурентоспособность территории за счет превращения местности в привлекательную дестинацию. В качестве основных характеристик приводят такие аспекты как: открытость и безбарьерный доступ субъектов в систему в случае проявления спроса на его услуги или продукты, наличие способностей самоорганизации и нелинейный характер связей между компонентами системы, элементы системы объединены материальными, финансовыми, информационными и иными потоками.</w:t>
      </w:r>
    </w:p>
    <w:p w14:paraId="6F1E7FD7" w14:textId="24C4F7F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Другие (</w:t>
      </w:r>
      <w:r w:rsidRPr="000B633B">
        <w:rPr>
          <w:rFonts w:ascii="Times New Roman" w:hAnsi="Times New Roman" w:cs="Times New Roman"/>
          <w:sz w:val="28"/>
          <w:szCs w:val="28"/>
        </w:rPr>
        <w:t>Виноградова М.В., Ульянченко Л.А.</w:t>
      </w:r>
      <w:r>
        <w:rPr>
          <w:rFonts w:ascii="Times New Roman" w:hAnsi="Times New Roman" w:cs="Times New Roman"/>
          <w:sz w:val="28"/>
          <w:szCs w:val="28"/>
        </w:rPr>
        <w:t xml:space="preserve"> </w:t>
      </w:r>
      <w:r w:rsidRPr="00E6446D">
        <w:rPr>
          <w:rFonts w:ascii="Times New Roman" w:hAnsi="Times New Roman" w:cs="Times New Roman"/>
          <w:sz w:val="28"/>
          <w:szCs w:val="28"/>
        </w:rPr>
        <w:t>[</w:t>
      </w:r>
      <w:r>
        <w:rPr>
          <w:rFonts w:ascii="Times New Roman" w:hAnsi="Times New Roman" w:cs="Times New Roman"/>
          <w:sz w:val="28"/>
          <w:szCs w:val="28"/>
        </w:rPr>
        <w:t>62</w:t>
      </w:r>
      <w:r w:rsidRPr="00E6446D">
        <w:rPr>
          <w:rFonts w:ascii="Times New Roman" w:hAnsi="Times New Roman" w:cs="Times New Roman"/>
          <w:sz w:val="28"/>
          <w:szCs w:val="28"/>
        </w:rPr>
        <w:t xml:space="preserve">], </w:t>
      </w:r>
      <w:r>
        <w:rPr>
          <w:rFonts w:ascii="Times New Roman" w:hAnsi="Times New Roman" w:cs="Times New Roman"/>
          <w:sz w:val="28"/>
          <w:szCs w:val="28"/>
        </w:rPr>
        <w:t xml:space="preserve">Гришин С.Ю. </w:t>
      </w:r>
      <w:r w:rsidRPr="00655CD1">
        <w:rPr>
          <w:rFonts w:ascii="Times New Roman" w:hAnsi="Times New Roman" w:cs="Times New Roman"/>
          <w:sz w:val="28"/>
          <w:szCs w:val="28"/>
        </w:rPr>
        <w:t>[</w:t>
      </w:r>
      <w:r>
        <w:rPr>
          <w:rFonts w:ascii="Times New Roman" w:hAnsi="Times New Roman" w:cs="Times New Roman"/>
          <w:sz w:val="28"/>
          <w:szCs w:val="28"/>
        </w:rPr>
        <w:t>63</w:t>
      </w:r>
      <w:r w:rsidRPr="00655CD1">
        <w:rPr>
          <w:rFonts w:ascii="Times New Roman" w:hAnsi="Times New Roman" w:cs="Times New Roman"/>
          <w:sz w:val="28"/>
          <w:szCs w:val="28"/>
        </w:rPr>
        <w:t xml:space="preserve">], </w:t>
      </w:r>
      <w:r w:rsidRPr="000B633B">
        <w:rPr>
          <w:rFonts w:ascii="Times New Roman" w:hAnsi="Times New Roman" w:cs="Times New Roman"/>
          <w:sz w:val="28"/>
          <w:szCs w:val="28"/>
        </w:rPr>
        <w:t>Злакоманова Е.Н.</w:t>
      </w:r>
      <w:r w:rsidRPr="00E6446D">
        <w:rPr>
          <w:rFonts w:ascii="Times New Roman" w:hAnsi="Times New Roman" w:cs="Times New Roman"/>
          <w:sz w:val="28"/>
          <w:szCs w:val="28"/>
        </w:rPr>
        <w:t xml:space="preserve"> [</w:t>
      </w:r>
      <w:r>
        <w:rPr>
          <w:rFonts w:ascii="Times New Roman" w:hAnsi="Times New Roman" w:cs="Times New Roman"/>
          <w:sz w:val="28"/>
          <w:szCs w:val="28"/>
        </w:rPr>
        <w:t>64</w:t>
      </w:r>
      <w:r w:rsidRPr="00E6446D">
        <w:rPr>
          <w:rFonts w:ascii="Times New Roman" w:hAnsi="Times New Roman" w:cs="Times New Roman"/>
          <w:sz w:val="28"/>
          <w:szCs w:val="28"/>
        </w:rPr>
        <w:t xml:space="preserve">] </w:t>
      </w:r>
      <w:r>
        <w:rPr>
          <w:rFonts w:ascii="Times New Roman" w:hAnsi="Times New Roman" w:cs="Times New Roman"/>
          <w:sz w:val="28"/>
          <w:szCs w:val="28"/>
        </w:rPr>
        <w:t>и др.) характеризуют с точки зрения институционального подхода, считая, что туристский кластер – это, прежде всего совокупность институтов в определенном локальном пространстве, которые связаны между собой и внешним окружением формализованными и неформализованными отношениями по поводу развития туристской местности.</w:t>
      </w:r>
    </w:p>
    <w:p w14:paraId="001B4489" w14:textId="1CA6B011"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Ряд авторов (Рубцова Н.В. </w:t>
      </w:r>
      <w:r w:rsidRPr="00052B04">
        <w:rPr>
          <w:rFonts w:ascii="Times New Roman" w:hAnsi="Times New Roman" w:cs="Times New Roman"/>
          <w:sz w:val="28"/>
          <w:szCs w:val="28"/>
        </w:rPr>
        <w:t>[</w:t>
      </w:r>
      <w:r>
        <w:rPr>
          <w:rFonts w:ascii="Times New Roman" w:hAnsi="Times New Roman" w:cs="Times New Roman"/>
          <w:sz w:val="28"/>
          <w:szCs w:val="28"/>
        </w:rPr>
        <w:t>65</w:t>
      </w:r>
      <w:r w:rsidRPr="00052B04">
        <w:rPr>
          <w:rFonts w:ascii="Times New Roman" w:hAnsi="Times New Roman" w:cs="Times New Roman"/>
          <w:sz w:val="28"/>
          <w:szCs w:val="28"/>
        </w:rPr>
        <w:t>]</w:t>
      </w:r>
      <w:r>
        <w:rPr>
          <w:rFonts w:ascii="Times New Roman" w:hAnsi="Times New Roman" w:cs="Times New Roman"/>
          <w:sz w:val="28"/>
          <w:szCs w:val="28"/>
        </w:rPr>
        <w:t>, Алексеев А.В.) раскрывают характеристики кластера исходя из теории сетей и представляют в качестве инновационной сетевой структуры, которая функционирует за счет консолидации основных и вспомогательных субъектов сферы бизнеса, науки, образования и государственного управления. Также можно отметить, что туристские кластера сегодня рассмотрены с точки зрения процессного подхода, в рамках которого определяется симбиоз процессов кооперации, интеграции и конкуренции в интегрированных в локальном пространстве объединениях. В этом случае, стоит обратить внимание, что туристский кластер это не просто объединение хозяйствующих субъектов, а организованное и упорядоченное технологическое взаимодействие заинтересованных лиц, где каждому элементу присуще своя специфическая функция.</w:t>
      </w:r>
    </w:p>
    <w:p w14:paraId="3120DEC3"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Казахстанские исследователи при изучении кластерных систем обращают внимание географическим параметрам кластерных образовании в границах которых функционируют туристские предприятия и связанные с ними коммерческие субъекты </w:t>
      </w:r>
      <w:r w:rsidRPr="006508EC">
        <w:rPr>
          <w:rFonts w:ascii="Times New Roman" w:hAnsi="Times New Roman" w:cs="Times New Roman"/>
          <w:sz w:val="28"/>
          <w:szCs w:val="28"/>
        </w:rPr>
        <w:t>[</w:t>
      </w:r>
      <w:r>
        <w:rPr>
          <w:rFonts w:ascii="Times New Roman" w:hAnsi="Times New Roman" w:cs="Times New Roman"/>
          <w:sz w:val="28"/>
          <w:szCs w:val="28"/>
        </w:rPr>
        <w:t>66</w:t>
      </w:r>
      <w:r w:rsidRPr="006508EC">
        <w:rPr>
          <w:rFonts w:ascii="Times New Roman" w:hAnsi="Times New Roman" w:cs="Times New Roman"/>
          <w:sz w:val="28"/>
          <w:szCs w:val="28"/>
        </w:rPr>
        <w:t>]</w:t>
      </w:r>
      <w:r>
        <w:rPr>
          <w:rFonts w:ascii="Times New Roman" w:hAnsi="Times New Roman" w:cs="Times New Roman"/>
          <w:sz w:val="28"/>
          <w:szCs w:val="28"/>
        </w:rPr>
        <w:t xml:space="preserve">, взаимосвязанные спецификой производимого туристского продукта </w:t>
      </w:r>
      <w:r w:rsidRPr="00C047DB">
        <w:rPr>
          <w:rFonts w:ascii="Times New Roman" w:hAnsi="Times New Roman" w:cs="Times New Roman"/>
          <w:sz w:val="28"/>
          <w:szCs w:val="28"/>
        </w:rPr>
        <w:t>[</w:t>
      </w:r>
      <w:r>
        <w:rPr>
          <w:rFonts w:ascii="Times New Roman" w:hAnsi="Times New Roman" w:cs="Times New Roman"/>
          <w:sz w:val="28"/>
          <w:szCs w:val="28"/>
        </w:rPr>
        <w:t>67</w:t>
      </w:r>
      <w:r w:rsidRPr="00C047DB">
        <w:rPr>
          <w:rFonts w:ascii="Times New Roman" w:hAnsi="Times New Roman" w:cs="Times New Roman"/>
          <w:sz w:val="28"/>
          <w:szCs w:val="28"/>
        </w:rPr>
        <w:t xml:space="preserve">] </w:t>
      </w:r>
      <w:r>
        <w:rPr>
          <w:rFonts w:ascii="Times New Roman" w:hAnsi="Times New Roman" w:cs="Times New Roman"/>
          <w:sz w:val="28"/>
          <w:szCs w:val="28"/>
        </w:rPr>
        <w:t>и активно вовлекающие в данный процесс государственные, научные, образовательные и других заинтересованных субъектов, которые способны содействовать повышению конкурентоспособности местности</w:t>
      </w:r>
      <w:r w:rsidRPr="00C047DB">
        <w:rPr>
          <w:rFonts w:ascii="Times New Roman" w:hAnsi="Times New Roman" w:cs="Times New Roman"/>
          <w:sz w:val="28"/>
          <w:szCs w:val="28"/>
        </w:rPr>
        <w:t xml:space="preserve"> [</w:t>
      </w:r>
      <w:r>
        <w:rPr>
          <w:rFonts w:ascii="Times New Roman" w:hAnsi="Times New Roman" w:cs="Times New Roman"/>
          <w:sz w:val="28"/>
          <w:szCs w:val="28"/>
        </w:rPr>
        <w:t>68</w:t>
      </w:r>
      <w:r w:rsidRPr="00C047DB">
        <w:rPr>
          <w:rFonts w:ascii="Times New Roman" w:hAnsi="Times New Roman" w:cs="Times New Roman"/>
          <w:sz w:val="28"/>
          <w:szCs w:val="28"/>
        </w:rPr>
        <w:t xml:space="preserve">, </w:t>
      </w:r>
      <w:r>
        <w:rPr>
          <w:rFonts w:ascii="Times New Roman" w:hAnsi="Times New Roman" w:cs="Times New Roman"/>
          <w:sz w:val="28"/>
          <w:szCs w:val="28"/>
        </w:rPr>
        <w:t>69</w:t>
      </w:r>
      <w:r w:rsidRPr="00C047DB">
        <w:rPr>
          <w:rFonts w:ascii="Times New Roman" w:hAnsi="Times New Roman" w:cs="Times New Roman"/>
          <w:sz w:val="28"/>
          <w:szCs w:val="28"/>
        </w:rPr>
        <w:t>]</w:t>
      </w:r>
      <w:r>
        <w:rPr>
          <w:rFonts w:ascii="Times New Roman" w:hAnsi="Times New Roman" w:cs="Times New Roman"/>
          <w:sz w:val="28"/>
          <w:szCs w:val="28"/>
        </w:rPr>
        <w:t xml:space="preserve">. В отдельных работах отечественные исследователи изучали кластера в привязке к определенной туристской территории, в рамках которого характеризовали его в качестве интегрированных структур, способствующие формированию устойчивых темпов роста региона, обеспечению достаточно полного использования накопленного потенциала </w:t>
      </w:r>
      <w:r w:rsidRPr="00E715CA">
        <w:rPr>
          <w:rFonts w:ascii="Times New Roman" w:hAnsi="Times New Roman" w:cs="Times New Roman"/>
          <w:sz w:val="28"/>
          <w:szCs w:val="28"/>
        </w:rPr>
        <w:t>[</w:t>
      </w:r>
      <w:r>
        <w:rPr>
          <w:rFonts w:ascii="Times New Roman" w:hAnsi="Times New Roman" w:cs="Times New Roman"/>
          <w:sz w:val="28"/>
          <w:szCs w:val="28"/>
        </w:rPr>
        <w:t>70</w:t>
      </w:r>
      <w:r w:rsidRPr="00E715CA">
        <w:rPr>
          <w:rFonts w:ascii="Times New Roman" w:hAnsi="Times New Roman" w:cs="Times New Roman"/>
          <w:sz w:val="28"/>
          <w:szCs w:val="28"/>
        </w:rPr>
        <w:t>]</w:t>
      </w:r>
      <w:r>
        <w:rPr>
          <w:rFonts w:ascii="Times New Roman" w:hAnsi="Times New Roman" w:cs="Times New Roman"/>
          <w:sz w:val="28"/>
          <w:szCs w:val="28"/>
        </w:rPr>
        <w:t xml:space="preserve"> и повышению инновационной активности и экономической восприимчивости туристских предприятий </w:t>
      </w:r>
      <w:r w:rsidRPr="00E715CA">
        <w:rPr>
          <w:rFonts w:ascii="Times New Roman" w:hAnsi="Times New Roman" w:cs="Times New Roman"/>
          <w:sz w:val="28"/>
          <w:szCs w:val="28"/>
        </w:rPr>
        <w:t>[</w:t>
      </w:r>
      <w:r>
        <w:rPr>
          <w:rFonts w:ascii="Times New Roman" w:hAnsi="Times New Roman" w:cs="Times New Roman"/>
          <w:sz w:val="28"/>
          <w:szCs w:val="28"/>
        </w:rPr>
        <w:t>71</w:t>
      </w:r>
      <w:r w:rsidRPr="00E715CA">
        <w:rPr>
          <w:rFonts w:ascii="Times New Roman" w:hAnsi="Times New Roman" w:cs="Times New Roman"/>
          <w:sz w:val="28"/>
          <w:szCs w:val="28"/>
        </w:rPr>
        <w:t>].</w:t>
      </w:r>
    </w:p>
    <w:p w14:paraId="550EB203" w14:textId="1005E515"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казахстанские исследователи, рассматривая процессы формирования и развития кластерных систем в различных отраслях экономики, в том числе и в туризме, определили основные преимущества данных образовании при диверсификации национальной экономики. Так, </w:t>
      </w:r>
      <w:bookmarkStart w:id="7" w:name="_Hlk178681010"/>
      <w:r>
        <w:rPr>
          <w:rFonts w:ascii="Times New Roman" w:hAnsi="Times New Roman" w:cs="Times New Roman"/>
          <w:sz w:val="28"/>
          <w:szCs w:val="28"/>
        </w:rPr>
        <w:t>Сыздыкбаева</w:t>
      </w:r>
      <w:r w:rsidR="00EE6943" w:rsidRPr="00EE6943">
        <w:rPr>
          <w:rFonts w:ascii="Times New Roman" w:hAnsi="Times New Roman" w:cs="Times New Roman"/>
          <w:sz w:val="28"/>
          <w:szCs w:val="28"/>
        </w:rPr>
        <w:t xml:space="preserve"> </w:t>
      </w:r>
      <w:r w:rsidR="00EE6943">
        <w:rPr>
          <w:rFonts w:ascii="Times New Roman" w:hAnsi="Times New Roman" w:cs="Times New Roman"/>
          <w:sz w:val="28"/>
          <w:szCs w:val="28"/>
        </w:rPr>
        <w:t>Б.У.</w:t>
      </w:r>
      <w:r>
        <w:rPr>
          <w:rFonts w:ascii="Times New Roman" w:hAnsi="Times New Roman" w:cs="Times New Roman"/>
          <w:sz w:val="28"/>
          <w:szCs w:val="28"/>
        </w:rPr>
        <w:t>, Темирбулатова</w:t>
      </w:r>
      <w:r w:rsidR="00EE6943" w:rsidRPr="00EE6943">
        <w:rPr>
          <w:rFonts w:ascii="Times New Roman" w:hAnsi="Times New Roman" w:cs="Times New Roman"/>
          <w:sz w:val="28"/>
          <w:szCs w:val="28"/>
        </w:rPr>
        <w:t xml:space="preserve"> </w:t>
      </w:r>
      <w:r w:rsidR="00EE6943">
        <w:rPr>
          <w:rFonts w:ascii="Times New Roman" w:hAnsi="Times New Roman" w:cs="Times New Roman"/>
          <w:sz w:val="28"/>
          <w:szCs w:val="28"/>
        </w:rPr>
        <w:t>М.А.</w:t>
      </w:r>
      <w:r>
        <w:rPr>
          <w:rFonts w:ascii="Times New Roman" w:hAnsi="Times New Roman" w:cs="Times New Roman"/>
          <w:sz w:val="28"/>
          <w:szCs w:val="28"/>
        </w:rPr>
        <w:t>, Баяндинова</w:t>
      </w:r>
      <w:bookmarkEnd w:id="7"/>
      <w:r>
        <w:rPr>
          <w:rFonts w:ascii="Times New Roman" w:hAnsi="Times New Roman" w:cs="Times New Roman"/>
          <w:sz w:val="28"/>
          <w:szCs w:val="28"/>
        </w:rPr>
        <w:t xml:space="preserve"> </w:t>
      </w:r>
      <w:r w:rsidR="00EE6943">
        <w:rPr>
          <w:rFonts w:ascii="Times New Roman" w:hAnsi="Times New Roman" w:cs="Times New Roman"/>
          <w:sz w:val="28"/>
          <w:szCs w:val="28"/>
        </w:rPr>
        <w:t xml:space="preserve">А.М. </w:t>
      </w:r>
      <w:r>
        <w:rPr>
          <w:rFonts w:ascii="Times New Roman" w:hAnsi="Times New Roman" w:cs="Times New Roman"/>
          <w:sz w:val="28"/>
          <w:szCs w:val="28"/>
        </w:rPr>
        <w:t xml:space="preserve">отмечают, что туристские кластера способствуют повышению потенциала туристской территории за счет создания условий разработки и продвижения различных туристских продуктов </w:t>
      </w:r>
      <w:r w:rsidRPr="003814B2">
        <w:rPr>
          <w:rFonts w:ascii="Times New Roman" w:hAnsi="Times New Roman" w:cs="Times New Roman"/>
          <w:sz w:val="28"/>
          <w:szCs w:val="28"/>
        </w:rPr>
        <w:t>[</w:t>
      </w:r>
      <w:r>
        <w:rPr>
          <w:rFonts w:ascii="Times New Roman" w:hAnsi="Times New Roman" w:cs="Times New Roman"/>
          <w:sz w:val="28"/>
          <w:szCs w:val="28"/>
        </w:rPr>
        <w:t>72</w:t>
      </w:r>
      <w:r w:rsidRPr="003814B2">
        <w:rPr>
          <w:rFonts w:ascii="Times New Roman" w:hAnsi="Times New Roman" w:cs="Times New Roman"/>
          <w:sz w:val="28"/>
          <w:szCs w:val="28"/>
        </w:rPr>
        <w:t>]</w:t>
      </w:r>
      <w:r>
        <w:rPr>
          <w:rFonts w:ascii="Times New Roman" w:hAnsi="Times New Roman" w:cs="Times New Roman"/>
          <w:sz w:val="28"/>
          <w:szCs w:val="28"/>
        </w:rPr>
        <w:t xml:space="preserve">. Иными словами, </w:t>
      </w:r>
      <w:r w:rsidR="00EE6943">
        <w:rPr>
          <w:rFonts w:ascii="Times New Roman" w:hAnsi="Times New Roman" w:cs="Times New Roman"/>
          <w:sz w:val="28"/>
          <w:szCs w:val="28"/>
        </w:rPr>
        <w:t>по их мнению</w:t>
      </w:r>
      <w:r>
        <w:rPr>
          <w:rFonts w:ascii="Times New Roman" w:hAnsi="Times New Roman" w:cs="Times New Roman"/>
          <w:sz w:val="28"/>
          <w:szCs w:val="28"/>
        </w:rPr>
        <w:t>, участники кластера, вовлеченные в хозяйственные процессы</w:t>
      </w:r>
      <w:r w:rsidR="003A42D4">
        <w:rPr>
          <w:rFonts w:ascii="Times New Roman" w:hAnsi="Times New Roman" w:cs="Times New Roman"/>
          <w:sz w:val="28"/>
          <w:szCs w:val="28"/>
        </w:rPr>
        <w:t>,</w:t>
      </w:r>
      <w:r>
        <w:rPr>
          <w:rFonts w:ascii="Times New Roman" w:hAnsi="Times New Roman" w:cs="Times New Roman"/>
          <w:sz w:val="28"/>
          <w:szCs w:val="28"/>
        </w:rPr>
        <w:t xml:space="preserve"> конкурируя друг с другом вырабатывают новые продукты, и тем самым повышают привлекательность местности.</w:t>
      </w:r>
    </w:p>
    <w:p w14:paraId="2FCFF6C8" w14:textId="461C5646" w:rsidR="00C8799A" w:rsidRPr="00C8799A" w:rsidRDefault="003A42D4"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Ряд казахстанских исследователей</w:t>
      </w:r>
      <w:r w:rsidR="00C8799A">
        <w:rPr>
          <w:rFonts w:ascii="Times New Roman" w:hAnsi="Times New Roman" w:cs="Times New Roman"/>
          <w:sz w:val="28"/>
          <w:szCs w:val="28"/>
        </w:rPr>
        <w:t xml:space="preserve"> обраща</w:t>
      </w:r>
      <w:r>
        <w:rPr>
          <w:rFonts w:ascii="Times New Roman" w:hAnsi="Times New Roman" w:cs="Times New Roman"/>
          <w:sz w:val="28"/>
          <w:szCs w:val="28"/>
        </w:rPr>
        <w:t>ю</w:t>
      </w:r>
      <w:r w:rsidR="00C8799A">
        <w:rPr>
          <w:rFonts w:ascii="Times New Roman" w:hAnsi="Times New Roman" w:cs="Times New Roman"/>
          <w:sz w:val="28"/>
          <w:szCs w:val="28"/>
        </w:rPr>
        <w:t>т внимание на социальную роль кластера. Кластера</w:t>
      </w:r>
      <w:r>
        <w:rPr>
          <w:rFonts w:ascii="Times New Roman" w:hAnsi="Times New Roman" w:cs="Times New Roman"/>
          <w:sz w:val="28"/>
          <w:szCs w:val="28"/>
        </w:rPr>
        <w:t>,</w:t>
      </w:r>
      <w:r w:rsidR="00C8799A">
        <w:rPr>
          <w:rFonts w:ascii="Times New Roman" w:hAnsi="Times New Roman" w:cs="Times New Roman"/>
          <w:sz w:val="28"/>
          <w:szCs w:val="28"/>
        </w:rPr>
        <w:t xml:space="preserve"> как системные образования в экономике</w:t>
      </w:r>
      <w:r>
        <w:rPr>
          <w:rFonts w:ascii="Times New Roman" w:hAnsi="Times New Roman" w:cs="Times New Roman"/>
          <w:sz w:val="28"/>
          <w:szCs w:val="28"/>
        </w:rPr>
        <w:t>,</w:t>
      </w:r>
      <w:r w:rsidR="00C8799A">
        <w:rPr>
          <w:rFonts w:ascii="Times New Roman" w:hAnsi="Times New Roman" w:cs="Times New Roman"/>
          <w:sz w:val="28"/>
          <w:szCs w:val="28"/>
        </w:rPr>
        <w:t xml:space="preserve"> способны влиять на социально значимые показатели развития местности </w:t>
      </w:r>
      <w:r w:rsidR="00C8799A" w:rsidRPr="00ED5DDB">
        <w:rPr>
          <w:rFonts w:ascii="Times New Roman" w:hAnsi="Times New Roman" w:cs="Times New Roman"/>
          <w:sz w:val="28"/>
          <w:szCs w:val="28"/>
        </w:rPr>
        <w:t>[</w:t>
      </w:r>
      <w:r w:rsidR="00C8799A">
        <w:rPr>
          <w:rFonts w:ascii="Times New Roman" w:hAnsi="Times New Roman" w:cs="Times New Roman"/>
          <w:sz w:val="28"/>
          <w:szCs w:val="28"/>
        </w:rPr>
        <w:t>73</w:t>
      </w:r>
      <w:r w:rsidR="00C8799A" w:rsidRPr="00ED5DDB">
        <w:rPr>
          <w:rFonts w:ascii="Times New Roman" w:hAnsi="Times New Roman" w:cs="Times New Roman"/>
          <w:sz w:val="28"/>
          <w:szCs w:val="28"/>
        </w:rPr>
        <w:t>]</w:t>
      </w:r>
      <w:r w:rsidR="00C8799A">
        <w:rPr>
          <w:rFonts w:ascii="Times New Roman" w:hAnsi="Times New Roman" w:cs="Times New Roman"/>
          <w:sz w:val="28"/>
          <w:szCs w:val="28"/>
        </w:rPr>
        <w:t>. Так, получаемый синергетический эффект заставляет предприятия все активнее участвовать в интеграционных процессах и расширять зону хозяйственной деятельности. Это заставляет их создавать новые рабочие места и привлекать ведущих специалистов к формированию конкурентных преимуществ. В результате кластерные системы в определенной степени влияют на снижение уровня безработицы в границах локальной местности, развитие специализации и формирование новых знаний в области использования имеющихся на территории туристских ресурсов.</w:t>
      </w:r>
    </w:p>
    <w:p w14:paraId="583B1A64" w14:textId="6827E4EE" w:rsidR="00C8799A" w:rsidRPr="00E715C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более поздних работах отечественных ученых туристский кластер рассматривается с позиции управления</w:t>
      </w:r>
      <w:r>
        <w:rPr>
          <w:rFonts w:ascii="Times New Roman" w:hAnsi="Times New Roman" w:cs="Times New Roman"/>
          <w:sz w:val="28"/>
          <w:szCs w:val="28"/>
          <w:lang w:val="kk-KZ"/>
        </w:rPr>
        <w:t xml:space="preserve"> и институциональной экономики</w:t>
      </w:r>
      <w:r>
        <w:rPr>
          <w:rFonts w:ascii="Times New Roman" w:hAnsi="Times New Roman" w:cs="Times New Roman"/>
          <w:sz w:val="28"/>
          <w:szCs w:val="28"/>
        </w:rPr>
        <w:t>. Так, Ниязбаева А.Т.,</w:t>
      </w:r>
      <w:r>
        <w:rPr>
          <w:rFonts w:ascii="Times New Roman" w:hAnsi="Times New Roman" w:cs="Times New Roman"/>
          <w:sz w:val="28"/>
          <w:szCs w:val="28"/>
          <w:lang w:val="kk-KZ"/>
        </w:rPr>
        <w:t xml:space="preserve"> характеризуя туристский кластер в качестве объеденения взамодействующих между собой предприятий и иных организации, где сотрудничество между участниками нацелено на совместную выработку конкурентных преимуществ туристской местности, подчеркивает основные характеристики управления данными системами </w:t>
      </w:r>
      <w:r w:rsidRPr="00A83FDD">
        <w:rPr>
          <w:rFonts w:ascii="Times New Roman" w:hAnsi="Times New Roman" w:cs="Times New Roman"/>
          <w:sz w:val="28"/>
          <w:szCs w:val="28"/>
        </w:rPr>
        <w:t>[</w:t>
      </w:r>
      <w:r>
        <w:rPr>
          <w:rFonts w:ascii="Times New Roman" w:hAnsi="Times New Roman" w:cs="Times New Roman"/>
          <w:sz w:val="28"/>
          <w:szCs w:val="28"/>
        </w:rPr>
        <w:t>69</w:t>
      </w:r>
      <w:r w:rsidR="000B48A1">
        <w:rPr>
          <w:rFonts w:ascii="Times New Roman" w:hAnsi="Times New Roman" w:cs="Times New Roman"/>
          <w:sz w:val="28"/>
          <w:szCs w:val="28"/>
          <w:lang w:val="kk-KZ"/>
        </w:rPr>
        <w:t>, с. 5-150</w:t>
      </w:r>
      <w:r w:rsidRPr="00A83FDD">
        <w:rPr>
          <w:rFonts w:ascii="Times New Roman" w:hAnsi="Times New Roman" w:cs="Times New Roman"/>
          <w:sz w:val="28"/>
          <w:szCs w:val="28"/>
        </w:rPr>
        <w:t>]</w:t>
      </w:r>
      <w:r>
        <w:rPr>
          <w:rFonts w:ascii="Times New Roman" w:hAnsi="Times New Roman" w:cs="Times New Roman"/>
          <w:sz w:val="28"/>
          <w:szCs w:val="28"/>
          <w:lang w:val="kk-KZ"/>
        </w:rPr>
        <w:t>. К примеру, кластер как система ориентированная на постоянное развитие нуждается в координации деятельности основных ее участников. Деятельность субъектов кластера, направленная на повышение конкурентоспособности, должны быть согласованными и отражать общую концепцию развития местности.</w:t>
      </w:r>
      <w:r>
        <w:rPr>
          <w:rFonts w:ascii="Times New Roman" w:hAnsi="Times New Roman" w:cs="Times New Roman"/>
          <w:sz w:val="28"/>
          <w:szCs w:val="28"/>
        </w:rPr>
        <w:t xml:space="preserve"> </w:t>
      </w:r>
    </w:p>
    <w:p w14:paraId="6E704FF5" w14:textId="77777777" w:rsidR="00C8799A" w:rsidRDefault="00C8799A" w:rsidP="00363A22">
      <w:pPr>
        <w:spacing w:after="0" w:line="240" w:lineRule="auto"/>
        <w:ind w:firstLine="709"/>
        <w:jc w:val="both"/>
        <w:rPr>
          <w:rFonts w:ascii="Times New Roman" w:hAnsi="Times New Roman" w:cs="Times New Roman"/>
          <w:sz w:val="28"/>
          <w:szCs w:val="28"/>
        </w:rPr>
      </w:pPr>
      <w:bookmarkStart w:id="8" w:name="_Hlk177156566"/>
      <w:bookmarkStart w:id="9" w:name="_Hlk178110855"/>
      <w:r>
        <w:rPr>
          <w:rFonts w:ascii="Times New Roman" w:hAnsi="Times New Roman" w:cs="Times New Roman"/>
          <w:sz w:val="28"/>
          <w:szCs w:val="28"/>
        </w:rPr>
        <w:t>Анализ представленных точек зрения относительно дефиниции «туристский кластер» показывает, что на сегодняшний день рассмотрены достаточно много признаков туристского кластера, позволяющих его идентифицировать и отличить от других кластеров, функционирующих в других отраслях экономики</w:t>
      </w:r>
      <w:bookmarkEnd w:id="8"/>
      <w:r>
        <w:rPr>
          <w:rFonts w:ascii="Times New Roman" w:hAnsi="Times New Roman" w:cs="Times New Roman"/>
          <w:sz w:val="28"/>
          <w:szCs w:val="28"/>
        </w:rPr>
        <w:t xml:space="preserve"> (таблица 1)</w:t>
      </w:r>
      <w:bookmarkEnd w:id="9"/>
      <w:r>
        <w:rPr>
          <w:rFonts w:ascii="Times New Roman" w:hAnsi="Times New Roman" w:cs="Times New Roman"/>
          <w:sz w:val="28"/>
          <w:szCs w:val="28"/>
        </w:rPr>
        <w:t xml:space="preserve">. </w:t>
      </w:r>
      <w:bookmarkStart w:id="10" w:name="_Hlk177156596"/>
      <w:r>
        <w:rPr>
          <w:rFonts w:ascii="Times New Roman" w:hAnsi="Times New Roman" w:cs="Times New Roman"/>
          <w:sz w:val="28"/>
          <w:szCs w:val="28"/>
        </w:rPr>
        <w:t>Однако, стоит отметить, что на сегодняшний день развитие рынка туризма все более усложняется и видоизменяется. Изменение потребительских предпочтений, вызванных рядом факторов, в числе которых поиск туристами новых впечатлений и способов отдыха, нацеленность на освоение новых территории и т.д. становится причиной вовлечения в сферу туризма все более новых пространств и географических зон. Исходя из условий развития местности, специфики спроса туристов, особенностей имеющихся на территории ресурсов и процесса вовлечения их в сферу туристского отдыха процессы кластеризации протекают достаточно специфично, и в результате проявляются все более новые признаки.</w:t>
      </w:r>
      <w:bookmarkEnd w:id="10"/>
      <w:r>
        <w:rPr>
          <w:rFonts w:ascii="Times New Roman" w:hAnsi="Times New Roman" w:cs="Times New Roman"/>
          <w:sz w:val="28"/>
          <w:szCs w:val="28"/>
        </w:rPr>
        <w:t xml:space="preserve"> Другими словами, многоаспектность современного понятия «туристский кластер» становится сегодня одной из основных причин отсутствия унифицированного и общепризнанного определения данного термина.</w:t>
      </w:r>
    </w:p>
    <w:p w14:paraId="7AEC1CC7" w14:textId="77777777" w:rsidR="000E14F5" w:rsidRDefault="000E14F5" w:rsidP="00C8799A">
      <w:pPr>
        <w:spacing w:after="0" w:line="240" w:lineRule="auto"/>
        <w:ind w:firstLine="567"/>
        <w:jc w:val="both"/>
        <w:rPr>
          <w:rFonts w:ascii="Times New Roman" w:hAnsi="Times New Roman" w:cs="Times New Roman"/>
          <w:sz w:val="28"/>
          <w:szCs w:val="28"/>
        </w:rPr>
      </w:pPr>
    </w:p>
    <w:p w14:paraId="33D002D2" w14:textId="77777777" w:rsidR="000E14F5" w:rsidRDefault="000E14F5" w:rsidP="000E14F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 – Сравнительная характеристика территориально-производственных комплексов (ТПК), индустриальных и туристских кластеров</w:t>
      </w:r>
    </w:p>
    <w:p w14:paraId="1F0C8FC6" w14:textId="77777777" w:rsidR="000E14F5" w:rsidRPr="00D71D1E" w:rsidRDefault="000E14F5" w:rsidP="000E14F5">
      <w:pPr>
        <w:spacing w:after="0" w:line="240" w:lineRule="auto"/>
        <w:jc w:val="both"/>
        <w:rPr>
          <w:rFonts w:ascii="Times New Roman" w:hAnsi="Times New Roman" w:cs="Times New Roman"/>
          <w:sz w:val="16"/>
          <w:szCs w:val="16"/>
        </w:rPr>
      </w:pPr>
    </w:p>
    <w:tbl>
      <w:tblPr>
        <w:tblStyle w:val="a6"/>
        <w:tblW w:w="9639" w:type="dxa"/>
        <w:tblInd w:w="108" w:type="dxa"/>
        <w:tblLayout w:type="fixed"/>
        <w:tblLook w:val="04A0" w:firstRow="1" w:lastRow="0" w:firstColumn="1" w:lastColumn="0" w:noHBand="0" w:noVBand="1"/>
      </w:tblPr>
      <w:tblGrid>
        <w:gridCol w:w="1843"/>
        <w:gridCol w:w="2552"/>
        <w:gridCol w:w="2409"/>
        <w:gridCol w:w="2835"/>
      </w:tblGrid>
      <w:tr w:rsidR="000E14F5" w:rsidRPr="00D71D1E" w14:paraId="45369059" w14:textId="77777777" w:rsidTr="000C628D">
        <w:trPr>
          <w:trHeight w:val="763"/>
        </w:trPr>
        <w:tc>
          <w:tcPr>
            <w:tcW w:w="1843" w:type="dxa"/>
            <w:vMerge w:val="restart"/>
            <w:vAlign w:val="center"/>
          </w:tcPr>
          <w:p w14:paraId="4E091139" w14:textId="77777777" w:rsidR="000E14F5" w:rsidRPr="00D71D1E" w:rsidRDefault="000E14F5" w:rsidP="0097210B">
            <w:pPr>
              <w:spacing w:line="228" w:lineRule="auto"/>
              <w:jc w:val="center"/>
              <w:rPr>
                <w:rFonts w:ascii="Times New Roman" w:hAnsi="Times New Roman" w:cs="Times New Roman"/>
                <w:sz w:val="24"/>
                <w:szCs w:val="24"/>
              </w:rPr>
            </w:pPr>
            <w:r w:rsidRPr="00D71D1E">
              <w:rPr>
                <w:rFonts w:ascii="Times New Roman" w:hAnsi="Times New Roman" w:cs="Times New Roman"/>
                <w:sz w:val="24"/>
                <w:szCs w:val="24"/>
              </w:rPr>
              <w:t>Критерий</w:t>
            </w:r>
          </w:p>
        </w:tc>
        <w:tc>
          <w:tcPr>
            <w:tcW w:w="7796" w:type="dxa"/>
            <w:gridSpan w:val="3"/>
            <w:vAlign w:val="center"/>
          </w:tcPr>
          <w:p w14:paraId="4CE696DE" w14:textId="77777777" w:rsidR="000E14F5" w:rsidRPr="00D71D1E" w:rsidRDefault="000E14F5" w:rsidP="0097210B">
            <w:pPr>
              <w:spacing w:line="228" w:lineRule="auto"/>
              <w:jc w:val="center"/>
              <w:rPr>
                <w:rFonts w:ascii="Times New Roman" w:hAnsi="Times New Roman" w:cs="Times New Roman"/>
                <w:sz w:val="24"/>
                <w:szCs w:val="24"/>
              </w:rPr>
            </w:pPr>
            <w:r w:rsidRPr="00D71D1E">
              <w:rPr>
                <w:rFonts w:ascii="Times New Roman" w:hAnsi="Times New Roman" w:cs="Times New Roman"/>
                <w:sz w:val="24"/>
                <w:szCs w:val="24"/>
              </w:rPr>
              <w:t>Характеристики</w:t>
            </w:r>
          </w:p>
        </w:tc>
      </w:tr>
      <w:tr w:rsidR="000E14F5" w:rsidRPr="00D71D1E" w14:paraId="551649E2" w14:textId="77777777" w:rsidTr="009D125D">
        <w:tc>
          <w:tcPr>
            <w:tcW w:w="1843" w:type="dxa"/>
            <w:vMerge/>
            <w:vAlign w:val="center"/>
          </w:tcPr>
          <w:p w14:paraId="594C8E08" w14:textId="77777777" w:rsidR="000E14F5" w:rsidRPr="00D71D1E" w:rsidRDefault="000E14F5" w:rsidP="0097210B">
            <w:pPr>
              <w:spacing w:line="228" w:lineRule="auto"/>
              <w:jc w:val="center"/>
              <w:rPr>
                <w:rFonts w:ascii="Times New Roman" w:hAnsi="Times New Roman" w:cs="Times New Roman"/>
                <w:sz w:val="24"/>
                <w:szCs w:val="24"/>
              </w:rPr>
            </w:pPr>
          </w:p>
        </w:tc>
        <w:tc>
          <w:tcPr>
            <w:tcW w:w="2552" w:type="dxa"/>
            <w:vAlign w:val="center"/>
          </w:tcPr>
          <w:p w14:paraId="68F1B1BB" w14:textId="77777777" w:rsidR="000E14F5" w:rsidRPr="00D71D1E" w:rsidRDefault="000E14F5" w:rsidP="0097210B">
            <w:pPr>
              <w:spacing w:line="228" w:lineRule="auto"/>
              <w:jc w:val="center"/>
              <w:rPr>
                <w:rFonts w:ascii="Times New Roman" w:hAnsi="Times New Roman" w:cs="Times New Roman"/>
                <w:sz w:val="24"/>
                <w:szCs w:val="24"/>
              </w:rPr>
            </w:pPr>
            <w:r w:rsidRPr="00D71D1E">
              <w:rPr>
                <w:rFonts w:ascii="Times New Roman" w:hAnsi="Times New Roman" w:cs="Times New Roman"/>
                <w:sz w:val="24"/>
                <w:szCs w:val="24"/>
              </w:rPr>
              <w:t>ТПК</w:t>
            </w:r>
          </w:p>
        </w:tc>
        <w:tc>
          <w:tcPr>
            <w:tcW w:w="2409" w:type="dxa"/>
            <w:vAlign w:val="center"/>
          </w:tcPr>
          <w:p w14:paraId="1B3C3132" w14:textId="5801B220" w:rsidR="000E14F5" w:rsidRPr="00D71D1E" w:rsidRDefault="00D71D1E" w:rsidP="0097210B">
            <w:pPr>
              <w:spacing w:line="228" w:lineRule="auto"/>
              <w:jc w:val="center"/>
              <w:rPr>
                <w:rFonts w:ascii="Times New Roman" w:hAnsi="Times New Roman" w:cs="Times New Roman"/>
                <w:sz w:val="24"/>
                <w:szCs w:val="24"/>
              </w:rPr>
            </w:pPr>
            <w:r w:rsidRPr="00D71D1E">
              <w:rPr>
                <w:rFonts w:ascii="Times New Roman" w:hAnsi="Times New Roman" w:cs="Times New Roman"/>
                <w:sz w:val="24"/>
                <w:szCs w:val="24"/>
              </w:rPr>
              <w:t>и</w:t>
            </w:r>
            <w:r w:rsidR="000E14F5" w:rsidRPr="00D71D1E">
              <w:rPr>
                <w:rFonts w:ascii="Times New Roman" w:hAnsi="Times New Roman" w:cs="Times New Roman"/>
                <w:sz w:val="24"/>
                <w:szCs w:val="24"/>
              </w:rPr>
              <w:t>ндустриальный кластер</w:t>
            </w:r>
          </w:p>
        </w:tc>
        <w:tc>
          <w:tcPr>
            <w:tcW w:w="2835" w:type="dxa"/>
            <w:vAlign w:val="center"/>
          </w:tcPr>
          <w:p w14:paraId="6F3811F8" w14:textId="3B08A8C2" w:rsidR="000E14F5" w:rsidRPr="00D71D1E" w:rsidRDefault="00D71D1E" w:rsidP="0097210B">
            <w:pPr>
              <w:spacing w:line="228" w:lineRule="auto"/>
              <w:jc w:val="center"/>
              <w:rPr>
                <w:rFonts w:ascii="Times New Roman" w:hAnsi="Times New Roman" w:cs="Times New Roman"/>
                <w:sz w:val="24"/>
                <w:szCs w:val="24"/>
              </w:rPr>
            </w:pPr>
            <w:r w:rsidRPr="00D71D1E">
              <w:rPr>
                <w:rFonts w:ascii="Times New Roman" w:hAnsi="Times New Roman" w:cs="Times New Roman"/>
                <w:sz w:val="24"/>
                <w:szCs w:val="24"/>
              </w:rPr>
              <w:t>т</w:t>
            </w:r>
            <w:r w:rsidR="000E14F5" w:rsidRPr="00D71D1E">
              <w:rPr>
                <w:rFonts w:ascii="Times New Roman" w:hAnsi="Times New Roman" w:cs="Times New Roman"/>
                <w:sz w:val="24"/>
                <w:szCs w:val="24"/>
              </w:rPr>
              <w:t>уристский кластер</w:t>
            </w:r>
          </w:p>
        </w:tc>
      </w:tr>
      <w:tr w:rsidR="000E14F5" w:rsidRPr="00D71D1E" w14:paraId="6E1985AE" w14:textId="77777777" w:rsidTr="009D125D">
        <w:tc>
          <w:tcPr>
            <w:tcW w:w="1843" w:type="dxa"/>
            <w:vAlign w:val="center"/>
          </w:tcPr>
          <w:p w14:paraId="1AFF0F9C" w14:textId="642A659C" w:rsidR="000E14F5" w:rsidRPr="00D71D1E" w:rsidRDefault="000E14F5" w:rsidP="0097210B">
            <w:pPr>
              <w:spacing w:line="228" w:lineRule="auto"/>
              <w:jc w:val="center"/>
              <w:rPr>
                <w:rFonts w:ascii="Times New Roman" w:hAnsi="Times New Roman" w:cs="Times New Roman"/>
                <w:bCs/>
                <w:sz w:val="24"/>
                <w:szCs w:val="24"/>
              </w:rPr>
            </w:pPr>
            <w:r w:rsidRPr="00D71D1E">
              <w:rPr>
                <w:rFonts w:ascii="Times New Roman" w:hAnsi="Times New Roman" w:cs="Times New Roman"/>
                <w:bCs/>
                <w:sz w:val="24"/>
                <w:szCs w:val="24"/>
              </w:rPr>
              <w:t>1</w:t>
            </w:r>
          </w:p>
        </w:tc>
        <w:tc>
          <w:tcPr>
            <w:tcW w:w="2552" w:type="dxa"/>
            <w:vAlign w:val="center"/>
          </w:tcPr>
          <w:p w14:paraId="46069B3A" w14:textId="4989062F" w:rsidR="000E14F5" w:rsidRPr="00D71D1E" w:rsidRDefault="000E14F5" w:rsidP="0097210B">
            <w:pPr>
              <w:spacing w:line="228" w:lineRule="auto"/>
              <w:jc w:val="center"/>
              <w:rPr>
                <w:rFonts w:ascii="Times New Roman" w:hAnsi="Times New Roman" w:cs="Times New Roman"/>
                <w:bCs/>
                <w:sz w:val="24"/>
                <w:szCs w:val="24"/>
              </w:rPr>
            </w:pPr>
            <w:r w:rsidRPr="00D71D1E">
              <w:rPr>
                <w:rFonts w:ascii="Times New Roman" w:hAnsi="Times New Roman" w:cs="Times New Roman"/>
                <w:bCs/>
                <w:sz w:val="24"/>
                <w:szCs w:val="24"/>
              </w:rPr>
              <w:t>2</w:t>
            </w:r>
          </w:p>
        </w:tc>
        <w:tc>
          <w:tcPr>
            <w:tcW w:w="2409" w:type="dxa"/>
            <w:vAlign w:val="center"/>
          </w:tcPr>
          <w:p w14:paraId="067DEBD2" w14:textId="28BF2439" w:rsidR="000E14F5" w:rsidRPr="00D71D1E" w:rsidRDefault="000E14F5" w:rsidP="0097210B">
            <w:pPr>
              <w:spacing w:line="228" w:lineRule="auto"/>
              <w:jc w:val="center"/>
              <w:rPr>
                <w:rFonts w:ascii="Times New Roman" w:hAnsi="Times New Roman" w:cs="Times New Roman"/>
                <w:bCs/>
                <w:sz w:val="24"/>
                <w:szCs w:val="24"/>
              </w:rPr>
            </w:pPr>
            <w:r w:rsidRPr="00D71D1E">
              <w:rPr>
                <w:rFonts w:ascii="Times New Roman" w:hAnsi="Times New Roman" w:cs="Times New Roman"/>
                <w:bCs/>
                <w:sz w:val="24"/>
                <w:szCs w:val="24"/>
              </w:rPr>
              <w:t>3</w:t>
            </w:r>
          </w:p>
        </w:tc>
        <w:tc>
          <w:tcPr>
            <w:tcW w:w="2835" w:type="dxa"/>
            <w:vAlign w:val="center"/>
          </w:tcPr>
          <w:p w14:paraId="27CC9269" w14:textId="47DD6ECE" w:rsidR="000E14F5" w:rsidRPr="00D71D1E" w:rsidRDefault="000E14F5" w:rsidP="0097210B">
            <w:pPr>
              <w:spacing w:line="228" w:lineRule="auto"/>
              <w:jc w:val="center"/>
              <w:rPr>
                <w:rFonts w:ascii="Times New Roman" w:hAnsi="Times New Roman" w:cs="Times New Roman"/>
                <w:bCs/>
                <w:sz w:val="24"/>
                <w:szCs w:val="24"/>
              </w:rPr>
            </w:pPr>
            <w:r w:rsidRPr="00D71D1E">
              <w:rPr>
                <w:rFonts w:ascii="Times New Roman" w:hAnsi="Times New Roman" w:cs="Times New Roman"/>
                <w:bCs/>
                <w:sz w:val="24"/>
                <w:szCs w:val="24"/>
              </w:rPr>
              <w:t>4</w:t>
            </w:r>
          </w:p>
        </w:tc>
      </w:tr>
      <w:tr w:rsidR="000E14F5" w:rsidRPr="00D71D1E" w14:paraId="0D4DCE1D" w14:textId="77777777" w:rsidTr="009D125D">
        <w:tc>
          <w:tcPr>
            <w:tcW w:w="1843" w:type="dxa"/>
            <w:vAlign w:val="center"/>
          </w:tcPr>
          <w:p w14:paraId="531D476E"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Цель</w:t>
            </w:r>
          </w:p>
        </w:tc>
        <w:tc>
          <w:tcPr>
            <w:tcW w:w="2552" w:type="dxa"/>
            <w:vAlign w:val="center"/>
          </w:tcPr>
          <w:p w14:paraId="254A291E"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Экономические, политические, военные</w:t>
            </w:r>
          </w:p>
        </w:tc>
        <w:tc>
          <w:tcPr>
            <w:tcW w:w="2409" w:type="dxa"/>
            <w:vAlign w:val="center"/>
          </w:tcPr>
          <w:p w14:paraId="29183BCB"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Экономические, социальные, политические</w:t>
            </w:r>
          </w:p>
        </w:tc>
        <w:tc>
          <w:tcPr>
            <w:tcW w:w="2835" w:type="dxa"/>
            <w:vAlign w:val="center"/>
          </w:tcPr>
          <w:p w14:paraId="21BA90B2"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 xml:space="preserve">Экономические, социальные, культурные, воспитательные </w:t>
            </w:r>
          </w:p>
        </w:tc>
      </w:tr>
      <w:tr w:rsidR="000E14F5" w:rsidRPr="00D71D1E" w14:paraId="26296ACD" w14:textId="77777777" w:rsidTr="009D125D">
        <w:tc>
          <w:tcPr>
            <w:tcW w:w="1843" w:type="dxa"/>
            <w:vAlign w:val="center"/>
          </w:tcPr>
          <w:p w14:paraId="7CE8F304"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Якорные объекты</w:t>
            </w:r>
          </w:p>
        </w:tc>
        <w:tc>
          <w:tcPr>
            <w:tcW w:w="2552" w:type="dxa"/>
            <w:vAlign w:val="center"/>
          </w:tcPr>
          <w:p w14:paraId="0FBFE168"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Инфраструктурные элементы</w:t>
            </w:r>
          </w:p>
        </w:tc>
        <w:tc>
          <w:tcPr>
            <w:tcW w:w="2409" w:type="dxa"/>
            <w:vAlign w:val="center"/>
          </w:tcPr>
          <w:p w14:paraId="4F371D7C" w14:textId="61170C1D"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Специализирован</w:t>
            </w:r>
            <w:r w:rsidR="009D125D" w:rsidRPr="00D71D1E">
              <w:rPr>
                <w:rFonts w:ascii="Times New Roman" w:hAnsi="Times New Roman" w:cs="Times New Roman"/>
                <w:sz w:val="24"/>
                <w:szCs w:val="24"/>
              </w:rPr>
              <w:t>-</w:t>
            </w:r>
            <w:r w:rsidRPr="00D71D1E">
              <w:rPr>
                <w:rFonts w:ascii="Times New Roman" w:hAnsi="Times New Roman" w:cs="Times New Roman"/>
                <w:sz w:val="24"/>
                <w:szCs w:val="24"/>
              </w:rPr>
              <w:t>ный продукт</w:t>
            </w:r>
          </w:p>
        </w:tc>
        <w:tc>
          <w:tcPr>
            <w:tcW w:w="2835" w:type="dxa"/>
            <w:vAlign w:val="center"/>
          </w:tcPr>
          <w:p w14:paraId="1072FB90"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Территория, где имеются туристские аттракторы</w:t>
            </w:r>
          </w:p>
        </w:tc>
      </w:tr>
      <w:tr w:rsidR="000E14F5" w:rsidRPr="00D71D1E" w14:paraId="6C5D74FB" w14:textId="77777777" w:rsidTr="009D125D">
        <w:tc>
          <w:tcPr>
            <w:tcW w:w="1843" w:type="dxa"/>
            <w:vAlign w:val="center"/>
          </w:tcPr>
          <w:p w14:paraId="1DF309C0"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Основные субъекты</w:t>
            </w:r>
          </w:p>
        </w:tc>
        <w:tc>
          <w:tcPr>
            <w:tcW w:w="2552" w:type="dxa"/>
            <w:vAlign w:val="center"/>
          </w:tcPr>
          <w:p w14:paraId="0FC9C4F9"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Предприятия, вовлеченные производство однородной продукции не конкурирующие друг с другом</w:t>
            </w:r>
          </w:p>
        </w:tc>
        <w:tc>
          <w:tcPr>
            <w:tcW w:w="2409" w:type="dxa"/>
            <w:vAlign w:val="center"/>
          </w:tcPr>
          <w:p w14:paraId="4A963D1A"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Производственные и технологически развитые предприятия, фирмы. объединения и государственные операторы</w:t>
            </w:r>
          </w:p>
        </w:tc>
        <w:tc>
          <w:tcPr>
            <w:tcW w:w="2835" w:type="dxa"/>
            <w:vAlign w:val="center"/>
          </w:tcPr>
          <w:p w14:paraId="00B2F494"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Первичные, вторичные и третичные туристские предприятия и государственные и общественные институты</w:t>
            </w:r>
          </w:p>
        </w:tc>
      </w:tr>
      <w:tr w:rsidR="000E14F5" w:rsidRPr="00D71D1E" w14:paraId="4C73B035" w14:textId="77777777" w:rsidTr="009D125D">
        <w:tc>
          <w:tcPr>
            <w:tcW w:w="1843" w:type="dxa"/>
            <w:tcBorders>
              <w:bottom w:val="single" w:sz="4" w:space="0" w:color="auto"/>
            </w:tcBorders>
            <w:vAlign w:val="center"/>
          </w:tcPr>
          <w:p w14:paraId="585DA942"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Специфика продукта</w:t>
            </w:r>
          </w:p>
        </w:tc>
        <w:tc>
          <w:tcPr>
            <w:tcW w:w="2552" w:type="dxa"/>
            <w:tcBorders>
              <w:bottom w:val="single" w:sz="4" w:space="0" w:color="auto"/>
            </w:tcBorders>
            <w:vAlign w:val="center"/>
          </w:tcPr>
          <w:p w14:paraId="1C3339E5" w14:textId="051A6D78"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Сырье, полуфабрикаты, продукт</w:t>
            </w:r>
          </w:p>
        </w:tc>
        <w:tc>
          <w:tcPr>
            <w:tcW w:w="2409" w:type="dxa"/>
            <w:tcBorders>
              <w:bottom w:val="single" w:sz="4" w:space="0" w:color="auto"/>
            </w:tcBorders>
            <w:vAlign w:val="center"/>
          </w:tcPr>
          <w:p w14:paraId="7440D5C3"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Материальный продукт или товар*</w:t>
            </w:r>
          </w:p>
        </w:tc>
        <w:tc>
          <w:tcPr>
            <w:tcW w:w="2835" w:type="dxa"/>
            <w:tcBorders>
              <w:bottom w:val="single" w:sz="4" w:space="0" w:color="auto"/>
            </w:tcBorders>
            <w:vAlign w:val="center"/>
          </w:tcPr>
          <w:p w14:paraId="7655964B"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Комплекс услуг</w:t>
            </w:r>
          </w:p>
        </w:tc>
      </w:tr>
      <w:tr w:rsidR="000E14F5" w:rsidRPr="00D71D1E" w14:paraId="580895DF" w14:textId="77777777" w:rsidTr="0097210B">
        <w:tc>
          <w:tcPr>
            <w:tcW w:w="1843" w:type="dxa"/>
            <w:tcBorders>
              <w:bottom w:val="nil"/>
            </w:tcBorders>
            <w:vAlign w:val="center"/>
          </w:tcPr>
          <w:p w14:paraId="0D3BCFED"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Роль государства</w:t>
            </w:r>
          </w:p>
        </w:tc>
        <w:tc>
          <w:tcPr>
            <w:tcW w:w="2552" w:type="dxa"/>
            <w:tcBorders>
              <w:bottom w:val="nil"/>
            </w:tcBorders>
            <w:vAlign w:val="center"/>
          </w:tcPr>
          <w:p w14:paraId="4AA47570"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Государство выполняет регуляторную функцию</w:t>
            </w:r>
          </w:p>
        </w:tc>
        <w:tc>
          <w:tcPr>
            <w:tcW w:w="2409" w:type="dxa"/>
            <w:tcBorders>
              <w:bottom w:val="nil"/>
            </w:tcBorders>
            <w:vAlign w:val="center"/>
          </w:tcPr>
          <w:p w14:paraId="223A2853" w14:textId="4416656C"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Государство высту</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пает в качестве, как партнера, так и потребителя</w:t>
            </w:r>
          </w:p>
        </w:tc>
        <w:tc>
          <w:tcPr>
            <w:tcW w:w="2835" w:type="dxa"/>
            <w:tcBorders>
              <w:bottom w:val="nil"/>
            </w:tcBorders>
            <w:vAlign w:val="center"/>
          </w:tcPr>
          <w:p w14:paraId="2C29BB71" w14:textId="77777777" w:rsidR="000E14F5" w:rsidRPr="00D71D1E" w:rsidRDefault="000E14F5" w:rsidP="0097210B">
            <w:pPr>
              <w:spacing w:line="228" w:lineRule="auto"/>
              <w:rPr>
                <w:rFonts w:ascii="Times New Roman" w:hAnsi="Times New Roman" w:cs="Times New Roman"/>
                <w:sz w:val="24"/>
                <w:szCs w:val="24"/>
              </w:rPr>
            </w:pPr>
            <w:r w:rsidRPr="00D71D1E">
              <w:rPr>
                <w:rFonts w:ascii="Times New Roman" w:hAnsi="Times New Roman" w:cs="Times New Roman"/>
                <w:sz w:val="24"/>
                <w:szCs w:val="24"/>
              </w:rPr>
              <w:t>Государство в основном выполняет регуляторную и поддерживающую функцию</w:t>
            </w:r>
          </w:p>
        </w:tc>
      </w:tr>
      <w:tr w:rsidR="0097210B" w:rsidRPr="00D71D1E" w14:paraId="0ECFC6BC" w14:textId="77777777" w:rsidTr="0097210B">
        <w:tc>
          <w:tcPr>
            <w:tcW w:w="9639" w:type="dxa"/>
            <w:gridSpan w:val="4"/>
            <w:tcBorders>
              <w:top w:val="nil"/>
              <w:left w:val="nil"/>
              <w:right w:val="nil"/>
            </w:tcBorders>
            <w:vAlign w:val="center"/>
          </w:tcPr>
          <w:p w14:paraId="45ED3B56" w14:textId="390A3A8B" w:rsidR="0097210B" w:rsidRPr="0097210B" w:rsidRDefault="0097210B" w:rsidP="0097210B">
            <w:pPr>
              <w:ind w:hanging="122"/>
              <w:rPr>
                <w:rFonts w:ascii="Times New Roman" w:hAnsi="Times New Roman" w:cs="Times New Roman"/>
                <w:sz w:val="28"/>
                <w:szCs w:val="28"/>
                <w:lang w:val="kk-KZ"/>
              </w:rPr>
            </w:pPr>
            <w:r w:rsidRPr="0097210B">
              <w:rPr>
                <w:rFonts w:ascii="Times New Roman" w:hAnsi="Times New Roman" w:cs="Times New Roman"/>
                <w:sz w:val="28"/>
                <w:szCs w:val="28"/>
                <w:lang w:val="kk-KZ"/>
              </w:rPr>
              <w:t>Продолжение таблицы 1</w:t>
            </w:r>
          </w:p>
          <w:p w14:paraId="0BEC99AA" w14:textId="77777777" w:rsidR="0097210B" w:rsidRPr="0097210B" w:rsidRDefault="0097210B" w:rsidP="0097210B">
            <w:pPr>
              <w:ind w:hanging="122"/>
              <w:rPr>
                <w:rFonts w:ascii="Times New Roman" w:hAnsi="Times New Roman" w:cs="Times New Roman"/>
                <w:sz w:val="16"/>
                <w:szCs w:val="16"/>
                <w:lang w:val="kk-KZ"/>
              </w:rPr>
            </w:pPr>
          </w:p>
        </w:tc>
      </w:tr>
      <w:tr w:rsidR="0097210B" w:rsidRPr="00D71D1E" w14:paraId="0DFBB893" w14:textId="77777777" w:rsidTr="0097210B">
        <w:trPr>
          <w:trHeight w:val="64"/>
        </w:trPr>
        <w:tc>
          <w:tcPr>
            <w:tcW w:w="1843" w:type="dxa"/>
            <w:vAlign w:val="center"/>
          </w:tcPr>
          <w:p w14:paraId="5F1684F0" w14:textId="0CE4A5B0" w:rsidR="0097210B" w:rsidRPr="0097210B" w:rsidRDefault="0097210B" w:rsidP="0097210B">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552" w:type="dxa"/>
            <w:vAlign w:val="center"/>
          </w:tcPr>
          <w:p w14:paraId="7DF6C95E" w14:textId="3AB512F3" w:rsidR="0097210B" w:rsidRPr="0097210B" w:rsidRDefault="0097210B" w:rsidP="0097210B">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409" w:type="dxa"/>
            <w:vAlign w:val="center"/>
          </w:tcPr>
          <w:p w14:paraId="7F9827B6" w14:textId="4FA4CF17" w:rsidR="0097210B" w:rsidRPr="0097210B" w:rsidRDefault="0097210B" w:rsidP="0097210B">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835" w:type="dxa"/>
            <w:vAlign w:val="center"/>
          </w:tcPr>
          <w:p w14:paraId="0B386808" w14:textId="00A984E5" w:rsidR="0097210B" w:rsidRPr="0097210B" w:rsidRDefault="0097210B" w:rsidP="0097210B">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0E14F5" w:rsidRPr="00D71D1E" w14:paraId="401CBB4D" w14:textId="77777777" w:rsidTr="009D125D">
        <w:tc>
          <w:tcPr>
            <w:tcW w:w="1843" w:type="dxa"/>
            <w:vAlign w:val="center"/>
          </w:tcPr>
          <w:p w14:paraId="5C6A7236"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Принципы размещения в пространстве</w:t>
            </w:r>
          </w:p>
        </w:tc>
        <w:tc>
          <w:tcPr>
            <w:tcW w:w="2552" w:type="dxa"/>
            <w:vAlign w:val="center"/>
          </w:tcPr>
          <w:p w14:paraId="7AAC7886"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Образуется в местах скопления сырья и в условиях доступности энергетических ресурсов</w:t>
            </w:r>
          </w:p>
        </w:tc>
        <w:tc>
          <w:tcPr>
            <w:tcW w:w="2409" w:type="dxa"/>
            <w:vAlign w:val="center"/>
          </w:tcPr>
          <w:p w14:paraId="4598B6FF"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Локализуются в крупных индустриальных зонах</w:t>
            </w:r>
          </w:p>
        </w:tc>
        <w:tc>
          <w:tcPr>
            <w:tcW w:w="2835" w:type="dxa"/>
            <w:vAlign w:val="center"/>
          </w:tcPr>
          <w:p w14:paraId="0EB13A78"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 xml:space="preserve">В привлекательных туристско-рекреационных зонах </w:t>
            </w:r>
          </w:p>
        </w:tc>
      </w:tr>
      <w:tr w:rsidR="000E14F5" w:rsidRPr="00D71D1E" w14:paraId="5B3DCADF" w14:textId="77777777" w:rsidTr="009D125D">
        <w:tc>
          <w:tcPr>
            <w:tcW w:w="1843" w:type="dxa"/>
            <w:vAlign w:val="center"/>
          </w:tcPr>
          <w:p w14:paraId="294A4B2C"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Результаты производства</w:t>
            </w:r>
          </w:p>
        </w:tc>
        <w:tc>
          <w:tcPr>
            <w:tcW w:w="2552" w:type="dxa"/>
            <w:vAlign w:val="center"/>
          </w:tcPr>
          <w:p w14:paraId="2232946D"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Сырье, стандартный продукт</w:t>
            </w:r>
          </w:p>
        </w:tc>
        <w:tc>
          <w:tcPr>
            <w:tcW w:w="2409" w:type="dxa"/>
            <w:vAlign w:val="center"/>
          </w:tcPr>
          <w:p w14:paraId="0974F158" w14:textId="394B9F73"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Улучшенный и кон</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курентоспособный продукт или товар</w:t>
            </w:r>
          </w:p>
        </w:tc>
        <w:tc>
          <w:tcPr>
            <w:tcW w:w="2835" w:type="dxa"/>
            <w:vAlign w:val="center"/>
          </w:tcPr>
          <w:p w14:paraId="665B64FA"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Комплекс уникальных туристских услуг</w:t>
            </w:r>
          </w:p>
        </w:tc>
      </w:tr>
      <w:tr w:rsidR="000E14F5" w:rsidRPr="00D71D1E" w14:paraId="183735CA" w14:textId="77777777" w:rsidTr="009D125D">
        <w:tc>
          <w:tcPr>
            <w:tcW w:w="1843" w:type="dxa"/>
            <w:tcBorders>
              <w:bottom w:val="single" w:sz="4" w:space="0" w:color="auto"/>
            </w:tcBorders>
            <w:vAlign w:val="center"/>
          </w:tcPr>
          <w:p w14:paraId="6C9CB71C"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Транспортируемость продукции</w:t>
            </w:r>
          </w:p>
        </w:tc>
        <w:tc>
          <w:tcPr>
            <w:tcW w:w="2552" w:type="dxa"/>
            <w:tcBorders>
              <w:bottom w:val="single" w:sz="4" w:space="0" w:color="auto"/>
            </w:tcBorders>
            <w:vAlign w:val="center"/>
          </w:tcPr>
          <w:p w14:paraId="53298ECD" w14:textId="5EFE4B0B"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Возможно, часть продукции ориенти</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ровано на экспорт</w:t>
            </w:r>
          </w:p>
        </w:tc>
        <w:tc>
          <w:tcPr>
            <w:tcW w:w="2409" w:type="dxa"/>
            <w:tcBorders>
              <w:bottom w:val="single" w:sz="4" w:space="0" w:color="auto"/>
            </w:tcBorders>
            <w:vAlign w:val="center"/>
          </w:tcPr>
          <w:p w14:paraId="7C584262" w14:textId="2530DF96"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Результаты произ</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водства возможно потреблять вне пределов кластера</w:t>
            </w:r>
          </w:p>
        </w:tc>
        <w:tc>
          <w:tcPr>
            <w:tcW w:w="2835" w:type="dxa"/>
            <w:tcBorders>
              <w:bottom w:val="single" w:sz="4" w:space="0" w:color="auto"/>
            </w:tcBorders>
            <w:vAlign w:val="center"/>
          </w:tcPr>
          <w:p w14:paraId="60F7A9BA"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Продукты и услуги потребляются в границах кластера</w:t>
            </w:r>
          </w:p>
        </w:tc>
      </w:tr>
      <w:tr w:rsidR="000E14F5" w:rsidRPr="00D71D1E" w14:paraId="53B7C305" w14:textId="77777777" w:rsidTr="009D125D">
        <w:tc>
          <w:tcPr>
            <w:tcW w:w="1843" w:type="dxa"/>
            <w:tcBorders>
              <w:bottom w:val="single" w:sz="4" w:space="0" w:color="auto"/>
            </w:tcBorders>
            <w:vAlign w:val="center"/>
          </w:tcPr>
          <w:p w14:paraId="19174B78"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Активность инновационной деятельности</w:t>
            </w:r>
          </w:p>
        </w:tc>
        <w:tc>
          <w:tcPr>
            <w:tcW w:w="2552" w:type="dxa"/>
            <w:tcBorders>
              <w:bottom w:val="single" w:sz="4" w:space="0" w:color="auto"/>
            </w:tcBorders>
            <w:vAlign w:val="center"/>
          </w:tcPr>
          <w:p w14:paraId="2DB70034"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Средняя, в случае спроса на продукцию не заинтересовано в инновациях</w:t>
            </w:r>
          </w:p>
        </w:tc>
        <w:tc>
          <w:tcPr>
            <w:tcW w:w="2409" w:type="dxa"/>
            <w:tcBorders>
              <w:bottom w:val="single" w:sz="4" w:space="0" w:color="auto"/>
            </w:tcBorders>
            <w:vAlign w:val="center"/>
          </w:tcPr>
          <w:p w14:paraId="608F9AEA" w14:textId="78B5B2E1"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Высокая, ориенти</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рована на совершен</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ствование технологи</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ческих процессов</w:t>
            </w:r>
          </w:p>
        </w:tc>
        <w:tc>
          <w:tcPr>
            <w:tcW w:w="2835" w:type="dxa"/>
            <w:tcBorders>
              <w:bottom w:val="single" w:sz="4" w:space="0" w:color="auto"/>
            </w:tcBorders>
            <w:vAlign w:val="center"/>
          </w:tcPr>
          <w:p w14:paraId="0036DC8D" w14:textId="6D9C6516"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Средняя, в определен</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ных случаях даже низкая. Ориентирована на потребителя</w:t>
            </w:r>
          </w:p>
        </w:tc>
      </w:tr>
      <w:tr w:rsidR="000E14F5" w:rsidRPr="00D71D1E" w14:paraId="7A450FBF" w14:textId="77777777" w:rsidTr="009D125D">
        <w:tc>
          <w:tcPr>
            <w:tcW w:w="1843" w:type="dxa"/>
            <w:vAlign w:val="center"/>
          </w:tcPr>
          <w:p w14:paraId="4BC180B1"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Вовлеченность общественно значимых организации</w:t>
            </w:r>
          </w:p>
        </w:tc>
        <w:tc>
          <w:tcPr>
            <w:tcW w:w="2552" w:type="dxa"/>
            <w:vAlign w:val="center"/>
          </w:tcPr>
          <w:p w14:paraId="5972E16A"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Низкая, высокая заинтересованность в связях с значимыми производственными предприятиями</w:t>
            </w:r>
          </w:p>
        </w:tc>
        <w:tc>
          <w:tcPr>
            <w:tcW w:w="2409" w:type="dxa"/>
            <w:vAlign w:val="center"/>
          </w:tcPr>
          <w:p w14:paraId="273E748E"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Высокая, вовлечены в активную инновационную деятельность</w:t>
            </w:r>
          </w:p>
        </w:tc>
        <w:tc>
          <w:tcPr>
            <w:tcW w:w="2835" w:type="dxa"/>
            <w:vAlign w:val="center"/>
          </w:tcPr>
          <w:p w14:paraId="220A2548"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Средняя или же низкая, вовлечены в исследование территории</w:t>
            </w:r>
          </w:p>
        </w:tc>
      </w:tr>
      <w:tr w:rsidR="000E14F5" w:rsidRPr="00D71D1E" w14:paraId="03175DA2" w14:textId="77777777" w:rsidTr="009D125D">
        <w:tc>
          <w:tcPr>
            <w:tcW w:w="1843" w:type="dxa"/>
            <w:vAlign w:val="center"/>
          </w:tcPr>
          <w:p w14:paraId="467A155C"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Социокультурная значимость для местного населения</w:t>
            </w:r>
          </w:p>
        </w:tc>
        <w:tc>
          <w:tcPr>
            <w:tcW w:w="2552" w:type="dxa"/>
            <w:vAlign w:val="center"/>
          </w:tcPr>
          <w:p w14:paraId="549257BE" w14:textId="6FD4300F"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Низкая, производст</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венные цели стоят выше, чем социаль</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ные и культурные ценности населения</w:t>
            </w:r>
          </w:p>
        </w:tc>
        <w:tc>
          <w:tcPr>
            <w:tcW w:w="2409" w:type="dxa"/>
            <w:vAlign w:val="center"/>
          </w:tcPr>
          <w:p w14:paraId="0D3CEE64"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Низкая, ориентирована на развитие производственной инфраструктуры</w:t>
            </w:r>
          </w:p>
        </w:tc>
        <w:tc>
          <w:tcPr>
            <w:tcW w:w="2835" w:type="dxa"/>
            <w:vAlign w:val="center"/>
          </w:tcPr>
          <w:p w14:paraId="7592280C"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Высокая, ориентирована на обеспечение доступности территории</w:t>
            </w:r>
          </w:p>
        </w:tc>
      </w:tr>
      <w:tr w:rsidR="000E14F5" w:rsidRPr="00D71D1E" w14:paraId="5CB5B16E" w14:textId="77777777" w:rsidTr="009D125D">
        <w:tc>
          <w:tcPr>
            <w:tcW w:w="1843" w:type="dxa"/>
            <w:vAlign w:val="center"/>
          </w:tcPr>
          <w:p w14:paraId="326FBA56"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Специфика кооперации</w:t>
            </w:r>
          </w:p>
        </w:tc>
        <w:tc>
          <w:tcPr>
            <w:tcW w:w="2552" w:type="dxa"/>
            <w:vAlign w:val="center"/>
          </w:tcPr>
          <w:p w14:paraId="034C4EB7"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В основном развиты вертикальные связи</w:t>
            </w:r>
          </w:p>
        </w:tc>
        <w:tc>
          <w:tcPr>
            <w:tcW w:w="2409" w:type="dxa"/>
            <w:vAlign w:val="center"/>
          </w:tcPr>
          <w:p w14:paraId="217461F4"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Активно развиты как горизонтальные, так и вертикальные связи</w:t>
            </w:r>
          </w:p>
        </w:tc>
        <w:tc>
          <w:tcPr>
            <w:tcW w:w="2835" w:type="dxa"/>
            <w:vAlign w:val="center"/>
          </w:tcPr>
          <w:p w14:paraId="08DE8C36"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Зависит от специфики деятельности субъектов кластера</w:t>
            </w:r>
          </w:p>
        </w:tc>
      </w:tr>
      <w:tr w:rsidR="000E14F5" w:rsidRPr="00D71D1E" w14:paraId="49AD5750" w14:textId="77777777" w:rsidTr="009D125D">
        <w:tc>
          <w:tcPr>
            <w:tcW w:w="1843" w:type="dxa"/>
            <w:vAlign w:val="center"/>
          </w:tcPr>
          <w:p w14:paraId="4164C38B"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Уровень специализации</w:t>
            </w:r>
          </w:p>
        </w:tc>
        <w:tc>
          <w:tcPr>
            <w:tcW w:w="2552" w:type="dxa"/>
            <w:vAlign w:val="center"/>
          </w:tcPr>
          <w:p w14:paraId="51AE8BA1"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Зависит от имеющегося сырья или ресурсов</w:t>
            </w:r>
          </w:p>
        </w:tc>
        <w:tc>
          <w:tcPr>
            <w:tcW w:w="2409" w:type="dxa"/>
            <w:vAlign w:val="center"/>
          </w:tcPr>
          <w:p w14:paraId="302F7B0D" w14:textId="1AEB382E"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Зависит от специ</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фики базисных (якор</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ных) предприятий</w:t>
            </w:r>
          </w:p>
        </w:tc>
        <w:tc>
          <w:tcPr>
            <w:tcW w:w="2835" w:type="dxa"/>
            <w:vAlign w:val="center"/>
          </w:tcPr>
          <w:p w14:paraId="28907A37"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Зависит от специфики инфраструктуры местности</w:t>
            </w:r>
          </w:p>
        </w:tc>
      </w:tr>
      <w:tr w:rsidR="000E14F5" w:rsidRPr="00D71D1E" w14:paraId="50AE9687" w14:textId="77777777" w:rsidTr="009D125D">
        <w:tc>
          <w:tcPr>
            <w:tcW w:w="1843" w:type="dxa"/>
            <w:vAlign w:val="center"/>
          </w:tcPr>
          <w:p w14:paraId="19FB6EE8" w14:textId="1848D542"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Географиче</w:t>
            </w:r>
            <w:r w:rsidR="00EB12E9">
              <w:rPr>
                <w:rFonts w:ascii="Times New Roman" w:hAnsi="Times New Roman" w:cs="Times New Roman"/>
                <w:sz w:val="24"/>
                <w:szCs w:val="24"/>
              </w:rPr>
              <w:t xml:space="preserve"> </w:t>
            </w:r>
            <w:r w:rsidRPr="00D71D1E">
              <w:rPr>
                <w:rFonts w:ascii="Times New Roman" w:hAnsi="Times New Roman" w:cs="Times New Roman"/>
                <w:sz w:val="24"/>
                <w:szCs w:val="24"/>
              </w:rPr>
              <w:t>ская привязка к особенностям местности</w:t>
            </w:r>
          </w:p>
        </w:tc>
        <w:tc>
          <w:tcPr>
            <w:tcW w:w="2552" w:type="dxa"/>
            <w:vAlign w:val="center"/>
          </w:tcPr>
          <w:p w14:paraId="5DDA81C3"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Привязана к ресурсам местности</w:t>
            </w:r>
          </w:p>
        </w:tc>
        <w:tc>
          <w:tcPr>
            <w:tcW w:w="2409" w:type="dxa"/>
            <w:vAlign w:val="center"/>
          </w:tcPr>
          <w:p w14:paraId="22B0FA9F"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Не привязана к географическим характеристикам местности**</w:t>
            </w:r>
          </w:p>
        </w:tc>
        <w:tc>
          <w:tcPr>
            <w:tcW w:w="2835" w:type="dxa"/>
            <w:vAlign w:val="center"/>
          </w:tcPr>
          <w:p w14:paraId="7A8B64FF"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Зависит от географической специфики местности</w:t>
            </w:r>
          </w:p>
        </w:tc>
      </w:tr>
      <w:tr w:rsidR="000E14F5" w:rsidRPr="00D71D1E" w14:paraId="56FBFED2" w14:textId="77777777" w:rsidTr="009D125D">
        <w:tc>
          <w:tcPr>
            <w:tcW w:w="1843" w:type="dxa"/>
            <w:vAlign w:val="center"/>
          </w:tcPr>
          <w:p w14:paraId="54D197AD"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Вовлеченность развитие местного населения</w:t>
            </w:r>
          </w:p>
        </w:tc>
        <w:tc>
          <w:tcPr>
            <w:tcW w:w="2552" w:type="dxa"/>
            <w:vAlign w:val="center"/>
          </w:tcPr>
          <w:p w14:paraId="07B4B180"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Специализация населения, возможно градообразование вокруг якорного предприятия</w:t>
            </w:r>
          </w:p>
        </w:tc>
        <w:tc>
          <w:tcPr>
            <w:tcW w:w="2409" w:type="dxa"/>
            <w:vAlign w:val="center"/>
          </w:tcPr>
          <w:p w14:paraId="3A0A3353" w14:textId="641D5A25"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Низкое, местное население заинтере</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совано лишь в резу</w:t>
            </w:r>
            <w:r w:rsidR="0097210B">
              <w:rPr>
                <w:rFonts w:ascii="Times New Roman" w:hAnsi="Times New Roman" w:cs="Times New Roman"/>
                <w:sz w:val="24"/>
                <w:szCs w:val="24"/>
                <w:lang w:val="kk-KZ"/>
              </w:rPr>
              <w:t xml:space="preserve"> </w:t>
            </w:r>
            <w:r w:rsidRPr="00D71D1E">
              <w:rPr>
                <w:rFonts w:ascii="Times New Roman" w:hAnsi="Times New Roman" w:cs="Times New Roman"/>
                <w:sz w:val="24"/>
                <w:szCs w:val="24"/>
              </w:rPr>
              <w:t>льтате производства или же в целях места трудовой деятельности</w:t>
            </w:r>
          </w:p>
        </w:tc>
        <w:tc>
          <w:tcPr>
            <w:tcW w:w="2835" w:type="dxa"/>
            <w:vAlign w:val="center"/>
          </w:tcPr>
          <w:p w14:paraId="345FB6FE" w14:textId="77777777" w:rsidR="000E14F5" w:rsidRPr="00D71D1E" w:rsidRDefault="000E14F5" w:rsidP="00D71D1E">
            <w:pPr>
              <w:rPr>
                <w:rFonts w:ascii="Times New Roman" w:hAnsi="Times New Roman" w:cs="Times New Roman"/>
                <w:sz w:val="24"/>
                <w:szCs w:val="24"/>
              </w:rPr>
            </w:pPr>
            <w:r w:rsidRPr="00D71D1E">
              <w:rPr>
                <w:rFonts w:ascii="Times New Roman" w:hAnsi="Times New Roman" w:cs="Times New Roman"/>
                <w:sz w:val="24"/>
                <w:szCs w:val="24"/>
              </w:rPr>
              <w:t>Высокая, местное не только потребляет услуги, но участвует в продвижении кластера</w:t>
            </w:r>
          </w:p>
        </w:tc>
      </w:tr>
      <w:tr w:rsidR="0097210B" w:rsidRPr="00D71D1E" w14:paraId="62603306" w14:textId="77777777" w:rsidTr="0097210B">
        <w:trPr>
          <w:trHeight w:val="1113"/>
        </w:trPr>
        <w:tc>
          <w:tcPr>
            <w:tcW w:w="9639" w:type="dxa"/>
            <w:gridSpan w:val="4"/>
            <w:vAlign w:val="center"/>
          </w:tcPr>
          <w:p w14:paraId="1C6BA23F" w14:textId="1FA2A49C" w:rsidR="0097210B" w:rsidRPr="00D71D1E" w:rsidRDefault="0097210B" w:rsidP="0097210B">
            <w:pPr>
              <w:ind w:firstLine="601"/>
              <w:jc w:val="both"/>
              <w:rPr>
                <w:rFonts w:ascii="Times New Roman" w:hAnsi="Times New Roman" w:cs="Times New Roman"/>
                <w:sz w:val="24"/>
                <w:szCs w:val="24"/>
              </w:rPr>
            </w:pPr>
            <w:r w:rsidRPr="00D71D1E">
              <w:rPr>
                <w:rFonts w:ascii="Times New Roman" w:hAnsi="Times New Roman" w:cs="Times New Roman"/>
                <w:sz w:val="24"/>
                <w:szCs w:val="24"/>
              </w:rPr>
              <w:t>*</w:t>
            </w:r>
            <w:r>
              <w:rPr>
                <w:rFonts w:ascii="Times New Roman" w:hAnsi="Times New Roman" w:cs="Times New Roman"/>
                <w:sz w:val="24"/>
                <w:szCs w:val="24"/>
                <w:lang w:val="kk-KZ"/>
              </w:rPr>
              <w:t xml:space="preserve"> </w:t>
            </w:r>
            <w:r>
              <w:rPr>
                <w:rFonts w:ascii="Times New Roman" w:hAnsi="Times New Roman" w:cs="Times New Roman"/>
                <w:sz w:val="24"/>
                <w:szCs w:val="24"/>
              </w:rPr>
              <w:t>‒</w:t>
            </w:r>
            <w:r w:rsidRPr="00D71D1E">
              <w:rPr>
                <w:rFonts w:ascii="Times New Roman" w:hAnsi="Times New Roman" w:cs="Times New Roman"/>
                <w:sz w:val="24"/>
                <w:szCs w:val="24"/>
              </w:rPr>
              <w:t xml:space="preserve"> если не учитывать социальные кластера, такие как медицинский, образовательный и др.;</w:t>
            </w:r>
          </w:p>
          <w:p w14:paraId="67684FD2" w14:textId="1A734E61" w:rsidR="0097210B" w:rsidRPr="00D71D1E" w:rsidRDefault="0097210B" w:rsidP="0097210B">
            <w:pPr>
              <w:ind w:firstLine="601"/>
              <w:jc w:val="both"/>
              <w:rPr>
                <w:rFonts w:ascii="Times New Roman" w:hAnsi="Times New Roman" w:cs="Times New Roman"/>
                <w:sz w:val="24"/>
                <w:szCs w:val="24"/>
              </w:rPr>
            </w:pPr>
            <w:r w:rsidRPr="00D71D1E">
              <w:rPr>
                <w:rFonts w:ascii="Times New Roman" w:hAnsi="Times New Roman" w:cs="Times New Roman"/>
                <w:sz w:val="24"/>
                <w:szCs w:val="24"/>
              </w:rPr>
              <w:t xml:space="preserve">** </w:t>
            </w:r>
            <w:r>
              <w:rPr>
                <w:rFonts w:ascii="Times New Roman" w:hAnsi="Times New Roman" w:cs="Times New Roman"/>
                <w:sz w:val="24"/>
                <w:szCs w:val="24"/>
              </w:rPr>
              <w:t>‒</w:t>
            </w:r>
            <w:r w:rsidRPr="00D71D1E">
              <w:rPr>
                <w:rFonts w:ascii="Times New Roman" w:hAnsi="Times New Roman" w:cs="Times New Roman"/>
                <w:sz w:val="24"/>
                <w:szCs w:val="24"/>
              </w:rPr>
              <w:t>кроме тех кластеров, которые функционируют в области недропользования.</w:t>
            </w:r>
          </w:p>
          <w:p w14:paraId="683C0A33" w14:textId="32173EAA" w:rsidR="0097210B" w:rsidRPr="00D71D1E" w:rsidRDefault="0097210B" w:rsidP="0097210B">
            <w:pPr>
              <w:ind w:firstLine="601"/>
              <w:jc w:val="both"/>
              <w:rPr>
                <w:rFonts w:ascii="Times New Roman" w:hAnsi="Times New Roman" w:cs="Times New Roman"/>
                <w:sz w:val="24"/>
                <w:szCs w:val="24"/>
              </w:rPr>
            </w:pPr>
            <w:r w:rsidRPr="00D71D1E">
              <w:rPr>
                <w:rFonts w:ascii="Times New Roman" w:hAnsi="Times New Roman" w:cs="Times New Roman"/>
                <w:sz w:val="24"/>
                <w:szCs w:val="24"/>
              </w:rPr>
              <w:t xml:space="preserve">Примечание </w:t>
            </w:r>
            <w:r>
              <w:rPr>
                <w:rFonts w:ascii="Times New Roman" w:hAnsi="Times New Roman" w:cs="Times New Roman"/>
                <w:sz w:val="24"/>
                <w:szCs w:val="24"/>
              </w:rPr>
              <w:t>‒</w:t>
            </w:r>
            <w:r w:rsidRPr="00D71D1E">
              <w:rPr>
                <w:rFonts w:ascii="Times New Roman" w:hAnsi="Times New Roman" w:cs="Times New Roman"/>
                <w:sz w:val="24"/>
                <w:szCs w:val="24"/>
              </w:rPr>
              <w:t xml:space="preserve"> Составлена на основе источника и доработана автором [74] </w:t>
            </w:r>
          </w:p>
        </w:tc>
      </w:tr>
    </w:tbl>
    <w:p w14:paraId="6126BEA2" w14:textId="2BFE8AEE" w:rsidR="00C8799A" w:rsidRDefault="00C8799A" w:rsidP="00C8799A">
      <w:pPr>
        <w:spacing w:after="0" w:line="240" w:lineRule="auto"/>
        <w:jc w:val="both"/>
        <w:rPr>
          <w:rFonts w:ascii="Times New Roman" w:hAnsi="Times New Roman" w:cs="Times New Roman"/>
          <w:sz w:val="28"/>
          <w:szCs w:val="28"/>
        </w:rPr>
        <w:sectPr w:rsidR="00C8799A" w:rsidSect="00D71D1E">
          <w:footerReference w:type="default" r:id="rId8"/>
          <w:footerReference w:type="first" r:id="rId9"/>
          <w:pgSz w:w="11906" w:h="16838"/>
          <w:pgMar w:top="1134" w:right="567" w:bottom="1134" w:left="1701" w:header="709" w:footer="709" w:gutter="0"/>
          <w:pgNumType w:start="1"/>
          <w:cols w:space="708"/>
          <w:titlePg/>
          <w:docGrid w:linePitch="360"/>
        </w:sectPr>
      </w:pPr>
    </w:p>
    <w:p w14:paraId="266C43C4" w14:textId="77777777" w:rsidR="00C8799A" w:rsidRDefault="00C8799A" w:rsidP="00DC6633">
      <w:pPr>
        <w:spacing w:after="0" w:line="240" w:lineRule="auto"/>
        <w:ind w:firstLine="284"/>
        <w:jc w:val="both"/>
        <w:rPr>
          <w:rFonts w:ascii="Times New Roman" w:hAnsi="Times New Roman" w:cs="Times New Roman"/>
          <w:sz w:val="28"/>
          <w:szCs w:val="28"/>
        </w:rPr>
      </w:pPr>
      <w:r w:rsidRPr="00F87CAB">
        <w:rPr>
          <w:noProof/>
          <w:lang w:eastAsia="ru-RU"/>
        </w:rPr>
        <mc:AlternateContent>
          <mc:Choice Requires="wpc">
            <w:drawing>
              <wp:inline distT="0" distB="0" distL="0" distR="0" wp14:anchorId="1C062DBE" wp14:editId="4C8EC765">
                <wp:extent cx="9385540" cy="4166558"/>
                <wp:effectExtent l="0" t="0" r="0" b="5715"/>
                <wp:docPr id="68" name="Полотно 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 name="Шестиугольник 18"/>
                        <wps:cNvSpPr/>
                        <wps:spPr>
                          <a:xfrm>
                            <a:off x="762881" y="525925"/>
                            <a:ext cx="4790662" cy="3200458"/>
                          </a:xfrm>
                          <a:prstGeom prst="hexagon">
                            <a:avLst/>
                          </a:prstGeom>
                          <a:solidFill>
                            <a:srgbClr val="1F497D">
                              <a:lumMod val="20000"/>
                              <a:lumOff val="80000"/>
                              <a:alpha val="72000"/>
                            </a:srgbClr>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Овал 19"/>
                        <wps:cNvSpPr/>
                        <wps:spPr>
                          <a:xfrm>
                            <a:off x="1886015" y="1410767"/>
                            <a:ext cx="2435064" cy="1759353"/>
                          </a:xfrm>
                          <a:prstGeom prst="ellipse">
                            <a:avLst/>
                          </a:prstGeom>
                          <a:solidFill>
                            <a:sysClr val="window" lastClr="FFFFFF">
                              <a:lumMod val="75000"/>
                              <a:alpha val="79000"/>
                            </a:sysClr>
                          </a:solidFill>
                          <a:ln w="25400" cap="flat" cmpd="sng" algn="ctr">
                            <a:noFill/>
                            <a:prstDash val="solid"/>
                          </a:ln>
                          <a:effectLst/>
                        </wps:spPr>
                        <wps:txbx>
                          <w:txbxContent>
                            <w:p w14:paraId="58C9EA1E" w14:textId="77777777" w:rsidR="00F933EA" w:rsidRPr="00DC6633" w:rsidRDefault="00F933EA" w:rsidP="00C8799A">
                              <w:pPr>
                                <w:spacing w:after="0" w:line="240" w:lineRule="auto"/>
                                <w:jc w:val="center"/>
                                <w:rPr>
                                  <w:rFonts w:ascii="Times New Roman" w:hAnsi="Times New Roman" w:cs="Times New Roman"/>
                                  <w:sz w:val="24"/>
                                  <w:szCs w:val="24"/>
                                </w:rPr>
                              </w:pPr>
                              <w:r w:rsidRPr="00DC6633">
                                <w:rPr>
                                  <w:rFonts w:ascii="Times New Roman" w:hAnsi="Times New Roman" w:cs="Times New Roman"/>
                                  <w:sz w:val="24"/>
                                  <w:szCs w:val="24"/>
                                </w:rPr>
                                <w:t xml:space="preserve"> </w:t>
                              </w:r>
                            </w:p>
                            <w:p w14:paraId="552758CA" w14:textId="77777777" w:rsidR="00F933EA" w:rsidRPr="00DC6633" w:rsidRDefault="00F933EA" w:rsidP="00C8799A">
                              <w:pPr>
                                <w:spacing w:after="0" w:line="240" w:lineRule="auto"/>
                                <w:jc w:val="center"/>
                                <w:rPr>
                                  <w:rFonts w:ascii="Times New Roman" w:hAnsi="Times New Roman" w:cs="Times New Roman"/>
                                  <w:b/>
                                  <w:sz w:val="24"/>
                                  <w:szCs w:val="24"/>
                                </w:rPr>
                              </w:pPr>
                              <w:r w:rsidRPr="00DC6633">
                                <w:rPr>
                                  <w:rFonts w:ascii="Times New Roman" w:hAnsi="Times New Roman" w:cs="Times New Roman"/>
                                  <w:b/>
                                  <w:sz w:val="24"/>
                                  <w:szCs w:val="24"/>
                                </w:rPr>
                                <w:t xml:space="preserve">    Ядро      кластера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Скругленный прямоугольник 20"/>
                        <wps:cNvSpPr/>
                        <wps:spPr>
                          <a:xfrm>
                            <a:off x="2790475" y="1521002"/>
                            <a:ext cx="596348" cy="308113"/>
                          </a:xfrm>
                          <a:prstGeom prst="roundRect">
                            <a:avLst/>
                          </a:prstGeom>
                          <a:noFill/>
                          <a:ln w="12700" cap="flat" cmpd="sng" algn="ctr">
                            <a:solidFill>
                              <a:srgbClr val="4F81BD">
                                <a:shade val="50000"/>
                              </a:srgbClr>
                            </a:solidFill>
                            <a:prstDash val="solid"/>
                          </a:ln>
                          <a:effectLst/>
                        </wps:spPr>
                        <wps:txbx>
                          <w:txbxContent>
                            <w:p w14:paraId="7094931C" w14:textId="77777777" w:rsidR="00F933EA" w:rsidRPr="00DC6633" w:rsidRDefault="00F933EA" w:rsidP="00C8799A">
                              <w:pPr>
                                <w:jc w:val="center"/>
                                <w:rPr>
                                  <w:rFonts w:ascii="Times New Roman" w:hAnsi="Times New Roman" w:cs="Times New Roman"/>
                                  <w:sz w:val="24"/>
                                  <w:szCs w:val="24"/>
                                  <w:vertAlign w:val="subscript"/>
                                  <w:lang w:val="kk-KZ"/>
                                </w:rPr>
                              </w:pPr>
                              <w:r w:rsidRPr="00DC6633">
                                <w:rPr>
                                  <w:rFonts w:ascii="Times New Roman" w:hAnsi="Times New Roman" w:cs="Times New Roman"/>
                                  <w:sz w:val="24"/>
                                  <w:szCs w:val="24"/>
                                  <w:lang w:val="kk-KZ"/>
                                </w:rPr>
                                <w:t>ПТУ</w:t>
                              </w:r>
                              <w:r w:rsidRPr="00DC6633">
                                <w:rPr>
                                  <w:rFonts w:ascii="Times New Roman" w:hAnsi="Times New Roman" w:cs="Times New Roman"/>
                                  <w:sz w:val="24"/>
                                  <w:szCs w:val="24"/>
                                  <w:vertAlign w:val="subscript"/>
                                  <w:lang w:val="kk-K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Овал 21"/>
                        <wps:cNvSpPr/>
                        <wps:spPr>
                          <a:xfrm>
                            <a:off x="2790433" y="2037278"/>
                            <a:ext cx="596372" cy="457200"/>
                          </a:xfrm>
                          <a:prstGeom prst="ellipse">
                            <a:avLst/>
                          </a:prstGeom>
                          <a:noFill/>
                          <a:ln w="15875" cap="flat" cmpd="sng" algn="ctr">
                            <a:solidFill>
                              <a:sysClr val="windowText" lastClr="000000"/>
                            </a:solidFill>
                            <a:prstDash val="solid"/>
                          </a:ln>
                          <a:effectLst/>
                        </wps:spPr>
                        <wps:txbx>
                          <w:txbxContent>
                            <w:p w14:paraId="3CC18E8E" w14:textId="77777777" w:rsidR="00F933EA" w:rsidRPr="00DC6633" w:rsidRDefault="00F933EA" w:rsidP="00C8799A">
                              <w:pPr>
                                <w:jc w:val="center"/>
                                <w:rPr>
                                  <w:rFonts w:ascii="Times New Roman" w:hAnsi="Times New Roman" w:cs="Times New Roman"/>
                                  <w:b/>
                                  <w:sz w:val="24"/>
                                  <w:szCs w:val="24"/>
                                  <w:lang w:val="kk-KZ"/>
                                </w:rPr>
                              </w:pPr>
                              <w:r w:rsidRPr="00DC6633">
                                <w:rPr>
                                  <w:rFonts w:ascii="Times New Roman" w:hAnsi="Times New Roman" w:cs="Times New Roman"/>
                                  <w:b/>
                                  <w:sz w:val="24"/>
                                  <w:szCs w:val="24"/>
                                  <w:lang w:val="kk-KZ"/>
                                </w:rPr>
                                <w:t>ЯП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Скругленный прямоугольник 22"/>
                        <wps:cNvSpPr/>
                        <wps:spPr>
                          <a:xfrm>
                            <a:off x="3606540" y="2096536"/>
                            <a:ext cx="596265" cy="309043"/>
                          </a:xfrm>
                          <a:prstGeom prst="roundRect">
                            <a:avLst/>
                          </a:prstGeom>
                          <a:noFill/>
                          <a:ln w="12700" cap="flat" cmpd="sng" algn="ctr">
                            <a:solidFill>
                              <a:srgbClr val="4F81BD">
                                <a:shade val="50000"/>
                              </a:srgbClr>
                            </a:solidFill>
                            <a:prstDash val="solid"/>
                          </a:ln>
                          <a:effectLst/>
                        </wps:spPr>
                        <wps:txbx>
                          <w:txbxContent>
                            <w:p w14:paraId="1306C479" w14:textId="77777777" w:rsidR="00F933EA" w:rsidRPr="00DC6633" w:rsidRDefault="00F933EA" w:rsidP="00C8799A">
                              <w:pPr>
                                <w:pStyle w:val="a5"/>
                                <w:spacing w:before="0" w:beforeAutospacing="0" w:after="200" w:afterAutospacing="0" w:line="276" w:lineRule="auto"/>
                                <w:jc w:val="center"/>
                                <w:rPr>
                                  <w:lang w:val="x-none"/>
                                </w:rPr>
                              </w:pPr>
                              <w:r w:rsidRPr="00DC6633">
                                <w:rPr>
                                  <w:rFonts w:eastAsia="Nirmala UI" w:cs="Microsoft Yi Baiti"/>
                                  <w:lang w:val="kk-KZ"/>
                                </w:rPr>
                                <w:t>ПТУ</w:t>
                              </w:r>
                              <w:r w:rsidRPr="00DC6633">
                                <w:rPr>
                                  <w:rFonts w:eastAsia="Nirmala UI" w:cs="Microsoft Yi Baiti"/>
                                  <w:position w:val="-6"/>
                                  <w:vertAlign w:val="subscript"/>
                                  <w:lang w:val="kk-KZ"/>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 name="Скругленный прямоугольник 23"/>
                        <wps:cNvSpPr/>
                        <wps:spPr>
                          <a:xfrm>
                            <a:off x="2791151" y="2702083"/>
                            <a:ext cx="595630" cy="307510"/>
                          </a:xfrm>
                          <a:prstGeom prst="roundRect">
                            <a:avLst/>
                          </a:prstGeom>
                          <a:noFill/>
                          <a:ln w="12700" cap="flat" cmpd="sng" algn="ctr">
                            <a:solidFill>
                              <a:srgbClr val="4F81BD">
                                <a:shade val="50000"/>
                              </a:srgbClr>
                            </a:solidFill>
                            <a:prstDash val="solid"/>
                          </a:ln>
                          <a:effectLst/>
                        </wps:spPr>
                        <wps:txbx>
                          <w:txbxContent>
                            <w:p w14:paraId="32E1A548" w14:textId="77777777" w:rsidR="00F933EA" w:rsidRPr="00DC6633" w:rsidRDefault="00F933EA" w:rsidP="00C8799A">
                              <w:pPr>
                                <w:pStyle w:val="a5"/>
                                <w:spacing w:before="0" w:beforeAutospacing="0" w:after="200" w:afterAutospacing="0" w:line="276" w:lineRule="auto"/>
                                <w:jc w:val="center"/>
                                <w:rPr>
                                  <w:lang w:val="x-none"/>
                                </w:rPr>
                              </w:pPr>
                              <w:r w:rsidRPr="00DC6633">
                                <w:rPr>
                                  <w:rFonts w:eastAsia="Nirmala UI" w:cs="Microsoft Yi Baiti"/>
                                  <w:lang w:val="kk-KZ"/>
                                </w:rPr>
                                <w:t>ПТУ</w:t>
                              </w:r>
                              <w:r w:rsidRPr="00DC6633">
                                <w:rPr>
                                  <w:rFonts w:eastAsia="Nirmala UI" w:cs="Microsoft Yi Baiti"/>
                                  <w:position w:val="-6"/>
                                  <w:vertAlign w:val="subscript"/>
                                  <w:lang w:val="kk-KZ"/>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 name="Скругленный прямоугольник 24"/>
                        <wps:cNvSpPr/>
                        <wps:spPr>
                          <a:xfrm>
                            <a:off x="1975715" y="2097687"/>
                            <a:ext cx="594995" cy="307679"/>
                          </a:xfrm>
                          <a:prstGeom prst="roundRect">
                            <a:avLst/>
                          </a:prstGeom>
                          <a:noFill/>
                          <a:ln w="12700" cap="flat" cmpd="sng" algn="ctr">
                            <a:solidFill>
                              <a:srgbClr val="4F81BD">
                                <a:shade val="50000"/>
                              </a:srgbClr>
                            </a:solidFill>
                            <a:prstDash val="solid"/>
                          </a:ln>
                          <a:effectLst/>
                        </wps:spPr>
                        <wps:txbx>
                          <w:txbxContent>
                            <w:p w14:paraId="1B135F82" w14:textId="77777777" w:rsidR="00F933EA" w:rsidRPr="00DC6633" w:rsidRDefault="00F933EA" w:rsidP="00C8799A">
                              <w:pPr>
                                <w:pStyle w:val="a5"/>
                                <w:spacing w:before="0" w:beforeAutospacing="0" w:after="200" w:afterAutospacing="0" w:line="276" w:lineRule="auto"/>
                                <w:jc w:val="center"/>
                                <w:rPr>
                                  <w:lang w:val="en-US"/>
                                </w:rPr>
                              </w:pPr>
                              <w:r w:rsidRPr="00DC6633">
                                <w:rPr>
                                  <w:rFonts w:eastAsia="Nirmala UI" w:cs="Microsoft Yi Baiti"/>
                                  <w:lang w:val="kk-KZ"/>
                                </w:rPr>
                                <w:t>ПТУ</w:t>
                              </w:r>
                              <w:r w:rsidRPr="00DC6633">
                                <w:rPr>
                                  <w:rFonts w:eastAsia="Nirmala UI" w:cs="Microsoft Yi Baiti"/>
                                  <w:position w:val="-6"/>
                                  <w:vertAlign w:val="subscript"/>
                                  <w:lang w:val="en-US"/>
                                </w:rPr>
                                <w:t>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Прямая со стрелкой 25"/>
                        <wps:cNvCnPr>
                          <a:stCxn id="20" idx="2"/>
                          <a:endCxn id="21" idx="0"/>
                        </wps:cNvCnPr>
                        <wps:spPr>
                          <a:xfrm flipH="1">
                            <a:off x="3088619" y="1829115"/>
                            <a:ext cx="30" cy="208163"/>
                          </a:xfrm>
                          <a:prstGeom prst="straightConnector1">
                            <a:avLst/>
                          </a:prstGeom>
                          <a:noFill/>
                          <a:ln w="12700" cap="flat" cmpd="sng" algn="ctr">
                            <a:solidFill>
                              <a:sysClr val="windowText" lastClr="000000"/>
                            </a:solidFill>
                            <a:prstDash val="solid"/>
                            <a:headEnd type="triangle"/>
                            <a:tailEnd type="triangle"/>
                          </a:ln>
                          <a:effectLst/>
                        </wps:spPr>
                        <wps:bodyPr/>
                      </wps:wsp>
                      <wps:wsp>
                        <wps:cNvPr id="26" name="Прямая со стрелкой 26"/>
                        <wps:cNvCnPr/>
                        <wps:spPr>
                          <a:xfrm flipH="1" flipV="1">
                            <a:off x="3386784" y="2255657"/>
                            <a:ext cx="219734" cy="699"/>
                          </a:xfrm>
                          <a:prstGeom prst="straightConnector1">
                            <a:avLst/>
                          </a:prstGeom>
                          <a:noFill/>
                          <a:ln w="12700" cap="flat" cmpd="sng" algn="ctr">
                            <a:solidFill>
                              <a:sysClr val="windowText" lastClr="000000"/>
                            </a:solidFill>
                            <a:prstDash val="solid"/>
                            <a:headEnd type="triangle"/>
                            <a:tailEnd type="triangle"/>
                          </a:ln>
                          <a:effectLst/>
                        </wps:spPr>
                        <wps:bodyPr/>
                      </wps:wsp>
                      <wps:wsp>
                        <wps:cNvPr id="27" name="Прямая со стрелкой 27"/>
                        <wps:cNvCnPr/>
                        <wps:spPr>
                          <a:xfrm flipH="1">
                            <a:off x="3099447" y="2494435"/>
                            <a:ext cx="0" cy="207645"/>
                          </a:xfrm>
                          <a:prstGeom prst="straightConnector1">
                            <a:avLst/>
                          </a:prstGeom>
                          <a:noFill/>
                          <a:ln w="12700" cap="flat" cmpd="sng" algn="ctr">
                            <a:solidFill>
                              <a:sysClr val="windowText" lastClr="000000"/>
                            </a:solidFill>
                            <a:prstDash val="solid"/>
                            <a:headEnd type="triangle"/>
                            <a:tailEnd type="triangle"/>
                          </a:ln>
                          <a:effectLst/>
                        </wps:spPr>
                        <wps:bodyPr/>
                      </wps:wsp>
                      <wps:wsp>
                        <wps:cNvPr id="28" name="Прямая со стрелкой 28"/>
                        <wps:cNvCnPr/>
                        <wps:spPr>
                          <a:xfrm flipH="1" flipV="1">
                            <a:off x="2570711" y="2256168"/>
                            <a:ext cx="219710" cy="635"/>
                          </a:xfrm>
                          <a:prstGeom prst="straightConnector1">
                            <a:avLst/>
                          </a:prstGeom>
                          <a:noFill/>
                          <a:ln w="12700" cap="flat" cmpd="sng" algn="ctr">
                            <a:solidFill>
                              <a:sysClr val="windowText" lastClr="000000"/>
                            </a:solidFill>
                            <a:prstDash val="solid"/>
                            <a:headEnd type="triangle"/>
                            <a:tailEnd type="triangle"/>
                          </a:ln>
                          <a:effectLst/>
                        </wps:spPr>
                        <wps:bodyPr/>
                      </wps:wsp>
                      <wps:wsp>
                        <wps:cNvPr id="29" name="Прямоугольник 29"/>
                        <wps:cNvSpPr/>
                        <wps:spPr>
                          <a:xfrm>
                            <a:off x="1707665" y="974144"/>
                            <a:ext cx="724440" cy="337931"/>
                          </a:xfrm>
                          <a:prstGeom prst="rect">
                            <a:avLst/>
                          </a:prstGeom>
                          <a:noFill/>
                          <a:ln w="12700" cap="flat" cmpd="sng" algn="ctr">
                            <a:solidFill>
                              <a:sysClr val="windowText" lastClr="000000"/>
                            </a:solidFill>
                            <a:prstDash val="solid"/>
                          </a:ln>
                          <a:effectLst/>
                        </wps:spPr>
                        <wps:txbx>
                          <w:txbxContent>
                            <w:p w14:paraId="2F0D60A8" w14:textId="77777777" w:rsidR="00F933EA" w:rsidRPr="00DC6633" w:rsidRDefault="00F933EA" w:rsidP="00C8799A">
                              <w:pPr>
                                <w:spacing w:after="0" w:line="240" w:lineRule="auto"/>
                                <w:jc w:val="center"/>
                                <w:rPr>
                                  <w:rFonts w:ascii="Times New Roman" w:hAnsi="Times New Roman" w:cs="Times New Roman"/>
                                  <w:sz w:val="24"/>
                                  <w:szCs w:val="24"/>
                                </w:rPr>
                              </w:pPr>
                              <w:r w:rsidRPr="00DC6633">
                                <w:rPr>
                                  <w:rFonts w:ascii="Times New Roman" w:hAnsi="Times New Roman" w:cs="Times New Roman"/>
                                  <w:sz w:val="24"/>
                                  <w:szCs w:val="24"/>
                                </w:rPr>
                                <w:t>ПО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Прямоугольник 30"/>
                        <wps:cNvSpPr/>
                        <wps:spPr>
                          <a:xfrm>
                            <a:off x="1587788" y="3170127"/>
                            <a:ext cx="723900" cy="337820"/>
                          </a:xfrm>
                          <a:prstGeom prst="rect">
                            <a:avLst/>
                          </a:prstGeom>
                          <a:noFill/>
                          <a:ln w="12700" cap="flat" cmpd="sng" algn="ctr">
                            <a:solidFill>
                              <a:sysClr val="windowText" lastClr="000000"/>
                            </a:solidFill>
                            <a:prstDash val="solid"/>
                          </a:ln>
                          <a:effectLst/>
                        </wps:spPr>
                        <wps:txbx>
                          <w:txbxContent>
                            <w:p w14:paraId="0BA508D2"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МГО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Прямоугольник 31"/>
                        <wps:cNvSpPr/>
                        <wps:spPr>
                          <a:xfrm>
                            <a:off x="3914668" y="994667"/>
                            <a:ext cx="723900" cy="337820"/>
                          </a:xfrm>
                          <a:prstGeom prst="rect">
                            <a:avLst/>
                          </a:prstGeom>
                          <a:noFill/>
                          <a:ln w="12700" cap="flat" cmpd="sng" algn="ctr">
                            <a:solidFill>
                              <a:sysClr val="windowText" lastClr="000000"/>
                            </a:solidFill>
                            <a:prstDash val="solid"/>
                          </a:ln>
                          <a:effectLst/>
                        </wps:spPr>
                        <wps:txbx>
                          <w:txbxContent>
                            <w:p w14:paraId="7C2CF6B5"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НИИ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 name="Прямоугольник 32"/>
                        <wps:cNvSpPr/>
                        <wps:spPr>
                          <a:xfrm>
                            <a:off x="4550796" y="2127634"/>
                            <a:ext cx="723265" cy="337185"/>
                          </a:xfrm>
                          <a:prstGeom prst="rect">
                            <a:avLst/>
                          </a:prstGeom>
                          <a:noFill/>
                          <a:ln w="12700" cap="flat" cmpd="sng" algn="ctr">
                            <a:solidFill>
                              <a:sysClr val="windowText" lastClr="000000"/>
                            </a:solidFill>
                            <a:prstDash val="solid"/>
                          </a:ln>
                          <a:effectLst/>
                        </wps:spPr>
                        <wps:txbx>
                          <w:txbxContent>
                            <w:p w14:paraId="28699068"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СТПП</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Прямоугольник 33"/>
                        <wps:cNvSpPr/>
                        <wps:spPr>
                          <a:xfrm>
                            <a:off x="932952" y="2157579"/>
                            <a:ext cx="723265" cy="337185"/>
                          </a:xfrm>
                          <a:prstGeom prst="rect">
                            <a:avLst/>
                          </a:prstGeom>
                          <a:noFill/>
                          <a:ln w="12700" cap="flat" cmpd="sng" algn="ctr">
                            <a:solidFill>
                              <a:sysClr val="windowText" lastClr="000000"/>
                            </a:solidFill>
                            <a:prstDash val="solid"/>
                          </a:ln>
                          <a:effectLst/>
                        </wps:spPr>
                        <wps:txbx>
                          <w:txbxContent>
                            <w:p w14:paraId="425F5F66"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АиОО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Прямоугольник 34"/>
                        <wps:cNvSpPr/>
                        <wps:spPr>
                          <a:xfrm>
                            <a:off x="3974330" y="3125381"/>
                            <a:ext cx="723265" cy="337185"/>
                          </a:xfrm>
                          <a:prstGeom prst="rect">
                            <a:avLst/>
                          </a:prstGeom>
                          <a:noFill/>
                          <a:ln w="12700" cap="flat" cmpd="sng" algn="ctr">
                            <a:solidFill>
                              <a:sysClr val="windowText" lastClr="000000"/>
                            </a:solidFill>
                            <a:prstDash val="solid"/>
                          </a:ln>
                          <a:effectLst/>
                        </wps:spPr>
                        <wps:txbx>
                          <w:txbxContent>
                            <w:p w14:paraId="066CEB68"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ИС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Прямая со стрелкой 35"/>
                        <wps:cNvCnPr>
                          <a:stCxn id="20" idx="3"/>
                        </wps:cNvCnPr>
                        <wps:spPr>
                          <a:xfrm>
                            <a:off x="3386823" y="1675059"/>
                            <a:ext cx="527824" cy="421286"/>
                          </a:xfrm>
                          <a:prstGeom prst="straightConnector1">
                            <a:avLst/>
                          </a:prstGeom>
                          <a:noFill/>
                          <a:ln w="12700" cap="flat" cmpd="sng" algn="ctr">
                            <a:solidFill>
                              <a:sysClr val="windowText" lastClr="000000"/>
                            </a:solidFill>
                            <a:prstDash val="dash"/>
                            <a:headEnd type="triangle"/>
                            <a:tailEnd type="triangle"/>
                          </a:ln>
                          <a:effectLst/>
                        </wps:spPr>
                        <wps:bodyPr/>
                      </wps:wsp>
                      <wps:wsp>
                        <wps:cNvPr id="36" name="Прямая со стрелкой 36"/>
                        <wps:cNvCnPr>
                          <a:endCxn id="22" idx="2"/>
                        </wps:cNvCnPr>
                        <wps:spPr>
                          <a:xfrm flipV="1">
                            <a:off x="3386747" y="2405579"/>
                            <a:ext cx="517926" cy="422712"/>
                          </a:xfrm>
                          <a:prstGeom prst="straightConnector1">
                            <a:avLst/>
                          </a:prstGeom>
                          <a:noFill/>
                          <a:ln w="12700" cap="flat" cmpd="sng" algn="ctr">
                            <a:solidFill>
                              <a:sysClr val="windowText" lastClr="000000"/>
                            </a:solidFill>
                            <a:prstDash val="dash"/>
                            <a:headEnd type="triangle"/>
                            <a:tailEnd type="triangle"/>
                          </a:ln>
                          <a:effectLst/>
                        </wps:spPr>
                        <wps:bodyPr/>
                      </wps:wsp>
                      <wps:wsp>
                        <wps:cNvPr id="37" name="Прямая со стрелкой 37"/>
                        <wps:cNvCnPr/>
                        <wps:spPr>
                          <a:xfrm flipV="1">
                            <a:off x="2271941" y="1674905"/>
                            <a:ext cx="518466" cy="421060"/>
                          </a:xfrm>
                          <a:prstGeom prst="straightConnector1">
                            <a:avLst/>
                          </a:prstGeom>
                          <a:noFill/>
                          <a:ln w="12700" cap="flat" cmpd="sng" algn="ctr">
                            <a:solidFill>
                              <a:sysClr val="windowText" lastClr="000000"/>
                            </a:solidFill>
                            <a:prstDash val="dash"/>
                            <a:headEnd type="triangle"/>
                            <a:tailEnd type="triangle"/>
                          </a:ln>
                          <a:effectLst/>
                        </wps:spPr>
                        <wps:bodyPr/>
                      </wps:wsp>
                      <wps:wsp>
                        <wps:cNvPr id="38" name="Прямая со стрелкой 38"/>
                        <wps:cNvCnPr/>
                        <wps:spPr>
                          <a:xfrm>
                            <a:off x="2263456" y="2407084"/>
                            <a:ext cx="527685" cy="421005"/>
                          </a:xfrm>
                          <a:prstGeom prst="straightConnector1">
                            <a:avLst/>
                          </a:prstGeom>
                          <a:noFill/>
                          <a:ln w="12700" cap="flat" cmpd="sng" algn="ctr">
                            <a:solidFill>
                              <a:sysClr val="windowText" lastClr="000000"/>
                            </a:solidFill>
                            <a:prstDash val="dash"/>
                            <a:headEnd type="triangle"/>
                            <a:tailEnd type="triangle"/>
                          </a:ln>
                          <a:effectLst/>
                        </wps:spPr>
                        <wps:bodyPr/>
                      </wps:wsp>
                      <wps:wsp>
                        <wps:cNvPr id="39" name="Прямая со стрелкой 39"/>
                        <wps:cNvCnPr>
                          <a:stCxn id="29" idx="2"/>
                        </wps:cNvCnPr>
                        <wps:spPr>
                          <a:xfrm>
                            <a:off x="2069885" y="1312075"/>
                            <a:ext cx="293207" cy="288440"/>
                          </a:xfrm>
                          <a:prstGeom prst="straightConnector1">
                            <a:avLst/>
                          </a:prstGeom>
                          <a:noFill/>
                          <a:ln w="12700" cap="flat" cmpd="sng" algn="ctr">
                            <a:solidFill>
                              <a:sysClr val="windowText" lastClr="000000"/>
                            </a:solidFill>
                            <a:prstDash val="solid"/>
                            <a:headEnd type="triangle"/>
                            <a:tailEnd type="triangle"/>
                          </a:ln>
                          <a:effectLst/>
                        </wps:spPr>
                        <wps:bodyPr/>
                      </wps:wsp>
                      <wps:wsp>
                        <wps:cNvPr id="40" name="Прямая со стрелкой 40"/>
                        <wps:cNvCnPr/>
                        <wps:spPr>
                          <a:xfrm>
                            <a:off x="1656202" y="2315964"/>
                            <a:ext cx="229811" cy="40"/>
                          </a:xfrm>
                          <a:prstGeom prst="straightConnector1">
                            <a:avLst/>
                          </a:prstGeom>
                          <a:noFill/>
                          <a:ln w="12700" cap="flat" cmpd="sng" algn="ctr">
                            <a:solidFill>
                              <a:sysClr val="windowText" lastClr="000000"/>
                            </a:solidFill>
                            <a:prstDash val="solid"/>
                            <a:headEnd type="triangle"/>
                            <a:tailEnd type="triangle"/>
                          </a:ln>
                          <a:effectLst/>
                        </wps:spPr>
                        <wps:bodyPr/>
                      </wps:wsp>
                      <wps:wsp>
                        <wps:cNvPr id="41" name="Прямая со стрелкой 41"/>
                        <wps:cNvCnPr/>
                        <wps:spPr>
                          <a:xfrm>
                            <a:off x="4321065" y="2315979"/>
                            <a:ext cx="229235" cy="0"/>
                          </a:xfrm>
                          <a:prstGeom prst="straightConnector1">
                            <a:avLst/>
                          </a:prstGeom>
                          <a:noFill/>
                          <a:ln w="12700" cap="flat" cmpd="sng" algn="ctr">
                            <a:solidFill>
                              <a:sysClr val="windowText" lastClr="000000"/>
                            </a:solidFill>
                            <a:prstDash val="solid"/>
                            <a:headEnd type="triangle"/>
                            <a:tailEnd type="triangle"/>
                          </a:ln>
                          <a:effectLst/>
                        </wps:spPr>
                        <wps:bodyPr/>
                      </wps:wsp>
                      <wps:wsp>
                        <wps:cNvPr id="42" name="Прямая со стрелкой 42"/>
                        <wps:cNvCnPr>
                          <a:endCxn id="19" idx="7"/>
                        </wps:cNvCnPr>
                        <wps:spPr>
                          <a:xfrm flipH="1">
                            <a:off x="3964472" y="1332254"/>
                            <a:ext cx="293544" cy="336164"/>
                          </a:xfrm>
                          <a:prstGeom prst="straightConnector1">
                            <a:avLst/>
                          </a:prstGeom>
                          <a:noFill/>
                          <a:ln w="12700" cap="flat" cmpd="sng" algn="ctr">
                            <a:solidFill>
                              <a:sysClr val="windowText" lastClr="000000"/>
                            </a:solidFill>
                            <a:prstDash val="solid"/>
                            <a:headEnd type="triangle"/>
                            <a:tailEnd type="triangle"/>
                          </a:ln>
                          <a:effectLst/>
                        </wps:spPr>
                        <wps:bodyPr/>
                      </wps:wsp>
                      <wps:wsp>
                        <wps:cNvPr id="43" name="Прямая со стрелкой 43"/>
                        <wps:cNvCnPr/>
                        <wps:spPr>
                          <a:xfrm>
                            <a:off x="4028307" y="2828053"/>
                            <a:ext cx="292735" cy="288290"/>
                          </a:xfrm>
                          <a:prstGeom prst="straightConnector1">
                            <a:avLst/>
                          </a:prstGeom>
                          <a:noFill/>
                          <a:ln w="12700" cap="flat" cmpd="sng" algn="ctr">
                            <a:solidFill>
                              <a:sysClr val="windowText" lastClr="000000"/>
                            </a:solidFill>
                            <a:prstDash val="solid"/>
                            <a:headEnd type="triangle"/>
                            <a:tailEnd type="triangle"/>
                          </a:ln>
                          <a:effectLst/>
                        </wps:spPr>
                        <wps:bodyPr/>
                      </wps:wsp>
                      <wps:wsp>
                        <wps:cNvPr id="44" name="Прямая со стрелкой 44"/>
                        <wps:cNvCnPr/>
                        <wps:spPr>
                          <a:xfrm flipV="1">
                            <a:off x="2069875" y="2859295"/>
                            <a:ext cx="172733" cy="310542"/>
                          </a:xfrm>
                          <a:prstGeom prst="straightConnector1">
                            <a:avLst/>
                          </a:prstGeom>
                          <a:noFill/>
                          <a:ln w="12700" cap="flat" cmpd="sng" algn="ctr">
                            <a:solidFill>
                              <a:sysClr val="windowText" lastClr="000000"/>
                            </a:solidFill>
                            <a:prstDash val="solid"/>
                            <a:headEnd type="triangle"/>
                            <a:tailEnd type="triangle"/>
                          </a:ln>
                          <a:effectLst/>
                        </wps:spPr>
                        <wps:bodyPr/>
                      </wps:wsp>
                      <wps:wsp>
                        <wps:cNvPr id="45" name="Прямоугольник 45"/>
                        <wps:cNvSpPr/>
                        <wps:spPr>
                          <a:xfrm>
                            <a:off x="1538093" y="626956"/>
                            <a:ext cx="3279440" cy="337820"/>
                          </a:xfrm>
                          <a:prstGeom prst="rect">
                            <a:avLst/>
                          </a:prstGeom>
                          <a:noFill/>
                          <a:ln w="12700" cap="flat" cmpd="sng" algn="ctr">
                            <a:noFill/>
                            <a:prstDash val="solid"/>
                          </a:ln>
                          <a:effectLst/>
                        </wps:spPr>
                        <wps:txbx>
                          <w:txbxContent>
                            <w:p w14:paraId="6E905C2B" w14:textId="77777777" w:rsidR="00F933EA" w:rsidRPr="00DC6633" w:rsidRDefault="00F933EA" w:rsidP="00C8799A">
                              <w:pPr>
                                <w:pStyle w:val="a5"/>
                                <w:spacing w:before="0" w:beforeAutospacing="0" w:after="0" w:afterAutospacing="0" w:line="276" w:lineRule="auto"/>
                                <w:jc w:val="center"/>
                                <w:rPr>
                                  <w:i/>
                                  <w:lang w:val="x-none"/>
                                </w:rPr>
                              </w:pPr>
                              <w:r w:rsidRPr="00DC6633">
                                <w:rPr>
                                  <w:rFonts w:eastAsia="Nirmala UI" w:cs="Microsoft Yi Baiti"/>
                                  <w:i/>
                                </w:rPr>
                                <w:t>Общая инфраструктура туристского кластера 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 name="Овал 46"/>
                        <wps:cNvSpPr/>
                        <wps:spPr>
                          <a:xfrm>
                            <a:off x="2069885" y="3411518"/>
                            <a:ext cx="1958435" cy="642896"/>
                          </a:xfrm>
                          <a:prstGeom prst="ellipse">
                            <a:avLst/>
                          </a:prstGeom>
                          <a:solidFill>
                            <a:srgbClr val="4BACC6">
                              <a:lumMod val="20000"/>
                              <a:lumOff val="80000"/>
                            </a:srgbClr>
                          </a:solidFill>
                          <a:ln w="12700" cap="flat" cmpd="sng" algn="ctr">
                            <a:solidFill>
                              <a:sysClr val="windowText" lastClr="000000"/>
                            </a:solidFill>
                            <a:prstDash val="dash"/>
                          </a:ln>
                          <a:effectLst/>
                        </wps:spPr>
                        <wps:txbx>
                          <w:txbxContent>
                            <w:p w14:paraId="577B251C" w14:textId="77777777" w:rsidR="00F933EA" w:rsidRPr="00DC6633" w:rsidRDefault="00F933EA" w:rsidP="005D5622">
                              <w:pPr>
                                <w:spacing w:after="0" w:line="240" w:lineRule="auto"/>
                                <w:ind w:left="-142"/>
                                <w:jc w:val="center"/>
                                <w:rPr>
                                  <w:rFonts w:ascii="Times New Roman" w:hAnsi="Times New Roman" w:cs="Times New Roman"/>
                                  <w:sz w:val="24"/>
                                  <w:szCs w:val="24"/>
                                  <w:lang w:val="kk-KZ"/>
                                </w:rPr>
                              </w:pPr>
                              <w:r w:rsidRPr="00DC6633">
                                <w:rPr>
                                  <w:rFonts w:ascii="Times New Roman" w:hAnsi="Times New Roman" w:cs="Times New Roman"/>
                                  <w:sz w:val="24"/>
                                  <w:szCs w:val="24"/>
                                  <w:lang w:val="kk-KZ"/>
                                </w:rPr>
                                <w:t>Предприятия смежных отраслей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Овал 47"/>
                        <wps:cNvSpPr/>
                        <wps:spPr>
                          <a:xfrm>
                            <a:off x="1388566" y="1030613"/>
                            <a:ext cx="3428967" cy="2493661"/>
                          </a:xfrm>
                          <a:prstGeom prst="ellipse">
                            <a:avLst/>
                          </a:prstGeom>
                          <a:solidFill>
                            <a:sysClr val="window" lastClr="FFFFFF">
                              <a:lumMod val="75000"/>
                              <a:alpha val="34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Стрелка вправо 48"/>
                        <wps:cNvSpPr/>
                        <wps:spPr>
                          <a:xfrm>
                            <a:off x="852292" y="1229551"/>
                            <a:ext cx="685800" cy="569593"/>
                          </a:xfrm>
                          <a:prstGeom prst="rightArrow">
                            <a:avLst/>
                          </a:prstGeom>
                          <a:solidFill>
                            <a:sysClr val="window" lastClr="FFFFFF">
                              <a:lumMod val="75000"/>
                            </a:sysClr>
                          </a:solidFill>
                          <a:ln w="12700" cap="flat" cmpd="sng" algn="ctr">
                            <a:solidFill>
                              <a:sysClr val="windowText" lastClr="000000"/>
                            </a:solidFill>
                            <a:prstDash val="solid"/>
                          </a:ln>
                          <a:effectLst/>
                        </wps:spPr>
                        <wps:txbx>
                          <w:txbxContent>
                            <w:p w14:paraId="2FC7EE14" w14:textId="77777777" w:rsidR="00F933EA" w:rsidRPr="00DC6633" w:rsidRDefault="00F933EA" w:rsidP="00C8799A">
                              <w:pPr>
                                <w:jc w:val="center"/>
                                <w:rPr>
                                  <w:rFonts w:ascii="Times New Roman" w:hAnsi="Times New Roman" w:cs="Times New Roman"/>
                                  <w:sz w:val="24"/>
                                  <w:szCs w:val="24"/>
                                  <w:lang w:val="kk-KZ"/>
                                </w:rPr>
                              </w:pPr>
                              <w:r w:rsidRPr="00DC6633">
                                <w:rPr>
                                  <w:rFonts w:ascii="Times New Roman" w:hAnsi="Times New Roman" w:cs="Times New Roman"/>
                                  <w:sz w:val="24"/>
                                  <w:szCs w:val="24"/>
                                  <w:lang w:val="kk-KZ"/>
                                </w:rPr>
                                <w:t>ТПМ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Стрелка вправо 49"/>
                        <wps:cNvSpPr/>
                        <wps:spPr>
                          <a:xfrm>
                            <a:off x="4697595" y="2615219"/>
                            <a:ext cx="754214" cy="568960"/>
                          </a:xfrm>
                          <a:prstGeom prst="rightArrow">
                            <a:avLst/>
                          </a:prstGeom>
                          <a:solidFill>
                            <a:sysClr val="window" lastClr="FFFFFF">
                              <a:lumMod val="85000"/>
                            </a:sysClr>
                          </a:solidFill>
                          <a:ln w="12700" cap="flat" cmpd="sng" algn="ctr">
                            <a:solidFill>
                              <a:sysClr val="windowText" lastClr="000000"/>
                            </a:solidFill>
                            <a:prstDash val="solid"/>
                          </a:ln>
                          <a:effectLst/>
                        </wps:spPr>
                        <wps:txbx>
                          <w:txbxContent>
                            <w:p w14:paraId="78D2C655" w14:textId="77777777" w:rsidR="00F933EA" w:rsidRPr="00DC6633" w:rsidRDefault="00F933EA" w:rsidP="00C8799A">
                              <w:pPr>
                                <w:pStyle w:val="a5"/>
                                <w:spacing w:before="0" w:beforeAutospacing="0" w:after="200" w:afterAutospacing="0" w:line="276" w:lineRule="auto"/>
                                <w:jc w:val="center"/>
                                <w:rPr>
                                  <w:lang w:val="x-none"/>
                                </w:rPr>
                              </w:pPr>
                              <w:r w:rsidRPr="00DC6633">
                                <w:rPr>
                                  <w:rFonts w:eastAsia="Nirmala UI" w:cs="Microsoft Yi Baiti"/>
                                  <w:lang w:val="kk-KZ"/>
                                </w:rPr>
                                <w:t>УТП</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Прямоугольник 50"/>
                        <wps:cNvSpPr/>
                        <wps:spPr>
                          <a:xfrm>
                            <a:off x="6109798" y="713832"/>
                            <a:ext cx="497598" cy="3176681"/>
                          </a:xfrm>
                          <a:prstGeom prst="rect">
                            <a:avLst/>
                          </a:prstGeom>
                          <a:noFill/>
                          <a:ln w="12700" cap="flat" cmpd="sng" algn="ctr">
                            <a:solidFill>
                              <a:sysClr val="windowText" lastClr="000000"/>
                            </a:solidFill>
                            <a:prstDash val="solid"/>
                          </a:ln>
                          <a:effectLst/>
                        </wps:spPr>
                        <wps:txbx>
                          <w:txbxContent>
                            <w:p w14:paraId="79F4ECDB" w14:textId="77777777" w:rsidR="00F933EA" w:rsidRPr="00D00698" w:rsidRDefault="00F933EA" w:rsidP="00C8799A">
                              <w:pPr>
                                <w:spacing w:after="0" w:line="240" w:lineRule="auto"/>
                                <w:jc w:val="center"/>
                                <w:rPr>
                                  <w:rFonts w:ascii="Times New Roman" w:hAnsi="Times New Roman" w:cs="Times New Roman"/>
                                  <w:i/>
                                  <w:sz w:val="24"/>
                                  <w:szCs w:val="24"/>
                                  <w:lang w:val="kk-KZ"/>
                                </w:rPr>
                              </w:pPr>
                              <w:r w:rsidRPr="00D00698">
                                <w:rPr>
                                  <w:rFonts w:ascii="Times New Roman" w:hAnsi="Times New Roman" w:cs="Times New Roman"/>
                                  <w:i/>
                                  <w:sz w:val="24"/>
                                  <w:szCs w:val="24"/>
                                  <w:lang w:val="kk-KZ"/>
                                </w:rPr>
                                <w:t>Повышение уровня привлекательности местности</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51" name="Прямоугольник 51"/>
                        <wps:cNvSpPr/>
                        <wps:spPr>
                          <a:xfrm>
                            <a:off x="6876614" y="713831"/>
                            <a:ext cx="595253" cy="3176280"/>
                          </a:xfrm>
                          <a:prstGeom prst="rect">
                            <a:avLst/>
                          </a:prstGeom>
                          <a:noFill/>
                          <a:ln w="12700" cap="flat" cmpd="sng" algn="ctr">
                            <a:solidFill>
                              <a:sysClr val="windowText" lastClr="000000"/>
                            </a:solidFill>
                            <a:prstDash val="solid"/>
                          </a:ln>
                          <a:effectLst/>
                        </wps:spPr>
                        <wps:txbx>
                          <w:txbxContent>
                            <w:p w14:paraId="7035D9F6" w14:textId="77777777" w:rsidR="00F933EA" w:rsidRPr="00D00698" w:rsidRDefault="00F933EA" w:rsidP="00C8799A">
                              <w:pPr>
                                <w:pStyle w:val="a5"/>
                                <w:spacing w:before="0" w:beforeAutospacing="0" w:after="0" w:afterAutospacing="0" w:line="276" w:lineRule="auto"/>
                                <w:jc w:val="center"/>
                                <w:rPr>
                                  <w:i/>
                                  <w:lang w:val="x-none"/>
                                </w:rPr>
                              </w:pPr>
                              <w:r w:rsidRPr="00D00698">
                                <w:rPr>
                                  <w:rFonts w:eastAsia="Nirmala UI" w:cs="Microsoft Yi Baiti"/>
                                  <w:bCs/>
                                  <w:i/>
                                  <w:lang w:val="kk-KZ"/>
                                </w:rPr>
                                <w:t>Повышение уровня конкурентоспособности туристской территории</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7816350" y="723098"/>
                            <a:ext cx="466043" cy="3167013"/>
                          </a:xfrm>
                          <a:prstGeom prst="rect">
                            <a:avLst/>
                          </a:prstGeom>
                          <a:noFill/>
                          <a:ln w="12700" cap="flat" cmpd="sng" algn="ctr">
                            <a:solidFill>
                              <a:sysClr val="windowText" lastClr="000000"/>
                            </a:solidFill>
                            <a:prstDash val="solid"/>
                          </a:ln>
                          <a:effectLst/>
                        </wps:spPr>
                        <wps:txbx>
                          <w:txbxContent>
                            <w:p w14:paraId="217CAB8D" w14:textId="77777777" w:rsidR="00F933EA" w:rsidRPr="00D00698" w:rsidRDefault="00F933EA" w:rsidP="00C8799A">
                              <w:pPr>
                                <w:pStyle w:val="a5"/>
                                <w:spacing w:before="0" w:beforeAutospacing="0" w:after="0" w:afterAutospacing="0" w:line="276" w:lineRule="auto"/>
                                <w:jc w:val="center"/>
                                <w:rPr>
                                  <w:i/>
                                  <w:lang w:val="kk-KZ"/>
                                </w:rPr>
                              </w:pPr>
                              <w:r w:rsidRPr="00D00698">
                                <w:rPr>
                                  <w:i/>
                                  <w:lang w:val="kk-KZ"/>
                                </w:rPr>
                                <w:t>Социально-экономическое развитие региона</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53" name="Овал 53"/>
                        <wps:cNvSpPr/>
                        <wps:spPr>
                          <a:xfrm>
                            <a:off x="632607" y="52129"/>
                            <a:ext cx="4920761" cy="4098302"/>
                          </a:xfrm>
                          <a:prstGeom prst="ellipse">
                            <a:avLst/>
                          </a:prstGeom>
                          <a:noFill/>
                          <a:ln w="1905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Прямоугольник 54"/>
                        <wps:cNvSpPr/>
                        <wps:spPr>
                          <a:xfrm>
                            <a:off x="1707665" y="191321"/>
                            <a:ext cx="2850515" cy="337185"/>
                          </a:xfrm>
                          <a:prstGeom prst="rect">
                            <a:avLst/>
                          </a:prstGeom>
                          <a:noFill/>
                          <a:ln w="12700" cap="flat" cmpd="sng" algn="ctr">
                            <a:noFill/>
                            <a:prstDash val="solid"/>
                          </a:ln>
                          <a:effectLst/>
                        </wps:spPr>
                        <wps:txbx>
                          <w:txbxContent>
                            <w:p w14:paraId="66CB8308" w14:textId="77777777" w:rsidR="00F933EA" w:rsidRPr="00D00698" w:rsidRDefault="00F933EA" w:rsidP="00C8799A">
                              <w:pPr>
                                <w:pStyle w:val="a5"/>
                                <w:spacing w:before="0" w:beforeAutospacing="0" w:after="0" w:afterAutospacing="0" w:line="276" w:lineRule="auto"/>
                                <w:jc w:val="center"/>
                                <w:rPr>
                                  <w:i/>
                                  <w:lang w:val="x-none"/>
                                </w:rPr>
                              </w:pPr>
                              <w:r w:rsidRPr="00D00698">
                                <w:rPr>
                                  <w:rFonts w:eastAsia="Nirmala UI" w:cs="Microsoft Yi Baiti"/>
                                  <w:i/>
                                </w:rPr>
                                <w:t>Туристская дестинация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Прямоугольник 55"/>
                        <wps:cNvSpPr/>
                        <wps:spPr>
                          <a:xfrm>
                            <a:off x="2311688" y="1076173"/>
                            <a:ext cx="1710092" cy="336550"/>
                          </a:xfrm>
                          <a:prstGeom prst="rect">
                            <a:avLst/>
                          </a:prstGeom>
                          <a:noFill/>
                          <a:ln w="12700" cap="flat" cmpd="sng" algn="ctr">
                            <a:noFill/>
                            <a:prstDash val="solid"/>
                          </a:ln>
                          <a:effectLst/>
                        </wps:spPr>
                        <wps:txbx>
                          <w:txbxContent>
                            <w:p w14:paraId="3C18D3AF" w14:textId="77777777" w:rsidR="00F933EA" w:rsidRPr="00DC6633" w:rsidRDefault="00F933EA" w:rsidP="00C8799A">
                              <w:pPr>
                                <w:pStyle w:val="a5"/>
                                <w:spacing w:before="0" w:beforeAutospacing="0" w:after="0" w:afterAutospacing="0" w:line="276" w:lineRule="auto"/>
                                <w:jc w:val="center"/>
                                <w:rPr>
                                  <w:i/>
                                  <w:lang w:val="kk-KZ"/>
                                </w:rPr>
                              </w:pPr>
                              <w:r w:rsidRPr="00DC6633">
                                <w:rPr>
                                  <w:i/>
                                  <w:lang w:val="kk-KZ"/>
                                </w:rPr>
                                <w:t>Социокультурная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Прямоугольник 56"/>
                        <wps:cNvSpPr/>
                        <wps:spPr>
                          <a:xfrm>
                            <a:off x="2311688" y="3134993"/>
                            <a:ext cx="1710055" cy="335915"/>
                          </a:xfrm>
                          <a:prstGeom prst="rect">
                            <a:avLst/>
                          </a:prstGeom>
                          <a:noFill/>
                          <a:ln w="12700" cap="flat" cmpd="sng" algn="ctr">
                            <a:noFill/>
                            <a:prstDash val="solid"/>
                          </a:ln>
                          <a:effectLst/>
                        </wps:spPr>
                        <wps:txbx>
                          <w:txbxContent>
                            <w:p w14:paraId="326B8874" w14:textId="77777777" w:rsidR="00F933EA" w:rsidRPr="00DC6633" w:rsidRDefault="00F933EA" w:rsidP="00C8799A">
                              <w:pPr>
                                <w:pStyle w:val="a5"/>
                                <w:spacing w:before="0" w:beforeAutospacing="0" w:after="0" w:afterAutospacing="0" w:line="276" w:lineRule="auto"/>
                                <w:jc w:val="center"/>
                                <w:rPr>
                                  <w:i/>
                                  <w:lang w:val="x-none"/>
                                </w:rPr>
                              </w:pPr>
                              <w:r w:rsidRPr="00DC6633">
                                <w:rPr>
                                  <w:rFonts w:eastAsia="Palatino Linotype"/>
                                  <w:i/>
                                  <w:lang w:val="kk-KZ"/>
                                </w:rPr>
                                <w:t>среда кластера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Прямоугольник 57"/>
                        <wps:cNvSpPr/>
                        <wps:spPr>
                          <a:xfrm>
                            <a:off x="8452554" y="723840"/>
                            <a:ext cx="537171" cy="3165869"/>
                          </a:xfrm>
                          <a:prstGeom prst="rect">
                            <a:avLst/>
                          </a:prstGeom>
                          <a:noFill/>
                          <a:ln w="12700" cap="flat" cmpd="sng" algn="ctr">
                            <a:solidFill>
                              <a:sysClr val="windowText" lastClr="000000"/>
                            </a:solidFill>
                            <a:prstDash val="solid"/>
                          </a:ln>
                          <a:effectLst/>
                        </wps:spPr>
                        <wps:txbx>
                          <w:txbxContent>
                            <w:p w14:paraId="60A3A9F0" w14:textId="77777777" w:rsidR="00F933EA" w:rsidRPr="00D00698" w:rsidRDefault="00F933EA" w:rsidP="00C8799A">
                              <w:pPr>
                                <w:pStyle w:val="a5"/>
                                <w:spacing w:before="0" w:beforeAutospacing="0" w:after="0" w:afterAutospacing="0" w:line="276" w:lineRule="auto"/>
                                <w:jc w:val="center"/>
                                <w:rPr>
                                  <w:i/>
                                  <w:lang w:val="x-none"/>
                                </w:rPr>
                              </w:pPr>
                              <w:r w:rsidRPr="00D00698">
                                <w:rPr>
                                  <w:rFonts w:eastAsia="Palatino Linotype"/>
                                  <w:bCs/>
                                  <w:i/>
                                  <w:lang w:val="kk-KZ"/>
                                </w:rPr>
                                <w:t>Формирование национальных и глобальных конкурентных преимуществ</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58" name="Прямоугольник 58"/>
                        <wps:cNvSpPr/>
                        <wps:spPr>
                          <a:xfrm>
                            <a:off x="5303266" y="281751"/>
                            <a:ext cx="3756660" cy="337185"/>
                          </a:xfrm>
                          <a:prstGeom prst="rect">
                            <a:avLst/>
                          </a:prstGeom>
                          <a:noFill/>
                          <a:ln w="12700" cap="flat" cmpd="sng" algn="ctr">
                            <a:noFill/>
                            <a:prstDash val="solid"/>
                          </a:ln>
                          <a:effectLst/>
                        </wps:spPr>
                        <wps:txbx>
                          <w:txbxContent>
                            <w:p w14:paraId="05D81EEF" w14:textId="77777777" w:rsidR="00F933EA" w:rsidRPr="00DC6633" w:rsidRDefault="00F933EA" w:rsidP="00C8799A">
                              <w:pPr>
                                <w:pStyle w:val="a5"/>
                                <w:spacing w:before="0" w:beforeAutospacing="0" w:after="0" w:afterAutospacing="0" w:line="276" w:lineRule="auto"/>
                                <w:rPr>
                                  <w:lang w:val="x-none"/>
                                </w:rPr>
                              </w:pPr>
                              <w:r w:rsidRPr="00DC6633">
                                <w:rPr>
                                  <w:rFonts w:eastAsia="Nirmala UI" w:cs="Microsoft Yi Baiti"/>
                                </w:rPr>
                                <w:t>Географические границы туристского кластера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Прямая со стрелкой 59"/>
                        <wps:cNvCnPr/>
                        <wps:spPr>
                          <a:xfrm flipH="1">
                            <a:off x="4583623" y="191318"/>
                            <a:ext cx="259092" cy="168213"/>
                          </a:xfrm>
                          <a:prstGeom prst="straightConnector1">
                            <a:avLst/>
                          </a:prstGeom>
                          <a:noFill/>
                          <a:ln w="9525" cap="flat" cmpd="sng" algn="ctr">
                            <a:solidFill>
                              <a:sysClr val="windowText" lastClr="000000"/>
                            </a:solidFill>
                            <a:prstDash val="solid"/>
                            <a:tailEnd type="triangle"/>
                          </a:ln>
                          <a:effectLst/>
                        </wps:spPr>
                        <wps:bodyPr/>
                      </wps:wsp>
                      <wps:wsp>
                        <wps:cNvPr id="60" name="Прямая со стрелкой 60"/>
                        <wps:cNvCnPr/>
                        <wps:spPr>
                          <a:xfrm flipH="1">
                            <a:off x="4897388" y="528480"/>
                            <a:ext cx="457383" cy="258037"/>
                          </a:xfrm>
                          <a:prstGeom prst="straightConnector1">
                            <a:avLst/>
                          </a:prstGeom>
                          <a:noFill/>
                          <a:ln w="9525" cap="flat" cmpd="sng" algn="ctr">
                            <a:solidFill>
                              <a:sysClr val="windowText" lastClr="000000"/>
                            </a:solidFill>
                            <a:prstDash val="solid"/>
                            <a:tailEnd type="triangle"/>
                          </a:ln>
                          <a:effectLst/>
                        </wps:spPr>
                        <wps:bodyPr/>
                      </wps:wsp>
                      <wps:wsp>
                        <wps:cNvPr id="61" name="Прямоугольник 61"/>
                        <wps:cNvSpPr/>
                        <wps:spPr>
                          <a:xfrm>
                            <a:off x="5605143" y="3853156"/>
                            <a:ext cx="3613472" cy="297538"/>
                          </a:xfrm>
                          <a:prstGeom prst="rect">
                            <a:avLst/>
                          </a:prstGeom>
                          <a:noFill/>
                          <a:ln w="12700" cap="flat" cmpd="sng" algn="ctr">
                            <a:noFill/>
                            <a:prstDash val="solid"/>
                          </a:ln>
                          <a:effectLst/>
                        </wps:spPr>
                        <wps:txbx>
                          <w:txbxContent>
                            <w:p w14:paraId="378D4479" w14:textId="390F5AA4"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Результат влияния кластера на различных уровнях</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Шестиугольник 62"/>
                        <wps:cNvSpPr/>
                        <wps:spPr>
                          <a:xfrm>
                            <a:off x="35999" y="191314"/>
                            <a:ext cx="1414683" cy="957691"/>
                          </a:xfrm>
                          <a:prstGeom prst="hexagon">
                            <a:avLst/>
                          </a:prstGeom>
                          <a:solidFill>
                            <a:srgbClr val="C0504D">
                              <a:lumMod val="20000"/>
                              <a:lumOff val="80000"/>
                              <a:alpha val="72000"/>
                            </a:srgbClr>
                          </a:solidFill>
                          <a:ln w="19050" cap="flat" cmpd="sng" algn="ctr">
                            <a:solidFill>
                              <a:srgbClr val="4F81BD">
                                <a:shade val="50000"/>
                              </a:srgbClr>
                            </a:solidFill>
                            <a:prstDash val="dash"/>
                          </a:ln>
                          <a:effectLst/>
                        </wps:spPr>
                        <wps:txbx>
                          <w:txbxContent>
                            <w:p w14:paraId="335FBBB2" w14:textId="77777777" w:rsidR="00F933EA" w:rsidRPr="00DC6633" w:rsidRDefault="00F933EA" w:rsidP="00C8799A">
                              <w:pPr>
                                <w:spacing w:after="0" w:line="240" w:lineRule="auto"/>
                                <w:jc w:val="center"/>
                                <w:rPr>
                                  <w:rFonts w:ascii="Times New Roman" w:hAnsi="Times New Roman" w:cs="Times New Roman"/>
                                  <w:i/>
                                  <w:sz w:val="24"/>
                                  <w:szCs w:val="24"/>
                                  <w:lang w:val="kk-KZ"/>
                                </w:rPr>
                              </w:pPr>
                              <w:r w:rsidRPr="00DC6633">
                                <w:rPr>
                                  <w:rFonts w:ascii="Times New Roman" w:hAnsi="Times New Roman" w:cs="Times New Roman"/>
                                  <w:i/>
                                  <w:sz w:val="24"/>
                                  <w:szCs w:val="24"/>
                                  <w:lang w:val="kk-KZ"/>
                                </w:rPr>
                                <w:t>Туристский кластер 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Шестиугольник 63"/>
                        <wps:cNvSpPr/>
                        <wps:spPr>
                          <a:xfrm>
                            <a:off x="193711" y="3471879"/>
                            <a:ext cx="1344058" cy="634136"/>
                          </a:xfrm>
                          <a:prstGeom prst="hexagon">
                            <a:avLst/>
                          </a:prstGeom>
                          <a:solidFill>
                            <a:srgbClr val="9BBB59">
                              <a:lumMod val="20000"/>
                              <a:lumOff val="80000"/>
                              <a:alpha val="72000"/>
                            </a:srgbClr>
                          </a:solidFill>
                          <a:ln w="19050" cap="flat" cmpd="sng" algn="ctr">
                            <a:solidFill>
                              <a:srgbClr val="4F81BD">
                                <a:shade val="50000"/>
                              </a:srgbClr>
                            </a:solidFill>
                            <a:prstDash val="dash"/>
                          </a:ln>
                          <a:effectLst/>
                        </wps:spPr>
                        <wps:txbx>
                          <w:txbxContent>
                            <w:p w14:paraId="5F0022E1"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i/>
                                  <w:iCs/>
                                  <w:lang w:val="kk-KZ"/>
                                </w:rPr>
                                <w:t>Туристский кластер 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 name="Стрелка вправо 64"/>
                        <wps:cNvSpPr/>
                        <wps:spPr>
                          <a:xfrm>
                            <a:off x="5772216" y="2097556"/>
                            <a:ext cx="271982" cy="309394"/>
                          </a:xfrm>
                          <a:prstGeom prst="rightArrow">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Стрелка вправо 65"/>
                        <wps:cNvSpPr/>
                        <wps:spPr>
                          <a:xfrm>
                            <a:off x="6646941" y="2123864"/>
                            <a:ext cx="161207" cy="309245"/>
                          </a:xfrm>
                          <a:prstGeom prst="rightArrow">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6" name="Стрелка вправо 66"/>
                        <wps:cNvSpPr/>
                        <wps:spPr>
                          <a:xfrm>
                            <a:off x="7574613" y="2117711"/>
                            <a:ext cx="169293" cy="308610"/>
                          </a:xfrm>
                          <a:prstGeom prst="rightArrow">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Стрелка вправо 67"/>
                        <wps:cNvSpPr/>
                        <wps:spPr>
                          <a:xfrm>
                            <a:off x="8282794" y="2098476"/>
                            <a:ext cx="170404" cy="308610"/>
                          </a:xfrm>
                          <a:prstGeom prst="rightArrow">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Прямоугольник 69"/>
                        <wps:cNvSpPr/>
                        <wps:spPr>
                          <a:xfrm>
                            <a:off x="4797366" y="22344"/>
                            <a:ext cx="3756660" cy="337185"/>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805628" w14:textId="77777777" w:rsidR="00F933EA" w:rsidRPr="00DC6633" w:rsidRDefault="00F933EA" w:rsidP="00C8799A">
                              <w:pPr>
                                <w:pStyle w:val="a5"/>
                                <w:spacing w:before="0" w:beforeAutospacing="0" w:after="0" w:afterAutospacing="0" w:line="276" w:lineRule="auto"/>
                                <w:rPr>
                                  <w:color w:val="000000" w:themeColor="text1"/>
                                  <w:lang w:val="x-none"/>
                                </w:rPr>
                              </w:pPr>
                              <w:r w:rsidRPr="00DC6633">
                                <w:rPr>
                                  <w:rFonts w:eastAsia="Nirmala UI" w:cs="Microsoft Yi Baiti"/>
                                  <w:color w:val="000000" w:themeColor="text1"/>
                                </w:rPr>
                                <w:t>Географические границы туристской дестинации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C062DBE" id="Полотно 68" o:spid="_x0000_s1048" editas="canvas" style="width:739pt;height:328.1pt;mso-position-horizontal-relative:char;mso-position-vertical-relative:line" coordsize="93853,41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">
                <v:shape id="_x0000_s1049" type="#_x0000_t75" style="position:absolute;width:93853;height:41662;visibility:visible;mso-wrap-style:square">
                  <v:fill o:detectmouseclick="t"/>
                  <v:path o:connecttype="none"/>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18" o:spid="_x0000_s1050" type="#_x0000_t9" style="position:absolute;left:7628;top:5259;width:47907;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S+/8MA&#10;AADbAAAADwAAAGRycy9kb3ducmV2LnhtbESPQWsCMRCF74X+hzCF3mrWHopsjSJSwYuHai09TpNx&#10;s7iZLJvoxn/fOQi9zfDevPfNfFlCp640pDaygemkAkVso2u5MfB12LzMQKWM7LCLTAZulGC5eHyY&#10;Y+3iyJ903edGSQinGg34nPta62Q9BUyT2BOLdopDwCzr0Gg34CjhodOvVfWmA7YsDR57Wnuy5/0l&#10;GMi3aTuzvnwcj6P93m3K9lfrH2Oen8rqHVSmkv/N9+utE3yBlV9kAL3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S+/8MAAADbAAAADwAAAAAAAAAAAAAAAACYAgAAZHJzL2Rv&#10;d25yZXYueG1sUEsFBgAAAAAEAAQA9QAAAIgDAAAAAA==&#10;" adj="3608" fillcolor="#c6d9f1" strokecolor="windowText" strokeweight="1.25pt">
                  <v:fill opacity="47288f"/>
                </v:shape>
                <v:oval id="Овал 19" o:spid="_x0000_s1051" style="position:absolute;left:18860;top:14107;width:24350;height:17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3wBMAA&#10;AADbAAAADwAAAGRycy9kb3ducmV2LnhtbERPTYvCMBC9C/6HMII3TdVFtJoWEQW9LKir56EZ22Iz&#10;KU3U6q/fLAh7m8f7nGXamko8qHGlZQWjYQSCOLO65FzBz2k7mIFwHlljZZkUvMhBmnQ7S4y1ffKB&#10;HkefixDCLkYFhfd1LKXLCjLohrYmDtzVNgZ9gE0udYPPEG4qOY6iqTRYcmgosKZ1QdnteDcK8sm+&#10;9NH0cl69t7Nvk52+rnpjler32tUChKfW/4s/7p0O8+fw90s4QC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3wBMAAAADbAAAADwAAAAAAAAAAAAAAAACYAgAAZHJzL2Rvd25y&#10;ZXYueG1sUEsFBgAAAAAEAAQA9QAAAIUDAAAAAA==&#10;" fillcolor="#bfbfbf" stroked="f" strokeweight="2pt">
                  <v:fill opacity="51657f"/>
                  <v:textbox>
                    <w:txbxContent>
                      <w:p w14:paraId="58C9EA1E" w14:textId="77777777" w:rsidR="00F933EA" w:rsidRPr="00DC6633" w:rsidRDefault="00F933EA" w:rsidP="00C8799A">
                        <w:pPr>
                          <w:spacing w:after="0" w:line="240" w:lineRule="auto"/>
                          <w:jc w:val="center"/>
                          <w:rPr>
                            <w:rFonts w:ascii="Times New Roman" w:hAnsi="Times New Roman" w:cs="Times New Roman"/>
                            <w:sz w:val="24"/>
                            <w:szCs w:val="24"/>
                          </w:rPr>
                        </w:pPr>
                        <w:r w:rsidRPr="00DC6633">
                          <w:rPr>
                            <w:rFonts w:ascii="Times New Roman" w:hAnsi="Times New Roman" w:cs="Times New Roman"/>
                            <w:sz w:val="24"/>
                            <w:szCs w:val="24"/>
                          </w:rPr>
                          <w:t xml:space="preserve"> </w:t>
                        </w:r>
                      </w:p>
                      <w:p w14:paraId="552758CA" w14:textId="77777777" w:rsidR="00F933EA" w:rsidRPr="00DC6633" w:rsidRDefault="00F933EA" w:rsidP="00C8799A">
                        <w:pPr>
                          <w:spacing w:after="0" w:line="240" w:lineRule="auto"/>
                          <w:jc w:val="center"/>
                          <w:rPr>
                            <w:rFonts w:ascii="Times New Roman" w:hAnsi="Times New Roman" w:cs="Times New Roman"/>
                            <w:b/>
                            <w:sz w:val="24"/>
                            <w:szCs w:val="24"/>
                          </w:rPr>
                        </w:pPr>
                        <w:r w:rsidRPr="00DC6633">
                          <w:rPr>
                            <w:rFonts w:ascii="Times New Roman" w:hAnsi="Times New Roman" w:cs="Times New Roman"/>
                            <w:b/>
                            <w:sz w:val="24"/>
                            <w:szCs w:val="24"/>
                          </w:rPr>
                          <w:t xml:space="preserve">    Ядро      кластера</w:t>
                        </w:r>
                      </w:p>
                    </w:txbxContent>
                  </v:textbox>
                </v:oval>
                <v:roundrect id="Скругленный прямоугольник 20" o:spid="_x0000_s1052" style="position:absolute;left:27904;top:15210;width:5964;height:30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Cab8A&#10;AADbAAAADwAAAGRycy9kb3ducmV2LnhtbERPS2vCQBC+F/wPyxS8NZt6CG10FREEKblog+chO3lg&#10;djZktzHtr3cOQo8f33uzm12vJhpD59nAe5KCIq687bgxUH4f3z5AhYhssfdMBn4pwG67eNlgbv2d&#10;zzRdYqMkhEOOBtoYh1zrULXkMCR+IBau9qPDKHBstB3xLuGu16s0zbTDjqWhxYEOLVW3y48zUGcZ&#10;fYV9GYpMfx6uhWyb/k7GLF/n/RpUpDn+i5/ukzWwkvXyRX6A3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7AJpvwAAANsAAAAPAAAAAAAAAAAAAAAAAJgCAABkcnMvZG93bnJl&#10;di54bWxQSwUGAAAAAAQABAD1AAAAhAMAAAAA&#10;" filled="f" strokecolor="#385d8a" strokeweight="1pt">
                  <v:textbox>
                    <w:txbxContent>
                      <w:p w14:paraId="7094931C" w14:textId="77777777" w:rsidR="00F933EA" w:rsidRPr="00DC6633" w:rsidRDefault="00F933EA" w:rsidP="00C8799A">
                        <w:pPr>
                          <w:jc w:val="center"/>
                          <w:rPr>
                            <w:rFonts w:ascii="Times New Roman" w:hAnsi="Times New Roman" w:cs="Times New Roman"/>
                            <w:sz w:val="24"/>
                            <w:szCs w:val="24"/>
                            <w:vertAlign w:val="subscript"/>
                            <w:lang w:val="kk-KZ"/>
                          </w:rPr>
                        </w:pPr>
                        <w:r w:rsidRPr="00DC6633">
                          <w:rPr>
                            <w:rFonts w:ascii="Times New Roman" w:hAnsi="Times New Roman" w:cs="Times New Roman"/>
                            <w:sz w:val="24"/>
                            <w:szCs w:val="24"/>
                            <w:lang w:val="kk-KZ"/>
                          </w:rPr>
                          <w:t>ПТУ</w:t>
                        </w:r>
                        <w:r w:rsidRPr="00DC6633">
                          <w:rPr>
                            <w:rFonts w:ascii="Times New Roman" w:hAnsi="Times New Roman" w:cs="Times New Roman"/>
                            <w:sz w:val="24"/>
                            <w:szCs w:val="24"/>
                            <w:vertAlign w:val="subscript"/>
                            <w:lang w:val="kk-KZ"/>
                          </w:rPr>
                          <w:t>1</w:t>
                        </w:r>
                      </w:p>
                    </w:txbxContent>
                  </v:textbox>
                </v:roundrect>
                <v:oval id="Овал 21" o:spid="_x0000_s1053" style="position:absolute;left:27904;top:20372;width:596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T5b4A&#10;AADbAAAADwAAAGRycy9kb3ducmV2LnhtbESPzQrCMBCE74LvEFbwpqkeilSjFEEUL+LffWnWttps&#10;ShO1+vRGEDwOM/MNM1u0phIPalxpWcFoGIEgzqwuOVdwOq4GExDOI2usLJOCFzlYzLudGSbaPnlP&#10;j4PPRYCwS1BB4X2dSOmyggy6oa2Jg3exjUEfZJNL3eAzwE0lx1EUS4Mlh4UCa1oWlN0Od6PAbctr&#10;ej1vY47TdbV7Ly2d2SrV77XpFISn1v/Dv/ZGKxiP4Psl/AA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u40+W+AAAA2wAAAA8AAAAAAAAAAAAAAAAAmAIAAGRycy9kb3ducmV2&#10;LnhtbFBLBQYAAAAABAAEAPUAAACDAwAAAAA=&#10;" filled="f" strokecolor="windowText" strokeweight="1.25pt">
                  <v:textbox>
                    <w:txbxContent>
                      <w:p w14:paraId="3CC18E8E" w14:textId="77777777" w:rsidR="00F933EA" w:rsidRPr="00DC6633" w:rsidRDefault="00F933EA" w:rsidP="00C8799A">
                        <w:pPr>
                          <w:jc w:val="center"/>
                          <w:rPr>
                            <w:rFonts w:ascii="Times New Roman" w:hAnsi="Times New Roman" w:cs="Times New Roman"/>
                            <w:b/>
                            <w:sz w:val="24"/>
                            <w:szCs w:val="24"/>
                            <w:lang w:val="kk-KZ"/>
                          </w:rPr>
                        </w:pPr>
                        <w:r w:rsidRPr="00DC6633">
                          <w:rPr>
                            <w:rFonts w:ascii="Times New Roman" w:hAnsi="Times New Roman" w:cs="Times New Roman"/>
                            <w:b/>
                            <w:sz w:val="24"/>
                            <w:szCs w:val="24"/>
                            <w:lang w:val="kk-KZ"/>
                          </w:rPr>
                          <w:t>ЯП</w:t>
                        </w:r>
                      </w:p>
                    </w:txbxContent>
                  </v:textbox>
                </v:oval>
                <v:roundrect id="Скругленный прямоугольник 22" o:spid="_x0000_s1054" style="position:absolute;left:36065;top:20965;width:5963;height:30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I5hbwA&#10;AADbAAAADwAAAGRycy9kb3ducmV2LnhtbERPSwrCMBDdC94hjOBOU7soWo0igiDixg+uh2Zsi82k&#10;NLFWT28EweXj/RerzlSipcaVlhVMxhEI4szqknMFl/N2NAXhPLLGyjIpeJGD1bLfW2Cq7ZOP1J58&#10;LkIIuxQVFN7XqZQuK8igG9uaOHA32xj0ATa51A0+Q7ipZBxFiTRYcmgosKZNQdn99DAKbklCe7e+&#10;uEMiZ5vrIWxr3zulhoNuPQfhqfN/8c+90wriGL5fwg+Qyw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LcjmFvAAAANsAAAAPAAAAAAAAAAAAAAAAAJgCAABkcnMvZG93bnJldi54&#10;bWxQSwUGAAAAAAQABAD1AAAAgQMAAAAA&#10;" filled="f" strokecolor="#385d8a" strokeweight="1pt">
                  <v:textbox>
                    <w:txbxContent>
                      <w:p w14:paraId="1306C479" w14:textId="77777777" w:rsidR="00F933EA" w:rsidRPr="00DC6633" w:rsidRDefault="00F933EA" w:rsidP="00C8799A">
                        <w:pPr>
                          <w:pStyle w:val="a5"/>
                          <w:spacing w:before="0" w:beforeAutospacing="0" w:after="200" w:afterAutospacing="0" w:line="276" w:lineRule="auto"/>
                          <w:jc w:val="center"/>
                          <w:rPr>
                            <w:lang w:val="x-none"/>
                          </w:rPr>
                        </w:pPr>
                        <w:r w:rsidRPr="00DC6633">
                          <w:rPr>
                            <w:rFonts w:eastAsia="Nirmala UI" w:cs="Microsoft Yi Baiti"/>
                            <w:lang w:val="kk-KZ"/>
                          </w:rPr>
                          <w:t>ПТУ</w:t>
                        </w:r>
                        <w:r w:rsidRPr="00DC6633">
                          <w:rPr>
                            <w:rFonts w:eastAsia="Nirmala UI" w:cs="Microsoft Yi Baiti"/>
                            <w:position w:val="-6"/>
                            <w:vertAlign w:val="subscript"/>
                            <w:lang w:val="kk-KZ"/>
                          </w:rPr>
                          <w:t>2</w:t>
                        </w:r>
                      </w:p>
                    </w:txbxContent>
                  </v:textbox>
                </v:roundrect>
                <v:roundrect id="Скругленный прямоугольник 23" o:spid="_x0000_s1055" style="position:absolute;left:27911;top:27020;width:5956;height:30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6cHrwA&#10;AADbAAAADwAAAGRycy9kb3ducmV2LnhtbERPSwrCMBDdC94hjOBOUxWKVqOIIIi48YProRnbYjMp&#10;TazV0xtBcPl4/8WqNaVoqHaFZQWjYQSCOLW64EzB5bwdTEE4j6yxtEwKXuRgtex2Fpho++QjNSef&#10;iRDCLkEFufdVIqVLczLohrYiDtzN1gZ9gHUmdY3PEG5KOY6iWBosODTkWNEmp/R+ehgFtzimvVtf&#10;3CGWs831ELY1751S/V67noPw1Pq/+OfeaQXjCXy/hB8gl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kPpwevAAAANsAAAAPAAAAAAAAAAAAAAAAAJgCAABkcnMvZG93bnJldi54&#10;bWxQSwUGAAAAAAQABAD1AAAAgQMAAAAA&#10;" filled="f" strokecolor="#385d8a" strokeweight="1pt">
                  <v:textbox>
                    <w:txbxContent>
                      <w:p w14:paraId="32E1A548" w14:textId="77777777" w:rsidR="00F933EA" w:rsidRPr="00DC6633" w:rsidRDefault="00F933EA" w:rsidP="00C8799A">
                        <w:pPr>
                          <w:pStyle w:val="a5"/>
                          <w:spacing w:before="0" w:beforeAutospacing="0" w:after="200" w:afterAutospacing="0" w:line="276" w:lineRule="auto"/>
                          <w:jc w:val="center"/>
                          <w:rPr>
                            <w:lang w:val="x-none"/>
                          </w:rPr>
                        </w:pPr>
                        <w:r w:rsidRPr="00DC6633">
                          <w:rPr>
                            <w:rFonts w:eastAsia="Nirmala UI" w:cs="Microsoft Yi Baiti"/>
                            <w:lang w:val="kk-KZ"/>
                          </w:rPr>
                          <w:t>ПТУ</w:t>
                        </w:r>
                        <w:r w:rsidRPr="00DC6633">
                          <w:rPr>
                            <w:rFonts w:eastAsia="Nirmala UI" w:cs="Microsoft Yi Baiti"/>
                            <w:position w:val="-6"/>
                            <w:vertAlign w:val="subscript"/>
                            <w:lang w:val="kk-KZ"/>
                          </w:rPr>
                          <w:t>3</w:t>
                        </w:r>
                      </w:p>
                    </w:txbxContent>
                  </v:textbox>
                </v:roundrect>
                <v:roundrect id="Скругленный прямоугольник 24" o:spid="_x0000_s1056" style="position:absolute;left:19757;top:20976;width:5950;height:30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cEarwA&#10;AADbAAAADwAAAGRycy9kb3ducmV2LnhtbERPSwrCMBDdC94hjOBOU0WKVqOIIIi48YProRnbYjMp&#10;TazV0xtBcPl4/8WqNaVoqHaFZQWjYQSCOLW64EzB5bwdTEE4j6yxtEwKXuRgtex2Fpho++QjNSef&#10;iRDCLkEFufdVIqVLczLohrYiDtzN1gZ9gHUmdY3PEG5KOY6iWBosODTkWNEmp/R+ehgFtzimvVtf&#10;3CGWs831ELY1751S/V67noPw1Pq/+OfeaQXjCXy/hB8gl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r1wRqvAAAANsAAAAPAAAAAAAAAAAAAAAAAJgCAABkcnMvZG93bnJldi54&#10;bWxQSwUGAAAAAAQABAD1AAAAgQMAAAAA&#10;" filled="f" strokecolor="#385d8a" strokeweight="1pt">
                  <v:textbox>
                    <w:txbxContent>
                      <w:p w14:paraId="1B135F82" w14:textId="77777777" w:rsidR="00F933EA" w:rsidRPr="00DC6633" w:rsidRDefault="00F933EA" w:rsidP="00C8799A">
                        <w:pPr>
                          <w:pStyle w:val="a5"/>
                          <w:spacing w:before="0" w:beforeAutospacing="0" w:after="200" w:afterAutospacing="0" w:line="276" w:lineRule="auto"/>
                          <w:jc w:val="center"/>
                          <w:rPr>
                            <w:lang w:val="en-US"/>
                          </w:rPr>
                        </w:pPr>
                        <w:r w:rsidRPr="00DC6633">
                          <w:rPr>
                            <w:rFonts w:eastAsia="Nirmala UI" w:cs="Microsoft Yi Baiti"/>
                            <w:lang w:val="kk-KZ"/>
                          </w:rPr>
                          <w:t>ПТУ</w:t>
                        </w:r>
                        <w:r w:rsidRPr="00DC6633">
                          <w:rPr>
                            <w:rFonts w:eastAsia="Nirmala UI" w:cs="Microsoft Yi Baiti"/>
                            <w:position w:val="-6"/>
                            <w:vertAlign w:val="subscript"/>
                            <w:lang w:val="en-US"/>
                          </w:rPr>
                          <w:t>n</w:t>
                        </w:r>
                      </w:p>
                    </w:txbxContent>
                  </v:textbox>
                </v:roundrect>
                <v:shape id="Прямая со стрелкой 25" o:spid="_x0000_s1057" type="#_x0000_t32" style="position:absolute;left:30886;top:18291;width:0;height:20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s34MUAAADbAAAADwAAAGRycy9kb3ducmV2LnhtbESP0WrCQBRE3wv9h+UWfNONAbWkriJt&#10;pSoiNOkHXLK3SWj2brq7NfHvXUHo4zAzZ5jlejCtOJPzjWUF00kCgri0uuFKwVexHT+D8AFZY2uZ&#10;FFzIw3r1+LDETNueP+mch0pECPsMFdQhdJmUvqzJoJ/Yjjh639YZDFG6SmqHfYSbVqZJMpcGG44L&#10;NXb0WlP5k/8ZBft+ke4/Tsc2Oby9/xZF6WbNsFBq9DRsXkAEGsJ/+N7eaQXpDG5f4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s34MUAAADbAAAADwAAAAAAAAAA&#10;AAAAAAChAgAAZHJzL2Rvd25yZXYueG1sUEsFBgAAAAAEAAQA+QAAAJMDAAAAAA==&#10;" strokecolor="windowText" strokeweight="1pt">
                  <v:stroke startarrow="block" endarrow="block"/>
                </v:shape>
                <v:shape id="Прямая со стрелкой 26" o:spid="_x0000_s1058" type="#_x0000_t32" style="position:absolute;left:33867;top:22556;width:2198;height: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pLssYAAADbAAAADwAAAGRycy9kb3ducmV2LnhtbESP3WrCQBSE7wXfYTmCd2ajtkGiqxSh&#10;oEIL2tKfu0P2mASzZ8PuGuPbdwuFXg4z8w2z2vSmER05X1tWME1SEMSF1TWXCt7fnicLED4ga2ws&#10;k4I7edish4MV5tre+EjdKZQiQtjnqKAKoc2l9EVFBn1iW+Lona0zGKJ0pdQObxFuGjlL00warDku&#10;VNjStqLicroaBfti/3I8zLvvpv/4Wnw+bu/zh9daqfGof1qCCNSH//Bfe6cVzDL4/RJ/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aS7LGAAAA2wAAAA8AAAAAAAAA&#10;AAAAAAAAoQIAAGRycy9kb3ducmV2LnhtbFBLBQYAAAAABAAEAPkAAACUAwAAAAA=&#10;" strokecolor="windowText" strokeweight="1pt">
                  <v:stroke startarrow="block" endarrow="block"/>
                </v:shape>
                <v:shape id="Прямая со стрелкой 27" o:spid="_x0000_s1059" type="#_x0000_t32" style="position:absolute;left:30994;top:24944;width:0;height:20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MDMQAAADbAAAADwAAAGRycy9kb3ducmV2LnhtbESP0WrCQBRE3wv+w3ILvtVNAzYluopY&#10;pbVIQeMHXLLXJJi9m+5uTfx7t1Do4zAzZ5j5cjCtuJLzjWUFz5MEBHFpdcOVglOxfXoF4QOyxtYy&#10;KbiRh+Vi9DDHXNueD3Q9hkpECPscFdQhdLmUvqzJoJ/Yjjh6Z+sMhihdJbXDPsJNK9MkeZEGG44L&#10;NXa0rqm8HH+Mgl2fpbv3r32bfL5tvouidNNmyJQaPw6rGYhAQ/gP/7U/tII0g98v8Qf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5QwMxAAAANsAAAAPAAAAAAAAAAAA&#10;AAAAAKECAABkcnMvZG93bnJldi54bWxQSwUGAAAAAAQABAD5AAAAkgMAAAAA&#10;" strokecolor="windowText" strokeweight="1pt">
                  <v:stroke startarrow="block" endarrow="block"/>
                </v:shape>
                <v:shape id="Прямая со стрелкой 28" o:spid="_x0000_s1060" type="#_x0000_t32" style="position:absolute;left:25707;top:22561;width:2197;height: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l6W8EAAADbAAAADwAAAGRycy9kb3ducmV2LnhtbERPy4rCMBTdC/5DuII7TX0NUo0yCAM6&#10;oOADH7tLc22LzU1pMrX+vVkIszyc93zZmELUVLncsoJBPwJBnFidc6rgdPzpTUE4j6yxsEwKXuRg&#10;uWi35hhr++Q91QefihDCLkYFmfdlLKVLMjLo+rYkDtzdVgZ9gFUqdYXPEG4KOYyiL2kw59CQYUmr&#10;jJLH4c8o2CSb7f53VN+K5nydXiar12i8y5XqdprvGQhPjf8Xf9xrrWAYxoYv4QfIx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SXpbwQAAANsAAAAPAAAAAAAAAAAAAAAA&#10;AKECAABkcnMvZG93bnJldi54bWxQSwUGAAAAAAQABAD5AAAAjwMAAAAA&#10;" strokecolor="windowText" strokeweight="1pt">
                  <v:stroke startarrow="block" endarrow="block"/>
                </v:shape>
                <v:rect id="Прямоугольник 29" o:spid="_x0000_s1061" style="position:absolute;left:17076;top:9741;width:7245;height:3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6NrcMA&#10;AADbAAAADwAAAGRycy9kb3ducmV2LnhtbESPT4vCMBTE7wv7HcJb8LYmKixajSILgqAX/yB4ezbP&#10;tpi8lCZb67ffCILHYWZ+w8wWnbOipSZUnjUM+goEce5NxYWG42H1PQYRIrJB65k0PCjAYv75McPM&#10;+DvvqN3HQiQIhww1lDHWmZQhL8lh6PuaOHlX3ziMSTaFNA3eE9xZOVTqRzqsOC2UWNNvSflt/+c0&#10;7NThtHHbkTpf1PEUVs5e2qXVuvfVLacgInXxHX6110bDcALPL+kH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6NrcMAAADbAAAADwAAAAAAAAAAAAAAAACYAgAAZHJzL2Rv&#10;d25yZXYueG1sUEsFBgAAAAAEAAQA9QAAAIgDAAAAAA==&#10;" filled="f" strokecolor="windowText" strokeweight="1pt">
                  <v:textbox>
                    <w:txbxContent>
                      <w:p w14:paraId="2F0D60A8" w14:textId="77777777" w:rsidR="00F933EA" w:rsidRPr="00DC6633" w:rsidRDefault="00F933EA" w:rsidP="00C8799A">
                        <w:pPr>
                          <w:spacing w:after="0" w:line="240" w:lineRule="auto"/>
                          <w:jc w:val="center"/>
                          <w:rPr>
                            <w:rFonts w:ascii="Times New Roman" w:hAnsi="Times New Roman" w:cs="Times New Roman"/>
                            <w:sz w:val="24"/>
                            <w:szCs w:val="24"/>
                          </w:rPr>
                        </w:pPr>
                        <w:r w:rsidRPr="00DC6633">
                          <w:rPr>
                            <w:rFonts w:ascii="Times New Roman" w:hAnsi="Times New Roman" w:cs="Times New Roman"/>
                            <w:sz w:val="24"/>
                            <w:szCs w:val="24"/>
                          </w:rPr>
                          <w:t>ПО</w:t>
                        </w:r>
                      </w:p>
                    </w:txbxContent>
                  </v:textbox>
                </v:rect>
                <v:rect id="Прямоугольник 30" o:spid="_x0000_s1062" style="position:absolute;left:15877;top:31701;width:7239;height:3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2y7cEA&#10;AADbAAAADwAAAGRycy9kb3ducmV2LnhtbERPz0vDMBS+C/4P4QneXDIHIt3SMgYDYV7ajcJur82z&#10;LSYvpcm6+t+bg+Dx4/u9KxZnxUxTGDxrWK8UCOLWm4E7DZfz8eUdRIjIBq1n0vBDAYr88WGHmfF3&#10;LmmuYidSCIcMNfQxjpmUoe3JYVj5kThxX35yGBOcOmkmvKdwZ+WrUm/S4cCpoceRDj2139XNaSjV&#10;uT65z426NupSh6Ozzby3Wj8/LfstiEhL/Bf/uT+Mhk1an76kHyD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su3BAAAA2wAAAA8AAAAAAAAAAAAAAAAAmAIAAGRycy9kb3du&#10;cmV2LnhtbFBLBQYAAAAABAAEAPUAAACGAwAAAAA=&#10;" filled="f" strokecolor="windowText" strokeweight="1pt">
                  <v:textbox>
                    <w:txbxContent>
                      <w:p w14:paraId="0BA508D2"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МГО</w:t>
                        </w:r>
                      </w:p>
                    </w:txbxContent>
                  </v:textbox>
                </v:rect>
                <v:rect id="Прямоугольник 31" o:spid="_x0000_s1063" style="position:absolute;left:39146;top:9946;width:7239;height:3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XdsIA&#10;AADbAAAADwAAAGRycy9kb3ducmV2LnhtbESPT4vCMBTE7wt+h/AWvK2JCotUo8iCIOjFPxS8PZu3&#10;bdnkpTSx1m9vhAWPw8z8hlmsemdFR22oPWsYjxQI4sKbmksN59PmawYiRGSD1jNpeFCA1XLwscDM&#10;+DsfqDvGUiQIhww1VDE2mZShqMhhGPmGOHm/vnUYk2xLaVq8J7izcqLUt3RYc1qosKGfioq/481p&#10;OKhTvnP7qbpc1TkPG2ev3dpqPfzs13MQkfr4Dv+3t0bDdAyvL+kH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4Rd2wgAAANsAAAAPAAAAAAAAAAAAAAAAAJgCAABkcnMvZG93&#10;bnJldi54bWxQSwUGAAAAAAQABAD1AAAAhwMAAAAA&#10;" filled="f" strokecolor="windowText" strokeweight="1pt">
                  <v:textbox>
                    <w:txbxContent>
                      <w:p w14:paraId="7C2CF6B5"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НИИ</w:t>
                        </w:r>
                      </w:p>
                    </w:txbxContent>
                  </v:textbox>
                </v:rect>
                <v:rect id="Прямоугольник 32" o:spid="_x0000_s1064" style="position:absolute;left:45507;top:21276;width:7233;height:3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OJAcQA&#10;AADbAAAADwAAAGRycy9kb3ducmV2LnhtbESPwWrDMBBE74H+g9hCb7HUBEpxo4RQCBSSi51g6G1t&#10;bW1TaWUs1XH/PgoUehxm5g2z2c3OionG0HvW8JwpEMSNNz23Gi7nw/IVRIjIBq1n0vBLAXbbh8UG&#10;c+OvXNBUxlYkCIccNXQxDrmUoenIYcj8QJy8Lz86jEmOrTQjXhPcWblS6kU67DktdDjQe0fNd/nj&#10;NBTqXB3daa0+a3WpwsHZetpbrZ8e5/0biEhz/A//tT+MhvUK7l/SD5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ziQHEAAAA2wAAAA8AAAAAAAAAAAAAAAAAmAIAAGRycy9k&#10;b3ducmV2LnhtbFBLBQYAAAAABAAEAPUAAACJAwAAAAA=&#10;" filled="f" strokecolor="windowText" strokeweight="1pt">
                  <v:textbox>
                    <w:txbxContent>
                      <w:p w14:paraId="28699068"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СТПП</w:t>
                        </w:r>
                      </w:p>
                    </w:txbxContent>
                  </v:textbox>
                </v:rect>
                <v:rect id="Прямоугольник 33" o:spid="_x0000_s1065" style="position:absolute;left:9329;top:21575;width:7233;height:3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8smsIA&#10;AADbAAAADwAAAGRycy9kb3ducmV2LnhtbESPT4vCMBTE74LfIbyFvWmyFhapRhFBEHYv/kHw9mye&#10;bTF5KU2s3W9vhAWPw8z8hpkve2dFR22oPWv4GisQxIU3NZcajofNaAoiRGSD1jNp+KMAy8VwMMfc&#10;+AfvqNvHUiQIhxw1VDE2uZShqMhhGPuGOHlX3zqMSbalNC0+EtxZOVHqWzqsOS1U2NC6ouK2vzsN&#10;O3U4/bjfTJ0v6ngKG2cv3cpq/fnRr2YgIvXxHf5vb42GLIPXl/QD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yyawgAAANsAAAAPAAAAAAAAAAAAAAAAAJgCAABkcnMvZG93&#10;bnJldi54bWxQSwUGAAAAAAQABAD1AAAAhwMAAAAA&#10;" filled="f" strokecolor="windowText" strokeweight="1pt">
                  <v:textbox>
                    <w:txbxContent>
                      <w:p w14:paraId="425F5F66"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АиОО</w:t>
                        </w:r>
                      </w:p>
                    </w:txbxContent>
                  </v:textbox>
                </v:rect>
                <v:rect id="Прямоугольник 34" o:spid="_x0000_s1066" style="position:absolute;left:39743;top:31253;width:7232;height:3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07sMA&#10;AADbAAAADwAAAGRycy9kb3ducmV2LnhtbESPT4vCMBTE7wv7HcJb8LYmrotINYosCIJe/IPg7dk8&#10;22LyUppY67ffCILHYWZ+w0znnbOipSZUnjUM+goEce5NxYWGw375PQYRIrJB65k0PCjAfPb5McXM&#10;+Dtvqd3FQiQIhww1lDHWmZQhL8lh6PuaOHkX3ziMSTaFNA3eE9xZ+aPUSDqsOC2UWNNfSfl1d3Ma&#10;tmp/XLvNUJ3O6nAMS2fP7cJq3fvqFhMQkbr4Dr/aK6Nh+AvPL+kH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07sMAAADbAAAADwAAAAAAAAAAAAAAAACYAgAAZHJzL2Rv&#10;d25yZXYueG1sUEsFBgAAAAAEAAQA9QAAAIgDAAAAAA==&#10;" filled="f" strokecolor="windowText" strokeweight="1pt">
                  <v:textbox>
                    <w:txbxContent>
                      <w:p w14:paraId="066CEB68"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ИС</w:t>
                        </w:r>
                      </w:p>
                    </w:txbxContent>
                  </v:textbox>
                </v:rect>
                <v:shape id="Прямая со стрелкой 35" o:spid="_x0000_s1067" type="#_x0000_t32" style="position:absolute;left:33868;top:16750;width:5278;height:42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qrMMAAAADbAAAADwAAAGRycy9kb3ducmV2LnhtbERPW2vCMBR+H/gfwhF809TLnFSjiCKI&#10;L8PqttdDc2yKzUlponb/fhGEPX5898WqtZW4U+NLxwqGgwQEce50yYWC82nXn4HwAVlj5ZgU/JKH&#10;1bLztsBUuwcf6Z6FQsQQ9ikqMCHUqZQ+N2TRD1xNHLmLayyGCJtC6gYfMdxWcpQkU2mx5NhgsKaN&#10;ofya3ayCw+dWzi5xxf7HffiJ/Np830ymVK/brucgArXhX/xy77WC8Ts8v8QfIJ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B6qzDAAAAA2wAAAA8AAAAAAAAAAAAAAAAA&#10;oQIAAGRycy9kb3ducmV2LnhtbFBLBQYAAAAABAAEAPkAAACOAwAAAAA=&#10;" strokecolor="windowText" strokeweight="1pt">
                  <v:stroke dashstyle="dash" startarrow="block" endarrow="block"/>
                </v:shape>
                <v:shape id="Прямая со стрелкой 36" o:spid="_x0000_s1068" type="#_x0000_t32" style="position:absolute;left:33867;top:24055;width:5179;height:42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Zu98MAAADbAAAADwAAAGRycy9kb3ducmV2LnhtbESP0WrCQBRE3wX/YbmCb3WjUimpq4Rg&#10;QYTSNvoBt9nbJDV7N2S3ZvP33ULBx2FmzjDbfTCtuFHvGssKlosEBHFpdcOVgsv55eEJhPPIGlvL&#10;pGAkB/vddLLFVNuBP+hW+EpECLsUFdTed6mUrqzJoFvYjjh6X7Y36KPsK6l7HCLctHKVJBtpsOG4&#10;UGNHeU3ltfgxCsLh0b7nr5n8HEOehdO3f7OslZrPQvYMwlPw9/B/+6gVrDfw9yX+AL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bvfDAAAA2wAAAA8AAAAAAAAAAAAA&#10;AAAAoQIAAGRycy9kb3ducmV2LnhtbFBLBQYAAAAABAAEAPkAAACRAwAAAAA=&#10;" strokecolor="windowText" strokeweight="1pt">
                  <v:stroke dashstyle="dash" startarrow="block" endarrow="block"/>
                </v:shape>
                <v:shape id="Прямая со стрелкой 37" o:spid="_x0000_s1069" type="#_x0000_t32" style="position:absolute;left:22719;top:16749;width:5185;height:4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rLbMMAAADbAAAADwAAAGRycy9kb3ducmV2LnhtbESP3WrCQBSE7wu+w3KE3tWNFqtEVwnB&#10;QilI/XuAY/aYRLNnQ3ar69u7QqGXw8x8w8yXwTTiSp2rLSsYDhIQxIXVNZcKDvvPtykI55E1NpZJ&#10;wZ0cLBe9lzmm2t54S9edL0WEsEtRQeV9m0rpiooMuoFtiaN3sp1BH2VXSt3hLcJNI0dJ8iEN1hwX&#10;Kmwpr6i47H6NgrAa202+zuTxHvIsfJ/9j2Wt1Gs/ZDMQnoL/D/+1v7SC9wk8v8QfIB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qy2zDAAAA2wAAAA8AAAAAAAAAAAAA&#10;AAAAoQIAAGRycy9kb3ducmV2LnhtbFBLBQYAAAAABAAEAPkAAACRAwAAAAA=&#10;" strokecolor="windowText" strokeweight="1pt">
                  <v:stroke dashstyle="dash" startarrow="block" endarrow="block"/>
                </v:shape>
                <v:shape id="Прямая со стрелкой 38" o:spid="_x0000_s1070" type="#_x0000_t32" style="position:absolute;left:22634;top:24070;width:5277;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sErsAAAADbAAAADwAAAGRycy9kb3ducmV2LnhtbERPTWvCQBC9F/oflil4q5uqtJK6SlEE&#10;8SJNW70O2TEbmp0N2VXjv3cOgsfH+54tet+oM3WxDmzgbZiBIi6Drbky8Puzfp2CignZYhOYDFwp&#10;wmL+/DTD3IYLf9O5SJWSEI45GnAptbnWsXTkMQ5DSyzcMXQek8Cu0rbDi4T7Ro+y7F17rFkaHLa0&#10;dFT+FydvYLtb6elRVmwO4SNO9N9yf3KFMYOX/usTVKI+PcR398YaGMtY+SI/QM9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57BK7AAAAA2wAAAA8AAAAAAAAAAAAAAAAA&#10;oQIAAGRycy9kb3ducmV2LnhtbFBLBQYAAAAABAAEAPkAAACOAwAAAAA=&#10;" strokecolor="windowText" strokeweight="1pt">
                  <v:stroke dashstyle="dash" startarrow="block" endarrow="block"/>
                </v:shape>
                <v:shape id="Прямая со стрелкой 39" o:spid="_x0000_s1071" type="#_x0000_t32" style="position:absolute;left:20698;top:13120;width:2932;height:28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RL1MIAAADbAAAADwAAAGRycy9kb3ducmV2LnhtbESPzWrDMBCE74G8g9hAb7HcGErqWgkl&#10;JNBToEkvvS3W2jKxVsaSf/L2VSGQ4zAz3zDFfratGKn3jWMFr0kKgrh0uuFawc/1tN6C8AFZY+uY&#10;FNzJw363XBSYazfxN42XUIsIYZ+jAhNCl0vpS0MWfeI64uhVrrcYouxrqXucIty2cpOmb9Jiw3HB&#10;YEcHQ+XtMlgFujTDucr0r6xu6Xg8d9mMB1bqZTV/foAINIdn+NH+0gqyd/j/En+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3RL1MIAAADbAAAADwAAAAAAAAAAAAAA&#10;AAChAgAAZHJzL2Rvd25yZXYueG1sUEsFBgAAAAAEAAQA+QAAAJADAAAAAA==&#10;" strokecolor="windowText" strokeweight="1pt">
                  <v:stroke startarrow="block" endarrow="block"/>
                </v:shape>
                <v:shape id="Прямая со стрелкой 40" o:spid="_x0000_s1072" type="#_x0000_t32" style="position:absolute;left:16562;top:23159;width:229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iRNLsAAADbAAAADwAAAGRycy9kb3ducmV2LnhtbERPyQrCMBC9C/5DGMGbpi6IVKOIKHgS&#10;XC7ehmbaFJtJaWKtf28OgsfH29fbzlaipcaXjhVMxgkI4szpkgsF99txtAThA7LGyjEp+JCH7abf&#10;W2Oq3Zsv1F5DIWII+xQVmBDqVEqfGbLox64mjlzuGoshwqaQusF3DLeVnCbJQlosOTYYrGlvKHte&#10;X1aBzszrnM/0Q+bPpD2c61mHe1ZqOOh2KxCBuvAX/9wnrWAe18cv8QfIz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WSJE0uwAAANsAAAAPAAAAAAAAAAAAAAAAAKECAABk&#10;cnMvZG93bnJldi54bWxQSwUGAAAAAAQABAD5AAAAiQMAAAAA&#10;" strokecolor="windowText" strokeweight="1pt">
                  <v:stroke startarrow="block" endarrow="block"/>
                </v:shape>
                <v:shape id="Прямая со стрелкой 41" o:spid="_x0000_s1073" type="#_x0000_t32" style="position:absolute;left:43210;top:23159;width:22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Q0r8AAAADbAAAADwAAAGRycy9kb3ducmV2LnhtbESPQYvCMBSE74L/ITzBm6bqskg1LSIK&#10;noR1vXh7NK9NsXkpTaz13xthYY/DzHzDbPPBNqKnzteOFSzmCQjiwumaKwXX3+NsDcIHZI2NY1Lw&#10;Ig95Nh5tMdXuyT/UX0IlIoR9igpMCG0qpS8MWfRz1xJHr3SdxRBlV0nd4TPCbSOXSfItLdYcFwy2&#10;tDdU3C8Pq0AX5nEuV/omy3vSH87tasA9KzWdDLsNiEBD+A//tU9awdcCPl/iD5DZ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kENK/AAAAA2wAAAA8AAAAAAAAAAAAAAAAA&#10;oQIAAGRycy9kb3ducmV2LnhtbFBLBQYAAAAABAAEAPkAAACOAwAAAAA=&#10;" strokecolor="windowText" strokeweight="1pt">
                  <v:stroke startarrow="block" endarrow="block"/>
                </v:shape>
                <v:shape id="Прямая со стрелкой 42" o:spid="_x0000_s1074" type="#_x0000_t32" style="position:absolute;left:39644;top:13322;width:2936;height:33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1KNMUAAADbAAAADwAAAGRycy9kb3ducmV2LnhtbESP0WrCQBRE3wv+w3KFvtWNoWpJXUVs&#10;i1VEqOkHXLLXJJi9G3e3Jv37bkHwcZiZM8x82ZtGXMn52rKC8SgBQVxYXXOp4Dv/eHoB4QOyxsYy&#10;KfglD8vF4GGOmbYdf9H1GEoRIewzVFCF0GZS+qIig35kW+LonawzGKJ0pdQOuwg3jUyTZCoN1hwX&#10;KmxpXVFxPv4YBdtulm43h32T7N7eL3leuEndz5R6HParVxCB+nAP39qfWsFzCv9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k1KNMUAAADbAAAADwAAAAAAAAAA&#10;AAAAAAChAgAAZHJzL2Rvd25yZXYueG1sUEsFBgAAAAAEAAQA+QAAAJMDAAAAAA==&#10;" strokecolor="windowText" strokeweight="1pt">
                  <v:stroke startarrow="block" endarrow="block"/>
                </v:shape>
                <v:shape id="Прямая со стрелкой 43" o:spid="_x0000_s1075" type="#_x0000_t32" style="position:absolute;left:40283;top:28280;width:2927;height:28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oPQ8IAAADbAAAADwAAAGRycy9kb3ducmV2LnhtbESPzWrDMBCE74G8g9hAb7HcuITiWgkl&#10;JNBToEkvvS3W2jKxVsaSf/L2VSGQ4zAz3zDFfratGKn3jWMFr0kKgrh0uuFawc/1tH4H4QOyxtYx&#10;KbiTh/1uuSgw127ibxovoRYRwj5HBSaELpfSl4Ys+sR1xNGrXG8xRNnXUvc4Rbht5SZNt9Jiw3HB&#10;YEcHQ+XtMlgFujTDucr0r6xu6Xg8d9mMB1bqZTV/foAINIdn+NH+0greMvj/En+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poPQ8IAAADbAAAADwAAAAAAAAAAAAAA&#10;AAChAgAAZHJzL2Rvd25yZXYueG1sUEsFBgAAAAAEAAQA+QAAAJADAAAAAA==&#10;" strokecolor="windowText" strokeweight="1pt">
                  <v:stroke startarrow="block" endarrow="block"/>
                </v:shape>
                <v:shape id="Прямая со стрелкой 44" o:spid="_x0000_s1076" type="#_x0000_t32" style="position:absolute;left:20698;top:28592;width:1728;height:3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h328UAAADbAAAADwAAAGRycy9kb3ducmV2LnhtbESP3WrCQBSE7wt9h+UUvKubitYSXaVU&#10;xR+KoOkDHLLHJDR7Nu6uJr69KxR6OczMN8x03plaXMn5yrKCt34Cgji3uuJCwU+2ev0A4QOyxtoy&#10;KbiRh/ns+WmKqbYtH+h6DIWIEPYpKihDaFIpfV6SQd+3DXH0TtYZDFG6QmqHbYSbWg6S5F0arDgu&#10;lNjQV0n57/FiFGzb8WC73n/XyW6xPGdZ7kZVN1aq99J9TkAE6sJ/+K+90QqGQ3h8iT9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h328UAAADbAAAADwAAAAAAAAAA&#10;AAAAAAChAgAAZHJzL2Rvd25yZXYueG1sUEsFBgAAAAAEAAQA+QAAAJMDAAAAAA==&#10;" strokecolor="windowText" strokeweight="1pt">
                  <v:stroke startarrow="block" endarrow="block"/>
                </v:shape>
                <v:rect id="Прямоугольник 45" o:spid="_x0000_s1077" style="position:absolute;left:15380;top:6269;width:32795;height:3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Y7cMA&#10;AADbAAAADwAAAGRycy9kb3ducmV2LnhtbESPQWsCMRSE74L/IbxCb5ptaYusRqkFUfFQ1Pb+TJ67&#10;SzcvSxJ313/fCILHYWa+YWaL3taiJR8qxwpexhkIYu1MxYWCn+NqNAERIrLB2jEpuFKAxXw4mGFu&#10;XMd7ag+xEAnCIUcFZYxNLmXQJVkMY9cQJ+/svMWYpC+k8dgluK3la5Z9SIsVp4USG/oqSf8dLlbB&#10;rzsvO6tPvG2v39VlvfNaT3ZKPT/1n1MQkfr4CN/bG6Pg7R1uX9I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CY7cMAAADbAAAADwAAAAAAAAAAAAAAAACYAgAAZHJzL2Rv&#10;d25yZXYueG1sUEsFBgAAAAAEAAQA9QAAAIgDAAAAAA==&#10;" filled="f" stroked="f" strokeweight="1pt">
                  <v:textbox>
                    <w:txbxContent>
                      <w:p w14:paraId="6E905C2B" w14:textId="77777777" w:rsidR="00F933EA" w:rsidRPr="00DC6633" w:rsidRDefault="00F933EA" w:rsidP="00C8799A">
                        <w:pPr>
                          <w:pStyle w:val="a5"/>
                          <w:spacing w:before="0" w:beforeAutospacing="0" w:after="0" w:afterAutospacing="0" w:line="276" w:lineRule="auto"/>
                          <w:jc w:val="center"/>
                          <w:rPr>
                            <w:i/>
                            <w:lang w:val="x-none"/>
                          </w:rPr>
                        </w:pPr>
                        <w:r w:rsidRPr="00DC6633">
                          <w:rPr>
                            <w:rFonts w:eastAsia="Nirmala UI" w:cs="Microsoft Yi Baiti"/>
                            <w:i/>
                          </w:rPr>
                          <w:t>Общая инфраструктура туристского кластера А</w:t>
                        </w:r>
                      </w:p>
                    </w:txbxContent>
                  </v:textbox>
                </v:rect>
                <v:oval id="Овал 46" o:spid="_x0000_s1078" style="position:absolute;left:20698;top:34115;width:19585;height:6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V51sYA&#10;AADbAAAADwAAAGRycy9kb3ducmV2LnhtbESPW2vCQBSE3wX/w3IKfRHdeCWk2Yi1LRSkBS/4fJo9&#10;TYLZs2l2q+m/dwuCj8PMfMOky87U4kytqywrGI8iEMS51RUXCg77t2EMwnlkjbVlUvBHDpZZv5di&#10;ou2Ft3Te+UIECLsEFZTeN4mULi/JoBvZhjh437Y16INsC6lbvAS4qeUkihbSYMVhocSG1iXlp92v&#10;UTBw8esm/llPPz4nx/n8i1/oudgr9fjQrZ5AeOr8PXxrv2sFswX8fwk/QG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V51sYAAADbAAAADwAAAAAAAAAAAAAAAACYAgAAZHJz&#10;L2Rvd25yZXYueG1sUEsFBgAAAAAEAAQA9QAAAIsDAAAAAA==&#10;" fillcolor="#dbeef4" strokecolor="windowText" strokeweight="1pt">
                  <v:stroke dashstyle="dash"/>
                  <v:textbox>
                    <w:txbxContent>
                      <w:p w14:paraId="577B251C" w14:textId="77777777" w:rsidR="00F933EA" w:rsidRPr="00DC6633" w:rsidRDefault="00F933EA" w:rsidP="005D5622">
                        <w:pPr>
                          <w:spacing w:after="0" w:line="240" w:lineRule="auto"/>
                          <w:ind w:left="-142"/>
                          <w:jc w:val="center"/>
                          <w:rPr>
                            <w:rFonts w:ascii="Times New Roman" w:hAnsi="Times New Roman" w:cs="Times New Roman"/>
                            <w:sz w:val="24"/>
                            <w:szCs w:val="24"/>
                            <w:lang w:val="kk-KZ"/>
                          </w:rPr>
                        </w:pPr>
                        <w:r w:rsidRPr="00DC6633">
                          <w:rPr>
                            <w:rFonts w:ascii="Times New Roman" w:hAnsi="Times New Roman" w:cs="Times New Roman"/>
                            <w:sz w:val="24"/>
                            <w:szCs w:val="24"/>
                            <w:lang w:val="kk-KZ"/>
                          </w:rPr>
                          <w:t>Предприятия смежных отраслей</w:t>
                        </w:r>
                      </w:p>
                    </w:txbxContent>
                  </v:textbox>
                </v:oval>
                <v:oval id="Овал 47" o:spid="_x0000_s1079" style="position:absolute;left:13885;top:10306;width:34290;height:24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sDsUA&#10;AADbAAAADwAAAGRycy9kb3ducmV2LnhtbESP3WrCQBSE7wXfYTmCd3WjVi0xq0h/oFDEagO9PWaP&#10;STB7NmS3Sfr2XaHg5TAz3zDJtjeVaKlxpWUF00kEgjizuuRcQfr19vAEwnlkjZVlUvBLDrab4SDB&#10;WNuOj9SefC4ChF2MCgrv61hKlxVk0E1sTRy8i20M+iCbXOoGuwA3lZxF0VIaLDksFFjTc0HZ9fRj&#10;FHx0x/1LNF99vqa9Ox8W3H7Pqlap8ajfrUF46v09/N9+1woeV3D7En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wOxQAAANsAAAAPAAAAAAAAAAAAAAAAAJgCAABkcnMv&#10;ZG93bnJldi54bWxQSwUGAAAAAAQABAD1AAAAigMAAAAA&#10;" fillcolor="#bfbfbf" stroked="f" strokeweight="2pt">
                  <v:fill opacity="22359f"/>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8" o:spid="_x0000_s1080" type="#_x0000_t13" style="position:absolute;left:8522;top:12295;width:6858;height:5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ENh8IA&#10;AADbAAAADwAAAGRycy9kb3ducmV2LnhtbERPy4rCMBTdC/5DuMLsxlTRGalGEVFmXOn4AneX5toW&#10;m5uSRNv5+8liwOXhvGeL1lTiSc6XlhUM+gkI4szqknMFp+PmfQLCB2SNlWVS8EseFvNuZ4aptg3/&#10;0PMQchFD2KeooAihTqX0WUEGfd/WxJG7WWcwROhyqR02MdxUcpgkH9JgybGhwJpWBWX3w8MoaIbn&#10;875afT6ar8t6t3Xj62g33ir11muXUxCB2vAS/7u/tYJRHBu/xB8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Q2HwgAAANsAAAAPAAAAAAAAAAAAAAAAAJgCAABkcnMvZG93&#10;bnJldi54bWxQSwUGAAAAAAQABAD1AAAAhwMAAAAA&#10;" adj="12630" fillcolor="#bfbfbf" strokecolor="windowText" strokeweight="1pt">
                  <v:textbox>
                    <w:txbxContent>
                      <w:p w14:paraId="2FC7EE14" w14:textId="77777777" w:rsidR="00F933EA" w:rsidRPr="00DC6633" w:rsidRDefault="00F933EA" w:rsidP="00C8799A">
                        <w:pPr>
                          <w:jc w:val="center"/>
                          <w:rPr>
                            <w:rFonts w:ascii="Times New Roman" w:hAnsi="Times New Roman" w:cs="Times New Roman"/>
                            <w:sz w:val="24"/>
                            <w:szCs w:val="24"/>
                            <w:lang w:val="kk-KZ"/>
                          </w:rPr>
                        </w:pPr>
                        <w:r w:rsidRPr="00DC6633">
                          <w:rPr>
                            <w:rFonts w:ascii="Times New Roman" w:hAnsi="Times New Roman" w:cs="Times New Roman"/>
                            <w:sz w:val="24"/>
                            <w:szCs w:val="24"/>
                            <w:lang w:val="kk-KZ"/>
                          </w:rPr>
                          <w:t>ТПМ</w:t>
                        </w:r>
                      </w:p>
                    </w:txbxContent>
                  </v:textbox>
                </v:shape>
                <v:shape id="Стрелка вправо 49" o:spid="_x0000_s1081" type="#_x0000_t13" style="position:absolute;left:46975;top:26152;width:7543;height:5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04MQA&#10;AADbAAAADwAAAGRycy9kb3ducmV2LnhtbESPQWsCMRSE7wX/Q3iCt5q1FamrUUpBqIK2awten8lz&#10;d3Hzst1EXf+9EYQeh5n5hpnOW1uJMzW+dKxg0E9AEGtnSs4V/P4snt9A+IBssHJMCq7kYT7rPE0x&#10;Ne7CGZ23IRcRwj5FBUUIdSql1wVZ9H1XE0fv4BqLIcoml6bBS4TbSr4kyUhaLDkuFFjTR0H6uD3Z&#10;SBmPluvsb/e68Xv9vcg8rvXXSqlet32fgAjUhv/wo/1pFAzHcP8Sf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gtODEAAAA2wAAAA8AAAAAAAAAAAAAAAAAmAIAAGRycy9k&#10;b3ducmV2LnhtbFBLBQYAAAAABAAEAPUAAACJAwAAAAA=&#10;" adj="13453" fillcolor="#d9d9d9" strokecolor="windowText" strokeweight="1pt">
                  <v:textbox>
                    <w:txbxContent>
                      <w:p w14:paraId="78D2C655" w14:textId="77777777" w:rsidR="00F933EA" w:rsidRPr="00DC6633" w:rsidRDefault="00F933EA" w:rsidP="00C8799A">
                        <w:pPr>
                          <w:pStyle w:val="a5"/>
                          <w:spacing w:before="0" w:beforeAutospacing="0" w:after="200" w:afterAutospacing="0" w:line="276" w:lineRule="auto"/>
                          <w:jc w:val="center"/>
                          <w:rPr>
                            <w:lang w:val="x-none"/>
                          </w:rPr>
                        </w:pPr>
                        <w:r w:rsidRPr="00DC6633">
                          <w:rPr>
                            <w:rFonts w:eastAsia="Nirmala UI" w:cs="Microsoft Yi Baiti"/>
                            <w:lang w:val="kk-KZ"/>
                          </w:rPr>
                          <w:t>УТП</w:t>
                        </w:r>
                      </w:p>
                    </w:txbxContent>
                  </v:textbox>
                </v:shape>
                <v:rect id="Прямоугольник 50" o:spid="_x0000_s1082" style="position:absolute;left:61097;top:7138;width:4976;height:317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kRL8A&#10;AADbAAAADwAAAGRycy9kb3ducmV2LnhtbERPy4rCMBTdD/gP4QruxlTBYaimRQVBEIX62F+aa1ts&#10;bmoT2/r3ZjEwy8N5r9LB1KKj1lWWFcymEQji3OqKCwXXy+77F4TzyBpry6TgTQ7SZPS1wljbnjPq&#10;zr4QIYRdjApK75tYSpeXZNBNbUMcuLttDfoA20LqFvsQbmo5j6IfabDi0FBiQ9uS8sf5ZRS4Y36b&#10;nXx3PfTZs7vfMDP1e6PUZDyslyA8Df5f/OfeawWLsD58CT9AJ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2CREvwAAANsAAAAPAAAAAAAAAAAAAAAAAJgCAABkcnMvZG93bnJl&#10;di54bWxQSwUGAAAAAAQABAD1AAAAhAMAAAAA&#10;" filled="f" strokecolor="windowText" strokeweight="1pt">
                  <v:textbox style="layout-flow:vertical">
                    <w:txbxContent>
                      <w:p w14:paraId="79F4ECDB" w14:textId="77777777" w:rsidR="00F933EA" w:rsidRPr="00D00698" w:rsidRDefault="00F933EA" w:rsidP="00C8799A">
                        <w:pPr>
                          <w:spacing w:after="0" w:line="240" w:lineRule="auto"/>
                          <w:jc w:val="center"/>
                          <w:rPr>
                            <w:rFonts w:ascii="Times New Roman" w:hAnsi="Times New Roman" w:cs="Times New Roman"/>
                            <w:i/>
                            <w:sz w:val="24"/>
                            <w:szCs w:val="24"/>
                            <w:lang w:val="kk-KZ"/>
                          </w:rPr>
                        </w:pPr>
                        <w:r w:rsidRPr="00D00698">
                          <w:rPr>
                            <w:rFonts w:ascii="Times New Roman" w:hAnsi="Times New Roman" w:cs="Times New Roman"/>
                            <w:i/>
                            <w:sz w:val="24"/>
                            <w:szCs w:val="24"/>
                            <w:lang w:val="kk-KZ"/>
                          </w:rPr>
                          <w:t>Повышение уровня привлекательности местности</w:t>
                        </w:r>
                      </w:p>
                    </w:txbxContent>
                  </v:textbox>
                </v:rect>
                <v:rect id="Прямоугольник 51" o:spid="_x0000_s1083" style="position:absolute;left:68766;top:7138;width:5952;height:31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B38EA&#10;AADbAAAADwAAAGRycy9kb3ducmV2LnhtbESPQYvCMBSE74L/ITzBm6YVlKVrFF1YEEShrt4fzbMt&#10;Ni+1iW3990YQ9jjMzDfMct2bSrTUuNKygngagSDOrC45V3D++518gXAeWWNlmRQ8ycF6NRwsMdG2&#10;45Tak89FgLBLUEHhfZ1I6bKCDLqprYmDd7WNQR9kk0vdYBfgppKzKFpIgyWHhQJr+ikou50eRoE7&#10;ZJf46Nvzvkvv7fWCqameW6XGo37zDcJT7//Dn/ZOK5jH8P4SfoB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Ugd/BAAAA2wAAAA8AAAAAAAAAAAAAAAAAmAIAAGRycy9kb3du&#10;cmV2LnhtbFBLBQYAAAAABAAEAPUAAACGAwAAAAA=&#10;" filled="f" strokecolor="windowText" strokeweight="1pt">
                  <v:textbox style="layout-flow:vertical">
                    <w:txbxContent>
                      <w:p w14:paraId="7035D9F6" w14:textId="77777777" w:rsidR="00F933EA" w:rsidRPr="00D00698" w:rsidRDefault="00F933EA" w:rsidP="00C8799A">
                        <w:pPr>
                          <w:pStyle w:val="a5"/>
                          <w:spacing w:before="0" w:beforeAutospacing="0" w:after="0" w:afterAutospacing="0" w:line="276" w:lineRule="auto"/>
                          <w:jc w:val="center"/>
                          <w:rPr>
                            <w:i/>
                            <w:lang w:val="x-none"/>
                          </w:rPr>
                        </w:pPr>
                        <w:r w:rsidRPr="00D00698">
                          <w:rPr>
                            <w:rFonts w:eastAsia="Nirmala UI" w:cs="Microsoft Yi Baiti"/>
                            <w:bCs/>
                            <w:i/>
                            <w:lang w:val="kk-KZ"/>
                          </w:rPr>
                          <w:t>Повышение уровня конкурентоспособности туристской территории</w:t>
                        </w:r>
                      </w:p>
                    </w:txbxContent>
                  </v:textbox>
                </v:rect>
                <v:rect id="Прямоугольник 52" o:spid="_x0000_s1084" style="position:absolute;left:78163;top:7230;width:4660;height:316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YfqMIA&#10;AADbAAAADwAAAGRycy9kb3ducmV2LnhtbESPW4vCMBSE3xf8D+EI+7amCrtINRUVBEF2oV7eD83p&#10;BZuT2sS2/vuNIPg4zMw3zHI1mFp01LrKsoLpJAJBnFldcaHgfNp9zUE4j6yxtkwKHuRglYw+lhhr&#10;23NK3dEXIkDYxaig9L6JpXRZSQbdxDbEwctta9AH2RZSt9gHuKnlLIp+pMGKw0KJDW1Lyq7Hu1Hg&#10;frPL9M9350Of3rr8gqmpHxulPsfDegHC0+Df4Vd7rxV8z+D5JfwAm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Rh+owgAAANsAAAAPAAAAAAAAAAAAAAAAAJgCAABkcnMvZG93&#10;bnJldi54bWxQSwUGAAAAAAQABAD1AAAAhwMAAAAA&#10;" filled="f" strokecolor="windowText" strokeweight="1pt">
                  <v:textbox style="layout-flow:vertical">
                    <w:txbxContent>
                      <w:p w14:paraId="217CAB8D" w14:textId="77777777" w:rsidR="00F933EA" w:rsidRPr="00D00698" w:rsidRDefault="00F933EA" w:rsidP="00C8799A">
                        <w:pPr>
                          <w:pStyle w:val="a5"/>
                          <w:spacing w:before="0" w:beforeAutospacing="0" w:after="0" w:afterAutospacing="0" w:line="276" w:lineRule="auto"/>
                          <w:jc w:val="center"/>
                          <w:rPr>
                            <w:i/>
                            <w:lang w:val="kk-KZ"/>
                          </w:rPr>
                        </w:pPr>
                        <w:r w:rsidRPr="00D00698">
                          <w:rPr>
                            <w:i/>
                            <w:lang w:val="kk-KZ"/>
                          </w:rPr>
                          <w:t>Социально-экономическое развитие региона</w:t>
                        </w:r>
                      </w:p>
                    </w:txbxContent>
                  </v:textbox>
                </v:rect>
                <v:oval id="Овал 53" o:spid="_x0000_s1085" style="position:absolute;left:6326;top:521;width:49207;height:409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9qPMYA&#10;AADbAAAADwAAAGRycy9kb3ducmV2LnhtbESPQWvCQBSE74X+h+UJ3upGS9uYuopWBKEoREU8PrOv&#10;SWj2bchuY/TXu4VCj8PMfMNMZp2pREuNKy0rGA4iEMSZ1SXnCg771VMMwnlkjZVlUnAlB7Pp48ME&#10;E20vnFK787kIEHYJKii8rxMpXVaQQTewNXHwvmxj0AfZ5FI3eAlwU8lRFL1KgyWHhQJr+igo+979&#10;GAW39nN8WsxXbykds01cbbvzskyV6ve6+TsIT53/D/+111rByzP8fgk/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9qPMYAAADbAAAADwAAAAAAAAAAAAAAAACYAgAAZHJz&#10;L2Rvd25yZXYueG1sUEsFBgAAAAAEAAQA9QAAAIsDAAAAAA==&#10;" filled="f" strokecolor="windowText" strokeweight="1.5pt">
                  <v:stroke dashstyle="dash"/>
                </v:oval>
                <v:rect id="Прямоугольник 54" o:spid="_x0000_s1086" style="position:absolute;left:17076;top:1913;width:28505;height:3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Wrq8MA&#10;AADbAAAADwAAAGRycy9kb3ducmV2LnhtbESPQWsCMRSE74L/IbxCb5ptaYusRqkFUfFQ1Pb+TJ67&#10;SzcvSxJ313/fCILHYWa+YWaL3taiJR8qxwpexhkIYu1MxYWCn+NqNAERIrLB2jEpuFKAxXw4mGFu&#10;XMd7ag+xEAnCIUcFZYxNLmXQJVkMY9cQJ+/svMWYpC+k8dgluK3la5Z9SIsVp4USG/oqSf8dLlbB&#10;rzsvO6tPvG2v39VlvfNaT3ZKPT/1n1MQkfr4CN/bG6Pg/Q1uX9I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Wrq8MAAADbAAAADwAAAAAAAAAAAAAAAACYAgAAZHJzL2Rv&#10;d25yZXYueG1sUEsFBgAAAAAEAAQA9QAAAIgDAAAAAA==&#10;" filled="f" stroked="f" strokeweight="1pt">
                  <v:textbox>
                    <w:txbxContent>
                      <w:p w14:paraId="66CB8308" w14:textId="77777777" w:rsidR="00F933EA" w:rsidRPr="00D00698" w:rsidRDefault="00F933EA" w:rsidP="00C8799A">
                        <w:pPr>
                          <w:pStyle w:val="a5"/>
                          <w:spacing w:before="0" w:beforeAutospacing="0" w:after="0" w:afterAutospacing="0" w:line="276" w:lineRule="auto"/>
                          <w:jc w:val="center"/>
                          <w:rPr>
                            <w:i/>
                            <w:lang w:val="x-none"/>
                          </w:rPr>
                        </w:pPr>
                        <w:r w:rsidRPr="00D00698">
                          <w:rPr>
                            <w:rFonts w:eastAsia="Nirmala UI" w:cs="Microsoft Yi Baiti"/>
                            <w:i/>
                          </w:rPr>
                          <w:t>Туристская дестинация</w:t>
                        </w:r>
                      </w:p>
                    </w:txbxContent>
                  </v:textbox>
                </v:rect>
                <v:rect id="Прямоугольник 55" o:spid="_x0000_s1087" style="position:absolute;left:23116;top:10761;width:17101;height:3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kOMMMA&#10;AADbAAAADwAAAGRycy9kb3ducmV2LnhtbESPT2sCMRTE7wW/Q3iCt5qtYJGtUawgKh5K/XN/TZ67&#10;i5uXJYm767c3hUKPw8z8hpkve1uLlnyoHCt4G2cgiLUzFRcKzqfN6wxEiMgGa8ek4EEBlovByxxz&#10;4zr+pvYYC5EgHHJUUMbY5FIGXZLFMHYNcfKuzluMSfpCGo9dgttaTrLsXVqsOC2U2NC6JH073q2C&#10;i7t+dlb/8L59fFX37cFrPTsoNRr2qw8Qkfr4H/5r74yC6RR+v6Qf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kOMMMAAADbAAAADwAAAAAAAAAAAAAAAACYAgAAZHJzL2Rv&#10;d25yZXYueG1sUEsFBgAAAAAEAAQA9QAAAIgDAAAAAA==&#10;" filled="f" stroked="f" strokeweight="1pt">
                  <v:textbox>
                    <w:txbxContent>
                      <w:p w14:paraId="3C18D3AF" w14:textId="77777777" w:rsidR="00F933EA" w:rsidRPr="00DC6633" w:rsidRDefault="00F933EA" w:rsidP="00C8799A">
                        <w:pPr>
                          <w:pStyle w:val="a5"/>
                          <w:spacing w:before="0" w:beforeAutospacing="0" w:after="0" w:afterAutospacing="0" w:line="276" w:lineRule="auto"/>
                          <w:jc w:val="center"/>
                          <w:rPr>
                            <w:i/>
                            <w:lang w:val="kk-KZ"/>
                          </w:rPr>
                        </w:pPr>
                        <w:r w:rsidRPr="00DC6633">
                          <w:rPr>
                            <w:i/>
                            <w:lang w:val="kk-KZ"/>
                          </w:rPr>
                          <w:t>Социокультурная</w:t>
                        </w:r>
                      </w:p>
                    </w:txbxContent>
                  </v:textbox>
                </v:rect>
                <v:rect id="Прямоугольник 56" o:spid="_x0000_s1088" style="position:absolute;left:23116;top:31349;width:17101;height:3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uQR8MA&#10;AADbAAAADwAAAGRycy9kb3ducmV2LnhtbESPT2sCMRTE7wW/Q3hCbzXbgiJbo1hBavEg9c/9NXnu&#10;Lm5eliTurt/eCEKPw8z8hpkteluLlnyoHCt4H2UgiLUzFRcKjof12xREiMgGa8ek4EYBFvPBywxz&#10;4zr+pXYfC5EgHHJUUMbY5FIGXZLFMHINcfLOzluMSfpCGo9dgttafmTZRFqsOC2U2NCqJH3ZX62C&#10;kzt/dVb/8U9721XX763XerpV6nXYLz9BROrjf/jZ3hgF4wk8vqQf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uQR8MAAADbAAAADwAAAAAAAAAAAAAAAACYAgAAZHJzL2Rv&#10;d25yZXYueG1sUEsFBgAAAAAEAAQA9QAAAIgDAAAAAA==&#10;" filled="f" stroked="f" strokeweight="1pt">
                  <v:textbox>
                    <w:txbxContent>
                      <w:p w14:paraId="326B8874" w14:textId="77777777" w:rsidR="00F933EA" w:rsidRPr="00DC6633" w:rsidRDefault="00F933EA" w:rsidP="00C8799A">
                        <w:pPr>
                          <w:pStyle w:val="a5"/>
                          <w:spacing w:before="0" w:beforeAutospacing="0" w:after="0" w:afterAutospacing="0" w:line="276" w:lineRule="auto"/>
                          <w:jc w:val="center"/>
                          <w:rPr>
                            <w:i/>
                            <w:lang w:val="x-none"/>
                          </w:rPr>
                        </w:pPr>
                        <w:r w:rsidRPr="00DC6633">
                          <w:rPr>
                            <w:rFonts w:eastAsia="Palatino Linotype"/>
                            <w:i/>
                            <w:lang w:val="kk-KZ"/>
                          </w:rPr>
                          <w:t>среда кластера</w:t>
                        </w:r>
                      </w:p>
                    </w:txbxContent>
                  </v:textbox>
                </v:rect>
                <v:rect id="Прямоугольник 57" o:spid="_x0000_s1089" style="position:absolute;left:84525;top:7238;width:5372;height:316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G8MMMA&#10;AADbAAAADwAAAGRycy9kb3ducmV2LnhtbESPQWvCQBSE74L/YXmCN7NJoVaia2gLhYJYiMb7I/tM&#10;QrNv0+w2if/eFQo9DjPzDbPLJtOKgXrXWFaQRDEI4tLqhisFxfljtQHhPLLG1jIpuJGDbD+f7TDV&#10;duSchpOvRICwS1FB7X2XSunKmgy6yHbEwbva3qAPsq+k7nEMcNPKpzheS4MNh4UaO3qvqfw+/RoF&#10;7lheki8/FIcx/xmuF8xNe3tTarmYXrcgPE3+P/zX/tQKnl/g8SX8A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G8MMMAAADbAAAADwAAAAAAAAAAAAAAAACYAgAAZHJzL2Rv&#10;d25yZXYueG1sUEsFBgAAAAAEAAQA9QAAAIgDAAAAAA==&#10;" filled="f" strokecolor="windowText" strokeweight="1pt">
                  <v:textbox style="layout-flow:vertical">
                    <w:txbxContent>
                      <w:p w14:paraId="60A3A9F0" w14:textId="77777777" w:rsidR="00F933EA" w:rsidRPr="00D00698" w:rsidRDefault="00F933EA" w:rsidP="00C8799A">
                        <w:pPr>
                          <w:pStyle w:val="a5"/>
                          <w:spacing w:before="0" w:beforeAutospacing="0" w:after="0" w:afterAutospacing="0" w:line="276" w:lineRule="auto"/>
                          <w:jc w:val="center"/>
                          <w:rPr>
                            <w:i/>
                            <w:lang w:val="x-none"/>
                          </w:rPr>
                        </w:pPr>
                        <w:r w:rsidRPr="00D00698">
                          <w:rPr>
                            <w:rFonts w:eastAsia="Palatino Linotype"/>
                            <w:bCs/>
                            <w:i/>
                            <w:lang w:val="kk-KZ"/>
                          </w:rPr>
                          <w:t>Формирование национальных и глобальных конкурентных преимуществ</w:t>
                        </w:r>
                      </w:p>
                    </w:txbxContent>
                  </v:textbox>
                </v:rect>
                <v:rect id="Прямоугольник 58" o:spid="_x0000_s1090" style="position:absolute;left:53032;top:2817;width:37567;height:3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hrr8A&#10;AADbAAAADwAAAGRycy9kb3ducmV2LnhtbERPz2vCMBS+D/wfwhO8zXQDRTqjbIJM8SDW7f6WPNuy&#10;5qUksa3/vTkIHj++38v1YBvRkQ+1YwVv0wwEsXam5lLBz3n7ugARIrLBxjEpuFGA9Wr0ssTcuJ5P&#10;1BWxFCmEQ44KqhjbXMqgK7IYpq4lTtzFeYsxQV9K47FP4baR71k2lxZrTg0VtrSpSP8XV6vg112+&#10;eqv/eN/djvX1++C1XhyUmoyHzw8QkYb4FD/cO6NglsamL+kHy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yKGuvwAAANsAAAAPAAAAAAAAAAAAAAAAAJgCAABkcnMvZG93bnJl&#10;di54bWxQSwUGAAAAAAQABAD1AAAAhAMAAAAA&#10;" filled="f" stroked="f" strokeweight="1pt">
                  <v:textbox>
                    <w:txbxContent>
                      <w:p w14:paraId="05D81EEF" w14:textId="77777777" w:rsidR="00F933EA" w:rsidRPr="00DC6633" w:rsidRDefault="00F933EA" w:rsidP="00C8799A">
                        <w:pPr>
                          <w:pStyle w:val="a5"/>
                          <w:spacing w:before="0" w:beforeAutospacing="0" w:after="0" w:afterAutospacing="0" w:line="276" w:lineRule="auto"/>
                          <w:rPr>
                            <w:lang w:val="x-none"/>
                          </w:rPr>
                        </w:pPr>
                        <w:r w:rsidRPr="00DC6633">
                          <w:rPr>
                            <w:rFonts w:eastAsia="Nirmala UI" w:cs="Microsoft Yi Baiti"/>
                          </w:rPr>
                          <w:t>Географические границы туристского кластера</w:t>
                        </w:r>
                      </w:p>
                    </w:txbxContent>
                  </v:textbox>
                </v:rect>
                <v:shape id="Прямая со стрелкой 59" o:spid="_x0000_s1091" type="#_x0000_t32" style="position:absolute;left:45836;top:1913;width:2591;height:16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aRFMUAAADbAAAADwAAAGRycy9kb3ducmV2LnhtbESPQWvCQBSE74L/YXlCb7qJWKmpG2kL&#10;LYUq1uilt0f2mQ1m34bsVtN/3xUEj8PMfMMsV71txJk6XztWkE4SEMSl0zVXCg779/ETCB+QNTaO&#10;ScEfeVjlw8ESM+0uvKNzESoRIewzVGBCaDMpfWnIop+4ljh6R9dZDFF2ldQdXiLcNnKaJHNpsea4&#10;YLClN0Plqfi1CjY/blbMfLH9WH+9ftvEmfk0NUo9jPqXZxCB+nAP39qfWsHjAq5f4g+Q+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aRFMUAAADbAAAADwAAAAAAAAAA&#10;AAAAAAChAgAAZHJzL2Rvd25yZXYueG1sUEsFBgAAAAAEAAQA+QAAAJMDAAAAAA==&#10;" strokecolor="windowText">
                  <v:stroke endarrow="block"/>
                </v:shape>
                <v:shape id="Прямая со стрелкой 60" o:spid="_x0000_s1092" type="#_x0000_t32" style="position:absolute;left:48973;top:5284;width:4574;height:25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DyNMAAAADbAAAADwAAAGRycy9kb3ducmV2LnhtbERPTYvCMBC9L/gfwgh7W1NFylKNooIi&#10;rMtq9eJtaMam2ExKE7X++81B8Ph439N5Z2txp9ZXjhUMBwkI4sLpiksFp+P66xuED8gaa8ek4Eke&#10;5rPexxQz7R58oHseShFD2GeowITQZFL6wpBFP3ANceQurrUYImxLqVt8xHBby1GSpNJixbHBYEMr&#10;Q8U1v1kFv2c3zsc+/9vsfpZ7mziTjoZGqc9+t5iACNSFt/jl3moFaVwfv8QfIG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kw8jTAAAAA2wAAAA8AAAAAAAAAAAAAAAAA&#10;oQIAAGRycy9kb3ducmV2LnhtbFBLBQYAAAAABAAEAPkAAACOAwAAAAA=&#10;" strokecolor="windowText">
                  <v:stroke endarrow="block"/>
                </v:shape>
                <v:rect id="Прямоугольник 61" o:spid="_x0000_s1093" style="position:absolute;left:56051;top:38531;width:36135;height:2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7CjsIA&#10;AADbAAAADwAAAGRycy9kb3ducmV2LnhtbESPT2sCMRTE7wW/Q3iCt5q1B5HVKCqIFQ+l/rk/k+fu&#10;4uZlSeLu+u2bQqHHYWZ+wyxWva1FSz5UjhVMxhkIYu1MxYWCy3n3PgMRIrLB2jEpeFGA1XLwtsDc&#10;uI6/qT3FQiQIhxwVlDE2uZRBl2QxjF1DnLy78xZjkr6QxmOX4LaWH1k2lRYrTgslNrQtST9OT6vg&#10;6u6bzuobH9rXV/XcH73Ws6NSo2G/noOI1Mf/8F/70yiYTuD3S/oB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nsKOwgAAANsAAAAPAAAAAAAAAAAAAAAAAJgCAABkcnMvZG93&#10;bnJldi54bWxQSwUGAAAAAAQABAD1AAAAhwMAAAAA&#10;" filled="f" stroked="f" strokeweight="1pt">
                  <v:textbox>
                    <w:txbxContent>
                      <w:p w14:paraId="378D4479" w14:textId="390F5AA4"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rPr>
                          <w:t>Результат влияния кластера на различных уровнях</w:t>
                        </w:r>
                      </w:p>
                    </w:txbxContent>
                  </v:textbox>
                </v:rect>
                <v:shape id="Шестиугольник 62" o:spid="_x0000_s1094" type="#_x0000_t9" style="position:absolute;left:359;top:1913;width:14147;height:95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lugcUA&#10;AADbAAAADwAAAGRycy9kb3ducmV2LnhtbESPQWsCMRSE74X+h/AK3mq2IiKr2UVa2urBg9v24O2x&#10;eW4WNy/bJNX13xtB6HGYmW+YZTnYTpzIh9axgpdxBoK4drrlRsH31/vzHESIyBo7x6TgQgHK4vFh&#10;ibl2Z97RqYqNSBAOOSowMfa5lKE2ZDGMXU+cvIPzFmOSvpHa4znBbScnWTaTFltOCwZ7ejVUH6s/&#10;q2Cz2mW/pvJy+1N9vrn1x76Zxo1So6dhtQARaYj/4Xt7rRXMJnD7kn6AL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W6BxQAAANsAAAAPAAAAAAAAAAAAAAAAAJgCAABkcnMv&#10;ZG93bnJldi54bWxQSwUGAAAAAAQABAD1AAAAigMAAAAA&#10;" adj="3656" fillcolor="#f2dcdb" strokecolor="#385d8a" strokeweight="1.5pt">
                  <v:fill opacity="47288f"/>
                  <v:stroke dashstyle="dash"/>
                  <v:textbox>
                    <w:txbxContent>
                      <w:p w14:paraId="335FBBB2" w14:textId="77777777" w:rsidR="00F933EA" w:rsidRPr="00DC6633" w:rsidRDefault="00F933EA" w:rsidP="00C8799A">
                        <w:pPr>
                          <w:spacing w:after="0" w:line="240" w:lineRule="auto"/>
                          <w:jc w:val="center"/>
                          <w:rPr>
                            <w:rFonts w:ascii="Times New Roman" w:hAnsi="Times New Roman" w:cs="Times New Roman"/>
                            <w:i/>
                            <w:sz w:val="24"/>
                            <w:szCs w:val="24"/>
                            <w:lang w:val="kk-KZ"/>
                          </w:rPr>
                        </w:pPr>
                        <w:r w:rsidRPr="00DC6633">
                          <w:rPr>
                            <w:rFonts w:ascii="Times New Roman" w:hAnsi="Times New Roman" w:cs="Times New Roman"/>
                            <w:i/>
                            <w:sz w:val="24"/>
                            <w:szCs w:val="24"/>
                            <w:lang w:val="kk-KZ"/>
                          </w:rPr>
                          <w:t>Туристский кластер Б</w:t>
                        </w:r>
                      </w:p>
                    </w:txbxContent>
                  </v:textbox>
                </v:shape>
                <v:shape id="Шестиугольник 63" o:spid="_x0000_s1095" type="#_x0000_t9" style="position:absolute;left:1937;top:34718;width:13440;height:6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CHl8UA&#10;AADbAAAADwAAAGRycy9kb3ducmV2LnhtbESPQWuDQBSE74X+h+UVeilxjQUJxk0oIYX2EjCRkOPD&#10;fVGp+9a4W7X/Plso9DjMzDdMvp1NJ0YaXGtZwTKKQRBXVrdcKyhP74sVCOeRNXaWScEPOdhuHh9y&#10;zLSduKDx6GsRIOwyVNB432dSuqohgy6yPXHwrnYw6IMcaqkHnALcdDKJ41QabDksNNjTrqHq6/ht&#10;FOwvabuUt5dzMqby4Lu6+CxvhVLPT/PbGoSn2f+H/9ofWkH6Cr9fwg+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UIeXxQAAANsAAAAPAAAAAAAAAAAAAAAAAJgCAABkcnMv&#10;ZG93bnJldi54bWxQSwUGAAAAAAQABAD1AAAAigMAAAAA&#10;" adj="2548" fillcolor="#ebf1de" strokecolor="#385d8a" strokeweight="1.5pt">
                  <v:fill opacity="47288f"/>
                  <v:stroke dashstyle="dash"/>
                  <v:textbox>
                    <w:txbxContent>
                      <w:p w14:paraId="5F0022E1" w14:textId="77777777" w:rsidR="00F933EA" w:rsidRPr="00DC6633" w:rsidRDefault="00F933EA" w:rsidP="00C8799A">
                        <w:pPr>
                          <w:pStyle w:val="a5"/>
                          <w:spacing w:before="0" w:beforeAutospacing="0" w:after="0" w:afterAutospacing="0" w:line="276" w:lineRule="auto"/>
                          <w:jc w:val="center"/>
                          <w:rPr>
                            <w:lang w:val="x-none"/>
                          </w:rPr>
                        </w:pPr>
                        <w:r w:rsidRPr="00DC6633">
                          <w:rPr>
                            <w:rFonts w:eastAsia="Nirmala UI" w:cs="Microsoft Yi Baiti"/>
                            <w:i/>
                            <w:iCs/>
                            <w:lang w:val="kk-KZ"/>
                          </w:rPr>
                          <w:t>Туристский кластер В</w:t>
                        </w:r>
                      </w:p>
                    </w:txbxContent>
                  </v:textbox>
                </v:shape>
                <v:shape id="Стрелка вправо 64" o:spid="_x0000_s1096" type="#_x0000_t13" style="position:absolute;left:57722;top:20975;width:2719;height:30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w3cUA&#10;AADbAAAADwAAAGRycy9kb3ducmV2LnhtbESP0WrCQBRE3wX/YbmCb7rRtmJTN8EWpQVtabUfcMle&#10;k2D2bppdY/x7VxD6OMzMGWaRdqYSLTWutKxgMo5AEGdWl5wr+N2vR3MQziNrrCyTggs5SJN+b4Gx&#10;tmf+oXbncxEg7GJUUHhfx1K6rCCDbmxr4uAdbGPQB9nkUjd4DnBTyWkUzaTBksNCgTW9FZQddyej&#10;YPXst/T+vZlPP7+e9tz+Vdnrw1qp4aBbvoDw1Pn/8L39oRXMHuH2JfwAm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vDdxQAAANsAAAAPAAAAAAAAAAAAAAAAAJgCAABkcnMv&#10;ZG93bnJldi54bWxQSwUGAAAAAAQABAD1AAAAigMAAAAA&#10;" adj="10800" filled="f" strokecolor="windowText" strokeweight="1pt"/>
                <v:shape id="Стрелка вправо 65" o:spid="_x0000_s1097" type="#_x0000_t13" style="position:absolute;left:66469;top:21238;width:1612;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VRsQA&#10;AADbAAAADwAAAGRycy9kb3ducmV2LnhtbESP0WrCQBRE3wv9h+UWfGs2KoqmrqJSUdCWqv2AS/aa&#10;BLN30+wa49+7gtDHYWbOMJNZa0rRUO0Kywq6UQyCOLW64EzB73H1PgLhPLLG0jIpuJGD2fT1ZYKJ&#10;tlfeU3PwmQgQdgkqyL2vEildmpNBF9mKOHgnWxv0QdaZ1DVeA9yUshfHQ2mw4LCQY0XLnNLz4WIU&#10;fI79jtY/21Hv63tw5OavTBf9lVKdt3b+AcJT6//Dz/ZGKxgO4PEl/AA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WVUbEAAAA2wAAAA8AAAAAAAAAAAAAAAAAmAIAAGRycy9k&#10;b3ducmV2LnhtbFBLBQYAAAAABAAEAPUAAACJAwAAAAA=&#10;" adj="10800" filled="f" strokecolor="windowText" strokeweight="1pt"/>
                <v:shape id="Стрелка вправо 66" o:spid="_x0000_s1098" type="#_x0000_t13" style="position:absolute;left:75746;top:21177;width:1693;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LMcUA&#10;AADbAAAADwAAAGRycy9kb3ducmV2LnhtbESP0WrCQBRE3wX/YbkF33TTFINNXaUtDQpVabUfcMne&#10;JsHs3TS7xvj3rlDwcZiZM8x82ZtadNS6yrKCx0kEgji3uuJCwc8hG89AOI+ssbZMCi7kYLkYDuaY&#10;anvmb+r2vhABwi5FBaX3TSqly0sy6Ca2IQ7er20N+iDbQuoWzwFuahlHUSINVhwWSmzovaT8uD8Z&#10;BR/PfkOrr89ZvN1ND9z91fnbU6bU6KF/fQHhqff38H97rRUkCdy+hB8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MsxxQAAANsAAAAPAAAAAAAAAAAAAAAAAJgCAABkcnMv&#10;ZG93bnJldi54bWxQSwUGAAAAAAQABAD1AAAAigMAAAAA&#10;" adj="10800" filled="f" strokecolor="windowText" strokeweight="1pt"/>
                <v:shape id="Стрелка вправо 67" o:spid="_x0000_s1099" type="#_x0000_t13" style="position:absolute;left:82827;top:20984;width:1704;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huqsUA&#10;AADbAAAADwAAAGRycy9kb3ducmV2LnhtbESP3WrCQBSE7wu+w3IE7+pGiz9N3QRbFAva0mof4JA9&#10;JsHs2TS7xvj2rlDo5TAz3zCLtDOVaKlxpWUFo2EEgjizuuRcwc9h/TgH4TyyxsoyKbiSgzTpPSww&#10;1vbC39TufS4ChF2MCgrv61hKlxVk0A1tTRy8o20M+iCbXOoGLwFuKjmOoqk0WHJYKLCmt4Ky0/5s&#10;FKye/Y42X9v5+ONzcuD2t8pen9ZKDfrd8gWEp87/h//a71rBdAb3L+EHy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G6qxQAAANsAAAAPAAAAAAAAAAAAAAAAAJgCAABkcnMv&#10;ZG93bnJldi54bWxQSwUGAAAAAAQABAD1AAAAigMAAAAA&#10;" adj="10800" filled="f" strokecolor="windowText" strokeweight="1pt"/>
                <v:rect id="Прямоугольник 69" o:spid="_x0000_s1100" style="position:absolute;left:47973;top:223;width:37567;height:3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jOiMMA&#10;AADbAAAADwAAAGRycy9kb3ducmV2LnhtbESPT2sCMRTE7wW/Q3iCt5ptD2K3RrGCVPEg9c/9NXnu&#10;Lm5eliTurt/eCIUeh5n5DTNb9LYWLflQOVbwNs5AEGtnKi4UnI7r1ymIEJEN1o5JwZ0CLOaDlxnm&#10;xnX8Q+0hFiJBOOSooIyxyaUMuiSLYewa4uRdnLcYk/SFNB67BLe1fM+yibRYcVoosaFVSfp6uFkF&#10;Z3f56qz+5W1731e3753XerpTajTsl58gIvXxP/zX3hgFkw94fk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jOiMMAAADbAAAADwAAAAAAAAAAAAAAAACYAgAAZHJzL2Rv&#10;d25yZXYueG1sUEsFBgAAAAAEAAQA9QAAAIgDAAAAAA==&#10;" filled="f" stroked="f" strokeweight="1pt">
                  <v:textbox>
                    <w:txbxContent>
                      <w:p w14:paraId="73805628" w14:textId="77777777" w:rsidR="00F933EA" w:rsidRPr="00DC6633" w:rsidRDefault="00F933EA" w:rsidP="00C8799A">
                        <w:pPr>
                          <w:pStyle w:val="a5"/>
                          <w:spacing w:before="0" w:beforeAutospacing="0" w:after="0" w:afterAutospacing="0" w:line="276" w:lineRule="auto"/>
                          <w:rPr>
                            <w:color w:val="000000" w:themeColor="text1"/>
                            <w:lang w:val="x-none"/>
                          </w:rPr>
                        </w:pPr>
                        <w:r w:rsidRPr="00DC6633">
                          <w:rPr>
                            <w:rFonts w:eastAsia="Nirmala UI" w:cs="Microsoft Yi Baiti"/>
                            <w:color w:val="000000" w:themeColor="text1"/>
                          </w:rPr>
                          <w:t>Географические границы туристской дестинации</w:t>
                        </w:r>
                      </w:p>
                    </w:txbxContent>
                  </v:textbox>
                </v:rect>
                <w10:anchorlock/>
              </v:group>
            </w:pict>
          </mc:Fallback>
        </mc:AlternateContent>
      </w:r>
    </w:p>
    <w:p w14:paraId="65B9DFB0" w14:textId="77777777" w:rsidR="00D00698" w:rsidRPr="00D00698" w:rsidRDefault="00D00698" w:rsidP="00363A22">
      <w:pPr>
        <w:spacing w:after="0" w:line="240" w:lineRule="auto"/>
        <w:ind w:firstLine="709"/>
        <w:jc w:val="center"/>
        <w:rPr>
          <w:rFonts w:ascii="Times New Roman" w:hAnsi="Times New Roman" w:cs="Times New Roman"/>
          <w:sz w:val="16"/>
          <w:szCs w:val="16"/>
          <w:lang w:val="kk-KZ"/>
        </w:rPr>
      </w:pPr>
    </w:p>
    <w:p w14:paraId="26C74911" w14:textId="7002F4E1" w:rsidR="00D00698" w:rsidRDefault="00D00698" w:rsidP="005D5622">
      <w:pPr>
        <w:spacing w:after="0" w:line="228" w:lineRule="auto"/>
        <w:ind w:firstLine="709"/>
        <w:jc w:val="both"/>
        <w:rPr>
          <w:rFonts w:ascii="Times New Roman" w:hAnsi="Times New Roman" w:cs="Times New Roman"/>
          <w:sz w:val="28"/>
          <w:szCs w:val="28"/>
          <w:lang w:val="kk-KZ"/>
        </w:rPr>
      </w:pPr>
      <w:r w:rsidRPr="00363A22">
        <w:rPr>
          <w:rFonts w:ascii="Times New Roman" w:hAnsi="Times New Roman" w:cs="Times New Roman"/>
          <w:sz w:val="24"/>
          <w:szCs w:val="24"/>
          <w:lang w:val="kk-KZ"/>
        </w:rPr>
        <w:t>ЯП – якорные предприятия</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ПТУ</w:t>
      </w:r>
      <w:r w:rsidRPr="00363A22">
        <w:rPr>
          <w:rFonts w:ascii="Times New Roman" w:hAnsi="Times New Roman" w:cs="Times New Roman"/>
          <w:sz w:val="24"/>
          <w:szCs w:val="24"/>
          <w:vertAlign w:val="subscript"/>
        </w:rPr>
        <w:t>1,2,3,…</w:t>
      </w:r>
      <w:r w:rsidRPr="00363A22">
        <w:rPr>
          <w:rFonts w:ascii="Times New Roman" w:hAnsi="Times New Roman" w:cs="Times New Roman"/>
          <w:sz w:val="24"/>
          <w:szCs w:val="24"/>
          <w:vertAlign w:val="subscript"/>
          <w:lang w:val="en-US"/>
        </w:rPr>
        <w:t>n</w:t>
      </w:r>
      <w:r w:rsidRPr="00363A22">
        <w:rPr>
          <w:rFonts w:ascii="Times New Roman" w:hAnsi="Times New Roman" w:cs="Times New Roman"/>
          <w:sz w:val="24"/>
          <w:szCs w:val="24"/>
        </w:rPr>
        <w:t xml:space="preserve"> – поставщики туристских услуг (средства размещения, транспортные предприятия, досуговые организации и др.)</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ПО – правительственные или связанные с ними организации</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НИИ – научно-исследовательские, образовательные институты</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АиОО – ассоциации, союзы, общественные объединения</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МГО – местные органы власти</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ТПП – туристские производственные предприятия (изготовление сувенирные изделий, ремесленные предприятия)</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ИВС – иные стейкхолдеры</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ТПМ – туристский потенциал местности и ресурсы</w:t>
      </w:r>
      <w:r>
        <w:rPr>
          <w:rFonts w:ascii="Times New Roman" w:hAnsi="Times New Roman" w:cs="Times New Roman"/>
          <w:sz w:val="24"/>
          <w:szCs w:val="24"/>
          <w:lang w:val="kk-KZ"/>
        </w:rPr>
        <w:t>;</w:t>
      </w:r>
      <w:r w:rsidRPr="00363A22">
        <w:rPr>
          <w:rFonts w:ascii="Times New Roman" w:hAnsi="Times New Roman" w:cs="Times New Roman"/>
          <w:sz w:val="24"/>
          <w:szCs w:val="24"/>
        </w:rPr>
        <w:t xml:space="preserve"> УТП – уникальный туристский продукт</w:t>
      </w:r>
    </w:p>
    <w:p w14:paraId="464ADAC1" w14:textId="77777777" w:rsidR="00D00698" w:rsidRPr="005D5622" w:rsidRDefault="00D00698" w:rsidP="005D5622">
      <w:pPr>
        <w:spacing w:after="0" w:line="228" w:lineRule="auto"/>
        <w:ind w:firstLine="709"/>
        <w:jc w:val="center"/>
        <w:rPr>
          <w:rFonts w:ascii="Times New Roman" w:hAnsi="Times New Roman" w:cs="Times New Roman"/>
          <w:sz w:val="12"/>
          <w:szCs w:val="12"/>
          <w:lang w:val="kk-KZ"/>
        </w:rPr>
      </w:pPr>
    </w:p>
    <w:p w14:paraId="227073CC" w14:textId="3575651D" w:rsidR="00C8799A" w:rsidRPr="00821C31" w:rsidRDefault="00C8799A" w:rsidP="005D5622">
      <w:pPr>
        <w:spacing w:after="0" w:line="228" w:lineRule="auto"/>
        <w:jc w:val="center"/>
        <w:rPr>
          <w:rFonts w:ascii="Times New Roman" w:hAnsi="Times New Roman" w:cs="Times New Roman"/>
          <w:sz w:val="28"/>
          <w:szCs w:val="28"/>
          <w:lang w:val="kk-KZ"/>
        </w:rPr>
      </w:pPr>
      <w:r w:rsidRPr="00821C31">
        <w:rPr>
          <w:rFonts w:ascii="Times New Roman" w:hAnsi="Times New Roman" w:cs="Times New Roman"/>
          <w:sz w:val="28"/>
          <w:szCs w:val="28"/>
          <w:lang w:val="kk-KZ"/>
        </w:rPr>
        <w:t>Рисунок 2</w:t>
      </w:r>
      <w:r>
        <w:rPr>
          <w:rFonts w:ascii="Times New Roman" w:hAnsi="Times New Roman" w:cs="Times New Roman"/>
          <w:sz w:val="28"/>
          <w:szCs w:val="28"/>
          <w:lang w:val="kk-KZ"/>
        </w:rPr>
        <w:t xml:space="preserve"> </w:t>
      </w:r>
      <w:r w:rsidR="00D00698">
        <w:rPr>
          <w:rFonts w:ascii="Times New Roman" w:hAnsi="Times New Roman" w:cs="Times New Roman"/>
          <w:sz w:val="28"/>
          <w:szCs w:val="28"/>
          <w:lang w:val="kk-KZ"/>
        </w:rPr>
        <w:t>‒</w:t>
      </w:r>
      <w:r w:rsidRPr="00821C31">
        <w:rPr>
          <w:rFonts w:ascii="Times New Roman" w:hAnsi="Times New Roman" w:cs="Times New Roman"/>
          <w:sz w:val="28"/>
          <w:szCs w:val="28"/>
          <w:lang w:val="kk-KZ"/>
        </w:rPr>
        <w:t xml:space="preserve"> Структура туристского кластера</w:t>
      </w:r>
    </w:p>
    <w:p w14:paraId="4F17186C" w14:textId="5415DC86" w:rsidR="00C8799A" w:rsidRPr="00D00698" w:rsidRDefault="00C8799A" w:rsidP="005D5622">
      <w:pPr>
        <w:spacing w:after="0" w:line="228" w:lineRule="auto"/>
        <w:ind w:firstLine="709"/>
        <w:jc w:val="center"/>
        <w:rPr>
          <w:rFonts w:ascii="Times New Roman" w:hAnsi="Times New Roman" w:cs="Times New Roman"/>
          <w:sz w:val="16"/>
          <w:szCs w:val="16"/>
          <w:lang w:val="kk-KZ"/>
        </w:rPr>
      </w:pPr>
    </w:p>
    <w:p w14:paraId="4410D3BB" w14:textId="49E58DAA" w:rsidR="00C8799A" w:rsidRPr="00C0542E" w:rsidRDefault="00C8799A" w:rsidP="005D5622">
      <w:pPr>
        <w:spacing w:after="0" w:line="228" w:lineRule="auto"/>
        <w:ind w:firstLine="709"/>
        <w:rPr>
          <w:rFonts w:ascii="Times New Roman" w:hAnsi="Times New Roman" w:cs="Times New Roman"/>
          <w:iCs/>
          <w:sz w:val="28"/>
          <w:szCs w:val="28"/>
        </w:rPr>
      </w:pPr>
      <w:r w:rsidRPr="00C0542E">
        <w:rPr>
          <w:rFonts w:ascii="Times New Roman" w:hAnsi="Times New Roman" w:cs="Times New Roman"/>
          <w:iCs/>
          <w:sz w:val="24"/>
          <w:szCs w:val="24"/>
          <w:lang w:val="kk-KZ"/>
        </w:rPr>
        <w:t>Примечание</w:t>
      </w:r>
      <w:r w:rsidRPr="00C0542E">
        <w:rPr>
          <w:rFonts w:ascii="Times New Roman" w:hAnsi="Times New Roman" w:cs="Times New Roman"/>
          <w:iCs/>
          <w:sz w:val="20"/>
          <w:szCs w:val="20"/>
          <w:lang w:val="kk-KZ"/>
        </w:rPr>
        <w:t xml:space="preserve"> </w:t>
      </w:r>
      <w:r w:rsidR="00D00698">
        <w:rPr>
          <w:rFonts w:ascii="Times New Roman" w:hAnsi="Times New Roman" w:cs="Times New Roman"/>
          <w:iCs/>
          <w:sz w:val="20"/>
          <w:szCs w:val="20"/>
          <w:lang w:val="kk-KZ"/>
        </w:rPr>
        <w:t xml:space="preserve">– </w:t>
      </w:r>
      <w:r w:rsidR="00D00698" w:rsidRPr="00C0542E">
        <w:rPr>
          <w:rFonts w:ascii="Times New Roman" w:hAnsi="Times New Roman" w:cs="Times New Roman"/>
          <w:iCs/>
          <w:sz w:val="24"/>
          <w:szCs w:val="24"/>
          <w:lang w:val="kk-KZ"/>
        </w:rPr>
        <w:t xml:space="preserve">Рисунок </w:t>
      </w:r>
      <w:r w:rsidR="00267D1F">
        <w:rPr>
          <w:rFonts w:ascii="Times New Roman" w:hAnsi="Times New Roman" w:cs="Times New Roman"/>
          <w:iCs/>
          <w:sz w:val="24"/>
          <w:szCs w:val="24"/>
          <w:lang w:val="kk-KZ"/>
        </w:rPr>
        <w:t>разработан</w:t>
      </w:r>
      <w:r w:rsidRPr="00C0542E">
        <w:rPr>
          <w:rFonts w:ascii="Times New Roman" w:hAnsi="Times New Roman" w:cs="Times New Roman"/>
          <w:iCs/>
          <w:sz w:val="24"/>
          <w:szCs w:val="24"/>
          <w:lang w:val="kk-KZ"/>
        </w:rPr>
        <w:t xml:space="preserve"> автором</w:t>
      </w:r>
    </w:p>
    <w:p w14:paraId="5497875F" w14:textId="77777777" w:rsidR="00C8799A" w:rsidRDefault="00C8799A" w:rsidP="00C8799A">
      <w:pPr>
        <w:spacing w:after="0" w:line="240" w:lineRule="auto"/>
        <w:ind w:firstLine="567"/>
        <w:jc w:val="both"/>
        <w:rPr>
          <w:rFonts w:ascii="Times New Roman" w:hAnsi="Times New Roman" w:cs="Times New Roman"/>
          <w:sz w:val="28"/>
          <w:szCs w:val="28"/>
        </w:rPr>
        <w:sectPr w:rsidR="00C8799A" w:rsidSect="00D00698">
          <w:pgSz w:w="16838" w:h="11906" w:orient="landscape" w:code="9"/>
          <w:pgMar w:top="1701" w:right="1134" w:bottom="567" w:left="1134" w:header="709" w:footer="709" w:gutter="0"/>
          <w:cols w:space="708"/>
          <w:docGrid w:linePitch="360"/>
        </w:sectPr>
      </w:pPr>
    </w:p>
    <w:p w14:paraId="51BED69E" w14:textId="72ABC8B1" w:rsidR="00D00698" w:rsidRDefault="005D5622" w:rsidP="00D00698">
      <w:pPr>
        <w:spacing w:after="0" w:line="240" w:lineRule="auto"/>
        <w:ind w:firstLine="709"/>
        <w:jc w:val="both"/>
        <w:rPr>
          <w:rFonts w:ascii="Times New Roman" w:hAnsi="Times New Roman" w:cs="Times New Roman"/>
          <w:sz w:val="28"/>
          <w:szCs w:val="28"/>
        </w:rPr>
      </w:pPr>
      <w:bookmarkStart w:id="11" w:name="_Hlk178111262"/>
      <w:r>
        <w:rPr>
          <w:rFonts w:ascii="Times New Roman" w:hAnsi="Times New Roman" w:cs="Times New Roman"/>
          <w:sz w:val="28"/>
          <w:szCs w:val="28"/>
          <w:lang w:val="kk-KZ"/>
        </w:rPr>
        <w:t xml:space="preserve">В соответствии с рисунком 2, </w:t>
      </w:r>
      <w:r>
        <w:rPr>
          <w:rFonts w:ascii="Times New Roman" w:hAnsi="Times New Roman" w:cs="Times New Roman"/>
          <w:sz w:val="28"/>
          <w:szCs w:val="28"/>
        </w:rPr>
        <w:t xml:space="preserve">современные </w:t>
      </w:r>
      <w:r w:rsidR="00D00698">
        <w:rPr>
          <w:rFonts w:ascii="Times New Roman" w:hAnsi="Times New Roman" w:cs="Times New Roman"/>
          <w:sz w:val="28"/>
          <w:szCs w:val="28"/>
        </w:rPr>
        <w:t>туристские кластера достаточно сложные и уникальные явления, оказывающие влияние не только на развитие локального туристского пространства, но и на изменение траектории туристского потока на национальном и глобальном уровнях.</w:t>
      </w:r>
      <w:bookmarkEnd w:id="11"/>
      <w:r w:rsidR="00D00698">
        <w:rPr>
          <w:rFonts w:ascii="Times New Roman" w:hAnsi="Times New Roman" w:cs="Times New Roman"/>
          <w:sz w:val="28"/>
          <w:szCs w:val="28"/>
        </w:rPr>
        <w:t xml:space="preserve"> Для выявления свойственных туристскому кластеру характеристик, соответствующих сегодняшним реалиям, стоит рассмотреть основные его составляющие. На сегодня каждый кластер должен обладать следующими составными частями:</w:t>
      </w:r>
    </w:p>
    <w:p w14:paraId="566A940F" w14:textId="22DED9F2" w:rsidR="00D00698" w:rsidRDefault="005D5622" w:rsidP="00D0069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D00698">
        <w:rPr>
          <w:rFonts w:ascii="Times New Roman" w:hAnsi="Times New Roman" w:cs="Times New Roman"/>
          <w:sz w:val="28"/>
          <w:szCs w:val="28"/>
        </w:rPr>
        <w:t xml:space="preserve"> миссия кластера – предназначение кластера, в случае туристского кластера миссией может выступать превращение местности в привлекательную и конкурентоспособную дестинацию;</w:t>
      </w:r>
    </w:p>
    <w:p w14:paraId="0F0CDECF" w14:textId="13ADB11A" w:rsidR="009D125D" w:rsidRDefault="005D5622"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9D125D">
        <w:rPr>
          <w:rFonts w:ascii="Times New Roman" w:hAnsi="Times New Roman" w:cs="Times New Roman"/>
          <w:sz w:val="28"/>
          <w:szCs w:val="28"/>
        </w:rPr>
        <w:t xml:space="preserve"> цель кластера – наращивание конкурентных преимуществ туристской местности, соответствующих запросам потребителей, увеличение туристского потока в сторону кластера;</w:t>
      </w:r>
    </w:p>
    <w:p w14:paraId="7BCC6E08" w14:textId="233C32C6" w:rsidR="009D125D" w:rsidRDefault="005D5622"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D125D" w:rsidRPr="001D23CC">
        <w:rPr>
          <w:rFonts w:ascii="Times New Roman" w:hAnsi="Times New Roman" w:cs="Times New Roman"/>
          <w:sz w:val="28"/>
          <w:szCs w:val="28"/>
        </w:rPr>
        <w:t xml:space="preserve"> функции кластера –</w:t>
      </w:r>
      <w:r w:rsidR="009D125D">
        <w:rPr>
          <w:rFonts w:ascii="Times New Roman" w:hAnsi="Times New Roman" w:cs="Times New Roman"/>
          <w:sz w:val="28"/>
          <w:szCs w:val="28"/>
        </w:rPr>
        <w:t xml:space="preserve"> создание необходимых формирования конкурентных преимуществ за счет имеющегося потенциала местности, инновации и создания уникальной социокультурной среды;</w:t>
      </w:r>
    </w:p>
    <w:p w14:paraId="6CA62A01" w14:textId="2E2C9C6B" w:rsidR="009D125D" w:rsidRDefault="005D5622"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D125D">
        <w:rPr>
          <w:rFonts w:ascii="Times New Roman" w:hAnsi="Times New Roman" w:cs="Times New Roman"/>
          <w:sz w:val="28"/>
          <w:szCs w:val="28"/>
        </w:rPr>
        <w:t xml:space="preserve"> задачи кластера – определение и реализация ряда мер по развитию дестинации за счет интеграции, кооперации хозяйствующих субъектов с учетом сохранения конкурентной среды;</w:t>
      </w:r>
    </w:p>
    <w:p w14:paraId="3DA6675E" w14:textId="507C03C6" w:rsidR="009D125D" w:rsidRDefault="005D5622"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D125D">
        <w:rPr>
          <w:rFonts w:ascii="Times New Roman" w:hAnsi="Times New Roman" w:cs="Times New Roman"/>
          <w:sz w:val="28"/>
          <w:szCs w:val="28"/>
        </w:rPr>
        <w:t xml:space="preserve"> ядро кластера – якорное предприятие (или несколько фирм), обладающий широким доступом к туристским ресурсам местности;</w:t>
      </w:r>
    </w:p>
    <w:p w14:paraId="33D8567E" w14:textId="475FFE26" w:rsidR="009D125D" w:rsidRDefault="005D5622"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D125D">
        <w:rPr>
          <w:rFonts w:ascii="Times New Roman" w:hAnsi="Times New Roman" w:cs="Times New Roman"/>
          <w:sz w:val="28"/>
          <w:szCs w:val="28"/>
        </w:rPr>
        <w:t xml:space="preserve"> доминанта кластера – природные и иные туристские ресурсы местности, лежащая в основе привлекательности туристского продукта или являющегося причиной концентрации субъектов в пределах границ данной территории;</w:t>
      </w:r>
    </w:p>
    <w:p w14:paraId="0D7AF558" w14:textId="1C9396AD" w:rsidR="009D125D" w:rsidRDefault="005D5622"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D125D">
        <w:rPr>
          <w:rFonts w:ascii="Times New Roman" w:hAnsi="Times New Roman" w:cs="Times New Roman"/>
          <w:sz w:val="28"/>
          <w:szCs w:val="28"/>
        </w:rPr>
        <w:t xml:space="preserve"> звенья кластера – сетевые элементы кластера, объединяемые с другими элементами интеграционными связями, способные видоизменяться в рамках эволюции кластера;</w:t>
      </w:r>
    </w:p>
    <w:p w14:paraId="4122F514" w14:textId="05AAEEDE" w:rsidR="009D125D" w:rsidRDefault="005D5622"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D125D">
        <w:rPr>
          <w:rFonts w:ascii="Times New Roman" w:hAnsi="Times New Roman" w:cs="Times New Roman"/>
          <w:sz w:val="28"/>
          <w:szCs w:val="28"/>
        </w:rPr>
        <w:t xml:space="preserve"> карта кластера – наглядное представление о масштабе кластера, составе кластера, специфике взаимосвязи элементов кластера и т.д.</w:t>
      </w:r>
    </w:p>
    <w:p w14:paraId="7520DE5F" w14:textId="77777777" w:rsidR="009D125D" w:rsidRDefault="009D125D"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Каждый из представленных элементов определяет отдельные специфические черты современных кластеров, а в совокупности идентификационные признаки кластерного образования. Стоит отметить, что исходя из особенностей развития современного рынка туризма данные составляющие эволюционируют в целях адаптации к складывающимся условиям. Это приводит к формированию новых идентификационных признаков туристского кластера. К их числу стоит отнести:</w:t>
      </w:r>
    </w:p>
    <w:p w14:paraId="1BD68083" w14:textId="0B5455D5" w:rsidR="009D125D" w:rsidRDefault="005D5622" w:rsidP="009D125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D125D">
        <w:rPr>
          <w:rFonts w:ascii="Times New Roman" w:hAnsi="Times New Roman" w:cs="Times New Roman"/>
          <w:sz w:val="28"/>
          <w:szCs w:val="28"/>
        </w:rPr>
        <w:t xml:space="preserve"> маршрутная территориальная организация. Взаимодействие хозяйствующих субъектов происходит в рамках туристского маршрута, где каждый субъект вступает в процесс обслуживания на определенном этапе движения туриста </w:t>
      </w:r>
      <w:r w:rsidR="009D125D" w:rsidRPr="0093091C">
        <w:rPr>
          <w:rFonts w:ascii="Times New Roman" w:hAnsi="Times New Roman" w:cs="Times New Roman"/>
          <w:sz w:val="28"/>
          <w:szCs w:val="28"/>
        </w:rPr>
        <w:t>[</w:t>
      </w:r>
      <w:r w:rsidR="009D125D">
        <w:rPr>
          <w:rFonts w:ascii="Times New Roman" w:hAnsi="Times New Roman" w:cs="Times New Roman"/>
          <w:sz w:val="28"/>
          <w:szCs w:val="28"/>
        </w:rPr>
        <w:t>58</w:t>
      </w:r>
      <w:r w:rsidR="000B48A1">
        <w:rPr>
          <w:rFonts w:ascii="Times New Roman" w:hAnsi="Times New Roman" w:cs="Times New Roman"/>
          <w:sz w:val="28"/>
          <w:szCs w:val="28"/>
          <w:lang w:val="kk-KZ"/>
        </w:rPr>
        <w:t>, с. 262-272</w:t>
      </w:r>
      <w:r w:rsidR="009D125D" w:rsidRPr="0093091C">
        <w:rPr>
          <w:rFonts w:ascii="Times New Roman" w:hAnsi="Times New Roman" w:cs="Times New Roman"/>
          <w:sz w:val="28"/>
          <w:szCs w:val="28"/>
        </w:rPr>
        <w:t>]</w:t>
      </w:r>
      <w:r w:rsidR="009D125D">
        <w:rPr>
          <w:rFonts w:ascii="Times New Roman" w:hAnsi="Times New Roman" w:cs="Times New Roman"/>
          <w:sz w:val="28"/>
          <w:szCs w:val="28"/>
        </w:rPr>
        <w:t xml:space="preserve">. Кроме того, именно туристские маршруты определяют специфику пространственной организации субъектов </w:t>
      </w:r>
      <w:r w:rsidR="009D125D" w:rsidRPr="00B15C44">
        <w:rPr>
          <w:rFonts w:ascii="Times New Roman" w:hAnsi="Times New Roman" w:cs="Times New Roman"/>
          <w:sz w:val="28"/>
          <w:szCs w:val="28"/>
        </w:rPr>
        <w:t>[</w:t>
      </w:r>
      <w:r w:rsidR="009D125D">
        <w:rPr>
          <w:rFonts w:ascii="Times New Roman" w:hAnsi="Times New Roman" w:cs="Times New Roman"/>
          <w:sz w:val="28"/>
          <w:szCs w:val="28"/>
        </w:rPr>
        <w:t>75</w:t>
      </w:r>
      <w:r w:rsidR="009D125D" w:rsidRPr="00B15C44">
        <w:rPr>
          <w:rFonts w:ascii="Times New Roman" w:hAnsi="Times New Roman" w:cs="Times New Roman"/>
          <w:sz w:val="28"/>
          <w:szCs w:val="28"/>
        </w:rPr>
        <w:t>]</w:t>
      </w:r>
      <w:r w:rsidR="009D125D">
        <w:rPr>
          <w:rFonts w:ascii="Times New Roman" w:hAnsi="Times New Roman" w:cs="Times New Roman"/>
          <w:sz w:val="28"/>
          <w:szCs w:val="28"/>
        </w:rPr>
        <w:t>, обуславливают причины их локализации на местности и являются базовым условием вступления в интеграционные связи и кооперации субъектов туристского рынка одновременно конкурируя друг с другом;</w:t>
      </w:r>
    </w:p>
    <w:p w14:paraId="2CE52BF8" w14:textId="38607CDE" w:rsidR="00C8799A" w:rsidRDefault="005D5622"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комплексность туристского продукта. Туристский продукт представляет собой совокупность услуг ряда предприятий (туроператоров, турагентов, транспортных организации, средств размещения, экскурсионных и развлекательных организации и т.д.), вовлеченных в процесс обслуживания туриста </w:t>
      </w:r>
      <w:r w:rsidR="00C8799A" w:rsidRPr="00F3116B">
        <w:rPr>
          <w:rFonts w:ascii="Times New Roman" w:hAnsi="Times New Roman" w:cs="Times New Roman"/>
          <w:sz w:val="28"/>
          <w:szCs w:val="28"/>
        </w:rPr>
        <w:t>[</w:t>
      </w:r>
      <w:r w:rsidR="00C8799A">
        <w:rPr>
          <w:rFonts w:ascii="Times New Roman" w:hAnsi="Times New Roman" w:cs="Times New Roman"/>
          <w:sz w:val="28"/>
          <w:szCs w:val="28"/>
        </w:rPr>
        <w:t>76</w:t>
      </w:r>
      <w:r w:rsidR="00C8799A" w:rsidRPr="00F3116B">
        <w:rPr>
          <w:rFonts w:ascii="Times New Roman" w:hAnsi="Times New Roman" w:cs="Times New Roman"/>
          <w:sz w:val="28"/>
          <w:szCs w:val="28"/>
        </w:rPr>
        <w:t xml:space="preserve">] </w:t>
      </w:r>
      <w:r w:rsidR="00C8799A">
        <w:rPr>
          <w:rFonts w:ascii="Times New Roman" w:hAnsi="Times New Roman" w:cs="Times New Roman"/>
          <w:sz w:val="28"/>
          <w:szCs w:val="28"/>
        </w:rPr>
        <w:t>в рамках организации его отдыха или же туристско-рекреационной деятельности. Специфика туристского продукта, выработанного в соответствии с имеющимся спросом на рынке, определяет то какие предприятия будут вовлечены в состав кластера, а привлечение сопутствующих организации придает ему характер уникальности. Иными словами, представление туристских продуктов в качестве комплекса услуг в виде единого и уникального туристского продукта является одним из особенностей туристского кластера;</w:t>
      </w:r>
    </w:p>
    <w:p w14:paraId="6ED49465" w14:textId="56C72D66" w:rsidR="00C8799A" w:rsidRDefault="005D5622"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гибкость интеграционных связей. Спрос на рынке туризма постоянно меняется под влиянием непредсказуемости рыночной среды и ее динамичного развития. Необходимость своевременной адаптации к быстро меняющимся условиям заставляет кластерные образования ориентироваться на гибкие интеграционные связи, позволяющие оперативно вовлекать в состав кластера новых субъектов, способных повысить привлекательность местности, и вытеснять фирмы, услуги которых утратили свою актуальность;</w:t>
      </w:r>
    </w:p>
    <w:p w14:paraId="6C4DD595" w14:textId="6675CAAD" w:rsidR="00C8799A" w:rsidRDefault="005D5622"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центром притяжения кооперации является доминанта кластера. Доминантами кластера могут выступать как уникальные природные ресурсы, так и социальные, культурные, исторические объекты местности, вокруг которых наблюдается концентрация туристских предприятий. Сегодня доминанта кластера выступает все более важной составляющей развития туристского кластера, так как современные туристы ориентированы не только на кратковременную рекреационную деятельность в пределах местности, но и стремятся получить психоэмоциональное удовлетворение от осязания уникальных качеств местности, т.е. хотят воспринимать территорию как «чувство места» </w:t>
      </w:r>
      <w:r w:rsidR="00C8799A" w:rsidRPr="00B0672C">
        <w:rPr>
          <w:rFonts w:ascii="Times New Roman" w:hAnsi="Times New Roman" w:cs="Times New Roman"/>
          <w:sz w:val="28"/>
          <w:szCs w:val="28"/>
        </w:rPr>
        <w:t>[</w:t>
      </w:r>
      <w:r w:rsidR="00C8799A">
        <w:rPr>
          <w:rFonts w:ascii="Times New Roman" w:hAnsi="Times New Roman" w:cs="Times New Roman"/>
          <w:sz w:val="28"/>
          <w:szCs w:val="28"/>
        </w:rPr>
        <w:t>77</w:t>
      </w:r>
      <w:r w:rsidR="00C8799A" w:rsidRPr="00B0672C">
        <w:rPr>
          <w:rFonts w:ascii="Times New Roman" w:hAnsi="Times New Roman" w:cs="Times New Roman"/>
          <w:sz w:val="28"/>
          <w:szCs w:val="28"/>
        </w:rPr>
        <w:t>]</w:t>
      </w:r>
      <w:r w:rsidR="00C8799A">
        <w:rPr>
          <w:rFonts w:ascii="Times New Roman" w:hAnsi="Times New Roman" w:cs="Times New Roman"/>
          <w:sz w:val="28"/>
          <w:szCs w:val="28"/>
        </w:rPr>
        <w:t>. Иными словами, доминанта кластера становится определяющим фактором специфики кооперации хозяйствующих субъектов в кластере.</w:t>
      </w:r>
    </w:p>
    <w:p w14:paraId="0107AEBE" w14:textId="77777777" w:rsidR="00C8799A" w:rsidRDefault="00C8799A" w:rsidP="00363A22">
      <w:pPr>
        <w:spacing w:after="0" w:line="240" w:lineRule="auto"/>
        <w:ind w:firstLine="709"/>
        <w:jc w:val="both"/>
        <w:rPr>
          <w:rFonts w:ascii="Times New Roman" w:hAnsi="Times New Roman" w:cs="Times New Roman"/>
          <w:sz w:val="28"/>
          <w:szCs w:val="28"/>
        </w:rPr>
      </w:pPr>
      <w:bookmarkStart w:id="12" w:name="_Hlk178111557"/>
      <w:r>
        <w:rPr>
          <w:rFonts w:ascii="Times New Roman" w:hAnsi="Times New Roman" w:cs="Times New Roman"/>
          <w:sz w:val="28"/>
          <w:szCs w:val="28"/>
        </w:rPr>
        <w:t xml:space="preserve">Исходя из вышеперечисленных характеристик современных туристских кластеров и их особенностей функционирования в условиях сегодняшних реалии, </w:t>
      </w:r>
      <w:bookmarkStart w:id="13" w:name="_Hlk177156700"/>
      <w:r>
        <w:rPr>
          <w:rFonts w:ascii="Times New Roman" w:hAnsi="Times New Roman" w:cs="Times New Roman"/>
          <w:sz w:val="28"/>
          <w:szCs w:val="28"/>
        </w:rPr>
        <w:t xml:space="preserve">мы склонны считать, что </w:t>
      </w:r>
      <w:bookmarkStart w:id="14" w:name="_Hlk177080214"/>
      <w:r>
        <w:rPr>
          <w:rFonts w:ascii="Times New Roman" w:hAnsi="Times New Roman" w:cs="Times New Roman"/>
          <w:sz w:val="28"/>
          <w:szCs w:val="28"/>
        </w:rPr>
        <w:t>туристский кластер – это локализованное экономико-географическое пространство, в границах которого тесно взаимодействующими предприятиями различного ранга (туроператоры, турагенты, средства размещения, транспортные организации и т.д.) при активном участии заинтересованных субъектов (организации образования, НИИ, центральных и местных государственных органов управления, ассоциации, общественных объединении) созданы уникальные условия потребления туристских услуг, произведенных на базе специфики местных ресурсов и социокультурной среды</w:t>
      </w:r>
      <w:bookmarkEnd w:id="14"/>
      <w:r>
        <w:rPr>
          <w:rFonts w:ascii="Times New Roman" w:hAnsi="Times New Roman" w:cs="Times New Roman"/>
          <w:sz w:val="28"/>
          <w:szCs w:val="28"/>
        </w:rPr>
        <w:t>.</w:t>
      </w:r>
      <w:bookmarkEnd w:id="13"/>
    </w:p>
    <w:bookmarkEnd w:id="12"/>
    <w:p w14:paraId="1EC75B02" w14:textId="6EF93473"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наш взгляд, представленное определение позволяет выделить как общие, так и специфические черты туристского кластера. К общим чертам туристского кластера, которые отражены в определении, можно отнести: географическую локализованность участников туристского кластера; специализацию субъектов-участников кластера; тесную интеграцию хозяйственной деятельности и кооперацию при условии наличия конкуренции между субъектами; вовлеченность в кластер государственных организации, НИИ и других стейкхолдеров, заинтересованных в развитии туристской местности; ориентация на повышение конкурентоспособности местности за счет создания уникальных свойств туристского продукта; синергетический эффект от совместной деятельности участников кластера.</w:t>
      </w:r>
    </w:p>
    <w:p w14:paraId="60FB271B"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специфическим чертам относятся:</w:t>
      </w:r>
    </w:p>
    <w:p w14:paraId="1E1811D0" w14:textId="5CBB04A9" w:rsidR="00C8799A" w:rsidRDefault="005D5622"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экономическая специфика туристского кластера. Кластер </w:t>
      </w:r>
      <w:r>
        <w:rPr>
          <w:rFonts w:ascii="Times New Roman" w:hAnsi="Times New Roman" w:cs="Times New Roman"/>
          <w:sz w:val="28"/>
          <w:szCs w:val="28"/>
        </w:rPr>
        <w:t>‒</w:t>
      </w:r>
      <w:r w:rsidR="001B424B">
        <w:rPr>
          <w:rFonts w:ascii="Times New Roman" w:hAnsi="Times New Roman" w:cs="Times New Roman"/>
          <w:sz w:val="28"/>
          <w:szCs w:val="28"/>
        </w:rPr>
        <w:t xml:space="preserve"> это</w:t>
      </w:r>
      <w:r w:rsidR="00C8799A">
        <w:rPr>
          <w:rFonts w:ascii="Times New Roman" w:hAnsi="Times New Roman" w:cs="Times New Roman"/>
          <w:sz w:val="28"/>
          <w:szCs w:val="28"/>
        </w:rPr>
        <w:t>, прежде всего, экономическая среда, где взаимодействие субъектов формируется под влиянием спроса на производимые продукты. Учитывая, что туристскому продукту свойственна высокая степень комплементарности, то субъекты между собой будут строить такие экономические и деловые отношения, которые будут способствовать производству востребованного продукта. В итоге это приведет к формированию особого экономического пространства на местности, которой свойственны свои закономерности развития;</w:t>
      </w:r>
    </w:p>
    <w:p w14:paraId="1C701003" w14:textId="5D587D2C" w:rsidR="00C8799A" w:rsidRPr="005D5622" w:rsidRDefault="005D5622" w:rsidP="00363A2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C8799A">
        <w:rPr>
          <w:rFonts w:ascii="Times New Roman" w:hAnsi="Times New Roman" w:cs="Times New Roman"/>
          <w:sz w:val="28"/>
          <w:szCs w:val="28"/>
        </w:rPr>
        <w:t xml:space="preserve"> ранговое размещение в процессе кооперации субъектов в кластере. В формировании цепочки добавленной стоимости туристского продукта участвуют разные предприятия, начиная от туроператоров, заканчивая развлекательными организациями и др. Каждый субъект подключается к обслуживанию туристов только в определенный момент времени потребления туристского продукта и реализует комплекс услуг, свойственный только его деятельности. Иными словами, каждый субъект в карте кластера имеет четко обозначенное свое место и отведенную ему роль</w:t>
      </w:r>
      <w:r>
        <w:rPr>
          <w:rFonts w:ascii="Times New Roman" w:hAnsi="Times New Roman" w:cs="Times New Roman"/>
          <w:sz w:val="28"/>
          <w:szCs w:val="28"/>
          <w:lang w:val="kk-KZ"/>
        </w:rPr>
        <w:t>;</w:t>
      </w:r>
    </w:p>
    <w:p w14:paraId="12230674" w14:textId="18B9CF8B" w:rsidR="00C8799A" w:rsidRDefault="005D5622"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социокультурная среда туристского кластера. В отличии от кластеров, имеющихся в других отраслях экономики, туристский кластер тесно связан с культурными, социальными и историческими аспектами развития местности. Исходя из специфики доминанты кластера, турист пребывая на местность оказывается в уникальной среде обслуживания или рекреации. Зачастую социокультурная среда туристского кластера формирует одно из конкурентных преимуществ местности.</w:t>
      </w:r>
    </w:p>
    <w:p w14:paraId="64BB4EEE" w14:textId="2E186FB6"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bookmarkStart w:id="15" w:name="_Hlk177156643"/>
      <w:r>
        <w:rPr>
          <w:rFonts w:ascii="Times New Roman" w:hAnsi="Times New Roman" w:cs="Times New Roman"/>
          <w:sz w:val="28"/>
          <w:szCs w:val="28"/>
        </w:rPr>
        <w:t>понятие «туристский кластер» на сегодняшний день является достаточно многогранным. Под влиянием различных факторов проявляются все более новые признаки, которые заставляют изучать данное понятие с различных точек зрения и затрудняют выработать унифицированное определение.</w:t>
      </w:r>
      <w:bookmarkEnd w:id="15"/>
      <w:r>
        <w:rPr>
          <w:rFonts w:ascii="Times New Roman" w:hAnsi="Times New Roman" w:cs="Times New Roman"/>
          <w:sz w:val="28"/>
          <w:szCs w:val="28"/>
        </w:rPr>
        <w:t xml:space="preserve"> Предложенное нами определение является лишь дополнением к имеющимся трактовкам кластера, так как сегодня условия развития туристского рынка достаточно усложнены из-за ряда геополитических, экономических и социальных процессов, проявляющихся как на глобальном, так и на региональном уровнях. Это может оказать значительное влияние на изменение качеств ряда терминов в области туризма не только в долгосрочной, но и в ближайшей перспективе. Однако при этом, стоит учесть, что каждая туристская местность специфична и обладает своим набором туристских ресурсов. Это требует обратить внимание на изучение условий формирования кластера и их типологию.</w:t>
      </w:r>
    </w:p>
    <w:p w14:paraId="00CFE28C" w14:textId="77777777" w:rsidR="00C8799A" w:rsidRDefault="00C8799A" w:rsidP="00C8799A">
      <w:pPr>
        <w:spacing w:after="0" w:line="240" w:lineRule="auto"/>
        <w:ind w:firstLine="567"/>
        <w:jc w:val="both"/>
        <w:rPr>
          <w:rFonts w:ascii="Times New Roman" w:hAnsi="Times New Roman" w:cs="Times New Roman"/>
          <w:sz w:val="28"/>
          <w:szCs w:val="28"/>
        </w:rPr>
      </w:pPr>
    </w:p>
    <w:p w14:paraId="2FE64C4E" w14:textId="4519DADE" w:rsidR="00C8799A" w:rsidRPr="00D60784" w:rsidRDefault="00C8799A" w:rsidP="00363A22">
      <w:pPr>
        <w:spacing w:after="0" w:line="240" w:lineRule="auto"/>
        <w:ind w:firstLine="709"/>
        <w:jc w:val="both"/>
        <w:rPr>
          <w:rFonts w:ascii="Times New Roman" w:hAnsi="Times New Roman" w:cs="Times New Roman"/>
          <w:b/>
          <w:sz w:val="28"/>
          <w:szCs w:val="28"/>
        </w:rPr>
      </w:pPr>
      <w:r w:rsidRPr="00D60784">
        <w:rPr>
          <w:rFonts w:ascii="Times New Roman" w:hAnsi="Times New Roman" w:cs="Times New Roman"/>
          <w:b/>
          <w:sz w:val="28"/>
          <w:szCs w:val="28"/>
        </w:rPr>
        <w:t xml:space="preserve">1.2 </w:t>
      </w:r>
      <w:r w:rsidR="00D3363A" w:rsidRPr="00D3363A">
        <w:rPr>
          <w:rFonts w:ascii="Times New Roman" w:hAnsi="Times New Roman" w:cs="Times New Roman"/>
          <w:b/>
          <w:bCs/>
          <w:sz w:val="28"/>
          <w:szCs w:val="28"/>
        </w:rPr>
        <w:t>Классификация и условия формирования туристских кластеров в современных реалиях</w:t>
      </w:r>
    </w:p>
    <w:p w14:paraId="6DCED95C"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Необходимость продвижения новой местности, определение рекреационных характеристик, развития уникальной инфраструктуры и создание на базе имеющихся природных и иных ресурсов привлекательного туристского продукта ведет к кластеризации местности. </w:t>
      </w:r>
      <w:bookmarkStart w:id="16" w:name="_Hlk177156758"/>
      <w:r>
        <w:rPr>
          <w:rFonts w:ascii="Times New Roman" w:hAnsi="Times New Roman" w:cs="Times New Roman"/>
          <w:sz w:val="28"/>
          <w:szCs w:val="28"/>
        </w:rPr>
        <w:t>Процесс кластеризации – это достаточно длительный процесс, который протекает в границах определенной географической среды, и при этом каждый этап формирования кластера требует подготовки участников и адаптации их хозяйственной деятельности общим условиям развития как дестинации, так и образования, основанного на интеграции, кооперации и конкуренции.</w:t>
      </w:r>
      <w:bookmarkEnd w:id="16"/>
    </w:p>
    <w:p w14:paraId="3375A345" w14:textId="50FB82F1"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последние два десятилетия кластерная политика стала центральным направлением процессов принятия решений в области территориального развития </w:t>
      </w:r>
      <w:r w:rsidRPr="00D1219A">
        <w:rPr>
          <w:rFonts w:ascii="Times New Roman" w:hAnsi="Times New Roman" w:cs="Times New Roman"/>
          <w:sz w:val="28"/>
          <w:szCs w:val="28"/>
        </w:rPr>
        <w:t>[42</w:t>
      </w:r>
      <w:r w:rsidR="000B48A1">
        <w:rPr>
          <w:rFonts w:ascii="Times New Roman" w:hAnsi="Times New Roman" w:cs="Times New Roman"/>
          <w:sz w:val="28"/>
          <w:szCs w:val="28"/>
          <w:lang w:val="kk-KZ"/>
        </w:rPr>
        <w:t>, р. 33-55</w:t>
      </w:r>
      <w:r w:rsidRPr="00D1219A">
        <w:rPr>
          <w:rFonts w:ascii="Times New Roman" w:hAnsi="Times New Roman" w:cs="Times New Roman"/>
          <w:sz w:val="28"/>
          <w:szCs w:val="28"/>
        </w:rPr>
        <w:t>]</w:t>
      </w:r>
      <w:r>
        <w:rPr>
          <w:rFonts w:ascii="Times New Roman" w:hAnsi="Times New Roman" w:cs="Times New Roman"/>
          <w:sz w:val="28"/>
          <w:szCs w:val="28"/>
        </w:rPr>
        <w:t xml:space="preserve"> в различных государствах, ориентированных на развитие туристского сектора. </w:t>
      </w:r>
      <w:bookmarkStart w:id="17" w:name="_Hlk177157433"/>
      <w:r>
        <w:rPr>
          <w:rFonts w:ascii="Times New Roman" w:hAnsi="Times New Roman" w:cs="Times New Roman"/>
          <w:sz w:val="28"/>
          <w:szCs w:val="28"/>
        </w:rPr>
        <w:t>Каждой территории присущи свои географические, социальные и экономические характеристики, а также исторические аспекты развития местности.</w:t>
      </w:r>
      <w:bookmarkEnd w:id="17"/>
      <w:r>
        <w:rPr>
          <w:rFonts w:ascii="Times New Roman" w:hAnsi="Times New Roman" w:cs="Times New Roman"/>
          <w:sz w:val="28"/>
          <w:szCs w:val="28"/>
        </w:rPr>
        <w:t xml:space="preserve"> Это стало одной из причин того, что на различных территориях формирование и развитие кластеров побуждалось под влиянием разнородных факторов. В одних случаях формированию кластеров способствовало появление на рынке крупных игроков, ставшие в последствии якорными предприятиями к сотрудничеству</w:t>
      </w:r>
      <w:r w:rsidR="001B424B">
        <w:rPr>
          <w:rFonts w:ascii="Times New Roman" w:hAnsi="Times New Roman" w:cs="Times New Roman"/>
          <w:sz w:val="28"/>
          <w:szCs w:val="28"/>
        </w:rPr>
        <w:t>,</w:t>
      </w:r>
      <w:r>
        <w:rPr>
          <w:rFonts w:ascii="Times New Roman" w:hAnsi="Times New Roman" w:cs="Times New Roman"/>
          <w:sz w:val="28"/>
          <w:szCs w:val="28"/>
        </w:rPr>
        <w:t xml:space="preserve"> с которыми тянулись другие игроки местного рынка.</w:t>
      </w:r>
    </w:p>
    <w:p w14:paraId="430569DB" w14:textId="7E97B385"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другом случае предприятия самостоятельно вступали в интеграционные связи с друг другом и кооперировали свою деятельность в рамках создания туристского продукта, способного привлечь туристский поток в сторону туристской территории. Достаточно часто, данные процессы формировались на местности, которая только стала осваиваться туристами и существует острая необходимость формирования имиджа территории.</w:t>
      </w:r>
    </w:p>
    <w:p w14:paraId="41BABD97"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третьем случае процессы кластеризации побуждались специфическими и уникальными свойствами имеющихся на территории туристских ресурсов. Необходимость совместного использования ресурсов, определение порядка использования закладывало основу формирования долгосрочного сотрудничества, которые в дальнейшем перетекали в тесную интеграцию и кооперацию. Иными словами, уникальность ресурсов становилась доминантой вокруг формировалась сеть из тесно интегрированных между собой хозяйствующих субъектов и иных заинтересованных в использовании ресурсов заинтересованных лиц.</w:t>
      </w:r>
    </w:p>
    <w:p w14:paraId="34082B30"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на сегодняшний день в практике кластерообразования туристской местности достаточно много различных моделей, которые сформировались под давлением различных условий и в настоящее время развиваются достаточно эффективно. </w:t>
      </w:r>
      <w:r>
        <w:rPr>
          <w:rFonts w:ascii="Times New Roman" w:hAnsi="Times New Roman" w:cs="Times New Roman"/>
          <w:sz w:val="28"/>
          <w:szCs w:val="28"/>
          <w:lang w:val="kk-KZ"/>
        </w:rPr>
        <w:t xml:space="preserve">В целом, рассматривая специфику формирования и развития туристских кластеров, можно отметить, что на сегодняшний день в мире сформировались три центра кластерного развития: Североамериканский, Европейский и Азиатский </w:t>
      </w:r>
      <w:r w:rsidRPr="00482AA2">
        <w:rPr>
          <w:rFonts w:ascii="Times New Roman" w:hAnsi="Times New Roman" w:cs="Times New Roman"/>
          <w:sz w:val="28"/>
          <w:szCs w:val="28"/>
        </w:rPr>
        <w:t>[</w:t>
      </w:r>
      <w:r>
        <w:rPr>
          <w:rFonts w:ascii="Times New Roman" w:hAnsi="Times New Roman" w:cs="Times New Roman"/>
          <w:sz w:val="28"/>
          <w:szCs w:val="28"/>
        </w:rPr>
        <w:t>78, 79</w:t>
      </w:r>
      <w:r w:rsidRPr="00482AA2">
        <w:rPr>
          <w:rFonts w:ascii="Times New Roman" w:hAnsi="Times New Roman" w:cs="Times New Roman"/>
          <w:sz w:val="28"/>
          <w:szCs w:val="28"/>
        </w:rPr>
        <w:t>]</w:t>
      </w:r>
      <w:r>
        <w:rPr>
          <w:rFonts w:ascii="Times New Roman" w:hAnsi="Times New Roman" w:cs="Times New Roman"/>
          <w:sz w:val="28"/>
          <w:szCs w:val="28"/>
        </w:rPr>
        <w:t xml:space="preserve">. Каждый из представленных центров имеет свои специфические черты функционирования и созданы с учетом различных условий организации туристского бизнеса и использования туристских ресурсов </w:t>
      </w:r>
      <w:r w:rsidRPr="00482AA2">
        <w:rPr>
          <w:rFonts w:ascii="Times New Roman" w:hAnsi="Times New Roman" w:cs="Times New Roman"/>
          <w:sz w:val="28"/>
          <w:szCs w:val="28"/>
        </w:rPr>
        <w:t>[</w:t>
      </w:r>
      <w:r>
        <w:rPr>
          <w:rFonts w:ascii="Times New Roman" w:hAnsi="Times New Roman" w:cs="Times New Roman"/>
          <w:sz w:val="28"/>
          <w:szCs w:val="28"/>
        </w:rPr>
        <w:t>80</w:t>
      </w:r>
      <w:r w:rsidRPr="00482AA2">
        <w:rPr>
          <w:rFonts w:ascii="Times New Roman" w:hAnsi="Times New Roman" w:cs="Times New Roman"/>
          <w:sz w:val="28"/>
          <w:szCs w:val="28"/>
        </w:rPr>
        <w:t>]</w:t>
      </w:r>
      <w:r>
        <w:rPr>
          <w:rFonts w:ascii="Times New Roman" w:hAnsi="Times New Roman" w:cs="Times New Roman"/>
          <w:sz w:val="28"/>
          <w:szCs w:val="28"/>
        </w:rPr>
        <w:t>. К примеру, Североамериканская модель кластеров формировалась на условиях ведения активной либеральной политики по отношению развития туристского бизнеса. Основными участниками кластера выступали субъекты малого бизнеса, которые вовлечены в процессы кластеризации под давлением жесткой конкуренции. Отношения в кластере строятся на принципах строгого и взаимовыгодного партнерства, и при этом в большинстве случаев сотрудничество ориентировано на активную поддержку разработки и внедрения инновации в процесс обслуживания туристов. Федеральные органы лишены возможностей прямого вмешательства в процесс формирования и функционирования кластера, а лишь оказывают поддержку инициатив субъектов в области интеграции и наращивания конкурентных преимуществ посредством выделения субсидии в рамках программ развития конкурентной среды и стимулирования вовлеченности субъектов малого бизнеса в научную и образовательную деятельность. Стоит также отметить, что кластерный подход в ряде американских стран рассматривается как один из инструментов наращивания конкурентных преимуществ туристской местности, которая реализуется по инициативе субъектов бизнеса. В этой связи, проекты по созданию и развитию кластеров не отражены ни в одной федеральной программе. Однако, наличие таких условий как свободная конкурентная среда, безбарьерное вступление субъектов бизнеса на местном уровне в интеграционные связи, активное развитие инновационной среды и высокая заинтересованность фирм быть участниками генерации инновации, присутствие высококвалифицированного человеческого капитала, наличие поддержки новаторских идей со стороны крупных игроков рынка делает кластер основным подходом пространственной организации туризма на территории государств, придерживающихся данной модели.</w:t>
      </w:r>
    </w:p>
    <w:p w14:paraId="386DA867" w14:textId="0270019A"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Критерии к формированию кластеров в Европейской модели основаны на специфике туристской местности. В процессе кластеризации активное участие принимают ассоциации, союзы. Кроме того, в создании кластеров в ряде стран Европы ключевая роль принадлежит центральным государственным органам, которые в целях активизации развития туристской местности активно финансируют кластерные программы. Кроме того, особенностью данной модели является то, что в целях формирования благоприятных условий кластеризации местности создаются специализированные агентства и иные органы государственног</w:t>
      </w:r>
      <w:r w:rsidR="000B48A1">
        <w:rPr>
          <w:rFonts w:ascii="Times New Roman" w:hAnsi="Times New Roman" w:cs="Times New Roman"/>
          <w:sz w:val="28"/>
          <w:szCs w:val="28"/>
        </w:rPr>
        <w:t xml:space="preserve">о управления. </w:t>
      </w:r>
      <w:r>
        <w:rPr>
          <w:rFonts w:ascii="Times New Roman" w:hAnsi="Times New Roman" w:cs="Times New Roman"/>
          <w:sz w:val="28"/>
          <w:szCs w:val="28"/>
        </w:rPr>
        <w:t>Специфика кластерных образовании достаточно сильно зависит от институциональной структуры национальной экономики. Так, в ряде стран процессы кластеризации запущены крупными игроками рынка. В целом, стоит отметить, что одним из базовых условий формирования и развития кластеров, согласно данной модели, является наличие действующего механизма государственно-частного партнерства.</w:t>
      </w:r>
    </w:p>
    <w:p w14:paraId="61E25AB2"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Азиатская модель основана на активной роли государства в формировании туристских кластеров. Стоит отметить, что туристские кластера в странах Азии формировались в условиях жесткой конкуренции на глобальном туристском рынке, что сказалось на основных принципах создания и развития кластерных образовании. Специфической чертой данной модели является то, что зачастую развитие туристской местности посредством кластерного подхода воспринимается в качестве национального приоритета и отражается в государственных программах и концепциях. Кроме того, не исключается и применение политических механизмов в развитии кластера, которые в основном нацеливаются на определение роли основных институтов, вовлекаемых в развитие кластеров, закрепление развития кластера в качестве национального приоритета и т.д. В качестве основных инструментов стимулирования является субсидирование деятельности фирм, участвующих в процессах кластеризации, особенно тех, кто активно налаживает интеграционные связи с научными и образовательными организациями и вовлечен в процесс обмена знаниями, инновациями и технологиями.</w:t>
      </w:r>
    </w:p>
    <w:p w14:paraId="43BE525A"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кластеры являются одним из сбалансированных механизмов развития экономики региона и способны обеспечить достаточно эффективное сотрудничество между субъектами бизнеса, исследовательскими организациями, государственными органами и общественно значимыми институтами </w:t>
      </w:r>
      <w:r w:rsidRPr="006313C6">
        <w:rPr>
          <w:rFonts w:ascii="Times New Roman" w:hAnsi="Times New Roman" w:cs="Times New Roman"/>
          <w:sz w:val="28"/>
          <w:szCs w:val="28"/>
        </w:rPr>
        <w:t>[</w:t>
      </w:r>
      <w:r>
        <w:rPr>
          <w:rFonts w:ascii="Times New Roman" w:hAnsi="Times New Roman" w:cs="Times New Roman"/>
          <w:sz w:val="28"/>
          <w:szCs w:val="28"/>
        </w:rPr>
        <w:t>81</w:t>
      </w:r>
      <w:r w:rsidRPr="006313C6">
        <w:rPr>
          <w:rFonts w:ascii="Times New Roman" w:hAnsi="Times New Roman" w:cs="Times New Roman"/>
          <w:sz w:val="28"/>
          <w:szCs w:val="28"/>
        </w:rPr>
        <w:t>]</w:t>
      </w:r>
      <w:r>
        <w:rPr>
          <w:rFonts w:ascii="Times New Roman" w:hAnsi="Times New Roman" w:cs="Times New Roman"/>
          <w:sz w:val="28"/>
          <w:szCs w:val="28"/>
        </w:rPr>
        <w:t>.</w:t>
      </w:r>
    </w:p>
    <w:p w14:paraId="776A31EA"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Благодаря процессам кластеризации в границах туристской местности развиваются различные формы государственно-частного партнерства, активизируется инновационная деятельность, формируются устойчивые каналы обмена знаниями, опытом и технологиями. В этой связи в научной литературе рассматриваются и другие, уже концептуальные модели туристских кластеров, учитывающие условия формирования и развития кластерных образовании на микро и мезоуровнях. В основе большинства из них лежит портеровская модель и предусматривает в качестве базовых условий развития конкурентную среду, а также степень концентрации субъектов в пределах туристской территории. К примеру, концептуальная модель Г. Крауча и Дж. Ричи </w:t>
      </w:r>
      <w:r w:rsidRPr="00D8777D">
        <w:rPr>
          <w:rFonts w:ascii="Times New Roman" w:hAnsi="Times New Roman" w:cs="Times New Roman"/>
          <w:sz w:val="28"/>
          <w:szCs w:val="28"/>
        </w:rPr>
        <w:t>[8</w:t>
      </w:r>
      <w:r>
        <w:rPr>
          <w:rFonts w:ascii="Times New Roman" w:hAnsi="Times New Roman" w:cs="Times New Roman"/>
          <w:sz w:val="28"/>
          <w:szCs w:val="28"/>
        </w:rPr>
        <w:t>2</w:t>
      </w:r>
      <w:r w:rsidRPr="00D8777D">
        <w:rPr>
          <w:rFonts w:ascii="Times New Roman" w:hAnsi="Times New Roman" w:cs="Times New Roman"/>
          <w:sz w:val="28"/>
          <w:szCs w:val="28"/>
        </w:rPr>
        <w:t>] исходит из необходимости учета четырех компонентов, наличие которых</w:t>
      </w:r>
      <w:r>
        <w:rPr>
          <w:rFonts w:ascii="Times New Roman" w:hAnsi="Times New Roman" w:cs="Times New Roman"/>
          <w:sz w:val="28"/>
          <w:szCs w:val="28"/>
        </w:rPr>
        <w:t xml:space="preserve"> ведет к формированию и развитию туристских кластеров на местности: определяющие факторы (географическая среда, безопасные условия отдыха, стоимость туристских услуг); специфика управления (особенности управления ресурсами местности, маркетинговые стратегии, организация деятельности участников, устойчивость информационных каналов и т.д.); уникальность основных ресурсов (культура и история местности, наличие специальных мероприятий и аттракторов и др.); поддерживающие факторы (инфраструктура, доступность местности, предпринимательская среда).</w:t>
      </w:r>
    </w:p>
    <w:p w14:paraId="4009DB70" w14:textId="334EF47F"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Естевао и Дж. Ферейро </w:t>
      </w:r>
      <w:r w:rsidRPr="0039156B">
        <w:rPr>
          <w:rFonts w:ascii="Times New Roman" w:hAnsi="Times New Roman" w:cs="Times New Roman"/>
          <w:sz w:val="28"/>
          <w:szCs w:val="28"/>
        </w:rPr>
        <w:t>[</w:t>
      </w:r>
      <w:r w:rsidRPr="0017539B">
        <w:rPr>
          <w:rFonts w:ascii="Times New Roman" w:hAnsi="Times New Roman" w:cs="Times New Roman"/>
          <w:sz w:val="28"/>
          <w:szCs w:val="28"/>
        </w:rPr>
        <w:t>8</w:t>
      </w:r>
      <w:r>
        <w:rPr>
          <w:rFonts w:ascii="Times New Roman" w:hAnsi="Times New Roman" w:cs="Times New Roman"/>
          <w:sz w:val="28"/>
          <w:szCs w:val="28"/>
        </w:rPr>
        <w:t>3</w:t>
      </w:r>
      <w:r w:rsidRPr="0039156B">
        <w:rPr>
          <w:rFonts w:ascii="Times New Roman" w:hAnsi="Times New Roman" w:cs="Times New Roman"/>
          <w:sz w:val="28"/>
          <w:szCs w:val="28"/>
        </w:rPr>
        <w:t>]</w:t>
      </w:r>
      <w:r w:rsidRPr="00862D51">
        <w:rPr>
          <w:rFonts w:ascii="Times New Roman" w:hAnsi="Times New Roman" w:cs="Times New Roman"/>
          <w:sz w:val="28"/>
          <w:szCs w:val="28"/>
        </w:rPr>
        <w:t xml:space="preserve"> </w:t>
      </w:r>
      <w:r>
        <w:rPr>
          <w:rFonts w:ascii="Times New Roman" w:hAnsi="Times New Roman" w:cs="Times New Roman"/>
          <w:sz w:val="28"/>
          <w:szCs w:val="28"/>
        </w:rPr>
        <w:t>предложили концептуальную модель региональной конкурентоспособности туристского кластера, где в качестве основных движущих сил развития кластерных структур в туризме указали пять факторов: специфика ресурсов, готовность участников активно взаимодействовать, уникальность среды, вовлеченность институтов, политическая поддержка (</w:t>
      </w:r>
      <w:r w:rsidR="005D5622" w:rsidRPr="00D641E4">
        <w:rPr>
          <w:rFonts w:ascii="Times New Roman" w:hAnsi="Times New Roman" w:cs="Times New Roman"/>
          <w:sz w:val="28"/>
          <w:szCs w:val="28"/>
        </w:rPr>
        <w:t xml:space="preserve">Приложение </w:t>
      </w:r>
      <w:r w:rsidR="002D2D12">
        <w:rPr>
          <w:rFonts w:ascii="Times New Roman" w:hAnsi="Times New Roman" w:cs="Times New Roman"/>
          <w:sz w:val="28"/>
          <w:szCs w:val="28"/>
        </w:rPr>
        <w:t>Б</w:t>
      </w:r>
      <w:r>
        <w:rPr>
          <w:rFonts w:ascii="Times New Roman" w:hAnsi="Times New Roman" w:cs="Times New Roman"/>
          <w:sz w:val="28"/>
          <w:szCs w:val="28"/>
        </w:rPr>
        <w:t>). Многоуровневая структура данной модели исходит из взаимозависимости и тесной взаимосвязанности акторов кластера и согласованности их действии. Конкурентоспособность же зависит от уровня возникаемого синергетического эффекта между элементами кластера.</w:t>
      </w:r>
    </w:p>
    <w:p w14:paraId="55343439" w14:textId="503A7A66" w:rsidR="00C8799A" w:rsidRPr="00401C02"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 Ким и Б. Уикс </w:t>
      </w:r>
      <w:r w:rsidRPr="0026220A">
        <w:rPr>
          <w:rFonts w:ascii="Times New Roman" w:hAnsi="Times New Roman" w:cs="Times New Roman"/>
          <w:sz w:val="28"/>
          <w:szCs w:val="28"/>
        </w:rPr>
        <w:t>[8</w:t>
      </w:r>
      <w:r>
        <w:rPr>
          <w:rFonts w:ascii="Times New Roman" w:hAnsi="Times New Roman" w:cs="Times New Roman"/>
          <w:sz w:val="28"/>
          <w:szCs w:val="28"/>
        </w:rPr>
        <w:t>4</w:t>
      </w:r>
      <w:r w:rsidRPr="0026220A">
        <w:rPr>
          <w:rFonts w:ascii="Times New Roman" w:hAnsi="Times New Roman" w:cs="Times New Roman"/>
          <w:sz w:val="28"/>
          <w:szCs w:val="28"/>
        </w:rPr>
        <w:t>]</w:t>
      </w:r>
      <w:r>
        <w:rPr>
          <w:rFonts w:ascii="Times New Roman" w:hAnsi="Times New Roman" w:cs="Times New Roman"/>
          <w:sz w:val="28"/>
          <w:szCs w:val="28"/>
        </w:rPr>
        <w:t>, изучая мировые тенденции развития туристских территории, а также национальные характеристики туристского рынка в ряде государств предложили модель глобальной конкурентоспособности туристского кластера (</w:t>
      </w:r>
      <w:r w:rsidR="005D5622" w:rsidRPr="00D641E4">
        <w:rPr>
          <w:rFonts w:ascii="Times New Roman" w:hAnsi="Times New Roman" w:cs="Times New Roman"/>
          <w:sz w:val="28"/>
          <w:szCs w:val="28"/>
        </w:rPr>
        <w:t xml:space="preserve">Приложение </w:t>
      </w:r>
      <w:r w:rsidR="002D2D12">
        <w:rPr>
          <w:rFonts w:ascii="Times New Roman" w:hAnsi="Times New Roman" w:cs="Times New Roman"/>
          <w:sz w:val="28"/>
          <w:szCs w:val="28"/>
        </w:rPr>
        <w:t>В</w:t>
      </w:r>
      <w:r>
        <w:rPr>
          <w:rFonts w:ascii="Times New Roman" w:hAnsi="Times New Roman" w:cs="Times New Roman"/>
          <w:sz w:val="28"/>
          <w:szCs w:val="28"/>
        </w:rPr>
        <w:t>). По мнению авторов на процессы формирования кластеров оказывают влияние как национальные характеристики развития туристского рынка, так и тенденции развития туризма в целом на глобальном уровне, в рамках которого формируются основные туристские потоки. Кроме того, отмечается, что в современных условиях в формировании туристских кластеров значительную роль могут играть транснациональные компании, которые обладая широкими возможностями, могут формировать вокруг себя устойчивую сеть из взаимозависимых и взаимосвязанных местных субъектов бизнеса.</w:t>
      </w:r>
    </w:p>
    <w:p w14:paraId="4EC4550F" w14:textId="3FA060A4"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другим моделям, раскрывающих особенности условий формирования и развития туристских кластеров, стоит отнести концептуальную модель И.</w:t>
      </w:r>
      <w:r w:rsidR="005D5622">
        <w:rPr>
          <w:rFonts w:ascii="Times New Roman" w:hAnsi="Times New Roman" w:cs="Times New Roman"/>
          <w:sz w:val="28"/>
          <w:szCs w:val="28"/>
          <w:lang w:val="kk-KZ"/>
        </w:rPr>
        <w:t> </w:t>
      </w:r>
      <w:r>
        <w:rPr>
          <w:rFonts w:ascii="Times New Roman" w:hAnsi="Times New Roman" w:cs="Times New Roman"/>
          <w:sz w:val="28"/>
          <w:szCs w:val="28"/>
        </w:rPr>
        <w:t xml:space="preserve">Фернандо и В. Лонга </w:t>
      </w:r>
      <w:r w:rsidRPr="00737785">
        <w:rPr>
          <w:rFonts w:ascii="Times New Roman" w:hAnsi="Times New Roman" w:cs="Times New Roman"/>
          <w:sz w:val="28"/>
          <w:szCs w:val="28"/>
        </w:rPr>
        <w:t>[8</w:t>
      </w:r>
      <w:r>
        <w:rPr>
          <w:rFonts w:ascii="Times New Roman" w:hAnsi="Times New Roman" w:cs="Times New Roman"/>
          <w:sz w:val="28"/>
          <w:szCs w:val="28"/>
        </w:rPr>
        <w:t>5</w:t>
      </w:r>
      <w:r w:rsidRPr="00737785">
        <w:rPr>
          <w:rFonts w:ascii="Times New Roman" w:hAnsi="Times New Roman" w:cs="Times New Roman"/>
          <w:sz w:val="28"/>
          <w:szCs w:val="28"/>
        </w:rPr>
        <w:t>]</w:t>
      </w:r>
      <w:r>
        <w:rPr>
          <w:rFonts w:ascii="Times New Roman" w:hAnsi="Times New Roman" w:cs="Times New Roman"/>
          <w:sz w:val="28"/>
          <w:szCs w:val="28"/>
        </w:rPr>
        <w:t>, модель туристско-рекреационного кластера А.Н.</w:t>
      </w:r>
      <w:r w:rsidR="008B64BE">
        <w:rPr>
          <w:rFonts w:ascii="Times New Roman" w:hAnsi="Times New Roman" w:cs="Times New Roman"/>
          <w:sz w:val="28"/>
          <w:szCs w:val="28"/>
          <w:lang w:val="kk-KZ"/>
        </w:rPr>
        <w:t> </w:t>
      </w:r>
      <w:r>
        <w:rPr>
          <w:rFonts w:ascii="Times New Roman" w:hAnsi="Times New Roman" w:cs="Times New Roman"/>
          <w:sz w:val="28"/>
          <w:szCs w:val="28"/>
        </w:rPr>
        <w:t xml:space="preserve">Дунца </w:t>
      </w:r>
      <w:r w:rsidRPr="00737785">
        <w:rPr>
          <w:rFonts w:ascii="Times New Roman" w:hAnsi="Times New Roman" w:cs="Times New Roman"/>
          <w:sz w:val="28"/>
          <w:szCs w:val="28"/>
        </w:rPr>
        <w:t>[8</w:t>
      </w:r>
      <w:r>
        <w:rPr>
          <w:rFonts w:ascii="Times New Roman" w:hAnsi="Times New Roman" w:cs="Times New Roman"/>
          <w:sz w:val="28"/>
          <w:szCs w:val="28"/>
        </w:rPr>
        <w:t>6</w:t>
      </w:r>
      <w:r w:rsidRPr="00737785">
        <w:rPr>
          <w:rFonts w:ascii="Times New Roman" w:hAnsi="Times New Roman" w:cs="Times New Roman"/>
          <w:sz w:val="28"/>
          <w:szCs w:val="28"/>
        </w:rPr>
        <w:t>]</w:t>
      </w:r>
      <w:r>
        <w:rPr>
          <w:rFonts w:ascii="Times New Roman" w:hAnsi="Times New Roman" w:cs="Times New Roman"/>
          <w:sz w:val="28"/>
          <w:szCs w:val="28"/>
        </w:rPr>
        <w:t xml:space="preserve">, структурную модель туристского кластера Е.Г. Карповой </w:t>
      </w:r>
      <w:r w:rsidRPr="00570968">
        <w:rPr>
          <w:rFonts w:ascii="Times New Roman" w:hAnsi="Times New Roman" w:cs="Times New Roman"/>
          <w:sz w:val="28"/>
          <w:szCs w:val="28"/>
        </w:rPr>
        <w:t>[8</w:t>
      </w:r>
      <w:r>
        <w:rPr>
          <w:rFonts w:ascii="Times New Roman" w:hAnsi="Times New Roman" w:cs="Times New Roman"/>
          <w:sz w:val="28"/>
          <w:szCs w:val="28"/>
        </w:rPr>
        <w:t>7</w:t>
      </w:r>
      <w:r w:rsidRPr="00570968">
        <w:rPr>
          <w:rFonts w:ascii="Times New Roman" w:hAnsi="Times New Roman" w:cs="Times New Roman"/>
          <w:sz w:val="28"/>
          <w:szCs w:val="28"/>
        </w:rPr>
        <w:t>]</w:t>
      </w:r>
      <w:r>
        <w:rPr>
          <w:rFonts w:ascii="Times New Roman" w:hAnsi="Times New Roman" w:cs="Times New Roman"/>
          <w:sz w:val="28"/>
          <w:szCs w:val="28"/>
        </w:rPr>
        <w:t>,</w:t>
      </w:r>
      <w:r w:rsidRPr="00570968">
        <w:rPr>
          <w:rFonts w:ascii="Times New Roman" w:hAnsi="Times New Roman" w:cs="Times New Roman"/>
          <w:sz w:val="28"/>
          <w:szCs w:val="28"/>
        </w:rPr>
        <w:t xml:space="preserve"> </w:t>
      </w:r>
      <w:r>
        <w:rPr>
          <w:rFonts w:ascii="Times New Roman" w:hAnsi="Times New Roman" w:cs="Times New Roman"/>
          <w:sz w:val="28"/>
          <w:szCs w:val="28"/>
        </w:rPr>
        <w:t>интегрированные модели туристских кластеров</w:t>
      </w:r>
      <w:r w:rsidRPr="00CF14D6">
        <w:rPr>
          <w:rFonts w:ascii="Times New Roman" w:hAnsi="Times New Roman" w:cs="Times New Roman"/>
          <w:sz w:val="28"/>
          <w:szCs w:val="28"/>
        </w:rPr>
        <w:t xml:space="preserve"> [8</w:t>
      </w:r>
      <w:r>
        <w:rPr>
          <w:rFonts w:ascii="Times New Roman" w:hAnsi="Times New Roman" w:cs="Times New Roman"/>
          <w:sz w:val="28"/>
          <w:szCs w:val="28"/>
        </w:rPr>
        <w:t>8</w:t>
      </w:r>
      <w:r w:rsidRPr="00CF14D6">
        <w:rPr>
          <w:rFonts w:ascii="Times New Roman" w:hAnsi="Times New Roman" w:cs="Times New Roman"/>
          <w:sz w:val="28"/>
          <w:szCs w:val="28"/>
        </w:rPr>
        <w:t>]</w:t>
      </w:r>
      <w:r>
        <w:rPr>
          <w:rFonts w:ascii="Times New Roman" w:hAnsi="Times New Roman" w:cs="Times New Roman"/>
          <w:sz w:val="28"/>
          <w:szCs w:val="28"/>
        </w:rPr>
        <w:t xml:space="preserve">, сетевые модели туристских кластеров </w:t>
      </w:r>
      <w:r w:rsidRPr="00570968">
        <w:rPr>
          <w:rFonts w:ascii="Times New Roman" w:hAnsi="Times New Roman" w:cs="Times New Roman"/>
          <w:sz w:val="28"/>
          <w:szCs w:val="28"/>
        </w:rPr>
        <w:t>[</w:t>
      </w:r>
      <w:r w:rsidRPr="00CF14D6">
        <w:rPr>
          <w:rFonts w:ascii="Times New Roman" w:hAnsi="Times New Roman" w:cs="Times New Roman"/>
          <w:sz w:val="28"/>
          <w:szCs w:val="28"/>
        </w:rPr>
        <w:t>8</w:t>
      </w:r>
      <w:r>
        <w:rPr>
          <w:rFonts w:ascii="Times New Roman" w:hAnsi="Times New Roman" w:cs="Times New Roman"/>
          <w:sz w:val="28"/>
          <w:szCs w:val="28"/>
        </w:rPr>
        <w:t>9</w:t>
      </w:r>
      <w:r w:rsidRPr="00570968">
        <w:rPr>
          <w:rFonts w:ascii="Times New Roman" w:hAnsi="Times New Roman" w:cs="Times New Roman"/>
          <w:sz w:val="28"/>
          <w:szCs w:val="28"/>
        </w:rPr>
        <w:t>]</w:t>
      </w:r>
      <w:r>
        <w:rPr>
          <w:rFonts w:ascii="Times New Roman" w:hAnsi="Times New Roman" w:cs="Times New Roman"/>
          <w:sz w:val="28"/>
          <w:szCs w:val="28"/>
        </w:rPr>
        <w:t>,</w:t>
      </w:r>
      <w:r w:rsidRPr="00570968">
        <w:rPr>
          <w:rFonts w:ascii="Times New Roman" w:hAnsi="Times New Roman" w:cs="Times New Roman"/>
          <w:sz w:val="28"/>
          <w:szCs w:val="28"/>
        </w:rPr>
        <w:t xml:space="preserve"> </w:t>
      </w:r>
      <w:r>
        <w:rPr>
          <w:rFonts w:ascii="Times New Roman" w:hAnsi="Times New Roman" w:cs="Times New Roman"/>
          <w:sz w:val="28"/>
          <w:szCs w:val="28"/>
        </w:rPr>
        <w:t xml:space="preserve">модели агротуристских </w:t>
      </w:r>
      <w:r w:rsidRPr="00570968">
        <w:rPr>
          <w:rFonts w:ascii="Times New Roman" w:hAnsi="Times New Roman" w:cs="Times New Roman"/>
          <w:sz w:val="28"/>
          <w:szCs w:val="28"/>
        </w:rPr>
        <w:t>[</w:t>
      </w:r>
      <w:r>
        <w:rPr>
          <w:rFonts w:ascii="Times New Roman" w:hAnsi="Times New Roman" w:cs="Times New Roman"/>
          <w:sz w:val="28"/>
          <w:szCs w:val="28"/>
        </w:rPr>
        <w:t>90</w:t>
      </w:r>
      <w:r w:rsidRPr="00570968">
        <w:rPr>
          <w:rFonts w:ascii="Times New Roman" w:hAnsi="Times New Roman" w:cs="Times New Roman"/>
          <w:sz w:val="28"/>
          <w:szCs w:val="28"/>
        </w:rPr>
        <w:t>]</w:t>
      </w:r>
      <w:r>
        <w:rPr>
          <w:rFonts w:ascii="Times New Roman" w:hAnsi="Times New Roman" w:cs="Times New Roman"/>
          <w:sz w:val="28"/>
          <w:szCs w:val="28"/>
        </w:rPr>
        <w:t xml:space="preserve">, экотуристских </w:t>
      </w:r>
      <w:r w:rsidRPr="00570968">
        <w:rPr>
          <w:rFonts w:ascii="Times New Roman" w:hAnsi="Times New Roman" w:cs="Times New Roman"/>
          <w:sz w:val="28"/>
          <w:szCs w:val="28"/>
        </w:rPr>
        <w:t>[</w:t>
      </w:r>
      <w:r>
        <w:rPr>
          <w:rFonts w:ascii="Times New Roman" w:hAnsi="Times New Roman" w:cs="Times New Roman"/>
          <w:sz w:val="28"/>
          <w:szCs w:val="28"/>
        </w:rPr>
        <w:t>91</w:t>
      </w:r>
      <w:r w:rsidRPr="00570968">
        <w:rPr>
          <w:rFonts w:ascii="Times New Roman" w:hAnsi="Times New Roman" w:cs="Times New Roman"/>
          <w:sz w:val="28"/>
          <w:szCs w:val="28"/>
        </w:rPr>
        <w:t xml:space="preserve">] </w:t>
      </w:r>
      <w:r>
        <w:rPr>
          <w:rFonts w:ascii="Times New Roman" w:hAnsi="Times New Roman" w:cs="Times New Roman"/>
          <w:sz w:val="28"/>
          <w:szCs w:val="28"/>
        </w:rPr>
        <w:t>и др. кластеров.</w:t>
      </w:r>
      <w:r w:rsidRPr="00CF14D6">
        <w:rPr>
          <w:rFonts w:ascii="Times New Roman" w:hAnsi="Times New Roman" w:cs="Times New Roman"/>
          <w:sz w:val="28"/>
          <w:szCs w:val="28"/>
        </w:rPr>
        <w:t xml:space="preserve"> </w:t>
      </w:r>
      <w:r>
        <w:rPr>
          <w:rFonts w:ascii="Times New Roman" w:hAnsi="Times New Roman" w:cs="Times New Roman"/>
          <w:sz w:val="28"/>
          <w:szCs w:val="28"/>
        </w:rPr>
        <w:t>Несмотря на множественность подходов кластеризации туристской местности, выработанных как учеными, так и практиками, анализ показывает, что большинство кластеров формируется при благоприятном сочетании ряда условий, к основным из которых стоит отнести:</w:t>
      </w:r>
    </w:p>
    <w:p w14:paraId="5CFFFEEF" w14:textId="7FA96AD1" w:rsidR="00C8799A"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активная конкурентная среда. К активному взаимодействию субъектов и формированию устойчивых партнерской сети в пределах локального пространства зачастую толкает конкурентная среда. В целях обеспечения устойчивости функционирования и формирования конкурентных преимуществ субъекты бизнеса стремятся заручиться поддержкой со стороны более крупных игроков рынка, государственных органов, научно-исследовательских организации и иных значимых институтов, в результате чего они получают более широкие возможности в области обмена информацией, технологией, знаниями и т.д. Кроме того, исследования показывают, что чем острее конкуренция, тем больше возрастает стремление субъектов участвовать в интеграционных процессах и кооперировать свою деятельность в рамках продвижения результатов производства [</w:t>
      </w:r>
      <w:r w:rsidR="00C8799A" w:rsidRPr="00032F1C">
        <w:rPr>
          <w:rFonts w:ascii="Times New Roman" w:hAnsi="Times New Roman" w:cs="Times New Roman"/>
          <w:sz w:val="28"/>
          <w:szCs w:val="28"/>
        </w:rPr>
        <w:t>9</w:t>
      </w:r>
      <w:r w:rsidR="00C8799A">
        <w:rPr>
          <w:rFonts w:ascii="Times New Roman" w:hAnsi="Times New Roman" w:cs="Times New Roman"/>
          <w:sz w:val="28"/>
          <w:szCs w:val="28"/>
        </w:rPr>
        <w:t>2]. Особенно это наглядно проявляется в рамках развития туристской дестинации, когда ужесточение конкурентной среды заставляет туристское предприятие активно кооперировать свою деятельность с другими субъектами рынка, а также вырабатывать стратегии действия по привлечению его в качестве постоянного и надежного участника в формировании цепочки добавленной стоимости;</w:t>
      </w:r>
    </w:p>
    <w:p w14:paraId="63E3F289" w14:textId="757AF244" w:rsidR="00C8799A"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готовность основных акторов развития туристской местности интегрироваться и кооперировать свою деятельность, и при этом поддерживать конкуренцию внутри кластера. Лояльность субъектов локального туристского рынка и иных заинтересованных сторон к интеграции, а также их готовность к выработке совместных мер по продвижению туристской местности является одним из решающих условий формирования и развития туристского кластера. Конечно же, каждый участник, вступая в образования, функционирующие на основе тесного взаимодействия и взаимозависимости, преследует свою цель и от вступления в данные объединения ожидает усиление своих позиции на рынке за счет синергетического эффекта. Кроме того, стоит отметить, что для жизнеспособности кластера особую роль играет устойчивость интеграционных связей участников кластера в долгосрочном периоде, и только в этом случае кластер будет функционировать и повышать конкурентоспособность местности.</w:t>
      </w:r>
    </w:p>
    <w:p w14:paraId="3ADC5832"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Уникальной особенностью кластера является активное сотрудничество участников кластера, кооперация их деятельности и при этом наличие конкуренции среди ряда субъектов бизнеса, входящих в состав кластера. К примеру, якорное туристское предприятие кластера может интегрировать свою деятельность с рядом поставщиком туристских услуг, являющихся друг другу конкурентом, и при этом все они будут вовлечены в процесс совместного продвижения местности. Исходя из этого, наличие конкуренции среди участников кластера, а также ее поддержка со стороны якорного предприятия является одним из условий развития кластера и позволяет ему достаточно быстро адаптироваться под запросы туристов;</w:t>
      </w:r>
    </w:p>
    <w:p w14:paraId="32305B9E" w14:textId="37E3BC6D" w:rsidR="00C8799A"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туристская инфраструктура и соответствующая для кластеризации туристской местности институциональная среда. Являясь одной из разновидностью пространственной агломерации вдоль цепочки создания стоимости </w:t>
      </w:r>
      <w:r w:rsidR="00C8799A" w:rsidRPr="00CB276B">
        <w:rPr>
          <w:rFonts w:ascii="Times New Roman" w:hAnsi="Times New Roman" w:cs="Times New Roman"/>
          <w:sz w:val="28"/>
          <w:szCs w:val="28"/>
        </w:rPr>
        <w:t>[43</w:t>
      </w:r>
      <w:r w:rsidR="000B48A1">
        <w:rPr>
          <w:rFonts w:ascii="Times New Roman" w:hAnsi="Times New Roman" w:cs="Times New Roman"/>
          <w:sz w:val="28"/>
          <w:szCs w:val="28"/>
          <w:lang w:val="kk-KZ"/>
        </w:rPr>
        <w:t>, р. 26-1-26-19</w:t>
      </w:r>
      <w:r w:rsidR="00C8799A" w:rsidRPr="00CB276B">
        <w:rPr>
          <w:rFonts w:ascii="Times New Roman" w:hAnsi="Times New Roman" w:cs="Times New Roman"/>
          <w:sz w:val="28"/>
          <w:szCs w:val="28"/>
        </w:rPr>
        <w:t xml:space="preserve">] </w:t>
      </w:r>
      <w:r w:rsidR="00C8799A">
        <w:rPr>
          <w:rFonts w:ascii="Times New Roman" w:hAnsi="Times New Roman" w:cs="Times New Roman"/>
          <w:sz w:val="28"/>
          <w:szCs w:val="28"/>
        </w:rPr>
        <w:t xml:space="preserve">кластер основан на туристской инфраструктуре местности и дальнейшее его развитие как раз таки зависит от степени вовлеченности элементов инфраструктуры в процессы кластеризации туристской местности. Практика показывает, что сегодня одним из элементов, формирующих специфические черты кластера, является туристская инфраструктура местности, позволяющая сформировать благоприятные впечатления о месте отдыха у туриста. Здесь стоит отметить, что в развитии кластера играют роль как общая, так и специфическая инфраструктура </w:t>
      </w:r>
      <w:r w:rsidR="00C8799A">
        <w:rPr>
          <w:rFonts w:ascii="Times New Roman" w:hAnsi="Times New Roman" w:cs="Times New Roman"/>
          <w:sz w:val="28"/>
          <w:szCs w:val="28"/>
          <w:lang w:val="kk-KZ"/>
        </w:rPr>
        <w:t xml:space="preserve">с присущими им характеристиками </w:t>
      </w:r>
      <w:r w:rsidR="00C8799A" w:rsidRPr="0091479D">
        <w:rPr>
          <w:rFonts w:ascii="Times New Roman" w:hAnsi="Times New Roman" w:cs="Times New Roman"/>
          <w:sz w:val="28"/>
          <w:szCs w:val="28"/>
        </w:rPr>
        <w:t>[9</w:t>
      </w:r>
      <w:r w:rsidR="00C8799A">
        <w:rPr>
          <w:rFonts w:ascii="Times New Roman" w:hAnsi="Times New Roman" w:cs="Times New Roman"/>
          <w:sz w:val="28"/>
          <w:szCs w:val="28"/>
        </w:rPr>
        <w:t>3</w:t>
      </w:r>
      <w:r w:rsidR="00C8799A" w:rsidRPr="0091479D">
        <w:rPr>
          <w:rFonts w:ascii="Times New Roman" w:hAnsi="Times New Roman" w:cs="Times New Roman"/>
          <w:sz w:val="28"/>
          <w:szCs w:val="28"/>
        </w:rPr>
        <w:t>]</w:t>
      </w:r>
      <w:r w:rsidR="00C8799A">
        <w:rPr>
          <w:rFonts w:ascii="Times New Roman" w:hAnsi="Times New Roman" w:cs="Times New Roman"/>
          <w:sz w:val="28"/>
          <w:szCs w:val="28"/>
        </w:rPr>
        <w:t>.</w:t>
      </w:r>
    </w:p>
    <w:p w14:paraId="043793FE"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Развитие инфраструктуры туристской территории достаточно сильно зависит от институциональной среды местности, в том числе и от устоявшихся (или принятых) в границах географического (административного) пространства правил игры в области сотрудничества. Институциональная среда, представляя собой совокупность основополагающих политических, экономических, социальных и юридических правил, являющихся базисом для производства, обмена и распределения </w:t>
      </w:r>
      <w:r w:rsidRPr="001A214E">
        <w:rPr>
          <w:rFonts w:ascii="Times New Roman" w:hAnsi="Times New Roman" w:cs="Times New Roman"/>
          <w:sz w:val="28"/>
          <w:szCs w:val="28"/>
        </w:rPr>
        <w:t>[9</w:t>
      </w:r>
      <w:r>
        <w:rPr>
          <w:rFonts w:ascii="Times New Roman" w:hAnsi="Times New Roman" w:cs="Times New Roman"/>
          <w:sz w:val="28"/>
          <w:szCs w:val="28"/>
        </w:rPr>
        <w:t>4</w:t>
      </w:r>
      <w:r w:rsidRPr="001A214E">
        <w:rPr>
          <w:rFonts w:ascii="Times New Roman" w:hAnsi="Times New Roman" w:cs="Times New Roman"/>
          <w:sz w:val="28"/>
          <w:szCs w:val="28"/>
        </w:rPr>
        <w:t>]</w:t>
      </w:r>
      <w:r>
        <w:rPr>
          <w:rFonts w:ascii="Times New Roman" w:hAnsi="Times New Roman" w:cs="Times New Roman"/>
          <w:sz w:val="28"/>
          <w:szCs w:val="28"/>
        </w:rPr>
        <w:t xml:space="preserve">, зачастую определяет порядок кластеризации местности и сказывается на формировании его структуры. </w:t>
      </w:r>
    </w:p>
    <w:p w14:paraId="633537B6"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известно, сегодня кластера в мировой практике формируются тремя основными путями: </w:t>
      </w:r>
    </w:p>
    <w:p w14:paraId="0BA7230D" w14:textId="77777777" w:rsidR="00C8799A" w:rsidRDefault="00C8799A" w:rsidP="005546AA">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процесс кластеообразования запускается хозяйствующими субъектами самостоятельно, где субъекты бизнеса и иные стейкхолдеры подключаются к развитию кластера и концентрируются вокруг якорного предприятия в процессе эволюции данного образования; </w:t>
      </w:r>
    </w:p>
    <w:p w14:paraId="25F86CB6" w14:textId="77777777" w:rsidR="00C8799A" w:rsidRDefault="00C8799A" w:rsidP="005546AA">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инициаторами процесса кластерообразования являются национальные и региональные ассоциации или объединения, заинтересованные в повышении конкурентоспособности отрасли экономики или местности;</w:t>
      </w:r>
    </w:p>
    <w:p w14:paraId="466F446E" w14:textId="77777777" w:rsidR="00C8799A" w:rsidRDefault="00C8799A" w:rsidP="005546AA">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формирование кластеров инициируется государством или же государственными органами и продиктовано политической волей руководящего аппарата. В этом случае идея кластерообразования определяется в качестве приоритета развития национальной экономики.</w:t>
      </w:r>
    </w:p>
    <w:p w14:paraId="35A10049" w14:textId="77777777" w:rsidR="00C8799A" w:rsidRPr="0091479D"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 всех трех случаях на специфику формирования условий и развития кластеров оказывает влияние институциональная среда местности и зачастую определяет алгоритм кластерообразования;</w:t>
      </w:r>
    </w:p>
    <w:p w14:paraId="7C94BF91" w14:textId="6DBDCD64" w:rsidR="00C8799A"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уникальные туристские ресурсы. Особые характеристики ресурсов географической среды, вызывающие интерес у отдыхающих и формирующих у них впечатление о местности способствуют превращению объекта в доминанту кластера, вокруг которого могут концентрироваться субъекты и взаимодействовать в рамках обслуживания туристов. Уникальность ресурсов лежит в основе притягательности местности, в свою очередь упорядоченность действии субъектов, способность совместными усилиями раскрыть оригинальность ресурса в рамках формирования предложения формирует конкурентные преимущества туристской территории. Уникальные свойства ресурсов привлекает туристские предприятия, заинтересованность в повышении аттрактивности своих услуг заставляет их находиться как можно ближе к ресурсам, что сказывается на степени концентрации субъектов туристского бизнеса в границах туристской местности. Возрастание уровня концентрации ведет к ужесточению конкуренции и толкает предприятия к интеграции и кооперации, вследствие чего запускается процесс кластерообразования. Кроме того, стоит отметить, что интерес к уникальным характеристикам ресурсов имеют не только туристы и субъекты бизнеса, но и другие институты рынка, которые могут быть нацелены на получение эффекта от использования особых качеств ресурса в социально-экономическом, экологическом аспекте на уровне региона или же страны. В результате в процессы кластерообразования могут активно поддерживаться общественно значимыми и государственными институтами, которые на различных этапах формирования кластера могут стать одним из значимых участников кластерного образования;</w:t>
      </w:r>
    </w:p>
    <w:p w14:paraId="71860FB7" w14:textId="57A5A480" w:rsidR="00C8799A"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восприимчивая к процессам кластеризации социокультурная среда. Как известно между субъектами рынка, функционирующих в одном географическом пространстве, исходя из исторических предпосылок развития местности, складываются особые экономические, социальные и культурные отношения, которые достаточно часто выражаются в способах ведения бизнеса, налаживании деловой коммуникации, подходах поддержки репутации, отношении к экосистеме, специфике использования ресурсов местности. Кроме того, стоит отметить, что ведение бизнеса в границах туристской территории, а также их взаимоотношения с другими институтами достаточно зависимы от менталитета, культурных ценностей, религиозных взглядов, устоявшихся традиции, социальных норм поведения и т.д. Иными словами, кластер может формироваться и развиваться достаточно эффективно в том случае если социокультурная среда местности поддерживает и не препятствует налаживанию долгосрочного партнерства и устойчивого сотрудничества между основными субъектами локального туристского рынка. Кроме того, стоит отметить, что для развития туристского кластера особое значение имеет поддержка со стороны местного населения. Дело в том, что в мировой практике имеются случаи, когда местное население (некоторые провинции Испании, коммуны Италии, кантоны Франции и т.д.) выступало против развития туризма и препятствовало реализации ряда проектов по превращению территорию в дестинацию. Если же со стороны населения присутствует поддержка, то в границах кластера могут формироваться дополнительные конкурентные преимущества, основанные на культуре, истории и традиции местного населения. Л. Дуайер и К. Ким отмечали, что туристские кластера могут развиваться на базе обеспеченных (природные объекты, такие как горы, море, реки, леса и т.д.) и созданных (инфраструктура, проведение фестивалей, деловые симпозиумы и иные </w:t>
      </w:r>
      <w:r w:rsidR="00C8799A">
        <w:rPr>
          <w:rFonts w:ascii="Times New Roman" w:hAnsi="Times New Roman" w:cs="Times New Roman"/>
          <w:sz w:val="28"/>
          <w:szCs w:val="28"/>
          <w:lang w:val="en-US"/>
        </w:rPr>
        <w:t>event</w:t>
      </w:r>
      <w:r w:rsidR="00C8799A" w:rsidRPr="007A223E">
        <w:rPr>
          <w:rFonts w:ascii="Times New Roman" w:hAnsi="Times New Roman" w:cs="Times New Roman"/>
          <w:sz w:val="28"/>
          <w:szCs w:val="28"/>
        </w:rPr>
        <w:t xml:space="preserve"> </w:t>
      </w:r>
      <w:r w:rsidR="00C8799A">
        <w:rPr>
          <w:rFonts w:ascii="Times New Roman" w:hAnsi="Times New Roman" w:cs="Times New Roman"/>
          <w:sz w:val="28"/>
          <w:szCs w:val="28"/>
        </w:rPr>
        <w:t xml:space="preserve">события и т.д.) ресурсов местности </w:t>
      </w:r>
      <w:r w:rsidR="00C8799A" w:rsidRPr="007A223E">
        <w:rPr>
          <w:rFonts w:ascii="Times New Roman" w:hAnsi="Times New Roman" w:cs="Times New Roman"/>
          <w:sz w:val="28"/>
          <w:szCs w:val="28"/>
        </w:rPr>
        <w:t>[9</w:t>
      </w:r>
      <w:r w:rsidR="00C8799A">
        <w:rPr>
          <w:rFonts w:ascii="Times New Roman" w:hAnsi="Times New Roman" w:cs="Times New Roman"/>
          <w:sz w:val="28"/>
          <w:szCs w:val="28"/>
        </w:rPr>
        <w:t>5</w:t>
      </w:r>
      <w:r w:rsidR="00C8799A" w:rsidRPr="007A223E">
        <w:rPr>
          <w:rFonts w:ascii="Times New Roman" w:hAnsi="Times New Roman" w:cs="Times New Roman"/>
          <w:sz w:val="28"/>
          <w:szCs w:val="28"/>
        </w:rPr>
        <w:t>]</w:t>
      </w:r>
      <w:r w:rsidR="00C8799A">
        <w:rPr>
          <w:rFonts w:ascii="Times New Roman" w:hAnsi="Times New Roman" w:cs="Times New Roman"/>
          <w:sz w:val="28"/>
          <w:szCs w:val="28"/>
        </w:rPr>
        <w:t>.</w:t>
      </w:r>
      <w:r w:rsidR="00C8799A" w:rsidRPr="007A223E">
        <w:rPr>
          <w:rFonts w:ascii="Times New Roman" w:hAnsi="Times New Roman" w:cs="Times New Roman"/>
          <w:sz w:val="28"/>
          <w:szCs w:val="28"/>
        </w:rPr>
        <w:t xml:space="preserve"> </w:t>
      </w:r>
      <w:r w:rsidR="00C8799A">
        <w:rPr>
          <w:rFonts w:ascii="Times New Roman" w:hAnsi="Times New Roman" w:cs="Times New Roman"/>
          <w:sz w:val="28"/>
          <w:szCs w:val="28"/>
        </w:rPr>
        <w:t>В этом случае, стоит отметить, что социокультурная среда может создать предпосылки формирования ресурсов наследия и культуры (национальная кухня, ремесленное дело, традиции, культурные ценности, социальные аспекты поведения общества, история и т.д.), благодаря которым туристы полноценно ощущают и познают уникальные черты местности. В случае если в границах формируемых кластеров присутствуют такие ресурсы, а также в качестве основных поставщиков данных ресурсов вовлечены местные сообщества в лице заинтересованных и положительно реагирующих на развитие туризма местных жителей, то кластер превращается в креативную среду потребления туристского продукта;</w:t>
      </w:r>
    </w:p>
    <w:p w14:paraId="3F15CB01" w14:textId="348672CB" w:rsidR="00C8799A"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экономический потенциал региона. Кластера являются одной из разновидностью экономической агломерации и формируются только при соответствующем потенциале местности и наличии ресурсов. Формирование туристского кластера </w:t>
      </w:r>
      <w:r>
        <w:rPr>
          <w:rFonts w:ascii="Times New Roman" w:hAnsi="Times New Roman" w:cs="Times New Roman"/>
          <w:sz w:val="28"/>
          <w:szCs w:val="28"/>
        </w:rPr>
        <w:t>‒</w:t>
      </w:r>
      <w:r w:rsidR="005546AA">
        <w:rPr>
          <w:rFonts w:ascii="Times New Roman" w:hAnsi="Times New Roman" w:cs="Times New Roman"/>
          <w:sz w:val="28"/>
          <w:szCs w:val="28"/>
        </w:rPr>
        <w:t xml:space="preserve"> это</w:t>
      </w:r>
      <w:r w:rsidR="00C8799A">
        <w:rPr>
          <w:rFonts w:ascii="Times New Roman" w:hAnsi="Times New Roman" w:cs="Times New Roman"/>
          <w:sz w:val="28"/>
          <w:szCs w:val="28"/>
        </w:rPr>
        <w:t xml:space="preserve"> систематизированный и четко регламентированный процесс </w:t>
      </w:r>
      <w:r w:rsidR="00C8799A" w:rsidRPr="006C4270">
        <w:rPr>
          <w:rFonts w:ascii="Times New Roman" w:hAnsi="Times New Roman" w:cs="Times New Roman"/>
          <w:sz w:val="28"/>
          <w:szCs w:val="28"/>
        </w:rPr>
        <w:t>[9</w:t>
      </w:r>
      <w:r w:rsidR="00C8799A">
        <w:rPr>
          <w:rFonts w:ascii="Times New Roman" w:hAnsi="Times New Roman" w:cs="Times New Roman"/>
          <w:sz w:val="28"/>
          <w:szCs w:val="28"/>
        </w:rPr>
        <w:t>6</w:t>
      </w:r>
      <w:r w:rsidR="00C8799A" w:rsidRPr="006C4270">
        <w:rPr>
          <w:rFonts w:ascii="Times New Roman" w:hAnsi="Times New Roman" w:cs="Times New Roman"/>
          <w:sz w:val="28"/>
          <w:szCs w:val="28"/>
        </w:rPr>
        <w:t>],</w:t>
      </w:r>
      <w:r w:rsidR="00C8799A">
        <w:rPr>
          <w:rFonts w:ascii="Times New Roman" w:hAnsi="Times New Roman" w:cs="Times New Roman"/>
          <w:sz w:val="28"/>
          <w:szCs w:val="28"/>
        </w:rPr>
        <w:t xml:space="preserve"> требующий наличия </w:t>
      </w:r>
      <w:r w:rsidR="00DC6633">
        <w:rPr>
          <w:rFonts w:ascii="Times New Roman" w:hAnsi="Times New Roman" w:cs="Times New Roman"/>
          <w:sz w:val="28"/>
          <w:szCs w:val="28"/>
        </w:rPr>
        <w:t>соответствующих экономических условий,</w:t>
      </w:r>
      <w:r w:rsidR="00C8799A">
        <w:rPr>
          <w:rFonts w:ascii="Times New Roman" w:hAnsi="Times New Roman" w:cs="Times New Roman"/>
          <w:sz w:val="28"/>
          <w:szCs w:val="28"/>
        </w:rPr>
        <w:t xml:space="preserve"> к которым стоит отнести: </w:t>
      </w:r>
    </w:p>
    <w:p w14:paraId="4219B204"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 развитая предпринимательская среда и либеральные условия ведения бизнеса. Чем активнее развивается предпринимательство в регионе, тем острее ощущается конкуренция, а это в свою очередь ведет к формированию устойчивых объединений (в том числе и кластеров) из числа субъектов, участвующих в цепочке создания стоимости;</w:t>
      </w:r>
    </w:p>
    <w:p w14:paraId="6ECF1652"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 наличие условий функционирования крупных предприятий, способных сформировать вокруг себя сеть из числа заинтересованных в развитии туристской местности предприятий;</w:t>
      </w:r>
    </w:p>
    <w:p w14:paraId="199843F3"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636AD4">
        <w:rPr>
          <w:rFonts w:ascii="Times New Roman" w:hAnsi="Times New Roman" w:cs="Times New Roman"/>
          <w:sz w:val="28"/>
          <w:szCs w:val="28"/>
        </w:rPr>
        <w:t xml:space="preserve">) </w:t>
      </w:r>
      <w:r>
        <w:rPr>
          <w:rFonts w:ascii="Times New Roman" w:hAnsi="Times New Roman" w:cs="Times New Roman"/>
          <w:sz w:val="28"/>
          <w:szCs w:val="28"/>
        </w:rPr>
        <w:t>способность субъектов местности вовлекать ресурсы местности в процесс производства, разрабатывать и реализовывать стратегии продвижения, функционировать в рамках активного устойчивого партнерства и сотрудничества. В этом случае стоит отметить, что сотрудничество и партнерство в бизнесе – это эволюционный процесс, формируемый только на определенных этапах развития предпринимательской среды</w:t>
      </w:r>
      <w:r w:rsidRPr="00E94EAD">
        <w:rPr>
          <w:rFonts w:ascii="Times New Roman" w:hAnsi="Times New Roman" w:cs="Times New Roman"/>
          <w:sz w:val="28"/>
          <w:szCs w:val="28"/>
        </w:rPr>
        <w:t xml:space="preserve"> </w:t>
      </w:r>
      <w:r w:rsidRPr="00FC54FF">
        <w:rPr>
          <w:rFonts w:ascii="Times New Roman" w:hAnsi="Times New Roman" w:cs="Times New Roman"/>
          <w:sz w:val="28"/>
          <w:szCs w:val="28"/>
        </w:rPr>
        <w:t>[9</w:t>
      </w:r>
      <w:r>
        <w:rPr>
          <w:rFonts w:ascii="Times New Roman" w:hAnsi="Times New Roman" w:cs="Times New Roman"/>
          <w:sz w:val="28"/>
          <w:szCs w:val="28"/>
        </w:rPr>
        <w:t>7</w:t>
      </w:r>
      <w:r w:rsidRPr="00FC54FF">
        <w:rPr>
          <w:rFonts w:ascii="Times New Roman" w:hAnsi="Times New Roman" w:cs="Times New Roman"/>
          <w:sz w:val="28"/>
          <w:szCs w:val="28"/>
        </w:rPr>
        <w:t>]</w:t>
      </w:r>
      <w:r>
        <w:rPr>
          <w:rFonts w:ascii="Times New Roman" w:hAnsi="Times New Roman" w:cs="Times New Roman"/>
          <w:sz w:val="28"/>
          <w:szCs w:val="28"/>
        </w:rPr>
        <w:t>;</w:t>
      </w:r>
    </w:p>
    <w:p w14:paraId="01737402" w14:textId="77777777" w:rsidR="00C8799A"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Pr="00E94EAD">
        <w:rPr>
          <w:rFonts w:ascii="Times New Roman" w:hAnsi="Times New Roman" w:cs="Times New Roman"/>
          <w:sz w:val="28"/>
          <w:szCs w:val="28"/>
        </w:rPr>
        <w:t xml:space="preserve">) </w:t>
      </w:r>
      <w:r>
        <w:rPr>
          <w:rFonts w:ascii="Times New Roman" w:hAnsi="Times New Roman" w:cs="Times New Roman"/>
          <w:sz w:val="28"/>
          <w:szCs w:val="28"/>
        </w:rPr>
        <w:t>благоприятный инвестиционный климат и заинтересованность государственных и иных публично значимых институтов в развитии местности и повышении ее конкурентоспособности. В это случае стоит отметить, что регионы, где развиты инвестиционные процессы, имеются налоговые льготы и другие механизмы поддержки развития бизнеса являются более активнее привлекают предпринимателей и инвесторов, вследствие чего на определенном этапе развития региона могут быть запущены процессы кластерообразования и т.д.</w:t>
      </w:r>
    </w:p>
    <w:p w14:paraId="45362314" w14:textId="0DD50B25" w:rsidR="00C8799A" w:rsidRPr="00E94EAD" w:rsidRDefault="00C8799A"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экономический потенциал местности представляя собой совокупность факторов, способствующих развитию региона в целом, является одним из ключевых составляющих, развитие которых в определенный момент времени ведет к кластеризации местности</w:t>
      </w:r>
      <w:r w:rsidR="00EB12E9">
        <w:rPr>
          <w:rFonts w:ascii="Times New Roman" w:hAnsi="Times New Roman" w:cs="Times New Roman"/>
          <w:sz w:val="28"/>
          <w:szCs w:val="28"/>
        </w:rPr>
        <w:t>:</w:t>
      </w:r>
    </w:p>
    <w:p w14:paraId="48EC9281" w14:textId="73B90053" w:rsidR="00C8799A"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политическая обстановка в регионе и приоритеты общественного развития. В ряде случаев деятельность органов государственного управления, в том числе и на местном уровне, является отражением политической воли лидеров государства, региона или же центральных органов власти. В ряде государств, как уже было отмечено выше, к формированию кластеров привели инициативы руководства страны, в результате чего в отдельных туристских регионах были запущены процессы кластеризации. В другом случае стабильная политическая обстановка, либеральное отношение к развитию бизнес-среды, в том числе и в сфере туризма, поддержка со стороны государственных органов интеграционных процессов между субъектами рынка, готовность воспринимать развитие туристских территории в качестве национальных приоритетов также оказали воздействие на формирование кластеров. Кроме того, стоит также отметить, что в отдельных случаях политическая воля руководства двух государств послужила причиной формирования трансграничных туристских кластеров, где были введены единые формальные процедуры пребывания и потребления туристского продукта. Иными словами, политическая воля центральных органов власти может, как способствовать развитию кластеров, создавая при этом благоприятные условия повышения ее конкурентоспособности, так и препятствовать процессам интеграции и кооперации, жестко контролируя деятельность бизнес-субъектов и иных общественных институтов;</w:t>
      </w:r>
    </w:p>
    <w:p w14:paraId="36BD34CF" w14:textId="2AF707B5" w:rsidR="00C8799A"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наличие высококвалифицированных кадров и условий развития человеческого капитала. Конкурентоспособность кластера обеспечивается не только наличием уникальных ресурсов, но и имеющимся на территории высококвалифицированными кадрами, способные выработать актуальные стратегии управления кластером, выявлять актуальные направления развития, правильно использовать потенциал местности, создавать условия для удовлетворения потребностей туристов и формировать у них необходимые впечатления. Одним из критериев эффективного функционирования кластера является наличие в числе его участников организации, осуществляющих подготовку востребованных кадров. Мировая практика показывает, что кластера формируются и эффективно развиваются там, где наблюдается эффективное сотрудничество бизнеса и университетов, а также созданы условия для развития человеческого капитала. Это позволяет обеспечить устойчивость кластерного образования в долгосрочном периоде;</w:t>
      </w:r>
    </w:p>
    <w:p w14:paraId="139FA9CA" w14:textId="029C98B3" w:rsidR="00C8799A" w:rsidRPr="004B0B6D" w:rsidRDefault="008B64BE" w:rsidP="00363A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заинтересованность субъектов туристской местности в инновациях. Кластер, в том числе и туристский, является генератором инновации, и основан на обмене знаний и технологиями, часть из которых выработаны в границах кластера</w:t>
      </w:r>
      <w:r w:rsidR="00EB12E9">
        <w:rPr>
          <w:rFonts w:ascii="Times New Roman" w:hAnsi="Times New Roman" w:cs="Times New Roman"/>
          <w:sz w:val="28"/>
          <w:szCs w:val="28"/>
        </w:rPr>
        <w:t>,</w:t>
      </w:r>
      <w:r w:rsidR="00C8799A">
        <w:rPr>
          <w:rFonts w:ascii="Times New Roman" w:hAnsi="Times New Roman" w:cs="Times New Roman"/>
          <w:sz w:val="28"/>
          <w:szCs w:val="28"/>
        </w:rPr>
        <w:t xml:space="preserve"> стоит отметить, что синергетический эффект в кластере формируется отчасти и благодаря инновациям. Объединение бизнес-субъектов, государственных структур, НИИ и иных участников в кластере зачастую происходит по принципу «тройной спирали», в результате чего формируется инновационная среда, позволяющая обеспечивать трансфер знаний, технологий и опыта [87</w:t>
      </w:r>
      <w:r w:rsidR="008A6F16">
        <w:rPr>
          <w:rFonts w:ascii="Times New Roman" w:hAnsi="Times New Roman" w:cs="Times New Roman"/>
          <w:sz w:val="28"/>
          <w:szCs w:val="28"/>
          <w:lang w:val="kk-KZ"/>
        </w:rPr>
        <w:t>, с. 4-180</w:t>
      </w:r>
      <w:r w:rsidR="00C8799A">
        <w:rPr>
          <w:rFonts w:ascii="Times New Roman" w:hAnsi="Times New Roman" w:cs="Times New Roman"/>
          <w:sz w:val="28"/>
          <w:szCs w:val="28"/>
        </w:rPr>
        <w:t>]</w:t>
      </w:r>
      <w:r w:rsidR="00C8799A" w:rsidRPr="004B0B6D">
        <w:rPr>
          <w:rFonts w:ascii="Times New Roman" w:hAnsi="Times New Roman" w:cs="Times New Roman"/>
          <w:sz w:val="28"/>
          <w:szCs w:val="28"/>
        </w:rPr>
        <w:t xml:space="preserve">. </w:t>
      </w:r>
      <w:r w:rsidR="00C8799A">
        <w:rPr>
          <w:rFonts w:ascii="Times New Roman" w:hAnsi="Times New Roman" w:cs="Times New Roman"/>
          <w:sz w:val="28"/>
          <w:szCs w:val="28"/>
        </w:rPr>
        <w:t>Возможность доступа к новым технологиям, инновациям, оперативность их получения, получение опыта их использования – вот, что толкает субъектов к кластеризации. Иными словами, стремление субъектов снизить производственные издержки за счет новых технологии, а также получение доступа к ним заставляет бизнес структуры интегрироваться с научными организациями и иными стейкхолдерами местности.</w:t>
      </w:r>
    </w:p>
    <w:p w14:paraId="6F4173E3" w14:textId="77777777" w:rsidR="00C8799A" w:rsidRDefault="00C8799A" w:rsidP="00363A2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Стоит отметить, что каждая туристская территория обладает своими специфическими чертами и к процессам кластеризации субъектов местности могут толкать и другие факторы. Сегодня под влиянием ряда факторов, в том числе и представленных выше (рисунок 3) различные типы туристских кластеров, которые можно классифицировать по ряду признаков.</w:t>
      </w:r>
    </w:p>
    <w:p w14:paraId="0E61E3A0" w14:textId="4F27BE63" w:rsidR="00363A22" w:rsidRDefault="00363A22" w:rsidP="00363A22">
      <w:pPr>
        <w:spacing w:after="0" w:line="240" w:lineRule="auto"/>
        <w:ind w:firstLine="709"/>
        <w:jc w:val="both"/>
        <w:rPr>
          <w:rFonts w:ascii="Times New Roman" w:hAnsi="Times New Roman" w:cs="Times New Roman"/>
          <w:sz w:val="28"/>
          <w:szCs w:val="28"/>
        </w:rPr>
      </w:pPr>
      <w:r w:rsidRPr="001E5D76">
        <w:rPr>
          <w:rFonts w:ascii="Times New Roman" w:hAnsi="Times New Roman" w:cs="Times New Roman"/>
          <w:sz w:val="28"/>
          <w:szCs w:val="28"/>
          <w:lang w:val="kk-KZ"/>
        </w:rPr>
        <w:t xml:space="preserve">Изучая </w:t>
      </w:r>
      <w:r>
        <w:rPr>
          <w:rFonts w:ascii="Times New Roman" w:hAnsi="Times New Roman" w:cs="Times New Roman"/>
          <w:sz w:val="28"/>
          <w:szCs w:val="28"/>
          <w:lang w:val="kk-KZ"/>
        </w:rPr>
        <w:t>особенности</w:t>
      </w:r>
      <w:r w:rsidRPr="001E5D76">
        <w:rPr>
          <w:rFonts w:ascii="Times New Roman" w:hAnsi="Times New Roman" w:cs="Times New Roman"/>
          <w:sz w:val="28"/>
          <w:szCs w:val="28"/>
          <w:lang w:val="kk-KZ"/>
        </w:rPr>
        <w:t xml:space="preserve"> </w:t>
      </w:r>
      <w:r>
        <w:rPr>
          <w:rFonts w:ascii="Times New Roman" w:hAnsi="Times New Roman" w:cs="Times New Roman"/>
          <w:sz w:val="28"/>
          <w:szCs w:val="28"/>
          <w:lang w:val="kk-KZ"/>
        </w:rPr>
        <w:t>функционирования</w:t>
      </w:r>
      <w:r w:rsidRPr="001E5D76">
        <w:rPr>
          <w:rFonts w:ascii="Times New Roman" w:hAnsi="Times New Roman" w:cs="Times New Roman"/>
          <w:sz w:val="28"/>
          <w:szCs w:val="28"/>
          <w:lang w:val="kk-KZ"/>
        </w:rPr>
        <w:t xml:space="preserve"> кластеров</w:t>
      </w:r>
      <w:r>
        <w:rPr>
          <w:rFonts w:ascii="Times New Roman" w:hAnsi="Times New Roman" w:cs="Times New Roman"/>
          <w:sz w:val="28"/>
          <w:szCs w:val="28"/>
          <w:lang w:val="kk-KZ"/>
        </w:rPr>
        <w:t xml:space="preserve"> одним из первых на проблему классификации данных образовании обратил внимание С. Розенфельд</w:t>
      </w:r>
      <w:r w:rsidRPr="001E5D76">
        <w:rPr>
          <w:rFonts w:ascii="Times New Roman" w:hAnsi="Times New Roman" w:cs="Times New Roman"/>
          <w:sz w:val="28"/>
          <w:szCs w:val="28"/>
        </w:rPr>
        <w:t xml:space="preserve"> [</w:t>
      </w:r>
      <w:r w:rsidRPr="00D1575F">
        <w:rPr>
          <w:rFonts w:ascii="Times New Roman" w:hAnsi="Times New Roman" w:cs="Times New Roman"/>
          <w:sz w:val="28"/>
          <w:szCs w:val="28"/>
        </w:rPr>
        <w:t>22</w:t>
      </w:r>
      <w:r w:rsidR="008A6F16">
        <w:rPr>
          <w:rFonts w:ascii="Times New Roman" w:hAnsi="Times New Roman" w:cs="Times New Roman"/>
          <w:sz w:val="28"/>
          <w:szCs w:val="28"/>
          <w:lang w:val="kk-KZ"/>
        </w:rPr>
        <w:t>, р. 3-22</w:t>
      </w:r>
      <w:r w:rsidRPr="001E5D76">
        <w:rPr>
          <w:rFonts w:ascii="Times New Roman" w:hAnsi="Times New Roman" w:cs="Times New Roman"/>
          <w:sz w:val="28"/>
          <w:szCs w:val="28"/>
        </w:rPr>
        <w:t>]</w:t>
      </w:r>
      <w:r>
        <w:rPr>
          <w:rFonts w:ascii="Times New Roman" w:hAnsi="Times New Roman" w:cs="Times New Roman"/>
          <w:sz w:val="28"/>
          <w:szCs w:val="28"/>
        </w:rPr>
        <w:t>, который, исходя из специфики их формирования и развития, предложил их разделить на три группы:</w:t>
      </w:r>
    </w:p>
    <w:p w14:paraId="28499342" w14:textId="3726CA67" w:rsidR="00F10CE9" w:rsidRPr="000B3FB3" w:rsidRDefault="008B64BE" w:rsidP="00F10CE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F10CE9">
        <w:rPr>
          <w:rFonts w:ascii="Times New Roman" w:hAnsi="Times New Roman" w:cs="Times New Roman"/>
          <w:sz w:val="28"/>
          <w:szCs w:val="28"/>
        </w:rPr>
        <w:t xml:space="preserve"> потенциальные, образования, которые только формируются и еще не приобрели окончательные черты кластера, но имеют достаточно хороший задел (ресурсы, мотивация основных стейкхолдеров интегрироваться и кооперировать свою деятельность и т.д.) для дальнейшего развития;</w:t>
      </w:r>
    </w:p>
    <w:p w14:paraId="29A30D4A" w14:textId="4E22F0A4" w:rsidR="00F10CE9" w:rsidRDefault="008B64BE" w:rsidP="00F10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F10CE9">
        <w:rPr>
          <w:rFonts w:ascii="Times New Roman" w:hAnsi="Times New Roman" w:cs="Times New Roman"/>
          <w:sz w:val="28"/>
          <w:szCs w:val="28"/>
        </w:rPr>
        <w:t xml:space="preserve"> латентные (не проявляющиеся), имеют все необходимые возможности для развития, однако в силу ряда факторов данные возможности не реализованы, вследствие чего субъекты не получают ожидаемого эффекта;</w:t>
      </w:r>
    </w:p>
    <w:p w14:paraId="6F41A034" w14:textId="388ADA2D" w:rsidR="00F10CE9" w:rsidRPr="001E5D76" w:rsidRDefault="008B64BE" w:rsidP="00F10CE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F10CE9">
        <w:rPr>
          <w:rFonts w:ascii="Times New Roman" w:hAnsi="Times New Roman" w:cs="Times New Roman"/>
          <w:sz w:val="28"/>
          <w:szCs w:val="28"/>
        </w:rPr>
        <w:t xml:space="preserve"> работающие, кластера, которые эффективно используют потенциал местности и получают максимальный эффект от сотрудничества и партнерства.</w:t>
      </w:r>
    </w:p>
    <w:p w14:paraId="16A3E309" w14:textId="5A6DA67A" w:rsidR="00F10CE9" w:rsidRDefault="00F10CE9" w:rsidP="00F10CE9">
      <w:pPr>
        <w:spacing w:after="0" w:line="240" w:lineRule="auto"/>
        <w:ind w:firstLine="709"/>
        <w:jc w:val="both"/>
        <w:rPr>
          <w:rFonts w:ascii="Times New Roman" w:hAnsi="Times New Roman" w:cs="Times New Roman"/>
          <w:sz w:val="28"/>
          <w:szCs w:val="28"/>
        </w:rPr>
      </w:pPr>
    </w:p>
    <w:p w14:paraId="6A744676" w14:textId="77777777" w:rsidR="00C8799A" w:rsidRDefault="00C8799A" w:rsidP="00C8799A">
      <w:pPr>
        <w:spacing w:after="0" w:line="240" w:lineRule="auto"/>
        <w:jc w:val="both"/>
        <w:rPr>
          <w:rFonts w:ascii="Times New Roman" w:hAnsi="Times New Roman" w:cs="Times New Roman"/>
          <w:sz w:val="28"/>
          <w:szCs w:val="28"/>
        </w:rPr>
      </w:pPr>
      <w:r w:rsidRPr="00C8798C">
        <w:rPr>
          <w:rFonts w:ascii="Times New Roman" w:eastAsia="Times New Roman" w:hAnsi="Times New Roman" w:cs="Times New Roman"/>
          <w:noProof/>
          <w:lang w:eastAsia="ru-RU"/>
        </w:rPr>
        <mc:AlternateContent>
          <mc:Choice Requires="wpc">
            <w:drawing>
              <wp:inline distT="0" distB="0" distL="0" distR="0" wp14:anchorId="3A899BD5" wp14:editId="518A0D8D">
                <wp:extent cx="6190804" cy="5518150"/>
                <wp:effectExtent l="0" t="0" r="0" b="0"/>
                <wp:docPr id="170" name="Полотно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0" name="Скругленный прямоугольник 2"/>
                        <wps:cNvSpPr>
                          <a:spLocks noChangeArrowheads="1"/>
                        </wps:cNvSpPr>
                        <wps:spPr bwMode="auto">
                          <a:xfrm>
                            <a:off x="2320077" y="2830418"/>
                            <a:ext cx="442203" cy="331640"/>
                          </a:xfrm>
                          <a:prstGeom prst="roundRect">
                            <a:avLst>
                              <a:gd name="adj" fmla="val 16667"/>
                            </a:avLst>
                          </a:prstGeom>
                          <a:ln w="9525">
                            <a:headEnd/>
                            <a:tailEnd/>
                          </a:ln>
                        </wps:spPr>
                        <wps:style>
                          <a:lnRef idx="2">
                            <a:schemeClr val="dk1"/>
                          </a:lnRef>
                          <a:fillRef idx="1">
                            <a:schemeClr val="lt1"/>
                          </a:fillRef>
                          <a:effectRef idx="0">
                            <a:schemeClr val="dk1"/>
                          </a:effectRef>
                          <a:fontRef idx="minor">
                            <a:schemeClr val="dk1"/>
                          </a:fontRef>
                        </wps:style>
                        <wps:txbx>
                          <w:txbxContent>
                            <w:p w14:paraId="5CAB828B" w14:textId="77777777" w:rsidR="00F933EA" w:rsidRPr="00DC6633" w:rsidRDefault="00F933EA" w:rsidP="00F10CE9">
                              <w:pPr>
                                <w:spacing w:after="0" w:line="240" w:lineRule="auto"/>
                                <w:jc w:val="center"/>
                                <w:rPr>
                                  <w:rFonts w:ascii="Times New Roman" w:hAnsi="Times New Roman" w:cs="Times New Roman"/>
                                  <w:sz w:val="24"/>
                                  <w:szCs w:val="24"/>
                                </w:rPr>
                              </w:pPr>
                              <w:r w:rsidRPr="00DC6633">
                                <w:rPr>
                                  <w:rFonts w:ascii="Times New Roman" w:hAnsi="Times New Roman" w:cs="Times New Roman"/>
                                  <w:sz w:val="24"/>
                                  <w:szCs w:val="24"/>
                                </w:rPr>
                                <w:t>ТП</w:t>
                              </w:r>
                            </w:p>
                          </w:txbxContent>
                        </wps:txbx>
                        <wps:bodyPr rot="0" vert="horz" wrap="square" lIns="91440" tIns="45720" rIns="91440" bIns="45720" anchor="ctr" anchorCtr="0" upright="1">
                          <a:noAutofit/>
                        </wps:bodyPr>
                      </wps:wsp>
                      <wps:wsp>
                        <wps:cNvPr id="111" name="Скругленный прямоугольник 3"/>
                        <wps:cNvSpPr>
                          <a:spLocks noChangeArrowheads="1"/>
                        </wps:cNvSpPr>
                        <wps:spPr bwMode="auto">
                          <a:xfrm>
                            <a:off x="3103182" y="2830518"/>
                            <a:ext cx="442003" cy="331540"/>
                          </a:xfrm>
                          <a:prstGeom prst="roundRect">
                            <a:avLst>
                              <a:gd name="adj" fmla="val 16667"/>
                            </a:avLst>
                          </a:prstGeom>
                          <a:noFill/>
                          <a:ln w="9525">
                            <a:solidFill>
                              <a:sysClr val="windowText" lastClr="000000">
                                <a:lumMod val="100000"/>
                                <a:lumOff val="0"/>
                              </a:sysClr>
                            </a:solidFill>
                            <a:round/>
                            <a:headEnd/>
                            <a:tailEnd/>
                          </a:ln>
                        </wps:spPr>
                        <wps:txbx>
                          <w:txbxContent>
                            <w:p w14:paraId="5573E0EC" w14:textId="77777777" w:rsidR="00F933EA" w:rsidRPr="00DC6633" w:rsidRDefault="00F933EA" w:rsidP="00F10CE9">
                              <w:pPr>
                                <w:pStyle w:val="a5"/>
                                <w:spacing w:before="0" w:beforeAutospacing="0" w:after="0" w:afterAutospacing="0"/>
                                <w:jc w:val="center"/>
                                <w:rPr>
                                  <w:lang w:val="x-none"/>
                                </w:rPr>
                              </w:pPr>
                              <w:r w:rsidRPr="00DC6633">
                                <w:t>ТА</w:t>
                              </w:r>
                            </w:p>
                          </w:txbxContent>
                        </wps:txbx>
                        <wps:bodyPr rot="0" vert="horz" wrap="square" lIns="91440" tIns="45720" rIns="91440" bIns="45720" anchor="ctr" anchorCtr="0" upright="1">
                          <a:noAutofit/>
                        </wps:bodyPr>
                      </wps:wsp>
                      <wps:wsp>
                        <wps:cNvPr id="112" name="Восьмиугольник 4"/>
                        <wps:cNvSpPr>
                          <a:spLocks noChangeArrowheads="1"/>
                        </wps:cNvSpPr>
                        <wps:spPr bwMode="auto">
                          <a:xfrm>
                            <a:off x="2329077" y="2096829"/>
                            <a:ext cx="433203" cy="391847"/>
                          </a:xfrm>
                          <a:prstGeom prst="octagon">
                            <a:avLst>
                              <a:gd name="adj" fmla="val 2928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003EFE" w14:textId="77777777" w:rsidR="00F933EA" w:rsidRPr="00DC6633" w:rsidRDefault="00F933EA" w:rsidP="00F10CE9">
                              <w:pPr>
                                <w:spacing w:after="0" w:line="240" w:lineRule="auto"/>
                                <w:jc w:val="center"/>
                                <w:rPr>
                                  <w:rFonts w:ascii="Times New Roman" w:hAnsi="Times New Roman" w:cs="Times New Roman"/>
                                  <w:sz w:val="24"/>
                                  <w:szCs w:val="24"/>
                                </w:rPr>
                              </w:pPr>
                              <w:r w:rsidRPr="00DC6633">
                                <w:rPr>
                                  <w:rFonts w:ascii="Times New Roman" w:hAnsi="Times New Roman" w:cs="Times New Roman"/>
                                  <w:sz w:val="24"/>
                                  <w:szCs w:val="24"/>
                                </w:rPr>
                                <w:t>Р</w:t>
                              </w:r>
                            </w:p>
                          </w:txbxContent>
                        </wps:txbx>
                        <wps:bodyPr rot="0" vert="horz" wrap="square" lIns="91440" tIns="45720" rIns="91440" bIns="45720" anchor="ctr" anchorCtr="0" upright="1">
                          <a:noAutofit/>
                        </wps:bodyPr>
                      </wps:wsp>
                      <wps:wsp>
                        <wps:cNvPr id="113" name="Прямая со стрелкой 5"/>
                        <wps:cNvCnPr>
                          <a:cxnSpLocks noChangeShapeType="1"/>
                          <a:endCxn id="111" idx="1"/>
                        </wps:cNvCnPr>
                        <wps:spPr bwMode="auto">
                          <a:xfrm>
                            <a:off x="2762080" y="2996238"/>
                            <a:ext cx="341102" cy="100"/>
                          </a:xfrm>
                          <a:prstGeom prst="straightConnector1">
                            <a:avLst/>
                          </a:prstGeom>
                          <a:noFill/>
                          <a:ln w="9525">
                            <a:solidFill>
                              <a:sysClr val="windowText" lastClr="000000">
                                <a:lumMod val="100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5" name="Прямая со стрелкой 6"/>
                        <wps:cNvCnPr>
                          <a:cxnSpLocks noChangeShapeType="1"/>
                        </wps:cNvCnPr>
                        <wps:spPr bwMode="auto">
                          <a:xfrm>
                            <a:off x="2568879" y="2488576"/>
                            <a:ext cx="0" cy="34174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6" name="Восьмиугольник 7"/>
                        <wps:cNvSpPr>
                          <a:spLocks noChangeArrowheads="1"/>
                        </wps:cNvSpPr>
                        <wps:spPr bwMode="auto">
                          <a:xfrm>
                            <a:off x="3102982" y="2096729"/>
                            <a:ext cx="433103" cy="391247"/>
                          </a:xfrm>
                          <a:prstGeom prst="octagon">
                            <a:avLst>
                              <a:gd name="adj" fmla="val 2928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031A86" w14:textId="77777777" w:rsidR="00F933EA" w:rsidRPr="00DC6633" w:rsidRDefault="00F933EA" w:rsidP="00F10CE9">
                              <w:pPr>
                                <w:pStyle w:val="a5"/>
                                <w:spacing w:before="0" w:beforeAutospacing="0" w:after="0" w:afterAutospacing="0"/>
                                <w:jc w:val="center"/>
                                <w:rPr>
                                  <w:lang w:val="x-none"/>
                                </w:rPr>
                              </w:pPr>
                              <w:r w:rsidRPr="00DC6633">
                                <w:t>П</w:t>
                              </w:r>
                            </w:p>
                          </w:txbxContent>
                        </wps:txbx>
                        <wps:bodyPr rot="0" vert="horz" wrap="square" lIns="91440" tIns="45720" rIns="91440" bIns="45720" anchor="ctr" anchorCtr="0" upright="1">
                          <a:noAutofit/>
                        </wps:bodyPr>
                      </wps:wsp>
                      <wps:wsp>
                        <wps:cNvPr id="117" name="Прямая со стрелкой 8"/>
                        <wps:cNvCnPr>
                          <a:cxnSpLocks noChangeShapeType="1"/>
                        </wps:cNvCnPr>
                        <wps:spPr bwMode="auto">
                          <a:xfrm>
                            <a:off x="2762280" y="2301554"/>
                            <a:ext cx="341002" cy="0"/>
                          </a:xfrm>
                          <a:prstGeom prst="straightConnector1">
                            <a:avLst/>
                          </a:prstGeom>
                          <a:noFill/>
                          <a:ln w="9525">
                            <a:solidFill>
                              <a:sysClr val="windowText" lastClr="000000">
                                <a:lumMod val="100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8" name="Прямая со стрелкой 9"/>
                        <wps:cNvCnPr>
                          <a:cxnSpLocks noChangeShapeType="1"/>
                        </wps:cNvCnPr>
                        <wps:spPr bwMode="auto">
                          <a:xfrm flipV="1">
                            <a:off x="2621779" y="2417568"/>
                            <a:ext cx="545004" cy="412750"/>
                          </a:xfrm>
                          <a:prstGeom prst="straightConnector1">
                            <a:avLst/>
                          </a:prstGeom>
                          <a:noFill/>
                          <a:ln w="9525">
                            <a:solidFill>
                              <a:sysClr val="windowText" lastClr="000000">
                                <a:lumMod val="100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9" name="Овал 10"/>
                        <wps:cNvSpPr>
                          <a:spLocks noChangeArrowheads="1"/>
                        </wps:cNvSpPr>
                        <wps:spPr bwMode="auto">
                          <a:xfrm>
                            <a:off x="1586472" y="2329357"/>
                            <a:ext cx="512603" cy="408950"/>
                          </a:xfrm>
                          <a:prstGeom prst="ellips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txbx>
                          <w:txbxContent>
                            <w:p w14:paraId="0226D5D9"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2</w:t>
                              </w:r>
                            </w:p>
                            <w:p w14:paraId="26E69EC8" w14:textId="77777777" w:rsidR="00F933EA" w:rsidRPr="00DC6633" w:rsidRDefault="00F933EA" w:rsidP="00F10CE9">
                              <w:pPr>
                                <w:spacing w:after="0" w:line="240" w:lineRule="auto"/>
                                <w:rPr>
                                  <w:rFonts w:ascii="Times New Roman" w:hAnsi="Times New Roman" w:cs="Times New Roman"/>
                                  <w:sz w:val="24"/>
                                  <w:szCs w:val="24"/>
                                  <w:lang w:val="en-US"/>
                                </w:rPr>
                              </w:pPr>
                            </w:p>
                          </w:txbxContent>
                        </wps:txbx>
                        <wps:bodyPr rot="0" vert="horz" wrap="square" lIns="91440" tIns="45720" rIns="91440" bIns="45720" anchor="ctr" anchorCtr="0" upright="1">
                          <a:noAutofit/>
                        </wps:bodyPr>
                      </wps:wsp>
                      <wps:wsp>
                        <wps:cNvPr id="120" name="Овал 11"/>
                        <wps:cNvSpPr>
                          <a:spLocks noChangeArrowheads="1"/>
                        </wps:cNvSpPr>
                        <wps:spPr bwMode="auto">
                          <a:xfrm>
                            <a:off x="2649279" y="1503957"/>
                            <a:ext cx="512503" cy="390147"/>
                          </a:xfrm>
                          <a:prstGeom prst="ellips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txbx>
                          <w:txbxContent>
                            <w:p w14:paraId="7F1787EB"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1</w:t>
                              </w:r>
                            </w:p>
                          </w:txbxContent>
                        </wps:txbx>
                        <wps:bodyPr rot="0" vert="horz" wrap="square" lIns="91440" tIns="45720" rIns="91440" bIns="45720" anchor="ctr" anchorCtr="0" upright="1">
                          <a:noAutofit/>
                        </wps:bodyPr>
                      </wps:wsp>
                      <wps:wsp>
                        <wps:cNvPr id="121" name="Восьмиугольник 12"/>
                        <wps:cNvSpPr>
                          <a:spLocks noChangeArrowheads="1"/>
                        </wps:cNvSpPr>
                        <wps:spPr bwMode="auto">
                          <a:xfrm>
                            <a:off x="2709080" y="3471795"/>
                            <a:ext cx="433003" cy="391147"/>
                          </a:xfrm>
                          <a:prstGeom prst="octagon">
                            <a:avLst>
                              <a:gd name="adj" fmla="val 2928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F78783" w14:textId="77777777" w:rsidR="00F933EA" w:rsidRPr="00DC6633" w:rsidRDefault="00F933EA" w:rsidP="00F10CE9">
                              <w:pPr>
                                <w:pStyle w:val="a5"/>
                                <w:spacing w:before="0" w:beforeAutospacing="0" w:after="0" w:afterAutospacing="0"/>
                                <w:jc w:val="center"/>
                                <w:rPr>
                                  <w:lang w:val="x-none"/>
                                </w:rPr>
                              </w:pPr>
                              <w:r w:rsidRPr="00DC6633">
                                <w:t>Т</w:t>
                              </w:r>
                            </w:p>
                          </w:txbxContent>
                        </wps:txbx>
                        <wps:bodyPr rot="0" vert="horz" wrap="square" lIns="91440" tIns="45720" rIns="91440" bIns="45720" anchor="ctr" anchorCtr="0" upright="1">
                          <a:noAutofit/>
                        </wps:bodyPr>
                      </wps:wsp>
                      <wps:wsp>
                        <wps:cNvPr id="122" name="Прямая со стрелкой 13"/>
                        <wps:cNvCnPr>
                          <a:cxnSpLocks noChangeShapeType="1"/>
                        </wps:cNvCnPr>
                        <wps:spPr bwMode="auto">
                          <a:xfrm>
                            <a:off x="2568679" y="3162058"/>
                            <a:ext cx="277402" cy="309638"/>
                          </a:xfrm>
                          <a:prstGeom prst="straightConnector1">
                            <a:avLst/>
                          </a:prstGeom>
                          <a:noFill/>
                          <a:ln w="9525">
                            <a:solidFill>
                              <a:sysClr val="windowText" lastClr="000000">
                                <a:lumMod val="100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3" name="Прямая со стрелкой 14"/>
                        <wps:cNvCnPr>
                          <a:cxnSpLocks noChangeShapeType="1"/>
                          <a:endCxn id="111" idx="2"/>
                        </wps:cNvCnPr>
                        <wps:spPr bwMode="auto">
                          <a:xfrm flipV="1">
                            <a:off x="2991282" y="3162058"/>
                            <a:ext cx="332902" cy="309638"/>
                          </a:xfrm>
                          <a:prstGeom prst="straightConnector1">
                            <a:avLst/>
                          </a:prstGeom>
                          <a:noFill/>
                          <a:ln w="9525">
                            <a:solidFill>
                              <a:sysClr val="windowText" lastClr="000000">
                                <a:lumMod val="100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4" name="Восьмиугольник 15"/>
                        <wps:cNvSpPr>
                          <a:spLocks noChangeArrowheads="1"/>
                        </wps:cNvSpPr>
                        <wps:spPr bwMode="auto">
                          <a:xfrm>
                            <a:off x="3806587" y="2789313"/>
                            <a:ext cx="432403" cy="390547"/>
                          </a:xfrm>
                          <a:prstGeom prst="octagon">
                            <a:avLst>
                              <a:gd name="adj" fmla="val 2928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52FC9C" w14:textId="77777777" w:rsidR="00F933EA" w:rsidRPr="00DC6633" w:rsidRDefault="00F933EA" w:rsidP="00F10CE9">
                              <w:pPr>
                                <w:pStyle w:val="a5"/>
                                <w:spacing w:before="0" w:beforeAutospacing="0" w:after="0" w:afterAutospacing="0"/>
                                <w:jc w:val="center"/>
                                <w:rPr>
                                  <w:lang w:val="x-none"/>
                                </w:rPr>
                              </w:pPr>
                              <w:r w:rsidRPr="00DC6633">
                                <w:t>Д</w:t>
                              </w:r>
                            </w:p>
                          </w:txbxContent>
                        </wps:txbx>
                        <wps:bodyPr rot="0" vert="horz" wrap="square" lIns="91440" tIns="45720" rIns="91440" bIns="45720" anchor="ctr" anchorCtr="0" upright="1">
                          <a:noAutofit/>
                        </wps:bodyPr>
                      </wps:wsp>
                      <wps:wsp>
                        <wps:cNvPr id="125" name="Прямая со стрелкой 16"/>
                        <wps:cNvCnPr>
                          <a:cxnSpLocks noChangeShapeType="1"/>
                          <a:endCxn id="124" idx="1"/>
                        </wps:cNvCnPr>
                        <wps:spPr bwMode="auto">
                          <a:xfrm flipV="1">
                            <a:off x="3141883" y="3065546"/>
                            <a:ext cx="664704" cy="526464"/>
                          </a:xfrm>
                          <a:prstGeom prst="straightConnector1">
                            <a:avLst/>
                          </a:prstGeom>
                          <a:noFill/>
                          <a:ln w="9525">
                            <a:solidFill>
                              <a:sysClr val="windowText" lastClr="000000">
                                <a:lumMod val="100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6" name="Прямая со стрелкой 17"/>
                        <wps:cNvCnPr>
                          <a:cxnSpLocks noChangeShapeType="1"/>
                          <a:stCxn id="111" idx="3"/>
                        </wps:cNvCnPr>
                        <wps:spPr bwMode="auto">
                          <a:xfrm flipV="1">
                            <a:off x="3545185" y="2996238"/>
                            <a:ext cx="261102" cy="100"/>
                          </a:xfrm>
                          <a:prstGeom prst="straightConnector1">
                            <a:avLst/>
                          </a:prstGeom>
                          <a:noFill/>
                          <a:ln w="9525">
                            <a:solidFill>
                              <a:sysClr val="windowText" lastClr="000000">
                                <a:lumMod val="100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7" name="Прямая со стрелкой 18"/>
                        <wps:cNvCnPr>
                          <a:cxnSpLocks noChangeShapeType="1"/>
                          <a:stCxn id="116" idx="3"/>
                          <a:endCxn id="124" idx="0"/>
                        </wps:cNvCnPr>
                        <wps:spPr bwMode="auto">
                          <a:xfrm>
                            <a:off x="3536085" y="2373362"/>
                            <a:ext cx="384903" cy="415950"/>
                          </a:xfrm>
                          <a:prstGeom prst="straightConnector1">
                            <a:avLst/>
                          </a:prstGeom>
                          <a:noFill/>
                          <a:ln w="9525">
                            <a:solidFill>
                              <a:sysClr val="windowText" lastClr="000000">
                                <a:lumMod val="100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8" name="Овал 19"/>
                        <wps:cNvSpPr>
                          <a:spLocks noChangeArrowheads="1"/>
                        </wps:cNvSpPr>
                        <wps:spPr bwMode="auto">
                          <a:xfrm>
                            <a:off x="1816274" y="3402387"/>
                            <a:ext cx="512503" cy="392848"/>
                          </a:xfrm>
                          <a:prstGeom prst="ellips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txbx>
                          <w:txbxContent>
                            <w:p w14:paraId="2F49E832"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n</w:t>
                              </w:r>
                            </w:p>
                            <w:p w14:paraId="415D8926" w14:textId="77777777" w:rsidR="00F933EA" w:rsidRPr="00DC6633" w:rsidRDefault="00F933EA" w:rsidP="00F10CE9">
                              <w:pPr>
                                <w:spacing w:after="0" w:line="240" w:lineRule="auto"/>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29" name="Овал 20"/>
                        <wps:cNvSpPr>
                          <a:spLocks noChangeArrowheads="1"/>
                        </wps:cNvSpPr>
                        <wps:spPr bwMode="auto">
                          <a:xfrm>
                            <a:off x="3806179" y="2099830"/>
                            <a:ext cx="512403" cy="390847"/>
                          </a:xfrm>
                          <a:prstGeom prst="ellips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txbx>
                          <w:txbxContent>
                            <w:p w14:paraId="4B52C202"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3</w:t>
                              </w:r>
                            </w:p>
                            <w:p w14:paraId="40E995C7" w14:textId="77777777" w:rsidR="00F933EA" w:rsidRPr="00DC6633" w:rsidRDefault="00F933EA" w:rsidP="00F10CE9">
                              <w:pPr>
                                <w:spacing w:after="0" w:line="240" w:lineRule="auto"/>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30" name="Овал 21"/>
                        <wps:cNvSpPr>
                          <a:spLocks noChangeArrowheads="1"/>
                        </wps:cNvSpPr>
                        <wps:spPr bwMode="auto">
                          <a:xfrm>
                            <a:off x="3549362" y="3403888"/>
                            <a:ext cx="512403" cy="391347"/>
                          </a:xfrm>
                          <a:prstGeom prst="ellips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txbx>
                          <w:txbxContent>
                            <w:p w14:paraId="62621B77"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4</w:t>
                              </w:r>
                            </w:p>
                            <w:p w14:paraId="68C4893B" w14:textId="77777777" w:rsidR="00F933EA" w:rsidRPr="00DC6633" w:rsidRDefault="00F933EA" w:rsidP="00F10CE9">
                              <w:pPr>
                                <w:spacing w:after="0" w:line="240" w:lineRule="auto"/>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31" name="Прямая со стрелкой 22"/>
                        <wps:cNvCnPr>
                          <a:cxnSpLocks noChangeShapeType="1"/>
                          <a:stCxn id="120" idx="4"/>
                        </wps:cNvCnPr>
                        <wps:spPr bwMode="auto">
                          <a:xfrm flipH="1">
                            <a:off x="2649079" y="1894104"/>
                            <a:ext cx="256402" cy="20262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32" name="Прямая со стрелкой 23"/>
                        <wps:cNvCnPr>
                          <a:cxnSpLocks noChangeShapeType="1"/>
                        </wps:cNvCnPr>
                        <wps:spPr bwMode="auto">
                          <a:xfrm flipH="1" flipV="1">
                            <a:off x="2905481" y="1894104"/>
                            <a:ext cx="305202" cy="212526"/>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33" name="Прямая со стрелкой 24"/>
                        <wps:cNvCnPr>
                          <a:cxnSpLocks noChangeShapeType="1"/>
                        </wps:cNvCnPr>
                        <wps:spPr bwMode="auto">
                          <a:xfrm flipV="1">
                            <a:off x="2099276" y="2426569"/>
                            <a:ext cx="304802" cy="90711"/>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34" name="Прямая со стрелкой 25"/>
                        <wps:cNvCnPr>
                          <a:cxnSpLocks noChangeShapeType="1"/>
                          <a:stCxn id="119" idx="5"/>
                          <a:endCxn id="110" idx="1"/>
                        </wps:cNvCnPr>
                        <wps:spPr bwMode="auto">
                          <a:xfrm>
                            <a:off x="2023975" y="2678399"/>
                            <a:ext cx="296102" cy="317838"/>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35" name="Прямая со стрелкой 26"/>
                        <wps:cNvCnPr>
                          <a:cxnSpLocks noChangeShapeType="1"/>
                          <a:endCxn id="128" idx="0"/>
                        </wps:cNvCnPr>
                        <wps:spPr bwMode="auto">
                          <a:xfrm>
                            <a:off x="1866974" y="2738106"/>
                            <a:ext cx="205501" cy="66428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36" name="Прямая со стрелкой 27"/>
                        <wps:cNvCnPr>
                          <a:cxnSpLocks noChangeShapeType="1"/>
                        </wps:cNvCnPr>
                        <wps:spPr bwMode="auto">
                          <a:xfrm>
                            <a:off x="2328877" y="3591910"/>
                            <a:ext cx="389203" cy="36304"/>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37" name="Прямая со стрелкой 28"/>
                        <wps:cNvCnPr>
                          <a:cxnSpLocks noChangeShapeType="1"/>
                        </wps:cNvCnPr>
                        <wps:spPr bwMode="auto">
                          <a:xfrm>
                            <a:off x="3390985" y="3161858"/>
                            <a:ext cx="254495" cy="30993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38" name="Прямая со стрелкой 29"/>
                        <wps:cNvCnPr>
                          <a:cxnSpLocks noChangeShapeType="1"/>
                        </wps:cNvCnPr>
                        <wps:spPr bwMode="auto">
                          <a:xfrm flipH="1">
                            <a:off x="3142083" y="3660866"/>
                            <a:ext cx="411611" cy="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39" name="Прямая со стрелкой 30"/>
                        <wps:cNvCnPr>
                          <a:cxnSpLocks noChangeShapeType="1"/>
                        </wps:cNvCnPr>
                        <wps:spPr bwMode="auto">
                          <a:xfrm flipH="1">
                            <a:off x="3544482" y="2257048"/>
                            <a:ext cx="261584" cy="0"/>
                          </a:xfrm>
                          <a:prstGeom prst="straightConnector1">
                            <a:avLst/>
                          </a:prstGeom>
                          <a:noFill/>
                          <a:ln w="9525">
                            <a:solidFill>
                              <a:sysClr val="windowText" lastClr="000000">
                                <a:lumMod val="100000"/>
                                <a:lumOff val="0"/>
                              </a:sysClr>
                            </a:solidFill>
                            <a:round/>
                            <a:headEnd type="triangle" w="med" len="med"/>
                            <a:tailEnd/>
                          </a:ln>
                          <a:extLst>
                            <a:ext uri="{909E8E84-426E-40DD-AFC4-6F175D3DCCD1}">
                              <a14:hiddenFill xmlns:a14="http://schemas.microsoft.com/office/drawing/2010/main">
                                <a:noFill/>
                              </a14:hiddenFill>
                            </a:ext>
                          </a:extLst>
                        </wps:spPr>
                        <wps:bodyPr/>
                      </wps:wsp>
                      <wps:wsp>
                        <wps:cNvPr id="140" name="Прямая со стрелкой 31"/>
                        <wps:cNvCnPr>
                          <a:cxnSpLocks noChangeShapeType="1"/>
                        </wps:cNvCnPr>
                        <wps:spPr bwMode="auto">
                          <a:xfrm flipH="1">
                            <a:off x="3323587" y="2417367"/>
                            <a:ext cx="542888" cy="413051"/>
                          </a:xfrm>
                          <a:prstGeom prst="straightConnector1">
                            <a:avLst/>
                          </a:prstGeom>
                          <a:noFill/>
                          <a:ln w="9525">
                            <a:solidFill>
                              <a:sysClr val="windowText" lastClr="000000">
                                <a:lumMod val="100000"/>
                                <a:lumOff val="0"/>
                              </a:sysClr>
                            </a:solidFill>
                            <a:round/>
                            <a:headEnd type="triangle" w="med" len="med"/>
                            <a:tailEnd/>
                          </a:ln>
                          <a:extLst>
                            <a:ext uri="{909E8E84-426E-40DD-AFC4-6F175D3DCCD1}">
                              <a14:hiddenFill xmlns:a14="http://schemas.microsoft.com/office/drawing/2010/main">
                                <a:noFill/>
                              </a14:hiddenFill>
                            </a:ext>
                          </a:extLst>
                        </wps:spPr>
                        <wps:bodyPr/>
                      </wps:wsp>
                      <wps:wsp>
                        <wps:cNvPr id="141" name="Прямая со стрелкой 32"/>
                        <wps:cNvCnPr>
                          <a:cxnSpLocks noChangeShapeType="1"/>
                        </wps:cNvCnPr>
                        <wps:spPr bwMode="auto">
                          <a:xfrm flipH="1">
                            <a:off x="2761840" y="2352270"/>
                            <a:ext cx="1044115" cy="643868"/>
                          </a:xfrm>
                          <a:prstGeom prst="straightConnector1">
                            <a:avLst/>
                          </a:prstGeom>
                          <a:noFill/>
                          <a:ln w="9525">
                            <a:solidFill>
                              <a:sysClr val="windowText" lastClr="000000">
                                <a:lumMod val="100000"/>
                                <a:lumOff val="0"/>
                              </a:sysClr>
                            </a:solidFill>
                            <a:round/>
                            <a:headEnd type="triangle" w="med" len="med"/>
                            <a:tailEnd/>
                          </a:ln>
                          <a:extLst>
                            <a:ext uri="{909E8E84-426E-40DD-AFC4-6F175D3DCCD1}">
                              <a14:hiddenFill xmlns:a14="http://schemas.microsoft.com/office/drawing/2010/main">
                                <a:noFill/>
                              </a14:hiddenFill>
                            </a:ext>
                          </a:extLst>
                        </wps:spPr>
                        <wps:bodyPr/>
                      </wps:wsp>
                      <wps:wsp>
                        <wps:cNvPr id="142" name="Овал 33"/>
                        <wps:cNvSpPr>
                          <a:spLocks noChangeArrowheads="1"/>
                        </wps:cNvSpPr>
                        <wps:spPr bwMode="auto">
                          <a:xfrm>
                            <a:off x="1496582" y="1260800"/>
                            <a:ext cx="2946516" cy="3014865"/>
                          </a:xfrm>
                          <a:prstGeom prst="ellipse">
                            <a:avLst/>
                          </a:prstGeom>
                          <a:noFill/>
                          <a:ln w="12700">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43" name="Прямоугольник 34"/>
                        <wps:cNvSpPr>
                          <a:spLocks noChangeArrowheads="1"/>
                        </wps:cNvSpPr>
                        <wps:spPr bwMode="auto">
                          <a:xfrm>
                            <a:off x="1729372" y="1795872"/>
                            <a:ext cx="1032907" cy="301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19874B7" w14:textId="77777777" w:rsidR="00F933EA" w:rsidRPr="008B64BE" w:rsidRDefault="00F933EA" w:rsidP="00F10CE9">
                              <w:pPr>
                                <w:spacing w:after="0" w:line="240" w:lineRule="auto"/>
                                <w:rPr>
                                  <w:rFonts w:ascii="Times New Roman" w:hAnsi="Times New Roman" w:cs="Times New Roman"/>
                                  <w:i/>
                                  <w:sz w:val="24"/>
                                  <w:szCs w:val="24"/>
                                </w:rPr>
                              </w:pPr>
                              <w:r w:rsidRPr="008B64BE">
                                <w:rPr>
                                  <w:rFonts w:ascii="Times New Roman" w:hAnsi="Times New Roman" w:cs="Times New Roman"/>
                                  <w:i/>
                                  <w:sz w:val="24"/>
                                  <w:szCs w:val="24"/>
                                </w:rPr>
                                <w:t>Туристский</w:t>
                              </w:r>
                            </w:p>
                          </w:txbxContent>
                        </wps:txbx>
                        <wps:bodyPr rot="0" vert="horz" wrap="square" lIns="91440" tIns="45720" rIns="91440" bIns="45720" anchor="ctr" anchorCtr="0" upright="1">
                          <a:noAutofit/>
                        </wps:bodyPr>
                      </wps:wsp>
                      <wps:wsp>
                        <wps:cNvPr id="144" name="Прямоугольник 35"/>
                        <wps:cNvSpPr>
                          <a:spLocks noChangeArrowheads="1"/>
                        </wps:cNvSpPr>
                        <wps:spPr bwMode="auto">
                          <a:xfrm>
                            <a:off x="3067694" y="1795693"/>
                            <a:ext cx="1032707" cy="301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0E55D360" w14:textId="77777777" w:rsidR="00F933EA" w:rsidRPr="008B64BE" w:rsidRDefault="00F933EA" w:rsidP="00F10CE9">
                              <w:pPr>
                                <w:pStyle w:val="a5"/>
                                <w:spacing w:before="0" w:beforeAutospacing="0" w:after="0" w:afterAutospacing="0"/>
                                <w:jc w:val="center"/>
                                <w:rPr>
                                  <w:i/>
                                  <w:lang w:val="x-none"/>
                                </w:rPr>
                              </w:pPr>
                              <w:r w:rsidRPr="008B64BE">
                                <w:rPr>
                                  <w:i/>
                                </w:rPr>
                                <w:t>кластер</w:t>
                              </w:r>
                            </w:p>
                          </w:txbxContent>
                        </wps:txbx>
                        <wps:bodyPr rot="0" vert="horz" wrap="square" lIns="91440" tIns="45720" rIns="91440" bIns="45720" anchor="ctr" anchorCtr="0" upright="1">
                          <a:noAutofit/>
                        </wps:bodyPr>
                      </wps:wsp>
                      <wps:wsp>
                        <wps:cNvPr id="145" name="Прямоугольник 37"/>
                        <wps:cNvSpPr>
                          <a:spLocks noChangeArrowheads="1"/>
                        </wps:cNvSpPr>
                        <wps:spPr bwMode="auto">
                          <a:xfrm>
                            <a:off x="382475" y="2588688"/>
                            <a:ext cx="1200197" cy="62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07DFCF05" w14:textId="77777777" w:rsidR="00F933EA" w:rsidRPr="00DC6633" w:rsidRDefault="00F933EA" w:rsidP="00F10CE9">
                              <w:pPr>
                                <w:pStyle w:val="a5"/>
                                <w:spacing w:before="0" w:beforeAutospacing="0" w:after="0" w:afterAutospacing="0"/>
                                <w:jc w:val="center"/>
                                <w:rPr>
                                  <w:lang w:val="x-none"/>
                                </w:rPr>
                              </w:pPr>
                              <w:r w:rsidRPr="00DC6633">
                                <w:rPr>
                                  <w:bCs/>
                                </w:rPr>
                                <w:t>Активная конкурентная среда</w:t>
                              </w:r>
                            </w:p>
                          </w:txbxContent>
                        </wps:txbx>
                        <wps:bodyPr rot="0" vert="horz" wrap="square" lIns="91440" tIns="45720" rIns="91440" bIns="45720" anchor="ctr" anchorCtr="0" upright="1">
                          <a:noAutofit/>
                        </wps:bodyPr>
                      </wps:wsp>
                      <wps:wsp>
                        <wps:cNvPr id="146" name="Прямоугольник 38"/>
                        <wps:cNvSpPr>
                          <a:spLocks noChangeArrowheads="1"/>
                        </wps:cNvSpPr>
                        <wps:spPr bwMode="auto">
                          <a:xfrm>
                            <a:off x="639366" y="1684788"/>
                            <a:ext cx="1141807" cy="62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C50FD9F" w14:textId="77777777" w:rsidR="00F933EA" w:rsidRPr="00DC6633" w:rsidRDefault="00F933EA" w:rsidP="00F10CE9">
                              <w:pPr>
                                <w:pStyle w:val="a5"/>
                                <w:spacing w:before="0" w:beforeAutospacing="0" w:after="0" w:afterAutospacing="0"/>
                                <w:jc w:val="center"/>
                                <w:rPr>
                                  <w:lang w:val="x-none"/>
                                </w:rPr>
                              </w:pPr>
                              <w:r w:rsidRPr="00DC6633">
                                <w:t>Готовность и поведение акторов</w:t>
                              </w:r>
                            </w:p>
                          </w:txbxContent>
                        </wps:txbx>
                        <wps:bodyPr rot="0" vert="horz" wrap="square" lIns="91440" tIns="45720" rIns="91440" bIns="45720" anchor="ctr" anchorCtr="0" upright="1">
                          <a:noAutofit/>
                        </wps:bodyPr>
                      </wps:wsp>
                      <wps:wsp>
                        <wps:cNvPr id="147" name="Прямоугольник 78"/>
                        <wps:cNvSpPr>
                          <a:spLocks noChangeArrowheads="1"/>
                        </wps:cNvSpPr>
                        <wps:spPr bwMode="auto">
                          <a:xfrm>
                            <a:off x="1506726" y="798659"/>
                            <a:ext cx="1494613" cy="62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278E422" w14:textId="0E7BFBA9" w:rsidR="00F933EA" w:rsidRPr="00DC6633" w:rsidRDefault="00F933EA" w:rsidP="00F10CE9">
                              <w:pPr>
                                <w:pStyle w:val="a5"/>
                                <w:spacing w:before="0" w:beforeAutospacing="0" w:after="0" w:afterAutospacing="0"/>
                                <w:jc w:val="center"/>
                              </w:pPr>
                              <w:r w:rsidRPr="00DC6633">
                                <w:t>Инфраструктура и институциональная</w:t>
                              </w:r>
                            </w:p>
                            <w:p w14:paraId="52D4D639" w14:textId="45723439" w:rsidR="00F933EA" w:rsidRPr="00DC6633" w:rsidRDefault="00F933EA" w:rsidP="00F10CE9">
                              <w:pPr>
                                <w:pStyle w:val="a5"/>
                                <w:spacing w:before="0" w:beforeAutospacing="0" w:after="0" w:afterAutospacing="0"/>
                                <w:jc w:val="center"/>
                                <w:rPr>
                                  <w:lang w:val="x-none"/>
                                </w:rPr>
                              </w:pPr>
                              <w:r w:rsidRPr="00DC6633">
                                <w:t>среда</w:t>
                              </w:r>
                            </w:p>
                          </w:txbxContent>
                        </wps:txbx>
                        <wps:bodyPr rot="0" vert="horz" wrap="square" lIns="91440" tIns="45720" rIns="91440" bIns="45720" anchor="ctr" anchorCtr="0" upright="1">
                          <a:noAutofit/>
                        </wps:bodyPr>
                      </wps:wsp>
                      <wps:wsp>
                        <wps:cNvPr id="148" name="Прямоугольник 79"/>
                        <wps:cNvSpPr>
                          <a:spLocks noChangeArrowheads="1"/>
                        </wps:cNvSpPr>
                        <wps:spPr bwMode="auto">
                          <a:xfrm>
                            <a:off x="3526263" y="817781"/>
                            <a:ext cx="1141107" cy="62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7A1DAF2" w14:textId="77777777" w:rsidR="00F933EA" w:rsidRPr="00DC6633" w:rsidRDefault="00F933EA" w:rsidP="00F10CE9">
                              <w:pPr>
                                <w:pStyle w:val="a5"/>
                                <w:spacing w:before="0" w:beforeAutospacing="0" w:after="0" w:afterAutospacing="0"/>
                                <w:jc w:val="center"/>
                                <w:rPr>
                                  <w:lang w:val="x-none"/>
                                </w:rPr>
                              </w:pPr>
                              <w:r w:rsidRPr="00DC6633">
                                <w:t>Уникальность туристских ресурсов</w:t>
                              </w:r>
                            </w:p>
                          </w:txbxContent>
                        </wps:txbx>
                        <wps:bodyPr rot="0" vert="horz" wrap="square" lIns="91440" tIns="45720" rIns="91440" bIns="45720" anchor="ctr" anchorCtr="0" upright="1">
                          <a:noAutofit/>
                        </wps:bodyPr>
                      </wps:wsp>
                      <wps:wsp>
                        <wps:cNvPr id="149" name="Прямоугольник 80"/>
                        <wps:cNvSpPr>
                          <a:spLocks noChangeArrowheads="1"/>
                        </wps:cNvSpPr>
                        <wps:spPr bwMode="auto">
                          <a:xfrm>
                            <a:off x="4373164" y="1826789"/>
                            <a:ext cx="1261332" cy="62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5CDBDCD1" w14:textId="7DBC9C7E" w:rsidR="00F933EA" w:rsidRPr="00DC6633" w:rsidRDefault="00F933EA" w:rsidP="00F10CE9">
                              <w:pPr>
                                <w:pStyle w:val="a5"/>
                                <w:spacing w:before="0" w:beforeAutospacing="0" w:after="0" w:afterAutospacing="0"/>
                                <w:jc w:val="center"/>
                                <w:rPr>
                                  <w:lang w:val="x-none"/>
                                </w:rPr>
                              </w:pPr>
                              <w:r w:rsidRPr="00DC6633">
                                <w:t>Восприимчивая социокуль</w:t>
                              </w:r>
                              <w:r>
                                <w:t>-</w:t>
                              </w:r>
                              <w:r w:rsidRPr="00DC6633">
                                <w:t>турная среда</w:t>
                              </w:r>
                            </w:p>
                          </w:txbxContent>
                        </wps:txbx>
                        <wps:bodyPr rot="0" vert="horz" wrap="square" lIns="91440" tIns="45720" rIns="91440" bIns="45720" anchor="ctr" anchorCtr="0" upright="1">
                          <a:noAutofit/>
                        </wps:bodyPr>
                      </wps:wsp>
                      <wps:wsp>
                        <wps:cNvPr id="150" name="Прямоугольник 81"/>
                        <wps:cNvSpPr>
                          <a:spLocks noChangeArrowheads="1"/>
                        </wps:cNvSpPr>
                        <wps:spPr bwMode="auto">
                          <a:xfrm>
                            <a:off x="4438198" y="2665136"/>
                            <a:ext cx="1269796" cy="62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6FCA7DD" w14:textId="77777777" w:rsidR="00F933EA" w:rsidRPr="00DC6633" w:rsidRDefault="00F933EA" w:rsidP="00F10CE9">
                              <w:pPr>
                                <w:pStyle w:val="a5"/>
                                <w:spacing w:before="0" w:beforeAutospacing="0" w:after="0" w:afterAutospacing="0"/>
                                <w:jc w:val="center"/>
                                <w:rPr>
                                  <w:lang w:val="x-none"/>
                                </w:rPr>
                              </w:pPr>
                              <w:r w:rsidRPr="00DC6633">
                                <w:t>Экономический потенциал региона</w:t>
                              </w:r>
                            </w:p>
                          </w:txbxContent>
                        </wps:txbx>
                        <wps:bodyPr rot="0" vert="horz" wrap="square" lIns="91440" tIns="45720" rIns="91440" bIns="45720" anchor="ctr" anchorCtr="0" upright="1">
                          <a:noAutofit/>
                        </wps:bodyPr>
                      </wps:wsp>
                      <wps:wsp>
                        <wps:cNvPr id="151" name="Прямоугольник 82"/>
                        <wps:cNvSpPr>
                          <a:spLocks noChangeArrowheads="1"/>
                        </wps:cNvSpPr>
                        <wps:spPr bwMode="auto">
                          <a:xfrm>
                            <a:off x="4238993" y="3546949"/>
                            <a:ext cx="1139907" cy="62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E0A6896" w14:textId="77777777" w:rsidR="00F933EA" w:rsidRPr="00DC6633" w:rsidRDefault="00F933EA" w:rsidP="00F10CE9">
                              <w:pPr>
                                <w:pStyle w:val="a5"/>
                                <w:spacing w:before="0" w:beforeAutospacing="0" w:after="0" w:afterAutospacing="0"/>
                                <w:rPr>
                                  <w:lang w:val="x-none"/>
                                </w:rPr>
                              </w:pPr>
                              <w:r w:rsidRPr="00DC6633">
                                <w:t>Политическая обстановка в регионе</w:t>
                              </w:r>
                            </w:p>
                          </w:txbxContent>
                        </wps:txbx>
                        <wps:bodyPr rot="0" vert="horz" wrap="square" lIns="91440" tIns="45720" rIns="91440" bIns="45720" anchor="ctr" anchorCtr="0" upright="1">
                          <a:noAutofit/>
                        </wps:bodyPr>
                      </wps:wsp>
                      <wps:wsp>
                        <wps:cNvPr id="152" name="Прямоугольник 83"/>
                        <wps:cNvSpPr>
                          <a:spLocks noChangeArrowheads="1"/>
                        </wps:cNvSpPr>
                        <wps:spPr bwMode="auto">
                          <a:xfrm>
                            <a:off x="2211376" y="4089670"/>
                            <a:ext cx="1755011" cy="61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0834FC3" w14:textId="77777777" w:rsidR="00F933EA" w:rsidRPr="00DC6633" w:rsidRDefault="00F933EA" w:rsidP="00F10CE9">
                              <w:pPr>
                                <w:pStyle w:val="a5"/>
                                <w:spacing w:before="0" w:beforeAutospacing="0" w:after="0" w:afterAutospacing="0"/>
                                <w:jc w:val="center"/>
                                <w:rPr>
                                  <w:lang w:val="x-none"/>
                                </w:rPr>
                              </w:pPr>
                              <w:r w:rsidRPr="00DC6633">
                                <w:t>Высококвалифицированные кадры</w:t>
                              </w:r>
                            </w:p>
                          </w:txbxContent>
                        </wps:txbx>
                        <wps:bodyPr rot="0" vert="horz" wrap="square" lIns="91440" tIns="45720" rIns="91440" bIns="45720" anchor="ctr" anchorCtr="0" upright="1">
                          <a:noAutofit/>
                        </wps:bodyPr>
                      </wps:wsp>
                      <wps:wsp>
                        <wps:cNvPr id="153" name="Прямоугольник 84"/>
                        <wps:cNvSpPr>
                          <a:spLocks noChangeArrowheads="1"/>
                        </wps:cNvSpPr>
                        <wps:spPr bwMode="auto">
                          <a:xfrm>
                            <a:off x="589660" y="3469795"/>
                            <a:ext cx="1292108" cy="61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F42DE65" w14:textId="77777777" w:rsidR="00F933EA" w:rsidRPr="00DC6633" w:rsidRDefault="00F933EA" w:rsidP="00F10CE9">
                              <w:pPr>
                                <w:pStyle w:val="a5"/>
                                <w:spacing w:before="0" w:beforeAutospacing="0" w:after="0" w:afterAutospacing="0"/>
                              </w:pPr>
                              <w:r w:rsidRPr="00DC6633">
                                <w:t>Заинтересован-</w:t>
                              </w:r>
                            </w:p>
                            <w:p w14:paraId="035A91C0" w14:textId="77777777" w:rsidR="00F933EA" w:rsidRPr="00DC6633" w:rsidRDefault="00F933EA" w:rsidP="00F10CE9">
                              <w:pPr>
                                <w:pStyle w:val="a5"/>
                                <w:spacing w:before="0" w:beforeAutospacing="0" w:after="0" w:afterAutospacing="0"/>
                                <w:jc w:val="center"/>
                              </w:pPr>
                              <w:r w:rsidRPr="00DC6633">
                                <w:t xml:space="preserve"> ность в </w:t>
                              </w:r>
                            </w:p>
                            <w:p w14:paraId="44962A0C" w14:textId="77777777" w:rsidR="00F933EA" w:rsidRPr="00DC6633" w:rsidRDefault="00F933EA" w:rsidP="00F10CE9">
                              <w:pPr>
                                <w:pStyle w:val="a5"/>
                                <w:spacing w:before="0" w:beforeAutospacing="0" w:after="0" w:afterAutospacing="0"/>
                                <w:jc w:val="center"/>
                                <w:rPr>
                                  <w:lang w:val="x-none"/>
                                </w:rPr>
                              </w:pPr>
                              <w:r w:rsidRPr="00DC6633">
                                <w:t>инновациях</w:t>
                              </w:r>
                            </w:p>
                          </w:txbxContent>
                        </wps:txbx>
                        <wps:bodyPr rot="0" vert="horz" wrap="square" lIns="91440" tIns="45720" rIns="91440" bIns="45720" anchor="ctr" anchorCtr="0" upright="1">
                          <a:noAutofit/>
                        </wps:bodyPr>
                      </wps:wsp>
                      <wps:wsp>
                        <wps:cNvPr id="154" name="Восьмиугольник 85"/>
                        <wps:cNvSpPr>
                          <a:spLocks noChangeArrowheads="1"/>
                        </wps:cNvSpPr>
                        <wps:spPr bwMode="auto">
                          <a:xfrm>
                            <a:off x="454765" y="748254"/>
                            <a:ext cx="5253234" cy="4232674"/>
                          </a:xfrm>
                          <a:prstGeom prst="octagon">
                            <a:avLst>
                              <a:gd name="adj" fmla="val 29866"/>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7" name="Прямоугольник 88"/>
                        <wps:cNvSpPr>
                          <a:spLocks noChangeArrowheads="1"/>
                        </wps:cNvSpPr>
                        <wps:spPr bwMode="auto">
                          <a:xfrm>
                            <a:off x="1730573" y="4980549"/>
                            <a:ext cx="2830918" cy="45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93E7AD7" w14:textId="77777777" w:rsidR="00F933EA" w:rsidRPr="00DC6633" w:rsidRDefault="00F933EA" w:rsidP="00F10CE9">
                              <w:pPr>
                                <w:pStyle w:val="a5"/>
                                <w:spacing w:before="0" w:beforeAutospacing="0" w:after="0" w:afterAutospacing="0"/>
                                <w:jc w:val="center"/>
                                <w:rPr>
                                  <w:lang w:val="x-none"/>
                                </w:rPr>
                              </w:pPr>
                              <w:r w:rsidRPr="00DC6633">
                                <w:t>Тенденции развития рынка труда в стране</w:t>
                              </w:r>
                            </w:p>
                          </w:txbxContent>
                        </wps:txbx>
                        <wps:bodyPr rot="0" vert="horz" wrap="square" lIns="91440" tIns="45720" rIns="91440" bIns="45720" anchor="ctr" anchorCtr="0" upright="1">
                          <a:noAutofit/>
                        </wps:bodyPr>
                      </wps:wsp>
                      <wps:wsp>
                        <wps:cNvPr id="158" name="Прямоугольник 89"/>
                        <wps:cNvSpPr>
                          <a:spLocks noChangeArrowheads="1"/>
                        </wps:cNvSpPr>
                        <wps:spPr bwMode="auto">
                          <a:xfrm>
                            <a:off x="1594772" y="322866"/>
                            <a:ext cx="2979319" cy="475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95C1DF" w14:textId="77777777" w:rsidR="00F933EA" w:rsidRPr="00DC6633" w:rsidRDefault="00F933EA" w:rsidP="00F10CE9">
                              <w:pPr>
                                <w:pStyle w:val="a5"/>
                                <w:spacing w:before="0" w:beforeAutospacing="0" w:after="0" w:afterAutospacing="0"/>
                                <w:jc w:val="center"/>
                                <w:rPr>
                                  <w:lang w:val="x-none"/>
                                </w:rPr>
                              </w:pPr>
                              <w:r w:rsidRPr="00DC6633">
                                <w:t>Национальный рынок туризма и приоритеты</w:t>
                              </w:r>
                            </w:p>
                          </w:txbxContent>
                        </wps:txbx>
                        <wps:bodyPr rot="0" vert="horz" wrap="square" lIns="91440" tIns="45720" rIns="91440" bIns="45720" anchor="ctr" anchorCtr="0" upright="1">
                          <a:noAutofit/>
                        </wps:bodyPr>
                      </wps:wsp>
                      <wps:wsp>
                        <wps:cNvPr id="163" name="Прямоугольник 94"/>
                        <wps:cNvSpPr>
                          <a:spLocks noChangeArrowheads="1"/>
                        </wps:cNvSpPr>
                        <wps:spPr bwMode="auto">
                          <a:xfrm>
                            <a:off x="1674588" y="4589043"/>
                            <a:ext cx="2978819" cy="433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6D02BC9" w14:textId="77777777" w:rsidR="00F933EA" w:rsidRPr="008B64BE" w:rsidRDefault="00F933EA" w:rsidP="00F10CE9">
                              <w:pPr>
                                <w:pStyle w:val="a5"/>
                                <w:spacing w:before="0" w:beforeAutospacing="0" w:after="0" w:afterAutospacing="0"/>
                                <w:jc w:val="center"/>
                                <w:rPr>
                                  <w:i/>
                                  <w:lang w:val="x-none"/>
                                </w:rPr>
                              </w:pPr>
                              <w:r w:rsidRPr="008B64BE">
                                <w:rPr>
                                  <w:i/>
                                </w:rPr>
                                <w:t>ВНУТРИРЕГИОНАЛЬНЫЕ УСЛОВИЯ</w:t>
                              </w:r>
                            </w:p>
                          </w:txbxContent>
                        </wps:txbx>
                        <wps:bodyPr rot="0" vert="horz" wrap="square" lIns="91440" tIns="45720" rIns="91440" bIns="45720" anchor="ctr" anchorCtr="0" upright="1">
                          <a:noAutofit/>
                        </wps:bodyPr>
                      </wps:wsp>
                      <wps:wsp>
                        <wps:cNvPr id="164" name="Арка 100"/>
                        <wps:cNvSpPr>
                          <a:spLocks/>
                        </wps:cNvSpPr>
                        <wps:spPr bwMode="auto">
                          <a:xfrm>
                            <a:off x="454770" y="35483"/>
                            <a:ext cx="5422162" cy="1577791"/>
                          </a:xfrm>
                          <a:custGeom>
                            <a:avLst/>
                            <a:gdLst>
                              <a:gd name="T0" fmla="*/ 0 w 6011815"/>
                              <a:gd name="T1" fmla="*/ 788815 h 1577629"/>
                              <a:gd name="T2" fmla="*/ 3005908 w 6011815"/>
                              <a:gd name="T3" fmla="*/ 0 h 1577629"/>
                              <a:gd name="T4" fmla="*/ 6011816 w 6011815"/>
                              <a:gd name="T5" fmla="*/ 788815 h 1577629"/>
                              <a:gd name="T6" fmla="*/ 5617408 w 6011815"/>
                              <a:gd name="T7" fmla="*/ 788815 h 1577629"/>
                              <a:gd name="T8" fmla="*/ 3005908 w 6011815"/>
                              <a:gd name="T9" fmla="*/ 394408 h 1577629"/>
                              <a:gd name="T10" fmla="*/ 394408 w 6011815"/>
                              <a:gd name="T11" fmla="*/ 788815 h 1577629"/>
                              <a:gd name="T12" fmla="*/ 0 w 6011815"/>
                              <a:gd name="T13" fmla="*/ 788815 h 1577629"/>
                              <a:gd name="T14" fmla="*/ 0 60000 65536"/>
                              <a:gd name="T15" fmla="*/ 0 60000 65536"/>
                              <a:gd name="T16" fmla="*/ 0 60000 65536"/>
                              <a:gd name="T17" fmla="*/ 0 60000 65536"/>
                              <a:gd name="T18" fmla="*/ 0 60000 65536"/>
                              <a:gd name="T19" fmla="*/ 0 60000 65536"/>
                              <a:gd name="T20" fmla="*/ 0 60000 65536"/>
                              <a:gd name="T21" fmla="*/ 0 w 6011815"/>
                              <a:gd name="T22" fmla="*/ 0 h 1577629"/>
                              <a:gd name="T23" fmla="*/ 6011815 w 6011815"/>
                              <a:gd name="T24" fmla="*/ 1577629 h 157762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6011815" h="1577629">
                                <a:moveTo>
                                  <a:pt x="0" y="788815"/>
                                </a:moveTo>
                                <a:cubicBezTo>
                                  <a:pt x="0" y="353165"/>
                                  <a:pt x="1345791" y="0"/>
                                  <a:pt x="3005908" y="0"/>
                                </a:cubicBezTo>
                                <a:cubicBezTo>
                                  <a:pt x="4666025" y="0"/>
                                  <a:pt x="6011816" y="353165"/>
                                  <a:pt x="6011816" y="788815"/>
                                </a:cubicBezTo>
                                <a:lnTo>
                                  <a:pt x="5617408" y="788815"/>
                                </a:lnTo>
                                <a:cubicBezTo>
                                  <a:pt x="5617408" y="570990"/>
                                  <a:pt x="4448200" y="394408"/>
                                  <a:pt x="3005908" y="394408"/>
                                </a:cubicBezTo>
                                <a:cubicBezTo>
                                  <a:pt x="1563616" y="394408"/>
                                  <a:pt x="394408" y="570990"/>
                                  <a:pt x="394408" y="788815"/>
                                </a:cubicBezTo>
                                <a:lnTo>
                                  <a:pt x="0" y="78881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B6586AA" w14:textId="77777777" w:rsidR="00F933EA" w:rsidRPr="008B64BE" w:rsidRDefault="00F933EA" w:rsidP="00F10CE9">
                              <w:pPr>
                                <w:spacing w:after="0" w:line="240" w:lineRule="auto"/>
                                <w:jc w:val="center"/>
                                <w:rPr>
                                  <w:rFonts w:ascii="Times New Roman" w:hAnsi="Times New Roman" w:cs="Times New Roman"/>
                                  <w:i/>
                                  <w:sz w:val="24"/>
                                  <w:szCs w:val="24"/>
                                </w:rPr>
                              </w:pPr>
                              <w:r w:rsidRPr="008B64BE">
                                <w:rPr>
                                  <w:rFonts w:ascii="Times New Roman" w:hAnsi="Times New Roman" w:cs="Times New Roman"/>
                                  <w:i/>
                                  <w:sz w:val="24"/>
                                  <w:szCs w:val="24"/>
                                </w:rPr>
                                <w:t>ВНЕШНИЕ ФАКТОРЫ, ВЛИЯЮЩИЕ НА ФОРМИРОВАНИЕ КЛАСТЕРА</w:t>
                              </w:r>
                            </w:p>
                          </w:txbxContent>
                        </wps:txbx>
                        <wps:bodyPr rot="0" spcFirstLastPara="1" vert="horz" wrap="square" lIns="91440" tIns="45720" rIns="91440" bIns="45720" numCol="1" anchor="ctr" anchorCtr="0" upright="1">
                          <a:prstTxWarp prst="textArchUp">
                            <a:avLst/>
                          </a:prstTxWarp>
                          <a:noAutofit/>
                        </wps:bodyPr>
                      </wps:wsp>
                      <wps:wsp>
                        <wps:cNvPr id="457" name="Прямоугольник 457"/>
                        <wps:cNvSpPr/>
                        <wps:spPr>
                          <a:xfrm rot="16200000">
                            <a:off x="-547128" y="2685132"/>
                            <a:ext cx="1765351" cy="348951"/>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6A732BFA" w14:textId="77777777" w:rsidR="00F933EA" w:rsidRPr="00DC6633" w:rsidRDefault="00F933EA" w:rsidP="00F10CE9">
                              <w:pPr>
                                <w:spacing w:after="0" w:line="240" w:lineRule="auto"/>
                                <w:jc w:val="center"/>
                                <w:rPr>
                                  <w:rFonts w:ascii="Times New Roman" w:hAnsi="Times New Roman" w:cs="Times New Roman"/>
                                  <w:sz w:val="24"/>
                                  <w:szCs w:val="24"/>
                                  <w:lang w:val="kk-KZ"/>
                                </w:rPr>
                              </w:pPr>
                              <w:r w:rsidRPr="00DC6633">
                                <w:rPr>
                                  <w:rFonts w:ascii="Times New Roman" w:hAnsi="Times New Roman" w:cs="Times New Roman"/>
                                  <w:sz w:val="24"/>
                                  <w:szCs w:val="24"/>
                                  <w:lang w:val="kk-KZ"/>
                                </w:rPr>
                                <w:t>Глобальные тенденции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Прямоугольник 458"/>
                        <wps:cNvSpPr/>
                        <wps:spPr>
                          <a:xfrm rot="18974790">
                            <a:off x="107251" y="931141"/>
                            <a:ext cx="1621155" cy="495283"/>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288C691F"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Международные сети и ТНК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9" name="Прямоугольник 459"/>
                        <wps:cNvSpPr/>
                        <wps:spPr>
                          <a:xfrm rot="2613211">
                            <a:off x="4441524" y="977437"/>
                            <a:ext cx="1620520" cy="49466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6000AB81"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Ценности общества и идеология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0" name="Прямоугольник 460"/>
                        <wps:cNvSpPr/>
                        <wps:spPr>
                          <a:xfrm rot="18857986">
                            <a:off x="4482984" y="4102382"/>
                            <a:ext cx="1620520" cy="617596"/>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323ACF80"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Политическая система страны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1" name="Прямоугольник 461"/>
                        <wps:cNvSpPr/>
                        <wps:spPr>
                          <a:xfrm rot="2612547">
                            <a:off x="24537" y="4216705"/>
                            <a:ext cx="1799644" cy="790036"/>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0265305C"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Национальный рынок инновации и трансфер технологии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2" name="Прямоугольник 462"/>
                        <wps:cNvSpPr/>
                        <wps:spPr>
                          <a:xfrm rot="5400000">
                            <a:off x="5015201" y="2585857"/>
                            <a:ext cx="1831948" cy="447229"/>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484FA2C6"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Социально-экономическая система страны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A899BD5" id="_x0000_s1101" editas="canvas" style="width:487.45pt;height:434.5pt;mso-position-horizontal-relative:char;mso-position-vertical-relative:line" coordsize="61906,5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">
                <v:shape id="_x0000_s1102" type="#_x0000_t75" style="position:absolute;width:61906;height:55181;visibility:visible;mso-wrap-style:square">
                  <v:fill o:detectmouseclick="t"/>
                  <v:path o:connecttype="none"/>
                </v:shape>
                <v:roundrect id="Скругленный прямоугольник 2" o:spid="_x0000_s1103" style="position:absolute;left:23200;top:28304;width:4422;height:33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DVsUA&#10;AADcAAAADwAAAGRycy9kb3ducmV2LnhtbESPQWvCQBCF7wX/wzKCt7ox0mJTVxGD2Euhan/AsDtN&#10;gtnZkF01+us7h0JvM7w3732zXA++VVfqYxPYwGyagSK2wTVcGfg+7Z4XoGJCdtgGJgN3irBejZ6W&#10;WLhw4wNdj6lSEsKxQAN1Sl2hdbQ1eYzT0BGL9hN6j0nWvtKux5uE+1bnWfaqPTYsDTV2tK3Jno8X&#10;b2DeZGVu9y/V2+Jit5R/lWX7+TBmMh4276ASDenf/Hf94QR/JvjyjE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wNWxQAAANwAAAAPAAAAAAAAAAAAAAAAAJgCAABkcnMv&#10;ZG93bnJldi54bWxQSwUGAAAAAAQABAD1AAAAigMAAAAA&#10;" fillcolor="white [3201]" strokecolor="black [3200]">
                  <v:textbox>
                    <w:txbxContent>
                      <w:p w14:paraId="5CAB828B" w14:textId="77777777" w:rsidR="00F933EA" w:rsidRPr="00DC6633" w:rsidRDefault="00F933EA" w:rsidP="00F10CE9">
                        <w:pPr>
                          <w:spacing w:after="0" w:line="240" w:lineRule="auto"/>
                          <w:jc w:val="center"/>
                          <w:rPr>
                            <w:rFonts w:ascii="Times New Roman" w:hAnsi="Times New Roman" w:cs="Times New Roman"/>
                            <w:sz w:val="24"/>
                            <w:szCs w:val="24"/>
                          </w:rPr>
                        </w:pPr>
                        <w:r w:rsidRPr="00DC6633">
                          <w:rPr>
                            <w:rFonts w:ascii="Times New Roman" w:hAnsi="Times New Roman" w:cs="Times New Roman"/>
                            <w:sz w:val="24"/>
                            <w:szCs w:val="24"/>
                          </w:rPr>
                          <w:t>ТП</w:t>
                        </w:r>
                      </w:p>
                    </w:txbxContent>
                  </v:textbox>
                </v:roundrect>
                <v:roundrect id="Скругленный прямоугольник 3" o:spid="_x0000_s1104" style="position:absolute;left:31031;top:28305;width:4420;height:33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cqzcAA&#10;AADcAAAADwAAAGRycy9kb3ducmV2LnhtbERPS4vCMBC+C/sfwix407QeFqlGEWFXt7AHH3gemrEt&#10;NpOSpLX+e7MgeJuP7znL9WAa0ZPztWUF6TQBQVxYXXOp4Hz6nsxB+ICssbFMCh7kYb36GC0x0/bO&#10;B+qPoRQxhH2GCqoQ2kxKX1Rk0E9tSxy5q3UGQ4SulNrhPYabRs6S5EsarDk2VNjStqLiduyMgrbI&#10;bXikGnvb/bjL7yzfdX+5UuPPYbMAEWgIb/HLvddxfprC/zPxAr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8cqzcAAAADcAAAADwAAAAAAAAAAAAAAAACYAgAAZHJzL2Rvd25y&#10;ZXYueG1sUEsFBgAAAAAEAAQA9QAAAIUDAAAAAA==&#10;" filled="f">
                  <v:textbox>
                    <w:txbxContent>
                      <w:p w14:paraId="5573E0EC" w14:textId="77777777" w:rsidR="00F933EA" w:rsidRPr="00DC6633" w:rsidRDefault="00F933EA" w:rsidP="00F10CE9">
                        <w:pPr>
                          <w:pStyle w:val="a5"/>
                          <w:spacing w:before="0" w:beforeAutospacing="0" w:after="0" w:afterAutospacing="0"/>
                          <w:jc w:val="center"/>
                          <w:rPr>
                            <w:lang w:val="x-none"/>
                          </w:rPr>
                        </w:pPr>
                        <w:r w:rsidRPr="00DC6633">
                          <w:t>ТА</w:t>
                        </w:r>
                      </w:p>
                    </w:txbxContent>
                  </v:textbox>
                </v:roundre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Восьмиугольник 4" o:spid="_x0000_s1105" type="#_x0000_t10" style="position:absolute;left:23290;top:20968;width:4332;height:3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WHsQA&#10;AADcAAAADwAAAGRycy9kb3ducmV2LnhtbERPTWvCQBC9C/6HZYReitmYg9iYVYpSKPVULaXHITsm&#10;sdnZuLua2F/fLRS8zeN9TrEeTCuu5HxjWcEsSUEQl1Y3XCn4OLxMFyB8QNbYWiYFN/KwXo1HBeba&#10;9vxO132oRAxhn6OCOoQul9KXNRn0ie2II3e0zmCI0FVSO+xjuGlllqZzabDh2FBjR5uayu/9xSj4&#10;ku25f5vz9vz543dPi+xS8elRqYfJ8LwEEWgId/G/+1XH+bMM/p6JF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rFh7EAAAA3AAAAA8AAAAAAAAAAAAAAAAAmAIAAGRycy9k&#10;b3ducmV2LnhtbFBLBQYAAAAABAAEAPUAAACJAwAAAAA=&#10;" filled="f">
                  <v:textbox>
                    <w:txbxContent>
                      <w:p w14:paraId="6A003EFE" w14:textId="77777777" w:rsidR="00F933EA" w:rsidRPr="00DC6633" w:rsidRDefault="00F933EA" w:rsidP="00F10CE9">
                        <w:pPr>
                          <w:spacing w:after="0" w:line="240" w:lineRule="auto"/>
                          <w:jc w:val="center"/>
                          <w:rPr>
                            <w:rFonts w:ascii="Times New Roman" w:hAnsi="Times New Roman" w:cs="Times New Roman"/>
                            <w:sz w:val="24"/>
                            <w:szCs w:val="24"/>
                          </w:rPr>
                        </w:pPr>
                        <w:r w:rsidRPr="00DC6633">
                          <w:rPr>
                            <w:rFonts w:ascii="Times New Roman" w:hAnsi="Times New Roman" w:cs="Times New Roman"/>
                            <w:sz w:val="24"/>
                            <w:szCs w:val="24"/>
                          </w:rPr>
                          <w:t>Р</w:t>
                        </w:r>
                      </w:p>
                    </w:txbxContent>
                  </v:textbox>
                </v:shape>
                <v:shape id="Прямая со стрелкой 5" o:spid="_x0000_s1106" type="#_x0000_t32" style="position:absolute;left:27620;top:29962;width:341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YpZ8MAAADcAAAADwAAAGRycy9kb3ducmV2LnhtbERP22rCQBB9L/gPyxR8azapKJK6kSIt&#10;FoqK0bwP2cmFZmdDdqupX98VCn2bw7nOaj2aTlxocK1lBUkUgyAurW65VnA+vT8tQTiPrLGzTAp+&#10;yME6mzysMNX2yke65L4WIYRdigoa7/tUSlc2ZNBFticOXGUHgz7AoZZ6wGsIN518juOFNNhyaGiw&#10;p01D5Vf+bRTcdls67bC6Hd7yYv853ybzfVEoNX0cX19AeBr9v/jP/aHD/GQG92fCBTL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WKWfDAAAA3AAAAA8AAAAAAAAAAAAA&#10;AAAAoQIAAGRycy9kb3ducmV2LnhtbFBLBQYAAAAABAAEAPkAAACRAwAAAAA=&#10;">
                  <v:stroke startarrow="block" endarrow="block"/>
                </v:shape>
                <v:shape id="Прямая со стрелкой 6" o:spid="_x0000_s1107" type="#_x0000_t32" style="position:absolute;left:25688;top:24885;width:0;height:34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UiMIAAADcAAAADwAAAGRycy9kb3ducmV2LnhtbERPTWvCQBC9F/wPywje6iaFlBJdRURR&#10;KFqM5j5kxySYnQ3Zrab++q4geJvH+5zpvDeNuFLnassK4nEEgriwuuZSwem4fv8C4TyyxsYyKfgj&#10;B/PZ4G2KqbY3PtA186UIIexSVFB536ZSuqIig25sW+LAnW1n0AfYlVJ3eAvhppEfUfQpDdYcGips&#10;aVlRccl+jYL7bkPHHZ7vP6ss338nmzjZ57lSo2G/mIDw1PuX+One6jA/TuDxTLhAz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MUiMIAAADcAAAADwAAAAAAAAAAAAAA&#10;AAChAgAAZHJzL2Rvd25yZXYueG1sUEsFBgAAAAAEAAQA+QAAAJADAAAAAA==&#10;">
                  <v:stroke startarrow="block" endarrow="block"/>
                </v:shape>
                <v:shape id="Восьмиугольник 7" o:spid="_x0000_s1108" type="#_x0000_t10" style="position:absolute;left:31029;top:20967;width:4331;height:3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AQHcIA&#10;AADcAAAADwAAAGRycy9kb3ducmV2LnhtbERPTYvCMBC9L/gfwgheljXVQ9GuUUQRRE+rIh6HZmyr&#10;zaQ20VZ/vVlY2Ns83udMZq0pxYNqV1hWMOhHIIhTqwvOFBz2q68RCOeRNZaWScGTHMymnY8JJto2&#10;/EOPnc9ECGGXoILc+yqR0qU5GXR9WxEH7mxrgz7AOpO6xiaEm1IOoyiWBgsODTlWtMgpve7uRsFJ&#10;lrdmE/Pydny57Xg0vGd8+VSq123n3yA8tf5f/Ode6zB/EMPvM+ECOX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UBAdwgAAANwAAAAPAAAAAAAAAAAAAAAAAJgCAABkcnMvZG93&#10;bnJldi54bWxQSwUGAAAAAAQABAD1AAAAhwMAAAAA&#10;" filled="f">
                  <v:textbox>
                    <w:txbxContent>
                      <w:p w14:paraId="38031A86" w14:textId="77777777" w:rsidR="00F933EA" w:rsidRPr="00DC6633" w:rsidRDefault="00F933EA" w:rsidP="00F10CE9">
                        <w:pPr>
                          <w:pStyle w:val="a5"/>
                          <w:spacing w:before="0" w:beforeAutospacing="0" w:after="0" w:afterAutospacing="0"/>
                          <w:jc w:val="center"/>
                          <w:rPr>
                            <w:lang w:val="x-none"/>
                          </w:rPr>
                        </w:pPr>
                        <w:r w:rsidRPr="00DC6633">
                          <w:t>П</w:t>
                        </w:r>
                      </w:p>
                    </w:txbxContent>
                  </v:textbox>
                </v:shape>
                <v:shape id="Прямая со стрелкой 8" o:spid="_x0000_s1109" type="#_x0000_t32" style="position:absolute;left:27622;top:23015;width:3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0vZMMAAADcAAAADwAAAGRycy9kb3ducmV2LnhtbERP22rCQBB9L/QflhH61mxSsC3RjUip&#10;WBAVY/M+ZCcXzM6G7KrRr+8WCn2bw7nOfDGaTlxocK1lBUkUgyAurW65VvB9XD2/g3AeWWNnmRTc&#10;yMEie3yYY6rtlQ90yX0tQgi7FBU03veplK5syKCLbE8cuMoOBn2AQy31gNcQbjr5Esev0mDLoaHB&#10;nj4aKk/52Si4b9d03GJ133/mxW4zXSfTXVEo9TQZlzMQnkb/L/5zf+kwP3mD32fCBTL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tL2TDAAAA3AAAAA8AAAAAAAAAAAAA&#10;AAAAoQIAAGRycy9kb3ducmV2LnhtbFBLBQYAAAAABAAEAPkAAACRAwAAAAA=&#10;">
                  <v:stroke startarrow="block" endarrow="block"/>
                </v:shape>
                <v:shape id="Прямая со стрелкой 9" o:spid="_x0000_s1110" type="#_x0000_t32" style="position:absolute;left:26217;top:24175;width:5450;height:41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0vRsYAAADcAAAADwAAAGRycy9kb3ducmV2LnhtbESPT2vCQBDF7wW/wzJCb3WjoEjqKqWo&#10;2EvBP6U9TrPTJJidDbtrTL+9cxC8zfDevPebxap3jeooxNqzgfEoA0VceFtzaeB03LzMQcWEbLHx&#10;TAb+KcJqOXhaYG79lffUHVKpJIRjjgaqlNpc61hU5DCOfEss2p8PDpOsodQ24FXCXaMnWTbTDmuW&#10;hgpbeq+oOB8uzsDHdjvvdPN5/t5MZ+tAv7u6+Pox5nnYv72CStSnh/l+vbOCPxZaeUYm0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dL0bGAAAA3AAAAA8AAAAAAAAA&#10;AAAAAAAAoQIAAGRycy9kb3ducmV2LnhtbFBLBQYAAAAABAAEAPkAAACUAwAAAAA=&#10;">
                  <v:stroke startarrow="block" endarrow="block"/>
                </v:shape>
                <v:oval id="Овал 10" o:spid="_x0000_s1111" style="position:absolute;left:15864;top:23293;width:5126;height:4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MIA&#10;AADcAAAADwAAAGRycy9kb3ducmV2LnhtbERPTWvCQBC9C/0PyxR6040eiqauIi1ipfFgqvcxOybB&#10;7GzYXU3677uC4G0e73Pmy9404kbO15YVjEcJCOLC6ppLBYff9XAKwgdkjY1lUvBHHpaLl8EcU207&#10;3tMtD6WIIexTVFCF0KZS+qIig35kW+LIna0zGCJ0pdQOuxhuGjlJkndpsObYUGFLnxUVl/xqFJjr&#10;j7WnzfSYHbJ1vcvctjt/bZV6e+1XHyAC9eEpfri/dZw/nsH9mXiB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2fP4wgAAANwAAAAPAAAAAAAAAAAAAAAAAJgCAABkcnMvZG93&#10;bnJldi54bWxQSwUGAAAAAAQABAD1AAAAhwMAAAAA&#10;" filled="f">
                  <v:textbox>
                    <w:txbxContent>
                      <w:p w14:paraId="0226D5D9"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2</w:t>
                        </w:r>
                      </w:p>
                      <w:p w14:paraId="26E69EC8" w14:textId="77777777" w:rsidR="00F933EA" w:rsidRPr="00DC6633" w:rsidRDefault="00F933EA" w:rsidP="00F10CE9">
                        <w:pPr>
                          <w:spacing w:after="0" w:line="240" w:lineRule="auto"/>
                          <w:rPr>
                            <w:rFonts w:ascii="Times New Roman" w:hAnsi="Times New Roman" w:cs="Times New Roman"/>
                            <w:sz w:val="24"/>
                            <w:szCs w:val="24"/>
                            <w:lang w:val="en-US"/>
                          </w:rPr>
                        </w:pPr>
                      </w:p>
                    </w:txbxContent>
                  </v:textbox>
                </v:oval>
                <v:oval id="Овал 11" o:spid="_x0000_s1112" style="position:absolute;left:26492;top:15039;width:5125;height:3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Q2MQA&#10;AADcAAAADwAAAGRycy9kb3ducmV2LnhtbESPQW/CMAyF75P2HyJP4jbScZhQR0AIhDZEdxiDu2lM&#10;W9E4VRJo+ff4MGk3W+/5vc+zxeBadaMQG88G3sYZKOLS24YrA4ffzesUVEzIFlvPZOBOERbz56cZ&#10;5tb3/EO3faqUhHDM0UCdUpdrHcuaHMax74hFO/vgMMkaKm0D9hLuWj3JsnftsGFpqLGjVU3lZX91&#10;Btx15/3pc3osDsWm+S7Ctj+vt8aMXoblB6hEQ/o3/11/WcGfCL48IxPo+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PkNjEAAAA3AAAAA8AAAAAAAAAAAAAAAAAmAIAAGRycy9k&#10;b3ducmV2LnhtbFBLBQYAAAAABAAEAPUAAACJAwAAAAA=&#10;" filled="f">
                  <v:textbox>
                    <w:txbxContent>
                      <w:p w14:paraId="7F1787EB"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1</w:t>
                        </w:r>
                      </w:p>
                    </w:txbxContent>
                  </v:textbox>
                </v:oval>
                <v:shape id="Восьмиугольник 12" o:spid="_x0000_s1113" type="#_x0000_t10" style="position:absolute;left:27090;top:34717;width:4330;height:3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C1MQA&#10;AADcAAAADwAAAGRycy9kb3ducmV2LnhtbERPTWvCQBC9C/6HZYReitmYg9iYVYpSKPVULaXHITsm&#10;sdnZuLua2F/fLRS8zeN9TrEeTCuu5HxjWcEsSUEQl1Y3XCn4OLxMFyB8QNbYWiYFN/KwXo1HBeba&#10;9vxO132oRAxhn6OCOoQul9KXNRn0ie2II3e0zmCI0FVSO+xjuGlllqZzabDh2FBjR5uayu/9xSj4&#10;ku25f5vz9vz543dPi+xS8elRqYfJ8LwEEWgId/G/+1XH+dkM/p6JF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VQtTEAAAA3AAAAA8AAAAAAAAAAAAAAAAAmAIAAGRycy9k&#10;b3ducmV2LnhtbFBLBQYAAAAABAAEAPUAAACJAwAAAAA=&#10;" filled="f">
                  <v:textbox>
                    <w:txbxContent>
                      <w:p w14:paraId="05F78783" w14:textId="77777777" w:rsidR="00F933EA" w:rsidRPr="00DC6633" w:rsidRDefault="00F933EA" w:rsidP="00F10CE9">
                        <w:pPr>
                          <w:pStyle w:val="a5"/>
                          <w:spacing w:before="0" w:beforeAutospacing="0" w:after="0" w:afterAutospacing="0"/>
                          <w:jc w:val="center"/>
                          <w:rPr>
                            <w:lang w:val="x-none"/>
                          </w:rPr>
                        </w:pPr>
                        <w:r w:rsidRPr="00DC6633">
                          <w:t>Т</w:t>
                        </w:r>
                      </w:p>
                    </w:txbxContent>
                  </v:textbox>
                </v:shape>
                <v:shape id="Прямая со стрелкой 13" o:spid="_x0000_s1114" type="#_x0000_t32" style="position:absolute;left:25686;top:31620;width:2774;height:30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ZGQcMAAADcAAAADwAAAGRycy9kb3ducmV2LnhtbERP32vCMBB+H/g/hBN8W1MLjtEZZYhD&#10;YehYu74fzdmWNZeSZNr51y+CsLf7+H7ecj2aXpzJ+c6ygnmSgiCure64UfBVvj0+g/ABWWNvmRT8&#10;kof1avKwxFzbC3/SuQiNiCHsc1TQhjDkUvq6JYM+sQNx5E7WGQwRukZqh5cYbnqZpemTNNhxbGhx&#10;oE1L9XfxYxRcDzsqD3i6fmyL6vi+2M0Xx6pSajYdX19ABBrDv/ju3us4P8vg9ky8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2RkHDAAAA3AAAAA8AAAAAAAAAAAAA&#10;AAAAoQIAAGRycy9kb3ducmV2LnhtbFBLBQYAAAAABAAEAPkAAACRAwAAAAA=&#10;">
                  <v:stroke startarrow="block" endarrow="block"/>
                </v:shape>
                <v:shape id="Прямая со стрелкой 14" o:spid="_x0000_s1115" type="#_x0000_t32" style="position:absolute;left:29912;top:31620;width:3329;height:3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V3isMAAADcAAAADwAAAGRycy9kb3ducmV2LnhtbERPTWvCQBC9C/0PyxS86aaRSoiuIkXF&#10;Xgq1LXocs2MSkp0Nu2tM/323UOhtHu9zluvBtKIn52vLCp6mCQjiwuqaSwWfH7tJBsIHZI2tZVLw&#10;TR7Wq4fREnNt7/xO/TGUIoawz1FBFUKXS+mLigz6qe2II3e1zmCI0JVSO7zHcNPKNEnm0mDNsaHC&#10;jl4qKprjzSh43e+zXrZvzWn3PN86uhzq4uus1Phx2CxABBrCv/jPfdBxfjqD32fiBX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Vd4rDAAAA3AAAAA8AAAAAAAAAAAAA&#10;AAAAoQIAAGRycy9kb3ducmV2LnhtbFBLBQYAAAAABAAEAPkAAACRAwAAAAA=&#10;">
                  <v:stroke startarrow="block" endarrow="block"/>
                </v:shape>
                <v:shape id="Восьмиугольник 15" o:spid="_x0000_s1116" type="#_x0000_t10" style="position:absolute;left:38065;top:27893;width:4324;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hTMQA&#10;AADcAAAADwAAAGRycy9kb3ducmV2LnhtbERPTWvCQBC9F/oflhF6KWbTIKJpNlIqQrEnbSk9Dtkx&#10;iWZnY3Y10V/vFoTe5vE+J1sMphFn6lxtWcFLFIMgLqyuuVTw/bUaz0A4j6yxsUwKLuRgkT8+ZJhq&#10;2/OGzltfihDCLkUFlfdtKqUrKjLoItsSB25nO4M+wK6UusM+hJtGJnE8lQZrDg0VtvReUXHYnoyC&#10;X9kc+/WUl8efq/ucz5JTyftnpZ5Gw9srCE+D/xff3R86zE8m8PdMu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i4UzEAAAA3AAAAA8AAAAAAAAAAAAAAAAAmAIAAGRycy9k&#10;b3ducmV2LnhtbFBLBQYAAAAABAAEAPUAAACJAwAAAAA=&#10;" filled="f">
                  <v:textbox>
                    <w:txbxContent>
                      <w:p w14:paraId="6C52FC9C" w14:textId="77777777" w:rsidR="00F933EA" w:rsidRPr="00DC6633" w:rsidRDefault="00F933EA" w:rsidP="00F10CE9">
                        <w:pPr>
                          <w:pStyle w:val="a5"/>
                          <w:spacing w:before="0" w:beforeAutospacing="0" w:after="0" w:afterAutospacing="0"/>
                          <w:jc w:val="center"/>
                          <w:rPr>
                            <w:lang w:val="x-none"/>
                          </w:rPr>
                        </w:pPr>
                        <w:r w:rsidRPr="00DC6633">
                          <w:t>Д</w:t>
                        </w:r>
                      </w:p>
                    </w:txbxContent>
                  </v:textbox>
                </v:shape>
                <v:shape id="Прямая со стрелкой 16" o:spid="_x0000_s1117" type="#_x0000_t32" style="position:absolute;left:31418;top:30655;width:6647;height:52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BKZcMAAADcAAAADwAAAGRycy9kb3ducmV2LnhtbERPTWvCQBC9F/wPywi91Y0BRaKbUIqK&#10;vRS0FT1Os9MkJDsbdrcx/fddodDbPN7nbIrRdGIg5xvLCuazBARxaXXDlYKP993TCoQPyBo7y6Tg&#10;hzwU+eRhg5m2Nz7ScAqViCHsM1RQh9BnUvqyJoN+ZnviyH1ZZzBE6CqpHd5iuOlkmiRLabDh2FBj&#10;Ty81le3p2yh43e9Xg+ze2stusdw6+jw05fmq1ON0fF6DCDSGf/Gf+6Dj/HQB92fiBTL/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wSmXDAAAA3AAAAA8AAAAAAAAAAAAA&#10;AAAAoQIAAGRycy9kb3ducmV2LnhtbFBLBQYAAAAABAAEAPkAAACRAwAAAAA=&#10;">
                  <v:stroke startarrow="block" endarrow="block"/>
                </v:shape>
                <v:shape id="Прямая со стрелкой 17" o:spid="_x0000_s1118" type="#_x0000_t32" style="position:absolute;left:35451;top:29962;width:2611;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LUEsMAAADcAAAADwAAAGRycy9kb3ducmV2LnhtbERPS2vCQBC+F/wPywi91U2FBomuQYqK&#10;vRTqAz2O2TEJyc6G3TWm/75bKPQ2H99zFvlgWtGT87VlBa+TBARxYXXNpYLjYfMyA+EDssbWMin4&#10;Jg/5cvS0wEzbB39Rvw+liCHsM1RQhdBlUvqiIoN+YjviyN2sMxgidKXUDh8x3LRymiSpNFhzbKiw&#10;o/eKimZ/Nwo+tttZL9vP5rx5S9eOrru6OF2Ueh4PqzmIQEP4F/+5dzrOn6bw+0y8QC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i1BLDAAAA3AAAAA8AAAAAAAAAAAAA&#10;AAAAoQIAAGRycy9kb3ducmV2LnhtbFBLBQYAAAAABAAEAPkAAACRAwAAAAA=&#10;">
                  <v:stroke startarrow="block" endarrow="block"/>
                </v:shape>
                <v:shape id="Прямая со стрелкой 18" o:spid="_x0000_s1119" type="#_x0000_t32" style="position:absolute;left:35360;top:23733;width:3849;height:41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l2cMAAADcAAAADwAAAGRycy9kb3ducmV2LnhtbERP22rCQBB9L/gPywh9qxsFbYlZpYjF&#10;QlFpNO9DdnKh2dmQ3SapX+8WCn2bw7lOsh1NI3rqXG1ZwXwWgSDOra65VHC9vD29gHAeWWNjmRT8&#10;kIPtZvKQYKztwJ/Up74UIYRdjAoq79tYSpdXZNDNbEscuMJ2Bn2AXSl1h0MIN41cRNFKGqw5NFTY&#10;0q6i/Cv9NgpuxwNdjljczvs0O30sD/PlKcuUepyOr2sQnkb/L/5zv+swf/EMv8+EC+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B5dnDAAAA3AAAAA8AAAAAAAAAAAAA&#10;AAAAoQIAAGRycy9kb3ducmV2LnhtbFBLBQYAAAAABAAEAPkAAACRAwAAAAA=&#10;">
                  <v:stroke startarrow="block" endarrow="block"/>
                </v:shape>
                <v:oval id="Овал 19" o:spid="_x0000_s1120" style="position:absolute;left:18162;top:34023;width:5125;height:39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mc3sQA&#10;AADcAAAADwAAAGRycy9kb3ducmV2LnhtbESPQW/CMAyF75P2HyJP4jbScZhQR0AIhDZEdxiDu2lM&#10;W9E4VRJo+ff4MGk3W+/5vc+zxeBadaMQG88G3sYZKOLS24YrA4ffzesUVEzIFlvPZOBOERbz56cZ&#10;5tb3/EO3faqUhHDM0UCdUpdrHcuaHMax74hFO/vgMMkaKm0D9hLuWj3JsnftsGFpqLGjVU3lZX91&#10;Btx15/3pc3osDsWm+S7Ctj+vt8aMXoblB6hEQ/o3/11/WcGfCK08IxPo+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5nN7EAAAA3AAAAA8AAAAAAAAAAAAAAAAAmAIAAGRycy9k&#10;b3ducmV2LnhtbFBLBQYAAAAABAAEAPUAAACJAwAAAAA=&#10;" filled="f">
                  <v:textbox>
                    <w:txbxContent>
                      <w:p w14:paraId="2F49E832"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n</w:t>
                        </w:r>
                      </w:p>
                      <w:p w14:paraId="415D8926" w14:textId="77777777" w:rsidR="00F933EA" w:rsidRPr="00DC6633" w:rsidRDefault="00F933EA" w:rsidP="00F10CE9">
                        <w:pPr>
                          <w:spacing w:after="0" w:line="240" w:lineRule="auto"/>
                          <w:jc w:val="center"/>
                          <w:rPr>
                            <w:rFonts w:ascii="Times New Roman" w:hAnsi="Times New Roman" w:cs="Times New Roman"/>
                            <w:sz w:val="24"/>
                            <w:szCs w:val="24"/>
                          </w:rPr>
                        </w:pPr>
                      </w:p>
                    </w:txbxContent>
                  </v:textbox>
                </v:oval>
                <v:oval id="Овал 20" o:spid="_x0000_s1121" style="position:absolute;left:38061;top:20998;width:5124;height:3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U5RcMA&#10;AADcAAAADwAAAGRycy9kb3ducmV2LnhtbERPS2vCQBC+F/oflin0Vjf1IJq6BmmRKo2Hpnofs5MH&#10;ZmfD7mrSf98VhN7m43vOMhtNJ67kfGtZweskAUFcWt1yreDws3mZg/ABWWNnmRT8kods9fiwxFTb&#10;gb/pWoRaxBD2KSpoQuhTKX3ZkEE/sT1x5CrrDIYIXS21wyGGm05Ok2QmDbYcGxrs6b2h8lxcjAJz&#10;+bL29Dk/5od80+5ztxuqj51Sz0/j+g1EoDH8i+/urY7zpwu4PRMv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U5RcMAAADcAAAADwAAAAAAAAAAAAAAAACYAgAAZHJzL2Rv&#10;d25yZXYueG1sUEsFBgAAAAAEAAQA9QAAAIgDAAAAAA==&#10;" filled="f">
                  <v:textbox>
                    <w:txbxContent>
                      <w:p w14:paraId="4B52C202"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3</w:t>
                        </w:r>
                      </w:p>
                      <w:p w14:paraId="40E995C7" w14:textId="77777777" w:rsidR="00F933EA" w:rsidRPr="00DC6633" w:rsidRDefault="00F933EA" w:rsidP="00F10CE9">
                        <w:pPr>
                          <w:spacing w:after="0" w:line="240" w:lineRule="auto"/>
                          <w:jc w:val="center"/>
                          <w:rPr>
                            <w:rFonts w:ascii="Times New Roman" w:hAnsi="Times New Roman" w:cs="Times New Roman"/>
                            <w:sz w:val="24"/>
                            <w:szCs w:val="24"/>
                          </w:rPr>
                        </w:pPr>
                      </w:p>
                    </w:txbxContent>
                  </v:textbox>
                </v:oval>
                <v:oval id="Овал 21" o:spid="_x0000_s1122" style="position:absolute;left:35493;top:34038;width:5124;height:3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GBcUA&#10;AADcAAAADwAAAGRycy9kb3ducmV2LnhtbESPQWvCQBCF74X+h2WE3upGhSKpq0iLqDQeau19zI5J&#10;aHY27K4m/fedQ8HbDO/Ne98sVoNr1Y1CbDwbmIwzUMSltw1XBk5fm+c5qJiQLbaeycAvRVgtHx8W&#10;mFvf8yfdjqlSEsIxRwN1Sl2udSxrchjHviMW7eKDwyRrqLQN2Eu4a/U0y160w4alocaO3moqf45X&#10;Z8BdP7w/b+ffxanYNIci7PvL+96Yp9GwfgWVaEh38//1zgr+TPDlGZl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gYFxQAAANwAAAAPAAAAAAAAAAAAAAAAAJgCAABkcnMv&#10;ZG93bnJldi54bWxQSwUGAAAAAAQABAD1AAAAigMAAAAA&#10;" filled="f">
                  <v:textbox>
                    <w:txbxContent>
                      <w:p w14:paraId="62621B77" w14:textId="77777777" w:rsidR="00F933EA" w:rsidRPr="00DC6633" w:rsidRDefault="00F933EA" w:rsidP="00F10CE9">
                        <w:pPr>
                          <w:spacing w:after="0" w:line="240" w:lineRule="auto"/>
                          <w:jc w:val="center"/>
                          <w:rPr>
                            <w:rFonts w:ascii="Times New Roman" w:hAnsi="Times New Roman" w:cs="Times New Roman"/>
                            <w:sz w:val="24"/>
                            <w:szCs w:val="24"/>
                            <w:lang w:val="en-US"/>
                          </w:rPr>
                        </w:pPr>
                        <w:r w:rsidRPr="00DC6633">
                          <w:rPr>
                            <w:rFonts w:ascii="Times New Roman" w:hAnsi="Times New Roman" w:cs="Times New Roman"/>
                            <w:sz w:val="24"/>
                            <w:szCs w:val="24"/>
                            <w:lang w:val="en-US"/>
                          </w:rPr>
                          <w:t>x</w:t>
                        </w:r>
                        <w:r w:rsidRPr="00DC6633">
                          <w:rPr>
                            <w:rFonts w:ascii="Times New Roman" w:hAnsi="Times New Roman" w:cs="Times New Roman"/>
                            <w:sz w:val="24"/>
                            <w:szCs w:val="24"/>
                            <w:vertAlign w:val="subscript"/>
                            <w:lang w:val="en-US"/>
                          </w:rPr>
                          <w:t>4</w:t>
                        </w:r>
                      </w:p>
                      <w:p w14:paraId="68C4893B" w14:textId="77777777" w:rsidR="00F933EA" w:rsidRPr="00DC6633" w:rsidRDefault="00F933EA" w:rsidP="00F10CE9">
                        <w:pPr>
                          <w:spacing w:after="0" w:line="240" w:lineRule="auto"/>
                          <w:jc w:val="center"/>
                          <w:rPr>
                            <w:rFonts w:ascii="Times New Roman" w:hAnsi="Times New Roman" w:cs="Times New Roman"/>
                            <w:sz w:val="24"/>
                            <w:szCs w:val="24"/>
                          </w:rPr>
                        </w:pPr>
                      </w:p>
                    </w:txbxContent>
                  </v:textbox>
                </v:oval>
                <v:shape id="Прямая со стрелкой 22" o:spid="_x0000_s1123" type="#_x0000_t32" style="position:absolute;left:26490;top:18941;width:2564;height:20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4K8cEAAADcAAAADwAAAGRycy9kb3ducmV2LnhtbERP32vCMBB+F/Y/hBv4pmknyuiMZRME&#10;8UXmBtvj0ZxtsLmUJmvqf2+EgW/38f28dTnaVgzUe+NYQT7PQBBXThuuFXx/7WavIHxA1tg6JgVX&#10;8lBuniZrLLSL/EnDKdQihbAvUEETQldI6auGLPq564gTd3a9xZBgX0vdY0zhtpUvWbaSFg2nhgY7&#10;2jZUXU5/VoGJRzN0+238OPz8eh3JXJfOKDV9Ht/fQAQaw0P8797rNH+Rw/2ZdIH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jgrxwQAAANwAAAAPAAAAAAAAAAAAAAAA&#10;AKECAABkcnMvZG93bnJldi54bWxQSwUGAAAAAAQABAD5AAAAjwMAAAAA&#10;">
                  <v:stroke endarrow="block"/>
                </v:shape>
                <v:shape id="Прямая со стрелкой 23" o:spid="_x0000_s1124" type="#_x0000_t32" style="position:absolute;left:29054;top:18941;width:3052;height:212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eONsEAAADcAAAADwAAAGRycy9kb3ducmV2LnhtbERPS2vCQBC+F/wPywi91Y1pkDZ1FakI&#10;Urz4OPQ4ZKeb0OxsyE41/vuuIHibj+858+XgW3WmPjaBDUwnGSjiKtiGnYHTcfPyBioKssU2MBm4&#10;UoTlYvQ0x9KGC+/pfBCnUgjHEg3UIl2pdaxq8hgnoSNO3E/oPUqCvdO2x0sK963Os2ymPTacGmrs&#10;6LOm6vfw5w18n/zuPS/W3hXuKHuhryYvZsY8j4fVByihQR7iu3tr0/zXHG7PpAv0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1442wQAAANwAAAAPAAAAAAAAAAAAAAAA&#10;AKECAABkcnMvZG93bnJldi54bWxQSwUGAAAAAAQABAD5AAAAjwMAAAAA&#10;">
                  <v:stroke endarrow="block"/>
                </v:shape>
                <v:shape id="Прямая со стрелкой 24" o:spid="_x0000_s1125" type="#_x0000_t32" style="position:absolute;left:20992;top:24265;width:3048;height:9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AxHcEAAADcAAAADwAAAGRycy9kb3ducmV2LnhtbERPS2sCMRC+F/ofwhS8dbOtWGQ1SisI&#10;4qX4AD0Om3E3uJksm7hZ/30jCL3Nx/ec+XKwjeip88axgo8sB0FcOm24UnA8rN+nIHxA1tg4JgV3&#10;8rBcvL7MsdAu8o76fahECmFfoII6hLaQ0pc1WfSZa4kTd3GdxZBgV0ndYUzhtpGfef4lLRpODTW2&#10;tKqpvO5vVoGJv6ZvN6v4sz2dvY5k7hNnlBq9Dd8zEIGG8C9+ujc6zR+P4fFMukA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EDEdwQAAANwAAAAPAAAAAAAAAAAAAAAA&#10;AKECAABkcnMvZG93bnJldi54bWxQSwUGAAAAAAQABAD5AAAAjwMAAAAA&#10;">
                  <v:stroke endarrow="block"/>
                </v:shape>
                <v:shape id="Прямая со стрелкой 25" o:spid="_x0000_s1126" type="#_x0000_t32" style="position:absolute;left:20239;top:26783;width:2961;height:31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jiKsMAAADcAAAADwAAAGRycy9kb3ducmV2LnhtbERPS2sCMRC+C/0PYQreNOsDqVujlIIi&#10;ige1LO1t2Ex3l24mSxJ19dcbQehtPr7nzBatqcWZnK8sKxj0ExDEudUVFwq+jsveGwgfkDXWlknB&#10;lTws5i+dGabaXnhP50MoRAxhn6KCMoQmldLnJRn0fdsQR+7XOoMhQldI7fASw00th0kykQYrjg0l&#10;NvRZUv53OBkF39vpKbtmO9pkg+nmB53xt+NKqe5r+/EOIlAb/sVP91rH+aMxPJ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o4irDAAAA3AAAAA8AAAAAAAAAAAAA&#10;AAAAoQIAAGRycy9kb3ducmV2LnhtbFBLBQYAAAAABAAEAPkAAACRAwAAAAA=&#10;">
                  <v:stroke endarrow="block"/>
                </v:shape>
                <v:shape id="Прямая со стрелкой 26" o:spid="_x0000_s1127" type="#_x0000_t32" style="position:absolute;left:18669;top:27381;width:2055;height:66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RHscMAAADcAAAADwAAAGRycy9kb3ducmV2LnhtbERPTWsCMRC9C/0PYQreNKui1K1RSkER&#10;xYNalvY2bKa7SzeTJYm6+uuNIPQ2j/c5s0VranEm5yvLCgb9BARxbnXFhYKv47L3BsIHZI21ZVJw&#10;JQ+L+Utnhqm2F97T+RAKEUPYp6igDKFJpfR5SQZ93zbEkfu1zmCI0BVSO7zEcFPLYZJMpMGKY0OJ&#10;DX2WlP8dTkbB93Z6yq7ZjjbZYLr5QWf87bhSqvvafryDCNSGf/HTvdZx/mgM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kR7HDAAAA3AAAAA8AAAAAAAAAAAAA&#10;AAAAoQIAAGRycy9kb3ducmV2LnhtbFBLBQYAAAAABAAEAPkAAACRAwAAAAA=&#10;">
                  <v:stroke endarrow="block"/>
                </v:shape>
                <v:shape id="Прямая со стрелкой 27" o:spid="_x0000_s1128" type="#_x0000_t32" style="position:absolute;left:23288;top:35919;width:3892;height:3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bZxsMAAADcAAAADwAAAGRycy9kb3ducmV2LnhtbERPTWvCQBC9F/wPywi91U1akBpdRQRL&#10;sfRQLUFvQ3ZMgtnZsLua6K93C0Jv83ifM1v0phEXcr62rCAdJSCIC6trLhX87tYv7yB8QNbYWCYF&#10;V/KwmA+eZphp2/EPXbahFDGEfYYKqhDaTEpfVGTQj2xLHLmjdQZDhK6U2mEXw00jX5NkLA3WHBsq&#10;bGlVUXHano2C/dfknF/zb9rk6WRzQGf8bfeh1POwX05BBOrDv/jh/tRx/tsY/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22cbDAAAA3AAAAA8AAAAAAAAAAAAA&#10;AAAAoQIAAGRycy9kb3ducmV2LnhtbFBLBQYAAAAABAAEAPkAAACRAwAAAAA=&#10;">
                  <v:stroke endarrow="block"/>
                </v:shape>
                <v:shape id="Прямая со стрелкой 28" o:spid="_x0000_s1129" type="#_x0000_t32" style="position:absolute;left:33909;top:31618;width:2545;height:30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hzBMMAAADcAAAADwAAAGRycy9kb3ducmV2LnhtbERP22rCQBB9F/oPyxR8qxsV25JmlSKK&#10;gmhpbN6H7ORCs7Mhu2r067sFwbc5nOski9404kydqy0rGI8iEMS51TWXCn6O65d3EM4ja2wsk4Ir&#10;OVjMnwYJxtpe+JvOqS9FCGEXo4LK+zaW0uUVGXQj2xIHrrCdQR9gV0rd4SWEm0ZOouhVGqw5NFTY&#10;0rKi/Dc9GQW3/YaOeyxuX6s0O+xmm/HskGVKDZ/7zw8Qnnr/EN/dWx3mT9/g/5lwgZ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cwTDAAAA3AAAAA8AAAAAAAAAAAAA&#10;AAAAoQIAAGRycy9kb3ducmV2LnhtbFBLBQYAAAAABAAEAPkAAACRAwAAAAA=&#10;">
                  <v:stroke startarrow="block" endarrow="block"/>
                </v:shape>
                <v:shape id="Прямая со стрелкой 29" o:spid="_x0000_s1130" type="#_x0000_t32" style="position:absolute;left:31420;top:36608;width:41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SjbMQAAADcAAAADwAAAGRycy9kb3ducmV2LnhtbESPQWsCMRCF74X+hzCF3mpWS0tZjaKC&#10;IL2U2kI9DptxN7iZLJu4Wf995yB4m+G9ee+bxWr0rRqojy6wgemkAEVcBeu4NvD7s3v5ABUTssU2&#10;MBm4UoTV8vFhgaUNmb9pOKRaSQjHEg00KXWl1rFqyGOchI5YtFPoPSZZ+1rbHrOE+1bPiuJde3Qs&#10;DQ12tG2oOh8u3oDLX27o9tu8+fw7RpvJXd+CM+b5aVzPQSUa0918u95bwX8VWnlGJt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tKNsxAAAANwAAAAPAAAAAAAAAAAA&#10;AAAAAKECAABkcnMvZG93bnJldi54bWxQSwUGAAAAAAQABAD5AAAAkgMAAAAA&#10;">
                  <v:stroke endarrow="block"/>
                </v:shape>
                <v:shape id="Прямая со стрелкой 30" o:spid="_x0000_s1131" type="#_x0000_t32" style="position:absolute;left:35444;top:22570;width:26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VfQ8MAAADcAAAADwAAAGRycy9kb3ducmV2LnhtbERPS2sCMRC+F/wPYYTeNNsHVrdGkdLi&#10;InioL/A2bMbs6maybKJu/70RhN7m43vOeNraSlyo8aVjBS/9BARx7nTJRsFm/dMbgvABWWPlmBT8&#10;kYfppPM0xlS7K//SZRWMiCHsU1RQhFCnUvq8IIu+72riyB1cYzFE2BipG7zGcFvJ1yQZSIslx4YC&#10;a/oqKD+tzlYB7ni2W+j5fpsdPvy3Me9LecyUeu62s08QgdrwL364Mx3nv43g/ky8QE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VX0PDAAAA3AAAAA8AAAAAAAAAAAAA&#10;AAAAoQIAAGRycy9kb3ducmV2LnhtbFBLBQYAAAAABAAEAPkAAACRAwAAAAA=&#10;">
                  <v:stroke startarrow="block"/>
                </v:shape>
                <v:shape id="Прямая со стрелкой 31" o:spid="_x0000_s1132" type="#_x0000_t32" style="position:absolute;left:33235;top:24173;width:5429;height:41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mFo8UAAADcAAAADwAAAGRycy9kb3ducmV2LnhtbESPQWvCQBCF74L/YZlCb7qpSJXUVUQs&#10;DYUe1FbobciOm7TZ2ZDdavz3zqHgbYb35r1vFqveN+pMXawDG3gaZ6CIy2BrdgY+D6+jOaiYkC02&#10;gcnAlSKslsPBAnMbLryj8z45JSEcczRQpdTmWseyIo9xHFpi0U6h85hk7Zy2HV4k3Dd6kmXP2mPN&#10;0lBhS5uKyt/9nzeAR14f3+3b91dxmsWtc9MP/VMY8/jQr19AJerT3fx/XVjBnwq+PCMT6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mFo8UAAADcAAAADwAAAAAAAAAA&#10;AAAAAAChAgAAZHJzL2Rvd25yZXYueG1sUEsFBgAAAAAEAAQA+QAAAJMDAAAAAA==&#10;">
                  <v:stroke startarrow="block"/>
                </v:shape>
                <v:shape id="Прямая со стрелкой 32" o:spid="_x0000_s1133" type="#_x0000_t32" style="position:absolute;left:27618;top:23522;width:10441;height:64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UgOMMAAADcAAAADwAAAGRycy9kb3ducmV2LnhtbERPTWvCQBC9F/wPywje6sYiVaIbEbEY&#10;hB6qreBtyE42abOzIbtq+u+7BcHbPN7nLFe9bcSVOl87VjAZJyCIC6drNgo+j2/PcxA+IGtsHJOC&#10;X/KwygZPS0y1u/EHXQ/BiBjCPkUFVQhtKqUvKrLox64ljlzpOoshws5I3eEthttGviTJq7RYc2yo&#10;sKVNRcXP4WIV4InXp73enb/ycua3xkzf5Xeu1GjYrxcgAvXhIb67cx3nTyfw/0y8QG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lIDjDAAAA3AAAAA8AAAAAAAAAAAAA&#10;AAAAoQIAAGRycy9kb3ducmV2LnhtbFBLBQYAAAAABAAEAPkAAACRAwAAAAA=&#10;">
                  <v:stroke startarrow="block"/>
                </v:shape>
                <v:oval id="Овал 33" o:spid="_x0000_s1134" style="position:absolute;left:14965;top:12608;width:29465;height:30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APsMA&#10;AADcAAAADwAAAGRycy9kb3ducmV2LnhtbERPS2vCQBC+F/oflil4CXUTK62krlKKAb3VpHgesmMe&#10;zc6G7Griv+8Khd7m43vOejuZTlxpcI1lBck8BkFcWt1wpeC7yJ5XIJxH1thZJgU3crDdPD6sMdV2&#10;5CNdc1+JEMIuRQW1930qpStrMujmticO3NkOBn2AQyX1gGMIN51cxPGrNNhwaKixp8+ayp/8YhRk&#10;L3jaJYVNovbw1bbRcjVe3pxSs6fp4x2Ep8n/i//cex3mLxdwf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APsMAAADcAAAADwAAAAAAAAAAAAAAAACYAgAAZHJzL2Rv&#10;d25yZXYueG1sUEsFBgAAAAAEAAQA9QAAAIgDAAAAAA==&#10;" filled="f" strokeweight="1pt"/>
                <v:rect id="Прямоугольник 34" o:spid="_x0000_s1135" style="position:absolute;left:17293;top:17958;width:10329;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h1IcEA&#10;AADcAAAADwAAAGRycy9kb3ducmV2LnhtbERPS2sCMRC+C/6HMIXeNNsHRVaj1IKoeChqex+TcXfp&#10;ZrIkcXf9940geJuP7zmzRW9r0ZIPlWMFL+MMBLF2puJCwc9xNZqACBHZYO2YFFwpwGI+HMwwN67j&#10;PbWHWIgUwiFHBWWMTS5l0CVZDGPXECfu7LzFmKAvpPHYpXBby9cs+5AWK04NJTb0VZL+O1ysgl93&#10;XnZWn3jbXr+ry3rntZ7slHp+6j+nICL18SG+uzcmzX9/g9sz6QI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odSHBAAAA3AAAAA8AAAAAAAAAAAAAAAAAmAIAAGRycy9kb3du&#10;cmV2LnhtbFBLBQYAAAAABAAEAPUAAACGAwAAAAA=&#10;" filled="f" stroked="f" strokeweight="1pt">
                  <v:textbox>
                    <w:txbxContent>
                      <w:p w14:paraId="419874B7" w14:textId="77777777" w:rsidR="00F933EA" w:rsidRPr="008B64BE" w:rsidRDefault="00F933EA" w:rsidP="00F10CE9">
                        <w:pPr>
                          <w:spacing w:after="0" w:line="240" w:lineRule="auto"/>
                          <w:rPr>
                            <w:rFonts w:ascii="Times New Roman" w:hAnsi="Times New Roman" w:cs="Times New Roman"/>
                            <w:i/>
                            <w:sz w:val="24"/>
                            <w:szCs w:val="24"/>
                          </w:rPr>
                        </w:pPr>
                        <w:r w:rsidRPr="008B64BE">
                          <w:rPr>
                            <w:rFonts w:ascii="Times New Roman" w:hAnsi="Times New Roman" w:cs="Times New Roman"/>
                            <w:i/>
                            <w:sz w:val="24"/>
                            <w:szCs w:val="24"/>
                          </w:rPr>
                          <w:t>Туристский</w:t>
                        </w:r>
                      </w:p>
                    </w:txbxContent>
                  </v:textbox>
                </v:rect>
                <v:rect id="Прямоугольник 35" o:spid="_x0000_s1136" style="position:absolute;left:30676;top:17956;width:10328;height:30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tVcEA&#10;AADcAAAADwAAAGRycy9kb3ducmV2LnhtbERPS2sCMRC+F/wPYQRvNVuRIlujWEFUPJT6uE+TcXdx&#10;M1mSuLv+e1Mo9DYf33Pmy97WoiUfKscK3sYZCGLtTMWFgvNp8zoDESKywdoxKXhQgOVi8DLH3LiO&#10;v6k9xkKkEA45KihjbHIpgy7JYhi7hjhxV+ctxgR9IY3HLoXbWk6y7F1arDg1lNjQuiR9O96tgou7&#10;fnZW//C+fXxV9+3Baz07KDUa9qsPEJH6+C/+c+9Mmj+dwu8z6QK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B7VXBAAAA3AAAAA8AAAAAAAAAAAAAAAAAmAIAAGRycy9kb3du&#10;cmV2LnhtbFBLBQYAAAAABAAEAPUAAACGAwAAAAA=&#10;" filled="f" stroked="f" strokeweight="1pt">
                  <v:textbox>
                    <w:txbxContent>
                      <w:p w14:paraId="0E55D360" w14:textId="77777777" w:rsidR="00F933EA" w:rsidRPr="008B64BE" w:rsidRDefault="00F933EA" w:rsidP="00F10CE9">
                        <w:pPr>
                          <w:pStyle w:val="a5"/>
                          <w:spacing w:before="0" w:beforeAutospacing="0" w:after="0" w:afterAutospacing="0"/>
                          <w:jc w:val="center"/>
                          <w:rPr>
                            <w:i/>
                            <w:lang w:val="x-none"/>
                          </w:rPr>
                        </w:pPr>
                        <w:r w:rsidRPr="008B64BE">
                          <w:rPr>
                            <w:i/>
                          </w:rPr>
                          <w:t>кластер</w:t>
                        </w:r>
                      </w:p>
                    </w:txbxContent>
                  </v:textbox>
                </v:rect>
                <v:rect id="Прямоугольник 37" o:spid="_x0000_s1137" style="position:absolute;left:3824;top:25886;width:12002;height:6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1IzsEA&#10;AADcAAAADwAAAGRycy9kb3ducmV2LnhtbERPTWsCMRC9C/6HMIXeNNvSFlmNUgui4qGo7X1Mxt2l&#10;m8mSxN313zeC4G0e73Nmi97WoiUfKscKXsYZCGLtTMWFgp/jajQBESKywdoxKbhSgMV8OJhhblzH&#10;e2oPsRAphEOOCsoYm1zKoEuyGMauIU7c2XmLMUFfSOOxS+G2lq9Z9iEtVpwaSmzoqyT9d7hYBb/u&#10;vOysPvG2vX5Xl/XOaz3ZKfX81H9OQUTq40N8d29Mmv/2Dr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NSM7BAAAA3AAAAA8AAAAAAAAAAAAAAAAAmAIAAGRycy9kb3du&#10;cmV2LnhtbFBLBQYAAAAABAAEAPUAAACGAwAAAAA=&#10;" filled="f" stroked="f" strokeweight="1pt">
                  <v:textbox>
                    <w:txbxContent>
                      <w:p w14:paraId="07DFCF05" w14:textId="77777777" w:rsidR="00F933EA" w:rsidRPr="00DC6633" w:rsidRDefault="00F933EA" w:rsidP="00F10CE9">
                        <w:pPr>
                          <w:pStyle w:val="a5"/>
                          <w:spacing w:before="0" w:beforeAutospacing="0" w:after="0" w:afterAutospacing="0"/>
                          <w:jc w:val="center"/>
                          <w:rPr>
                            <w:lang w:val="x-none"/>
                          </w:rPr>
                        </w:pPr>
                        <w:r w:rsidRPr="00DC6633">
                          <w:rPr>
                            <w:bCs/>
                          </w:rPr>
                          <w:t>Активная конкурентная среда</w:t>
                        </w:r>
                      </w:p>
                    </w:txbxContent>
                  </v:textbox>
                </v:rect>
                <v:rect id="Прямоугольник 38" o:spid="_x0000_s1138" style="position:absolute;left:6393;top:16847;width:11418;height:62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ucEA&#10;AADcAAAADwAAAGRycy9kb3ducmV2LnhtbERPS2sCMRC+F/wPYYTearZFRLZGsYLU4kHq4z5Nxt3F&#10;zWRJ4u76740g9DYf33Nmi97WoiUfKscK3kcZCGLtTMWFguNh/TYFESKywdoxKbhRgMV88DLD3LiO&#10;f6ndx0KkEA45KihjbHIpgy7JYhi5hjhxZ+ctxgR9IY3HLoXbWn5k2URarDg1lNjQqiR92V+tgpM7&#10;f3VW//FPe9tV1++t13q6Vep12C8/QUTq47/46d6YNH88gccz6QI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f1rnBAAAA3AAAAA8AAAAAAAAAAAAAAAAAmAIAAGRycy9kb3du&#10;cmV2LnhtbFBLBQYAAAAABAAEAPUAAACGAwAAAAA=&#10;" filled="f" stroked="f" strokeweight="1pt">
                  <v:textbox>
                    <w:txbxContent>
                      <w:p w14:paraId="4C50FD9F" w14:textId="77777777" w:rsidR="00F933EA" w:rsidRPr="00DC6633" w:rsidRDefault="00F933EA" w:rsidP="00F10CE9">
                        <w:pPr>
                          <w:pStyle w:val="a5"/>
                          <w:spacing w:before="0" w:beforeAutospacing="0" w:after="0" w:afterAutospacing="0"/>
                          <w:jc w:val="center"/>
                          <w:rPr>
                            <w:lang w:val="x-none"/>
                          </w:rPr>
                        </w:pPr>
                        <w:r w:rsidRPr="00DC6633">
                          <w:t>Готовность и поведение акторов</w:t>
                        </w:r>
                      </w:p>
                    </w:txbxContent>
                  </v:textbox>
                </v:rect>
                <v:rect id="Прямоугольник 78" o:spid="_x0000_s1139" style="position:absolute;left:15067;top:7986;width:14946;height:6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zIsEA&#10;AADcAAAADwAAAGRycy9kb3ducmV2LnhtbERPTWsCMRC9C/6HMIXeNNtSWlmNUgui4qGo7X1Mxt2l&#10;m8mSxN313zeC4G0e73Nmi97WoiUfKscKXsYZCGLtTMWFgp/jajQBESKywdoxKbhSgMV8OJhhblzH&#10;e2oPsRAphEOOCsoYm1zKoEuyGMauIU7c2XmLMUFfSOOxS+G2lq9Z9i4tVpwaSmzoqyT9d7hYBb/u&#10;vOysPvG2vX5Xl/XOaz3ZKfX81H9OQUTq40N8d29Mmv/2Ab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TcyLBAAAA3AAAAA8AAAAAAAAAAAAAAAAAmAIAAGRycy9kb3du&#10;cmV2LnhtbFBLBQYAAAAABAAEAPUAAACGAwAAAAA=&#10;" filled="f" stroked="f" strokeweight="1pt">
                  <v:textbox>
                    <w:txbxContent>
                      <w:p w14:paraId="6278E422" w14:textId="0E7BFBA9" w:rsidR="00F933EA" w:rsidRPr="00DC6633" w:rsidRDefault="00F933EA" w:rsidP="00F10CE9">
                        <w:pPr>
                          <w:pStyle w:val="a5"/>
                          <w:spacing w:before="0" w:beforeAutospacing="0" w:after="0" w:afterAutospacing="0"/>
                          <w:jc w:val="center"/>
                        </w:pPr>
                        <w:r w:rsidRPr="00DC6633">
                          <w:t>Инфраструктура и институциональная</w:t>
                        </w:r>
                      </w:p>
                      <w:p w14:paraId="52D4D639" w14:textId="45723439" w:rsidR="00F933EA" w:rsidRPr="00DC6633" w:rsidRDefault="00F933EA" w:rsidP="00F10CE9">
                        <w:pPr>
                          <w:pStyle w:val="a5"/>
                          <w:spacing w:before="0" w:beforeAutospacing="0" w:after="0" w:afterAutospacing="0"/>
                          <w:jc w:val="center"/>
                          <w:rPr>
                            <w:lang w:val="x-none"/>
                          </w:rPr>
                        </w:pPr>
                        <w:r w:rsidRPr="00DC6633">
                          <w:t>среда</w:t>
                        </w:r>
                      </w:p>
                    </w:txbxContent>
                  </v:textbox>
                </v:rect>
                <v:rect id="Прямоугольник 79" o:spid="_x0000_s1140" style="position:absolute;left:35262;top:8177;width:11411;height:6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nUMQA&#10;AADcAAAADwAAAGRycy9kb3ducmV2LnhtbESPT0sDMRDF74LfIYzgzWYVkbJttlRBVHoQW71Pk9k/&#10;dDNZknR3++2dg+Bthvfmvd+sN7Pv1UgxdYEN3C8KUMQ2uI4bA9+H17slqJSRHfaBycCFEmyq66s1&#10;li5M/EXjPjdKQjiVaKDNeSi1TrYlj2kRBmLR6hA9Zlljo13EScJ9rx+K4kl77FgaWhzopSV72p+9&#10;gZ9QP0/eHvljvHx257ddtHa5M+b2Zt6uQGWa87/57/rdCf6j0MozMo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M51DEAAAA3AAAAA8AAAAAAAAAAAAAAAAAmAIAAGRycy9k&#10;b3ducmV2LnhtbFBLBQYAAAAABAAEAPUAAACJAwAAAAA=&#10;" filled="f" stroked="f" strokeweight="1pt">
                  <v:textbox>
                    <w:txbxContent>
                      <w:p w14:paraId="77A1DAF2" w14:textId="77777777" w:rsidR="00F933EA" w:rsidRPr="00DC6633" w:rsidRDefault="00F933EA" w:rsidP="00F10CE9">
                        <w:pPr>
                          <w:pStyle w:val="a5"/>
                          <w:spacing w:before="0" w:beforeAutospacing="0" w:after="0" w:afterAutospacing="0"/>
                          <w:jc w:val="center"/>
                          <w:rPr>
                            <w:lang w:val="x-none"/>
                          </w:rPr>
                        </w:pPr>
                        <w:r w:rsidRPr="00DC6633">
                          <w:t>Уникальность туристских ресурсов</w:t>
                        </w:r>
                      </w:p>
                    </w:txbxContent>
                  </v:textbox>
                </v:rect>
                <v:rect id="Прямоугольник 80" o:spid="_x0000_s1141" style="position:absolute;left:43731;top:18267;width:12613;height:6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Cy8EA&#10;AADcAAAADwAAAGRycy9kb3ducmV2LnhtbERPTWsCMRC9C/6HMIXeNNtSRFej1EJpiwdR2/uYjLtL&#10;N5MlibvrvzeC4G0e73MWq97WoiUfKscKXsYZCGLtTMWFgt/D52gKIkRkg7VjUnChAKvlcLDA3LiO&#10;d9TuYyFSCIccFZQxNrmUQZdkMYxdQ5y4k/MWY4K+kMZjl8JtLV+zbCItVpwaSmzooyT9vz9bBX/u&#10;tO6sPvJPe9lW56+N13q6Uer5qX+fg4jUx4f47v42af7bDG7PpAvk8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QsvBAAAA3AAAAA8AAAAAAAAAAAAAAAAAmAIAAGRycy9kb3du&#10;cmV2LnhtbFBLBQYAAAAABAAEAPUAAACGAwAAAAA=&#10;" filled="f" stroked="f" strokeweight="1pt">
                  <v:textbox>
                    <w:txbxContent>
                      <w:p w14:paraId="5CDBDCD1" w14:textId="7DBC9C7E" w:rsidR="00F933EA" w:rsidRPr="00DC6633" w:rsidRDefault="00F933EA" w:rsidP="00F10CE9">
                        <w:pPr>
                          <w:pStyle w:val="a5"/>
                          <w:spacing w:before="0" w:beforeAutospacing="0" w:after="0" w:afterAutospacing="0"/>
                          <w:jc w:val="center"/>
                          <w:rPr>
                            <w:lang w:val="x-none"/>
                          </w:rPr>
                        </w:pPr>
                        <w:r w:rsidRPr="00DC6633">
                          <w:t>Восприимчивая социокуль</w:t>
                        </w:r>
                        <w:r>
                          <w:t>-</w:t>
                        </w:r>
                        <w:r w:rsidRPr="00DC6633">
                          <w:t>турная среда</w:t>
                        </w:r>
                      </w:p>
                    </w:txbxContent>
                  </v:textbox>
                </v:rect>
                <v:rect id="Прямоугольник 81" o:spid="_x0000_s1142" style="position:absolute;left:44381;top:26651;width:12698;height:6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N9i8QA&#10;AADcAAAADwAAAGRycy9kb3ducmV2LnhtbESPT0sDMRDF74LfIYzgzWYVlLJttlRBVHoQW71Pk9k/&#10;dDNZknR3++2dg+Bthvfmvd+sN7Pv1UgxdYEN3C8KUMQ2uI4bA9+H17slqJSRHfaBycCFEmyq66s1&#10;li5M/EXjPjdKQjiVaKDNeSi1TrYlj2kRBmLR6hA9Zlljo13EScJ9rx+K4kl77FgaWhzopSV72p+9&#10;gZ9QP0/eHvljvHx257ddtHa5M+b2Zt6uQGWa87/57/rdCf6j4MszMo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jfYvEAAAA3AAAAA8AAAAAAAAAAAAAAAAAmAIAAGRycy9k&#10;b3ducmV2LnhtbFBLBQYAAAAABAAEAPUAAACJAwAAAAA=&#10;" filled="f" stroked="f" strokeweight="1pt">
                  <v:textbox>
                    <w:txbxContent>
                      <w:p w14:paraId="66FCA7DD" w14:textId="77777777" w:rsidR="00F933EA" w:rsidRPr="00DC6633" w:rsidRDefault="00F933EA" w:rsidP="00F10CE9">
                        <w:pPr>
                          <w:pStyle w:val="a5"/>
                          <w:spacing w:before="0" w:beforeAutospacing="0" w:after="0" w:afterAutospacing="0"/>
                          <w:jc w:val="center"/>
                          <w:rPr>
                            <w:lang w:val="x-none"/>
                          </w:rPr>
                        </w:pPr>
                        <w:r w:rsidRPr="00DC6633">
                          <w:t>Экономический потенциал региона</w:t>
                        </w:r>
                      </w:p>
                    </w:txbxContent>
                  </v:textbox>
                </v:rect>
                <v:rect id="Прямоугольник 82" o:spid="_x0000_s1143" style="position:absolute;left:42389;top:35469;width:11400;height:62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EMEA&#10;AADcAAAADwAAAGRycy9kb3ducmV2LnhtbERPS2sCMRC+F/wPYQRvNWvBIqtRVChaPJT6uI/JuLu4&#10;mSxJ3F3/fVMo9DYf33MWq97WoiUfKscKJuMMBLF2puJCwfn08ToDESKywdoxKXhSgNVy8LLA3LiO&#10;v6k9xkKkEA45KihjbHIpgy7JYhi7hjhxN+ctxgR9IY3HLoXbWr5l2bu0WHFqKLGhbUn6fnxYBRd3&#10;23RWX/mzfX5Vj93Baz07KDUa9us5iEh9/Bf/ufcmzZ9O4PeZdIF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v2BDBAAAA3AAAAA8AAAAAAAAAAAAAAAAAmAIAAGRycy9kb3du&#10;cmV2LnhtbFBLBQYAAAAABAAEAPUAAACGAwAAAAA=&#10;" filled="f" stroked="f" strokeweight="1pt">
                  <v:textbox>
                    <w:txbxContent>
                      <w:p w14:paraId="4E0A6896" w14:textId="77777777" w:rsidR="00F933EA" w:rsidRPr="00DC6633" w:rsidRDefault="00F933EA" w:rsidP="00F10CE9">
                        <w:pPr>
                          <w:pStyle w:val="a5"/>
                          <w:spacing w:before="0" w:beforeAutospacing="0" w:after="0" w:afterAutospacing="0"/>
                          <w:rPr>
                            <w:lang w:val="x-none"/>
                          </w:rPr>
                        </w:pPr>
                        <w:r w:rsidRPr="00DC6633">
                          <w:t>Политическая обстановка в регионе</w:t>
                        </w:r>
                      </w:p>
                    </w:txbxContent>
                  </v:textbox>
                </v:rect>
                <v:rect id="Прямоугольник 83" o:spid="_x0000_s1144" style="position:absolute;left:22113;top:40896;width:17550;height:6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GZ8EA&#10;AADcAAAADwAAAGRycy9kb3ducmV2LnhtbERPS2sCMRC+F/wPYQRvNatgkdUoKkhbPJT6uI/JuLu4&#10;mSxJ3F3/fVMo9DYf33OW697WoiUfKscKJuMMBLF2puJCwfm0f52DCBHZYO2YFDwpwHo1eFliblzH&#10;39QeYyFSCIccFZQxNrmUQZdkMYxdQ5y4m/MWY4K+kMZjl8JtLadZ9iYtVpwaSmxoV5K+Hx9WwcXd&#10;tp3VV/5sn1/V4/3gtZ4flBoN+80CRKQ+/ov/3B8mzZ9N4feZdIF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9RmfBAAAA3AAAAA8AAAAAAAAAAAAAAAAAmAIAAGRycy9kb3du&#10;cmV2LnhtbFBLBQYAAAAABAAEAPUAAACGAwAAAAA=&#10;" filled="f" stroked="f" strokeweight="1pt">
                  <v:textbox>
                    <w:txbxContent>
                      <w:p w14:paraId="40834FC3" w14:textId="77777777" w:rsidR="00F933EA" w:rsidRPr="00DC6633" w:rsidRDefault="00F933EA" w:rsidP="00F10CE9">
                        <w:pPr>
                          <w:pStyle w:val="a5"/>
                          <w:spacing w:before="0" w:beforeAutospacing="0" w:after="0" w:afterAutospacing="0"/>
                          <w:jc w:val="center"/>
                          <w:rPr>
                            <w:lang w:val="x-none"/>
                          </w:rPr>
                        </w:pPr>
                        <w:r w:rsidRPr="00DC6633">
                          <w:t>Высококвалифицированные кадры</w:t>
                        </w:r>
                      </w:p>
                    </w:txbxContent>
                  </v:textbox>
                </v:rect>
                <v:rect id="Прямоугольник 84" o:spid="_x0000_s1145" style="position:absolute;left:5896;top:34697;width:12921;height:6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Hj/MEA&#10;AADcAAAADwAAAGRycy9kb3ducmV2LnhtbERPTWsCMRC9C/6HMIXeNNuWFlmNUgui4qGo7X1Mxt2l&#10;m8mSxN313zeC4G0e73Nmi97WoiUfKscKXsYZCGLtTMWFgp/jajQBESKywdoxKbhSgMV8OJhhblzH&#10;e2oPsRAphEOOCsoYm1zKoEuyGMauIU7c2XmLMUFfSOOxS+G2lq9Z9iEtVpwaSmzoqyT9d7hYBb/u&#10;vOysPvG2vX5Xl/XOaz3ZKfX81H9OQUTq40N8d29Mmv/+Br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x4/zBAAAA3AAAAA8AAAAAAAAAAAAAAAAAmAIAAGRycy9kb3du&#10;cmV2LnhtbFBLBQYAAAAABAAEAPUAAACGAwAAAAA=&#10;" filled="f" stroked="f" strokeweight="1pt">
                  <v:textbox>
                    <w:txbxContent>
                      <w:p w14:paraId="3F42DE65" w14:textId="77777777" w:rsidR="00F933EA" w:rsidRPr="00DC6633" w:rsidRDefault="00F933EA" w:rsidP="00F10CE9">
                        <w:pPr>
                          <w:pStyle w:val="a5"/>
                          <w:spacing w:before="0" w:beforeAutospacing="0" w:after="0" w:afterAutospacing="0"/>
                        </w:pPr>
                        <w:r w:rsidRPr="00DC6633">
                          <w:t>Заинтересован-</w:t>
                        </w:r>
                      </w:p>
                      <w:p w14:paraId="035A91C0" w14:textId="77777777" w:rsidR="00F933EA" w:rsidRPr="00DC6633" w:rsidRDefault="00F933EA" w:rsidP="00F10CE9">
                        <w:pPr>
                          <w:pStyle w:val="a5"/>
                          <w:spacing w:before="0" w:beforeAutospacing="0" w:after="0" w:afterAutospacing="0"/>
                          <w:jc w:val="center"/>
                        </w:pPr>
                        <w:r w:rsidRPr="00DC6633">
                          <w:t xml:space="preserve"> ность в </w:t>
                        </w:r>
                      </w:p>
                      <w:p w14:paraId="44962A0C" w14:textId="77777777" w:rsidR="00F933EA" w:rsidRPr="00DC6633" w:rsidRDefault="00F933EA" w:rsidP="00F10CE9">
                        <w:pPr>
                          <w:pStyle w:val="a5"/>
                          <w:spacing w:before="0" w:beforeAutospacing="0" w:after="0" w:afterAutospacing="0"/>
                          <w:jc w:val="center"/>
                          <w:rPr>
                            <w:lang w:val="x-none"/>
                          </w:rPr>
                        </w:pPr>
                        <w:r w:rsidRPr="00DC6633">
                          <w:t>инновациях</w:t>
                        </w:r>
                      </w:p>
                    </w:txbxContent>
                  </v:textbox>
                </v:rect>
                <v:shape id="Восьмиугольник 85" o:spid="_x0000_s1146" type="#_x0000_t10" style="position:absolute;left:4547;top:7482;width:52532;height:42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bv8IA&#10;AADcAAAADwAAAGRycy9kb3ducmV2LnhtbERPTWvCQBC9F/wPywje6kZRKTGrqK2g0B60zX3MTrOh&#10;2dmQXU38926h0Ns83udk697W4katrxwrmIwTEMSF0xWXCr4+988vIHxA1lg7JgV38rBeDZ4yTLXr&#10;+ES3cyhFDGGfogITQpNK6QtDFv3YNcSR+3atxRBhW0rdYhfDbS2nSbKQFiuODQYb2hkqfs5Xq+D9&#10;dNzuZp1bXDa5ofz1bfvR1L1So2G/WYII1Id/8Z/7oOP8+Qx+n4kX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9u/wgAAANwAAAAPAAAAAAAAAAAAAAAAAJgCAABkcnMvZG93&#10;bnJldi54bWxQSwUGAAAAAAQABAD1AAAAhwMAAAAA&#10;" adj="6451" filled="f" strokeweight="1pt"/>
                <v:rect id="Прямоугольник 88" o:spid="_x0000_s1147" style="position:absolute;left:17305;top:49805;width:28309;height:4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rl/8EA&#10;AADcAAAADwAAAGRycy9kb3ducmV2LnhtbERPTWsCMRC9C/6HMIXeNNtCW1mNUgui4qGo7X1Mxt2l&#10;m8mSxN313zeC4G0e73Nmi97WoiUfKscKXsYZCGLtTMWFgp/jajQBESKywdoxKbhSgMV8OJhhblzH&#10;e2oPsRAphEOOCsoYm1zKoEuyGMauIU7c2XmLMUFfSOOxS+G2lq9Z9i4tVpwaSmzoqyT9d7hYBb/u&#10;vOysPvG2vX5Xl/XOaz3ZKfX81H9OQUTq40N8d29Mmv/2Ab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K5f/BAAAA3AAAAA8AAAAAAAAAAAAAAAAAmAIAAGRycy9kb3du&#10;cmV2LnhtbFBLBQYAAAAABAAEAPUAAACGAwAAAAA=&#10;" filled="f" stroked="f" strokeweight="1pt">
                  <v:textbox>
                    <w:txbxContent>
                      <w:p w14:paraId="293E7AD7" w14:textId="77777777" w:rsidR="00F933EA" w:rsidRPr="00DC6633" w:rsidRDefault="00F933EA" w:rsidP="00F10CE9">
                        <w:pPr>
                          <w:pStyle w:val="a5"/>
                          <w:spacing w:before="0" w:beforeAutospacing="0" w:after="0" w:afterAutospacing="0"/>
                          <w:jc w:val="center"/>
                          <w:rPr>
                            <w:lang w:val="x-none"/>
                          </w:rPr>
                        </w:pPr>
                        <w:r w:rsidRPr="00DC6633">
                          <w:t>Тенденции развития рынка труда в стране</w:t>
                        </w:r>
                      </w:p>
                    </w:txbxContent>
                  </v:textbox>
                </v:rect>
                <v:rect id="Прямоугольник 89" o:spid="_x0000_s1148" style="position:absolute;left:15947;top:3228;width:29793;height:4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VxjcQA&#10;AADcAAAADwAAAGRycy9kb3ducmV2LnhtbESPT0sDMRDF74LfIYzgzWYVlLJttlRBVHoQW71Pk9k/&#10;dDNZknR3++2dg+Bthvfmvd+sN7Pv1UgxdYEN3C8KUMQ2uI4bA9+H17slqJSRHfaBycCFEmyq66s1&#10;li5M/EXjPjdKQjiVaKDNeSi1TrYlj2kRBmLR6hA9Zlljo13EScJ9rx+K4kl77FgaWhzopSV72p+9&#10;gZ9QP0/eHvljvHx257ddtHa5M+b2Zt6uQGWa87/57/rdCf6j0MozMo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VcY3EAAAA3AAAAA8AAAAAAAAAAAAAAAAAmAIAAGRycy9k&#10;b3ducmV2LnhtbFBLBQYAAAAABAAEAPUAAACJAwAAAAA=&#10;" filled="f" stroked="f" strokeweight="1pt">
                  <v:textbox>
                    <w:txbxContent>
                      <w:p w14:paraId="2E95C1DF" w14:textId="77777777" w:rsidR="00F933EA" w:rsidRPr="00DC6633" w:rsidRDefault="00F933EA" w:rsidP="00F10CE9">
                        <w:pPr>
                          <w:pStyle w:val="a5"/>
                          <w:spacing w:before="0" w:beforeAutospacing="0" w:after="0" w:afterAutospacing="0"/>
                          <w:jc w:val="center"/>
                          <w:rPr>
                            <w:lang w:val="x-none"/>
                          </w:rPr>
                        </w:pPr>
                        <w:r w:rsidRPr="00DC6633">
                          <w:t>Национальный рынок туризма и приоритеты</w:t>
                        </w:r>
                      </w:p>
                    </w:txbxContent>
                  </v:textbox>
                </v:rect>
                <v:rect id="Прямоугольник 94" o:spid="_x0000_s1149" style="position:absolute;left:16745;top:45890;width:29789;height:4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0pQcEA&#10;AADcAAAADwAAAGRycy9kb3ducmV2LnhtbERPS2sCMRC+F/wPYYTearYVRLZGsYLU4kHq4z5Nxt3F&#10;zWRJ4u76740g9DYf33Nmi97WoiUfKscK3kcZCGLtTMWFguNh/TYFESKywdoxKbhRgMV88DLD3LiO&#10;f6ndx0KkEA45KihjbHIpgy7JYhi5hjhxZ+ctxgR9IY3HLoXbWn5k2URarDg1lNjQqiR92V+tgpM7&#10;f3VW//FPe9tV1++t13q6Vep12C8/QUTq47/46d6YNH8yhscz6QI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dKUHBAAAA3AAAAA8AAAAAAAAAAAAAAAAAmAIAAGRycy9kb3du&#10;cmV2LnhtbFBLBQYAAAAABAAEAPUAAACGAwAAAAA=&#10;" filled="f" stroked="f" strokeweight="1pt">
                  <v:textbox>
                    <w:txbxContent>
                      <w:p w14:paraId="76D02BC9" w14:textId="77777777" w:rsidR="00F933EA" w:rsidRPr="008B64BE" w:rsidRDefault="00F933EA" w:rsidP="00F10CE9">
                        <w:pPr>
                          <w:pStyle w:val="a5"/>
                          <w:spacing w:before="0" w:beforeAutospacing="0" w:after="0" w:afterAutospacing="0"/>
                          <w:jc w:val="center"/>
                          <w:rPr>
                            <w:i/>
                            <w:lang w:val="x-none"/>
                          </w:rPr>
                        </w:pPr>
                        <w:r w:rsidRPr="008B64BE">
                          <w:rPr>
                            <w:i/>
                          </w:rPr>
                          <w:t>ВНУТРИРЕГИОНАЛЬНЫЕ УСЛОВИЯ</w:t>
                        </w:r>
                      </w:p>
                    </w:txbxContent>
                  </v:textbox>
                </v:rect>
                <v:shape id="Арка 100" o:spid="_x0000_s1150" style="position:absolute;left:4547;top:354;width:54222;height:15778;visibility:visible;mso-wrap-style:square;v-text-anchor:middle" coordsize="6011815,15776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6O8IA&#10;AADcAAAADwAAAGRycy9kb3ducmV2LnhtbERPS2rDMBDdF3oHMYHuGtnBhMSNEuKAoXRXJweYWhPb&#10;iTVyJdV2b18VCt3N431nd5hNL0ZyvrOsIF0mIIhrqztuFFzO5fMGhA/IGnvLpOCbPBz2jw87zLWd&#10;+J3GKjQihrDPUUEbwpBL6euWDPqlHYgjd7XOYIjQNVI7nGK46eUqSdbSYMexocWBTi3V9+rLKKiO&#10;tyotM2v6rXxLPorPYry4QqmnxXx8ARFoDv/iP/erjvPXGfw+Ey+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vo7wgAAANwAAAAPAAAAAAAAAAAAAAAAAJgCAABkcnMvZG93&#10;bnJldi54bWxQSwUGAAAAAAQABAD1AAAAhwMAAAAA&#10;" adj="-11796480,,5400" path="m,788815c,353165,1345791,,3005908,,4666025,,6011816,353165,6011816,788815r-394408,c5617408,570990,4448200,394408,3005908,394408v-1442292,,-2611500,176582,-2611500,394407l,788815xe" filled="f" stroked="f" strokeweight="2pt">
                  <v:stroke joinstyle="miter"/>
                  <v:formulas/>
                  <v:path arrowok="t" o:connecttype="custom" o:connectlocs="0,788896;2711081,0;5422163,788896;5066439,788896;2711081,394449;355724,788896;0,788896" o:connectangles="0,0,0,0,0,0,0" textboxrect="0,0,6011815,1577629"/>
                  <v:textbox>
                    <w:txbxContent>
                      <w:p w14:paraId="6B6586AA" w14:textId="77777777" w:rsidR="00F933EA" w:rsidRPr="008B64BE" w:rsidRDefault="00F933EA" w:rsidP="00F10CE9">
                        <w:pPr>
                          <w:spacing w:after="0" w:line="240" w:lineRule="auto"/>
                          <w:jc w:val="center"/>
                          <w:rPr>
                            <w:rFonts w:ascii="Times New Roman" w:hAnsi="Times New Roman" w:cs="Times New Roman"/>
                            <w:i/>
                            <w:sz w:val="24"/>
                            <w:szCs w:val="24"/>
                          </w:rPr>
                        </w:pPr>
                        <w:r w:rsidRPr="008B64BE">
                          <w:rPr>
                            <w:rFonts w:ascii="Times New Roman" w:hAnsi="Times New Roman" w:cs="Times New Roman"/>
                            <w:i/>
                            <w:sz w:val="24"/>
                            <w:szCs w:val="24"/>
                          </w:rPr>
                          <w:t>ВНЕШНИЕ ФАКТОРЫ, ВЛИЯЮЩИЕ НА ФОРМИРОВАНИЕ КЛАСТЕРА</w:t>
                        </w:r>
                      </w:p>
                    </w:txbxContent>
                  </v:textbox>
                </v:shape>
                <v:rect id="Прямоугольник 457" o:spid="_x0000_s1151" style="position:absolute;left:-5472;top:26851;width:17653;height:34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YlMcA&#10;AADcAAAADwAAAGRycy9kb3ducmV2LnhtbESP0WrCQBRE3wv9h+UWfCm6UYwt0VWkItWKBWM/4JK9&#10;JsHs3TS7mtSv7xYKPg4zc4aZLTpTiSs1rrSsYDiIQBBnVpecK/g6rvuvIJxH1lhZJgU/5GAxf3yY&#10;YaJtywe6pj4XAcIuQQWF93UipcsKMugGtiYO3sk2Bn2QTS51g22Am0qOomgiDZYcFgqs6a2g7Jxe&#10;jIL9/n0dZ7udz8/8vI0/P27fq/aoVO+pW05BeOr8Pfzf3mgF4/gF/s6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gWJTHAAAA3AAAAA8AAAAAAAAAAAAAAAAAmAIAAGRy&#10;cy9kb3ducmV2LnhtbFBLBQYAAAAABAAEAPUAAACMAwAAAAA=&#10;" fillcolor="white [3201]" stroked="f" strokeweight="2pt">
                  <v:fill opacity="0"/>
                  <v:textbox>
                    <w:txbxContent>
                      <w:p w14:paraId="6A732BFA" w14:textId="77777777" w:rsidR="00F933EA" w:rsidRPr="00DC6633" w:rsidRDefault="00F933EA" w:rsidP="00F10CE9">
                        <w:pPr>
                          <w:spacing w:after="0" w:line="240" w:lineRule="auto"/>
                          <w:jc w:val="center"/>
                          <w:rPr>
                            <w:rFonts w:ascii="Times New Roman" w:hAnsi="Times New Roman" w:cs="Times New Roman"/>
                            <w:sz w:val="24"/>
                            <w:szCs w:val="24"/>
                            <w:lang w:val="kk-KZ"/>
                          </w:rPr>
                        </w:pPr>
                        <w:r w:rsidRPr="00DC6633">
                          <w:rPr>
                            <w:rFonts w:ascii="Times New Roman" w:hAnsi="Times New Roman" w:cs="Times New Roman"/>
                            <w:sz w:val="24"/>
                            <w:szCs w:val="24"/>
                            <w:lang w:val="kk-KZ"/>
                          </w:rPr>
                          <w:t>Глобальные тенденции</w:t>
                        </w:r>
                      </w:p>
                    </w:txbxContent>
                  </v:textbox>
                </v:rect>
                <v:rect id="Прямоугольник 458" o:spid="_x0000_s1152" style="position:absolute;left:1072;top:9311;width:16212;height:4953;rotation:-28674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BmxsMA&#10;AADcAAAADwAAAGRycy9kb3ducmV2LnhtbERPy2oCMRTdF/oP4Ra6qxmLbXU0ikjFFldVUdxdJ3ce&#10;OLmZTmIc/94sCl0eznsy60wtArWusqyg30tAEGdWV1wo2G2XL0MQziNrrC2Tghs5mE0fHyaYanvl&#10;HwobX4gYwi5FBaX3TSqly0oy6Hq2IY5cbluDPsK2kLrFaww3tXxNkndpsOLYUGJDi5Ky8+ZiFFwG&#10;+9/w2R+u8+Nh9TH6PoXcLYJSz0/dfAzCU+f/xX/uL61g8BbXxjPxCM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BmxsMAAADcAAAADwAAAAAAAAAAAAAAAACYAgAAZHJzL2Rv&#10;d25yZXYueG1sUEsFBgAAAAAEAAQA9QAAAIgDAAAAAA==&#10;" fillcolor="white [3201]" stroked="f" strokeweight="2pt">
                  <v:fill opacity="0"/>
                  <v:textbox>
                    <w:txbxContent>
                      <w:p w14:paraId="288C691F"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Международные сети и ТНК</w:t>
                        </w:r>
                      </w:p>
                    </w:txbxContent>
                  </v:textbox>
                </v:rect>
                <v:rect id="Прямоугольник 459" o:spid="_x0000_s1153" style="position:absolute;left:44415;top:9774;width:16205;height:4947;rotation:285432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sEWcMA&#10;AADcAAAADwAAAGRycy9kb3ducmV2LnhtbESPT2sCMRTE7wW/Q3hCbzWr2OKuRhFBEHqofxbPj81z&#10;s7h5WZKo22/fCEKPw8z8hlmsetuKO/nQOFYwHmUgiCunG64VlKftxwxEiMgaW8ek4JcCrJaDtwUW&#10;2j34QPdjrEWCcChQgYmxK6QMlSGLYeQ64uRdnLcYk/S11B4fCW5bOcmyL2mx4bRgsKONoep6vFkF&#10;dv9jQ/NtaH/YeH3Oz+Usz0ql3of9eg4iUh//w6/2TiuYfubwPJ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sEWcMAAADcAAAADwAAAAAAAAAAAAAAAACYAgAAZHJzL2Rv&#10;d25yZXYueG1sUEsFBgAAAAAEAAQA9QAAAIgDAAAAAA==&#10;" fillcolor="white [3201]" stroked="f" strokeweight="2pt">
                  <v:fill opacity="0"/>
                  <v:textbox>
                    <w:txbxContent>
                      <w:p w14:paraId="6000AB81"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Ценности общества и идеология</w:t>
                        </w:r>
                      </w:p>
                    </w:txbxContent>
                  </v:textbox>
                </v:rect>
                <v:rect id="Прямоугольник 460" o:spid="_x0000_s1154" style="position:absolute;left:44829;top:41024;width:16205;height:6176;rotation:-299501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lE+MEA&#10;AADcAAAADwAAAGRycy9kb3ducmV2LnhtbERP3WrCMBS+H/gO4Qi7m2nHplKNImNjQ7zw7wGOybEt&#10;NiclSbV7e3MhePnx/c+XvW3ElXyoHSvIRxkIYu1MzaWC4+HnbQoiRGSDjWNS8E8BlovByxwL4268&#10;o+s+liKFcChQQRVjW0gZdEUWw8i1xIk7O28xJuhLaTzeUrht5HuWjaXFmlNDhS19VaQv+84q2K53&#10;pTx9/p66brJZe825/j7nSr0O+9UMRKQ+PsUP959R8DFO89OZdAT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JRPjBAAAA3AAAAA8AAAAAAAAAAAAAAAAAmAIAAGRycy9kb3du&#10;cmV2LnhtbFBLBQYAAAAABAAEAPUAAACGAwAAAAA=&#10;" fillcolor="white [3201]" stroked="f" strokeweight="2pt">
                  <v:fill opacity="0"/>
                  <v:textbox>
                    <w:txbxContent>
                      <w:p w14:paraId="323ACF80"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Политическая система страны</w:t>
                        </w:r>
                      </w:p>
                    </w:txbxContent>
                  </v:textbox>
                </v:rect>
                <v:rect id="Прямоугольник 461" o:spid="_x0000_s1155" style="position:absolute;left:245;top:42167;width:17996;height:7900;rotation:28535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VSMgA&#10;AADcAAAADwAAAGRycy9kb3ducmV2LnhtbESPQWvCQBSE70L/w/IKvUjdRIqW1FVEEVoPBU1b6O2Z&#10;fWaj2bcxu2r677sFocdhZr5hJrPO1uJCra8cK0gHCQjiwumKSwUf+erxGYQPyBprx6TghzzMpne9&#10;CWbaXXlDl20oRYSwz1CBCaHJpPSFIYt+4Bri6O1dazFE2ZZSt3iNcFvLYZKMpMWK44LBhhaGiuP2&#10;bBUs8745vqXj+uuwPn2ev3eH5H2dK/Vw381fQATqwn/41n7VCp5GKfydiUdAT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5hVIyAAAANwAAAAPAAAAAAAAAAAAAAAAAJgCAABk&#10;cnMvZG93bnJldi54bWxQSwUGAAAAAAQABAD1AAAAjQMAAAAA&#10;" fillcolor="white [3201]" stroked="f" strokeweight="2pt">
                  <v:fill opacity="0"/>
                  <v:textbox>
                    <w:txbxContent>
                      <w:p w14:paraId="0265305C"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Национальный рынок инновации и трансфер технологии</w:t>
                        </w:r>
                      </w:p>
                    </w:txbxContent>
                  </v:textbox>
                </v:rect>
                <v:rect id="Прямоугольник 462" o:spid="_x0000_s1156" style="position:absolute;left:50151;top:25858;width:18320;height:44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OaS8QA&#10;AADcAAAADwAAAGRycy9kb3ducmV2LnhtbESP0YrCMBRE3xf8h3AFXxZNLSpSjbIsCuKDaOsHXJpr&#10;293mpjSx1r83wsI+DjNzhllve1OLjlpXWVYwnUQgiHOrKy4UXLP9eAnCeWSNtWVS8CQH283gY42J&#10;tg++UJf6QgQIuwQVlN43iZQuL8mgm9iGOHg32xr0QbaF1C0+AtzUMo6ihTRYcVgosaHvkvLf9G4U&#10;pLsqzc6fcXZz8/jndLosZ93RKTUa9l8rEJ56/x/+ax+0gtkihveZcATk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zmkvEAAAA3AAAAA8AAAAAAAAAAAAAAAAAmAIAAGRycy9k&#10;b3ducmV2LnhtbFBLBQYAAAAABAAEAPUAAACJAwAAAAA=&#10;" fillcolor="white [3201]" stroked="f" strokeweight="2pt">
                  <v:fill opacity="0"/>
                  <v:textbox>
                    <w:txbxContent>
                      <w:p w14:paraId="484FA2C6" w14:textId="77777777" w:rsidR="00F933EA" w:rsidRPr="00DC6633" w:rsidRDefault="00F933EA" w:rsidP="00F10CE9">
                        <w:pPr>
                          <w:pStyle w:val="a5"/>
                          <w:spacing w:before="0" w:beforeAutospacing="0" w:after="0" w:afterAutospacing="0"/>
                          <w:jc w:val="center"/>
                          <w:rPr>
                            <w:lang w:val="x-none"/>
                          </w:rPr>
                        </w:pPr>
                        <w:r w:rsidRPr="00DC6633">
                          <w:rPr>
                            <w:rFonts w:eastAsia="Calibri"/>
                            <w:lang w:val="kk-KZ"/>
                          </w:rPr>
                          <w:t>Социально-экономическая система страны</w:t>
                        </w:r>
                      </w:p>
                    </w:txbxContent>
                  </v:textbox>
                </v:rect>
                <w10:anchorlock/>
              </v:group>
            </w:pict>
          </mc:Fallback>
        </mc:AlternateContent>
      </w:r>
    </w:p>
    <w:p w14:paraId="362D923F" w14:textId="77777777" w:rsidR="008B64BE" w:rsidRPr="008B64BE" w:rsidRDefault="008B64BE" w:rsidP="008B64BE">
      <w:pPr>
        <w:spacing w:after="0" w:line="240" w:lineRule="auto"/>
        <w:ind w:firstLine="709"/>
        <w:jc w:val="both"/>
        <w:rPr>
          <w:rFonts w:ascii="Times New Roman" w:hAnsi="Times New Roman" w:cs="Times New Roman"/>
          <w:sz w:val="16"/>
          <w:szCs w:val="16"/>
          <w:lang w:val="kk-KZ"/>
        </w:rPr>
      </w:pPr>
    </w:p>
    <w:p w14:paraId="4F730584" w14:textId="7E5C0D4B" w:rsidR="00D71D1E" w:rsidRDefault="00D71D1E" w:rsidP="008B64BE">
      <w:pPr>
        <w:spacing w:after="0" w:line="240" w:lineRule="auto"/>
        <w:ind w:firstLine="709"/>
        <w:jc w:val="both"/>
        <w:rPr>
          <w:rFonts w:ascii="Times New Roman" w:hAnsi="Times New Roman" w:cs="Times New Roman"/>
          <w:sz w:val="28"/>
          <w:szCs w:val="28"/>
          <w:lang w:val="kk-KZ"/>
        </w:rPr>
      </w:pPr>
      <w:r w:rsidRPr="00F86C7C">
        <w:rPr>
          <w:rFonts w:ascii="Times New Roman" w:hAnsi="Times New Roman" w:cs="Times New Roman"/>
          <w:sz w:val="24"/>
          <w:szCs w:val="24"/>
          <w:lang w:val="kk-KZ"/>
        </w:rPr>
        <w:t>ТП – туристские предприятия</w:t>
      </w:r>
      <w:r w:rsidR="008B64BE">
        <w:rPr>
          <w:rFonts w:ascii="Times New Roman" w:hAnsi="Times New Roman" w:cs="Times New Roman"/>
          <w:sz w:val="24"/>
          <w:szCs w:val="24"/>
          <w:lang w:val="kk-KZ"/>
        </w:rPr>
        <w:t>;</w:t>
      </w:r>
      <w:r w:rsidRPr="00F86C7C">
        <w:rPr>
          <w:rFonts w:ascii="Times New Roman" w:hAnsi="Times New Roman" w:cs="Times New Roman"/>
          <w:sz w:val="24"/>
          <w:szCs w:val="24"/>
          <w:lang w:val="kk-KZ"/>
        </w:rPr>
        <w:t xml:space="preserve"> ТА – туристские агентстсва</w:t>
      </w:r>
      <w:r w:rsidR="008B64BE">
        <w:rPr>
          <w:rFonts w:ascii="Times New Roman" w:hAnsi="Times New Roman" w:cs="Times New Roman"/>
          <w:sz w:val="24"/>
          <w:szCs w:val="24"/>
          <w:lang w:val="kk-KZ"/>
        </w:rPr>
        <w:t>;</w:t>
      </w:r>
      <w:r w:rsidRPr="00F86C7C">
        <w:rPr>
          <w:rFonts w:ascii="Times New Roman" w:hAnsi="Times New Roman" w:cs="Times New Roman"/>
          <w:sz w:val="24"/>
          <w:szCs w:val="24"/>
          <w:lang w:val="kk-KZ"/>
        </w:rPr>
        <w:t xml:space="preserve"> Р – средства размещения</w:t>
      </w:r>
      <w:r w:rsidR="008B64BE">
        <w:rPr>
          <w:rFonts w:ascii="Times New Roman" w:hAnsi="Times New Roman" w:cs="Times New Roman"/>
          <w:sz w:val="24"/>
          <w:szCs w:val="24"/>
          <w:lang w:val="kk-KZ"/>
        </w:rPr>
        <w:t>;</w:t>
      </w:r>
      <w:r w:rsidRPr="00F86C7C">
        <w:rPr>
          <w:rFonts w:ascii="Times New Roman" w:hAnsi="Times New Roman" w:cs="Times New Roman"/>
          <w:sz w:val="24"/>
          <w:szCs w:val="24"/>
          <w:lang w:val="kk-KZ"/>
        </w:rPr>
        <w:t xml:space="preserve"> П – предприятия питания</w:t>
      </w:r>
      <w:r w:rsidR="008B64BE">
        <w:rPr>
          <w:rFonts w:ascii="Times New Roman" w:hAnsi="Times New Roman" w:cs="Times New Roman"/>
          <w:sz w:val="24"/>
          <w:szCs w:val="24"/>
          <w:lang w:val="kk-KZ"/>
        </w:rPr>
        <w:t>;</w:t>
      </w:r>
      <w:r w:rsidRPr="00F86C7C">
        <w:rPr>
          <w:rFonts w:ascii="Times New Roman" w:hAnsi="Times New Roman" w:cs="Times New Roman"/>
          <w:sz w:val="24"/>
          <w:szCs w:val="24"/>
          <w:lang w:val="kk-KZ"/>
        </w:rPr>
        <w:t xml:space="preserve"> Д – досуговые организации, в том числе и экскурсионные</w:t>
      </w:r>
      <w:r w:rsidR="008B64BE">
        <w:rPr>
          <w:rFonts w:ascii="Times New Roman" w:hAnsi="Times New Roman" w:cs="Times New Roman"/>
          <w:sz w:val="24"/>
          <w:szCs w:val="24"/>
          <w:lang w:val="kk-KZ"/>
        </w:rPr>
        <w:t>;</w:t>
      </w:r>
      <w:r w:rsidRPr="00F86C7C">
        <w:rPr>
          <w:rFonts w:ascii="Times New Roman" w:hAnsi="Times New Roman" w:cs="Times New Roman"/>
          <w:sz w:val="24"/>
          <w:szCs w:val="24"/>
          <w:lang w:val="kk-KZ"/>
        </w:rPr>
        <w:t xml:space="preserve"> Т – транспортные организации</w:t>
      </w:r>
      <w:r w:rsidR="008B64BE">
        <w:rPr>
          <w:rFonts w:ascii="Times New Roman" w:hAnsi="Times New Roman" w:cs="Times New Roman"/>
          <w:sz w:val="24"/>
          <w:szCs w:val="24"/>
          <w:lang w:val="kk-KZ"/>
        </w:rPr>
        <w:t>;</w:t>
      </w:r>
      <w:r w:rsidRPr="00F86C7C">
        <w:rPr>
          <w:rFonts w:ascii="Times New Roman" w:hAnsi="Times New Roman" w:cs="Times New Roman"/>
          <w:sz w:val="24"/>
          <w:szCs w:val="24"/>
          <w:lang w:val="kk-KZ"/>
        </w:rPr>
        <w:t xml:space="preserve"> х</w:t>
      </w:r>
      <w:r w:rsidRPr="00F86C7C">
        <w:rPr>
          <w:rFonts w:ascii="Times New Roman" w:hAnsi="Times New Roman" w:cs="Times New Roman"/>
          <w:sz w:val="24"/>
          <w:szCs w:val="24"/>
          <w:vertAlign w:val="subscript"/>
          <w:lang w:val="kk-KZ"/>
        </w:rPr>
        <w:t>1</w:t>
      </w:r>
      <w:r w:rsidRPr="00F86C7C">
        <w:rPr>
          <w:rFonts w:ascii="Times New Roman" w:hAnsi="Times New Roman" w:cs="Times New Roman"/>
          <w:sz w:val="24"/>
          <w:szCs w:val="24"/>
          <w:lang w:val="kk-KZ"/>
        </w:rPr>
        <w:t>, х</w:t>
      </w:r>
      <w:r w:rsidRPr="00F86C7C">
        <w:rPr>
          <w:rFonts w:ascii="Times New Roman" w:hAnsi="Times New Roman" w:cs="Times New Roman"/>
          <w:sz w:val="24"/>
          <w:szCs w:val="24"/>
          <w:vertAlign w:val="subscript"/>
          <w:lang w:val="kk-KZ"/>
        </w:rPr>
        <w:t>2</w:t>
      </w:r>
      <w:r w:rsidRPr="00F86C7C">
        <w:rPr>
          <w:rFonts w:ascii="Times New Roman" w:hAnsi="Times New Roman" w:cs="Times New Roman"/>
          <w:sz w:val="24"/>
          <w:szCs w:val="24"/>
          <w:lang w:val="kk-KZ"/>
        </w:rPr>
        <w:t>, х</w:t>
      </w:r>
      <w:r w:rsidRPr="00F86C7C">
        <w:rPr>
          <w:rFonts w:ascii="Times New Roman" w:hAnsi="Times New Roman" w:cs="Times New Roman"/>
          <w:sz w:val="24"/>
          <w:szCs w:val="24"/>
          <w:vertAlign w:val="subscript"/>
          <w:lang w:val="kk-KZ"/>
        </w:rPr>
        <w:t>3</w:t>
      </w:r>
      <w:r w:rsidRPr="00F86C7C">
        <w:rPr>
          <w:rFonts w:ascii="Times New Roman" w:hAnsi="Times New Roman" w:cs="Times New Roman"/>
          <w:sz w:val="24"/>
          <w:szCs w:val="24"/>
          <w:lang w:val="kk-KZ"/>
        </w:rPr>
        <w:t>, х</w:t>
      </w:r>
      <w:r w:rsidRPr="00F86C7C">
        <w:rPr>
          <w:rFonts w:ascii="Times New Roman" w:hAnsi="Times New Roman" w:cs="Times New Roman"/>
          <w:sz w:val="24"/>
          <w:szCs w:val="24"/>
          <w:vertAlign w:val="subscript"/>
          <w:lang w:val="kk-KZ"/>
        </w:rPr>
        <w:t>4</w:t>
      </w:r>
      <w:r w:rsidRPr="00F86C7C">
        <w:rPr>
          <w:rFonts w:ascii="Times New Roman" w:hAnsi="Times New Roman" w:cs="Times New Roman"/>
          <w:sz w:val="24"/>
          <w:szCs w:val="24"/>
          <w:lang w:val="kk-KZ"/>
        </w:rPr>
        <w:t>, х</w:t>
      </w:r>
      <w:r w:rsidRPr="00F86C7C">
        <w:rPr>
          <w:rFonts w:ascii="Times New Roman" w:hAnsi="Times New Roman" w:cs="Times New Roman"/>
          <w:sz w:val="24"/>
          <w:szCs w:val="24"/>
          <w:vertAlign w:val="subscript"/>
          <w:lang w:val="en-US"/>
        </w:rPr>
        <w:t>n</w:t>
      </w:r>
      <w:r w:rsidRPr="00F86C7C">
        <w:rPr>
          <w:rFonts w:ascii="Times New Roman" w:hAnsi="Times New Roman" w:cs="Times New Roman"/>
          <w:sz w:val="24"/>
          <w:szCs w:val="24"/>
        </w:rPr>
        <w:t xml:space="preserve"> – иные стейкхолдеры кластера</w:t>
      </w:r>
    </w:p>
    <w:p w14:paraId="57FF43FB" w14:textId="77777777" w:rsidR="00D71D1E" w:rsidRPr="00D71D1E" w:rsidRDefault="00D71D1E" w:rsidP="005546AA">
      <w:pPr>
        <w:spacing w:after="0" w:line="240" w:lineRule="auto"/>
        <w:jc w:val="center"/>
        <w:rPr>
          <w:rFonts w:ascii="Times New Roman" w:hAnsi="Times New Roman" w:cs="Times New Roman"/>
          <w:sz w:val="16"/>
          <w:szCs w:val="16"/>
          <w:lang w:val="kk-KZ"/>
        </w:rPr>
      </w:pPr>
    </w:p>
    <w:p w14:paraId="09C00C84" w14:textId="422494A6" w:rsidR="00C8799A" w:rsidRDefault="00C8799A" w:rsidP="005546A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3 </w:t>
      </w:r>
      <w:r w:rsidR="008B64BE">
        <w:rPr>
          <w:rFonts w:ascii="Times New Roman" w:hAnsi="Times New Roman" w:cs="Times New Roman"/>
          <w:sz w:val="28"/>
          <w:szCs w:val="28"/>
          <w:lang w:val="kk-KZ"/>
        </w:rPr>
        <w:t>‒</w:t>
      </w:r>
      <w:r>
        <w:rPr>
          <w:rFonts w:ascii="Times New Roman" w:hAnsi="Times New Roman" w:cs="Times New Roman"/>
          <w:sz w:val="28"/>
          <w:szCs w:val="28"/>
          <w:lang w:val="kk-KZ"/>
        </w:rPr>
        <w:t xml:space="preserve"> Факторы, влияющие на формирование туристского кластера</w:t>
      </w:r>
    </w:p>
    <w:p w14:paraId="27ACC9CB" w14:textId="6F489B19" w:rsidR="00C8799A" w:rsidRPr="00D71D1E" w:rsidRDefault="00C8799A" w:rsidP="005546AA">
      <w:pPr>
        <w:spacing w:after="0" w:line="240" w:lineRule="auto"/>
        <w:jc w:val="center"/>
        <w:rPr>
          <w:rFonts w:ascii="Times New Roman" w:hAnsi="Times New Roman" w:cs="Times New Roman"/>
          <w:sz w:val="16"/>
          <w:szCs w:val="16"/>
          <w:lang w:val="kk-KZ"/>
        </w:rPr>
      </w:pPr>
    </w:p>
    <w:p w14:paraId="2AC6402C" w14:textId="2227F619" w:rsidR="00C8799A" w:rsidRDefault="00C8799A" w:rsidP="005546AA">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 xml:space="preserve">Примечание </w:t>
      </w:r>
      <w:r w:rsidR="008B64BE">
        <w:rPr>
          <w:rFonts w:ascii="Times New Roman" w:hAnsi="Times New Roman" w:cs="Times New Roman"/>
          <w:sz w:val="24"/>
          <w:szCs w:val="24"/>
          <w:lang w:val="kk-KZ"/>
        </w:rPr>
        <w:t>‒</w:t>
      </w:r>
      <w:r>
        <w:rPr>
          <w:rFonts w:ascii="Times New Roman" w:hAnsi="Times New Roman" w:cs="Times New Roman"/>
          <w:sz w:val="24"/>
          <w:szCs w:val="24"/>
          <w:lang w:val="kk-KZ"/>
        </w:rPr>
        <w:t xml:space="preserve"> Рисунок </w:t>
      </w:r>
      <w:r w:rsidR="00267D1F">
        <w:rPr>
          <w:rFonts w:ascii="Times New Roman" w:hAnsi="Times New Roman" w:cs="Times New Roman"/>
          <w:sz w:val="24"/>
          <w:szCs w:val="24"/>
          <w:lang w:val="kk-KZ"/>
        </w:rPr>
        <w:t>разработан</w:t>
      </w:r>
      <w:r>
        <w:rPr>
          <w:rFonts w:ascii="Times New Roman" w:hAnsi="Times New Roman" w:cs="Times New Roman"/>
          <w:sz w:val="24"/>
          <w:szCs w:val="24"/>
          <w:lang w:val="kk-KZ"/>
        </w:rPr>
        <w:t xml:space="preserve"> автором</w:t>
      </w:r>
    </w:p>
    <w:p w14:paraId="1298A025" w14:textId="77777777" w:rsidR="00C8799A" w:rsidRDefault="00C8799A" w:rsidP="00C8799A">
      <w:pPr>
        <w:spacing w:after="0" w:line="240" w:lineRule="auto"/>
        <w:jc w:val="center"/>
        <w:rPr>
          <w:rFonts w:ascii="Times New Roman" w:hAnsi="Times New Roman" w:cs="Times New Roman"/>
          <w:sz w:val="24"/>
          <w:szCs w:val="24"/>
          <w:lang w:val="kk-KZ"/>
        </w:rPr>
      </w:pPr>
    </w:p>
    <w:p w14:paraId="52DB61D4" w14:textId="4544EE23" w:rsidR="007B221B" w:rsidRDefault="007B221B" w:rsidP="005546AA">
      <w:pPr>
        <w:spacing w:after="0" w:line="240" w:lineRule="auto"/>
        <w:ind w:firstLine="709"/>
        <w:jc w:val="both"/>
        <w:rPr>
          <w:rFonts w:ascii="Times New Roman" w:hAnsi="Times New Roman" w:cs="Times New Roman"/>
          <w:sz w:val="28"/>
          <w:szCs w:val="28"/>
          <w:lang w:val="kk-KZ"/>
        </w:rPr>
      </w:pPr>
      <w:bookmarkStart w:id="18" w:name="_Hlk178111747"/>
      <w:r>
        <w:rPr>
          <w:rFonts w:ascii="Times New Roman" w:hAnsi="Times New Roman" w:cs="Times New Roman"/>
          <w:sz w:val="28"/>
          <w:szCs w:val="28"/>
        </w:rPr>
        <w:t xml:space="preserve">В зарубежной аудитории исследователей кластерных образовании до сегодняшнего дня популярностью пользуется классификация, представленная немецким ученым Й. Майер-Штамером </w:t>
      </w:r>
      <w:r w:rsidRPr="00D1128D">
        <w:rPr>
          <w:rFonts w:ascii="Times New Roman" w:hAnsi="Times New Roman" w:cs="Times New Roman"/>
          <w:sz w:val="28"/>
          <w:szCs w:val="28"/>
        </w:rPr>
        <w:t>[</w:t>
      </w:r>
      <w:r w:rsidRPr="00991591">
        <w:rPr>
          <w:rFonts w:ascii="Times New Roman" w:hAnsi="Times New Roman" w:cs="Times New Roman"/>
          <w:sz w:val="28"/>
          <w:szCs w:val="28"/>
        </w:rPr>
        <w:t>9</w:t>
      </w:r>
      <w:r>
        <w:rPr>
          <w:rFonts w:ascii="Times New Roman" w:hAnsi="Times New Roman" w:cs="Times New Roman"/>
          <w:sz w:val="28"/>
          <w:szCs w:val="28"/>
        </w:rPr>
        <w:t>8</w:t>
      </w:r>
      <w:r w:rsidRPr="00D1128D">
        <w:rPr>
          <w:rFonts w:ascii="Times New Roman" w:hAnsi="Times New Roman" w:cs="Times New Roman"/>
          <w:sz w:val="28"/>
          <w:szCs w:val="28"/>
        </w:rPr>
        <w:t>]</w:t>
      </w:r>
      <w:r>
        <w:rPr>
          <w:rFonts w:ascii="Times New Roman" w:hAnsi="Times New Roman" w:cs="Times New Roman"/>
          <w:sz w:val="28"/>
          <w:szCs w:val="28"/>
        </w:rPr>
        <w:t>, которая актуальна и для сферы туризма: кластеры, основанные на деятельности малых и средних предприятий (итальянская модель); модель кластеров «</w:t>
      </w:r>
      <w:r>
        <w:rPr>
          <w:rFonts w:ascii="Times New Roman" w:hAnsi="Times New Roman" w:cs="Times New Roman"/>
          <w:sz w:val="28"/>
          <w:szCs w:val="28"/>
          <w:lang w:val="en-US"/>
        </w:rPr>
        <w:t>hub</w:t>
      </w:r>
      <w:r w:rsidRPr="00D1128D">
        <w:rPr>
          <w:rFonts w:ascii="Times New Roman" w:hAnsi="Times New Roman" w:cs="Times New Roman"/>
          <w:sz w:val="28"/>
          <w:szCs w:val="28"/>
        </w:rPr>
        <w:t xml:space="preserve"> </w:t>
      </w:r>
      <w:r>
        <w:rPr>
          <w:rFonts w:ascii="Times New Roman" w:hAnsi="Times New Roman" w:cs="Times New Roman"/>
          <w:sz w:val="28"/>
          <w:szCs w:val="28"/>
          <w:lang w:val="en-US"/>
        </w:rPr>
        <w:t>and</w:t>
      </w:r>
      <w:r w:rsidRPr="00D1128D">
        <w:rPr>
          <w:rFonts w:ascii="Times New Roman" w:hAnsi="Times New Roman" w:cs="Times New Roman"/>
          <w:sz w:val="28"/>
          <w:szCs w:val="28"/>
        </w:rPr>
        <w:t xml:space="preserve"> </w:t>
      </w:r>
      <w:r>
        <w:rPr>
          <w:rFonts w:ascii="Times New Roman" w:hAnsi="Times New Roman" w:cs="Times New Roman"/>
          <w:sz w:val="28"/>
          <w:szCs w:val="28"/>
          <w:lang w:val="en-US"/>
        </w:rPr>
        <w:t>spoke</w:t>
      </w:r>
      <w:r>
        <w:rPr>
          <w:rFonts w:ascii="Times New Roman" w:hAnsi="Times New Roman" w:cs="Times New Roman"/>
          <w:sz w:val="28"/>
          <w:szCs w:val="28"/>
        </w:rPr>
        <w:t>», где основу кластеров формируют взаимовыгодные отношения и интеграционные связи между крупными игроками рынка и субъектами МСП; кластеры-сателлиты, в структуре которого преобладают представители МСП, но деятельность их зависит от одного или нескольких крупных игроков рынка.</w:t>
      </w:r>
    </w:p>
    <w:p w14:paraId="3B988870" w14:textId="5329896A" w:rsidR="008B64BE" w:rsidRDefault="008B64BE" w:rsidP="005546A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Организация экономического сотрудничества и развития (ОЭСР) разработала собственную универсальную классификацию кластеров, где выделила в качестве основных следующую группу данных образований: кластеры, основанные на активном использовании новой информации и инновации; кластера, ориентированные, прежде всего, на эффект масштаба; кластера, в приоритете развития которых во главу угла ставятся факторы производства и группировка осуществляется вокруг собственников данных ресурсов; кластера, генерирующие и распространяющие инновации </w:t>
      </w:r>
      <w:r w:rsidRPr="001A4A87">
        <w:rPr>
          <w:rFonts w:ascii="Times New Roman" w:hAnsi="Times New Roman" w:cs="Times New Roman"/>
          <w:sz w:val="28"/>
          <w:szCs w:val="28"/>
        </w:rPr>
        <w:t>[</w:t>
      </w:r>
      <w:r>
        <w:rPr>
          <w:rFonts w:ascii="Times New Roman" w:hAnsi="Times New Roman" w:cs="Times New Roman"/>
          <w:sz w:val="28"/>
          <w:szCs w:val="28"/>
        </w:rPr>
        <w:t>12</w:t>
      </w:r>
      <w:r w:rsidR="008A6F16">
        <w:rPr>
          <w:rFonts w:ascii="Times New Roman" w:hAnsi="Times New Roman" w:cs="Times New Roman"/>
          <w:sz w:val="28"/>
          <w:szCs w:val="28"/>
          <w:lang w:val="kk-KZ"/>
        </w:rPr>
        <w:t>, с. 3-206</w:t>
      </w:r>
      <w:r w:rsidRPr="001A4A87">
        <w:rPr>
          <w:rFonts w:ascii="Times New Roman" w:hAnsi="Times New Roman" w:cs="Times New Roman"/>
          <w:sz w:val="28"/>
          <w:szCs w:val="28"/>
        </w:rPr>
        <w:t>]</w:t>
      </w:r>
      <w:r>
        <w:rPr>
          <w:rFonts w:ascii="Times New Roman" w:hAnsi="Times New Roman" w:cs="Times New Roman"/>
          <w:sz w:val="28"/>
          <w:szCs w:val="28"/>
        </w:rPr>
        <w:t>.</w:t>
      </w:r>
    </w:p>
    <w:p w14:paraId="016376DE" w14:textId="78AAC2CC"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Проблема классификации туристских кластеров рассматривалась и в трудах ученых стран СНГ. Так, на сегодняшний день ряд авторов </w:t>
      </w:r>
      <w:r w:rsidRPr="00425489">
        <w:rPr>
          <w:rFonts w:ascii="Times New Roman" w:hAnsi="Times New Roman" w:cs="Times New Roman"/>
          <w:sz w:val="28"/>
          <w:szCs w:val="28"/>
        </w:rPr>
        <w:t>[</w:t>
      </w:r>
      <w:r>
        <w:rPr>
          <w:rFonts w:ascii="Times New Roman" w:hAnsi="Times New Roman" w:cs="Times New Roman"/>
          <w:sz w:val="28"/>
          <w:szCs w:val="28"/>
        </w:rPr>
        <w:t>99</w:t>
      </w:r>
      <w:r w:rsidR="008A6F16">
        <w:rPr>
          <w:rFonts w:ascii="Times New Roman" w:hAnsi="Times New Roman" w:cs="Times New Roman"/>
          <w:sz w:val="28"/>
          <w:szCs w:val="28"/>
          <w:lang w:val="kk-KZ"/>
        </w:rPr>
        <w:t>-</w:t>
      </w:r>
      <w:r>
        <w:rPr>
          <w:rFonts w:ascii="Times New Roman" w:hAnsi="Times New Roman" w:cs="Times New Roman"/>
          <w:sz w:val="28"/>
          <w:szCs w:val="28"/>
        </w:rPr>
        <w:t>102</w:t>
      </w:r>
      <w:r w:rsidRPr="00425489">
        <w:rPr>
          <w:rFonts w:ascii="Times New Roman" w:hAnsi="Times New Roman" w:cs="Times New Roman"/>
          <w:sz w:val="28"/>
          <w:szCs w:val="28"/>
        </w:rPr>
        <w:t>]</w:t>
      </w:r>
      <w:r>
        <w:rPr>
          <w:rFonts w:ascii="Times New Roman" w:hAnsi="Times New Roman" w:cs="Times New Roman"/>
          <w:sz w:val="28"/>
          <w:szCs w:val="28"/>
        </w:rPr>
        <w:t xml:space="preserve"> при классификации туристских кластеров учитывают такие параметры как географическое расположение, виды туристских аттракции, масштаб деятельности, виды имеющихся в пределах географических границ кластера ресурсов, а также стадия жизненного цикла. Наиболее адаптированная под современные тенденции развития кластерных структур классификация предложена в диссертационном исследовании Гришина С.Ю. </w:t>
      </w:r>
      <w:r w:rsidRPr="00CF322B">
        <w:rPr>
          <w:rFonts w:ascii="Times New Roman" w:hAnsi="Times New Roman" w:cs="Times New Roman"/>
          <w:sz w:val="28"/>
          <w:szCs w:val="28"/>
        </w:rPr>
        <w:t>[</w:t>
      </w:r>
      <w:r>
        <w:rPr>
          <w:rFonts w:ascii="Times New Roman" w:hAnsi="Times New Roman" w:cs="Times New Roman"/>
          <w:sz w:val="28"/>
          <w:szCs w:val="28"/>
        </w:rPr>
        <w:t>63</w:t>
      </w:r>
      <w:r w:rsidR="008A6F16">
        <w:rPr>
          <w:rFonts w:ascii="Times New Roman" w:hAnsi="Times New Roman" w:cs="Times New Roman"/>
          <w:sz w:val="28"/>
          <w:szCs w:val="28"/>
          <w:lang w:val="kk-KZ"/>
        </w:rPr>
        <w:t>,с. 4-310</w:t>
      </w:r>
      <w:r w:rsidRPr="00CF322B">
        <w:rPr>
          <w:rFonts w:ascii="Times New Roman" w:hAnsi="Times New Roman" w:cs="Times New Roman"/>
          <w:sz w:val="28"/>
          <w:szCs w:val="28"/>
        </w:rPr>
        <w:t>]</w:t>
      </w:r>
      <w:r>
        <w:rPr>
          <w:rFonts w:ascii="Times New Roman" w:hAnsi="Times New Roman" w:cs="Times New Roman"/>
          <w:sz w:val="28"/>
          <w:szCs w:val="28"/>
        </w:rPr>
        <w:t>, где автор рассматривает данную проблему с точки зрения общих и специфических характеристик.</w:t>
      </w:r>
    </w:p>
    <w:bookmarkEnd w:id="18"/>
    <w:p w14:paraId="5FD3C9D6" w14:textId="25C19649"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8B64BE">
        <w:rPr>
          <w:rFonts w:ascii="Times New Roman" w:hAnsi="Times New Roman" w:cs="Times New Roman"/>
          <w:sz w:val="28"/>
          <w:szCs w:val="28"/>
        </w:rPr>
        <w:t>и</w:t>
      </w:r>
      <w:r>
        <w:rPr>
          <w:rFonts w:ascii="Times New Roman" w:hAnsi="Times New Roman" w:cs="Times New Roman"/>
          <w:sz w:val="28"/>
          <w:szCs w:val="28"/>
        </w:rPr>
        <w:t>сходя из общих характеристик туристского кластера:</w:t>
      </w:r>
    </w:p>
    <w:p w14:paraId="5AF2F082" w14:textId="683E333B"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масштаба и специфики деятельности – микрокластеры, мезокластеры и мегакластеры;</w:t>
      </w:r>
    </w:p>
    <w:p w14:paraId="35018165" w14:textId="7F5EFD32"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географического охвата – локальные, региональные, национальные и международные;</w:t>
      </w:r>
    </w:p>
    <w:p w14:paraId="15CDD530" w14:textId="62AC86BD"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размещения в пространственной среде – внутренние и трансграничные кластеры;</w:t>
      </w:r>
    </w:p>
    <w:p w14:paraId="14784F95" w14:textId="686D6D41"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от генерирования инновации – кластеры с низким, средним и высоким уровнем генерации инновации;</w:t>
      </w:r>
    </w:p>
    <w:p w14:paraId="6691C2FF" w14:textId="6C5667CE"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уровня конкурентоспособности – кластеры-лидеры на локальном, региональном, национальном и мировом уровнях;</w:t>
      </w:r>
    </w:p>
    <w:p w14:paraId="00F28F80" w14:textId="2B0F2C07"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стадии жизненного цикла – проектируемые, зарождающиеся, функционирующие и кластера на стадии упадка или ликвидации. В этом случае в данный пункт мы рекомендуем добавить такие кластера как развивающиеся и стагнирующие. Как известно, ряд кластеров, сформировавшись в достаточно короткий срок активно вырабатывают новые туристские продукты и местность начинает превращаться в востребованную дестинацию. Иными словами, предлагаемая нами вид кластера характеризуется достаточно быстрым набором темпов развития. К стагнирующим кластерам стоит отнести образования, которые теряют темпы развития, но еще сохраняют потенциал для оживления туристской деятельности в границах кластера. Стоит отметить, что стагнация кластера длиться не долго и она переходит в дальнейшем или на этап функционирования или же на этап упадка, но в любом случае мы не можем исключить наличие данной стадии в жизненном цикле кластера;</w:t>
      </w:r>
    </w:p>
    <w:p w14:paraId="7477D353" w14:textId="5136AEE0"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учитывая специфику развития специализации в кластере можно выделить многофункциональные и узкоспециализированные кластера;</w:t>
      </w:r>
    </w:p>
    <w:p w14:paraId="33F30F57" w14:textId="525B443F"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из степени кооперации субъектов в кластере могут быть кластера в низкой, средней и высокой кооперацией деятельности членов кластера;</w:t>
      </w:r>
    </w:p>
    <w:p w14:paraId="0EA0491C" w14:textId="09EE822A"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из характеристик динамики развития выделяют лидирующие в пространстве, кластеры со стабильным темпом развития, асинхронные и скрытые кластеры.</w:t>
      </w:r>
    </w:p>
    <w:p w14:paraId="36217C1B" w14:textId="7391F8F2"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8B64BE">
        <w:rPr>
          <w:rFonts w:ascii="Times New Roman" w:hAnsi="Times New Roman" w:cs="Times New Roman"/>
          <w:sz w:val="28"/>
          <w:szCs w:val="28"/>
        </w:rPr>
        <w:t>и</w:t>
      </w:r>
      <w:r>
        <w:rPr>
          <w:rFonts w:ascii="Times New Roman" w:hAnsi="Times New Roman" w:cs="Times New Roman"/>
          <w:sz w:val="28"/>
          <w:szCs w:val="28"/>
        </w:rPr>
        <w:t>сходя из специфических характеристик:</w:t>
      </w:r>
    </w:p>
    <w:p w14:paraId="3DA2F5D8" w14:textId="56949321"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направления деятельности – кластера экологического, делового, санаторно-курортного, историко-культурного и других видов туризма;</w:t>
      </w:r>
    </w:p>
    <w:p w14:paraId="2FBE37BC" w14:textId="6DCB56FC"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из роли государства в функционировании кластера – кластера, в развитии которых государство играет основную роль (в этом случае государственным органам присуще выполнение как регуляторных, так и контролирующих функции), кластера, где основная роль принадлежит частному бизнесу (государство лишь осуществляет поддержку кластера), кластера с равноправным участием бизнеса и государства (комбинированный тип);</w:t>
      </w:r>
    </w:p>
    <w:p w14:paraId="2F6D0017" w14:textId="024C58F4"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целей создания выделяют экономически, социально, экологически ориентированные кластера, а также кластера направленные на сохранение историко-культурного наследия;</w:t>
      </w:r>
    </w:p>
    <w:p w14:paraId="03A92F34" w14:textId="1DF1A18A"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поведения туриста существуют кластера, услуги которых ориентированы на удовлетворение запросов туриста исходя из его платежеспособности, кластера, созданные для продвижения интересов государства и кластера, в первую очередь, предусматривающие интересы якорного предприятия или же группы предприятия частного сектора;</w:t>
      </w:r>
    </w:p>
    <w:p w14:paraId="0C847DE3" w14:textId="7166EB05"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источника финансирования – финансируемые из государственного бюджета, финансируемые за счет собственных средств участников кластера, функционирующие на основе смешанного финансирования, развивающиеся за счет государственно-частного партнерства, существующие на инвестиционные средства крупных зарубежных компании;</w:t>
      </w:r>
    </w:p>
    <w:p w14:paraId="51DE3672" w14:textId="77777777" w:rsidR="00C8799A" w:rsidRDefault="00C8799A"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исходя из специфики устойчивости структуры кластера выделяют кластера со стационарным числом участников (отсутствуют тенденции увеличения или сокращения числа участников) и динамические кластера (число участников может меняться в зависимости от состояния развития внешней среды);</w:t>
      </w:r>
    </w:p>
    <w:p w14:paraId="54DB8A1B" w14:textId="5369B988"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из степени определенности внутренней среды кластера существуют детерминированные кластера (характерен устойчивый информационный поток между участниками) и стохастические кластера (свойственно нерегулярность информационного потока и неустойчивость коммуникационных каналов);</w:t>
      </w:r>
    </w:p>
    <w:p w14:paraId="054E0DB9" w14:textId="788786C9" w:rsidR="00C8799A" w:rsidRDefault="008B64BE" w:rsidP="008B64B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в зависимости от элемента притяжения субъектов кластера – кластера, основанные на специфике природных ресурсов, кластера, основанные на историко-этнографическом наследии местности, кластера, основанные на культуре, традиции местного населения, смешанные кластера. В этом случае, мы рекомендуем дополнить данный пункт кластерами, где доминантой выступают гастрономические особенности местности, а также отнести кластера, где элементом притяжения выступают специфика деятельности предприятия (гостиничного комплекса, предприятия, специализирующиеся на организации активного отдыха, охоты, рыбалки и т.д.).</w:t>
      </w:r>
    </w:p>
    <w:p w14:paraId="1E711281" w14:textId="77777777"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отдельных трудах туристские кластера классифицируются исходя из специфики построения структуры кластера, в рамках которого выделяют ленточные (формируются исходя из специфики географического положения, участники кластера располагаются вдоль туристского объекта (побережье морей или же океанов), структура кластера носит линейный характер), звездочные (наиболее распространенный вид кластеров в сфере туризма, концентрация участников осуществляется вокруг элемента притяжения, каркас кластера носит радиальный характер) и рассредоточенные кластера (участники кластера рассредоточены в границах туристско-рекреационной зоны, структура кластера носит комбинированный характер) </w:t>
      </w:r>
      <w:r w:rsidRPr="005E4A28">
        <w:rPr>
          <w:rFonts w:ascii="Times New Roman" w:hAnsi="Times New Roman" w:cs="Times New Roman"/>
          <w:sz w:val="28"/>
          <w:szCs w:val="28"/>
        </w:rPr>
        <w:t>[</w:t>
      </w:r>
      <w:r>
        <w:rPr>
          <w:rFonts w:ascii="Times New Roman" w:hAnsi="Times New Roman" w:cs="Times New Roman"/>
          <w:sz w:val="28"/>
          <w:szCs w:val="28"/>
        </w:rPr>
        <w:t>103</w:t>
      </w:r>
      <w:r w:rsidRPr="005E4A28">
        <w:rPr>
          <w:rFonts w:ascii="Times New Roman" w:hAnsi="Times New Roman" w:cs="Times New Roman"/>
          <w:sz w:val="28"/>
          <w:szCs w:val="28"/>
        </w:rPr>
        <w:t>]</w:t>
      </w:r>
      <w:r>
        <w:rPr>
          <w:rFonts w:ascii="Times New Roman" w:hAnsi="Times New Roman" w:cs="Times New Roman"/>
          <w:sz w:val="28"/>
          <w:szCs w:val="28"/>
        </w:rPr>
        <w:t>.</w:t>
      </w:r>
    </w:p>
    <w:p w14:paraId="72DF9D5A" w14:textId="7C41A91F"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Сегодня условия формирования и развития туристских кластеров достаточно различны, и процессы интеграции, кооперации строятся исходя из различных принципов и ожидании субъектов от процесса кластеризации. В одних случаях кластера строятся на основе сетевых отношений, где наблюдается равнозначность участников кластера и в основном развита горизонтальная интеграция. В другом случае субъекты кооперируются вокруг одного кластерообразующего предприятия, в результате проглядывается наличие четкого ядра кластера, зачастую определяющего жизнеспособность кластерной структуры. В третьем случае в состав кластера привлекаются однородные субъекты, объединяемые интеграционными связями вокруг одного процесса производства однородного продукта. Исходя из этого, ряд авторов выделяют такие виды кластера как однородные, ядерные и сетевые </w:t>
      </w:r>
      <w:r w:rsidRPr="00431901">
        <w:rPr>
          <w:rFonts w:ascii="Times New Roman" w:hAnsi="Times New Roman" w:cs="Times New Roman"/>
          <w:sz w:val="28"/>
          <w:szCs w:val="28"/>
        </w:rPr>
        <w:t>[</w:t>
      </w:r>
      <w:r>
        <w:rPr>
          <w:rFonts w:ascii="Times New Roman" w:hAnsi="Times New Roman" w:cs="Times New Roman"/>
          <w:sz w:val="28"/>
          <w:szCs w:val="28"/>
        </w:rPr>
        <w:t>100</w:t>
      </w:r>
      <w:r w:rsidR="008A6F16">
        <w:rPr>
          <w:rFonts w:ascii="Times New Roman" w:hAnsi="Times New Roman" w:cs="Times New Roman"/>
          <w:sz w:val="28"/>
          <w:szCs w:val="28"/>
          <w:lang w:val="kk-KZ"/>
        </w:rPr>
        <w:t>, с. 17-20</w:t>
      </w:r>
      <w:r w:rsidRPr="00431901">
        <w:rPr>
          <w:rFonts w:ascii="Times New Roman" w:hAnsi="Times New Roman" w:cs="Times New Roman"/>
          <w:sz w:val="28"/>
          <w:szCs w:val="28"/>
        </w:rPr>
        <w:t>]</w:t>
      </w:r>
      <w:r>
        <w:rPr>
          <w:rFonts w:ascii="Times New Roman" w:hAnsi="Times New Roman" w:cs="Times New Roman"/>
          <w:sz w:val="28"/>
          <w:szCs w:val="28"/>
        </w:rPr>
        <w:t>. Кроме того, исходя из построения вертикальных горизонтальных связей и иерархической структуры можно выделить одноранговые и многоранговые кластера.</w:t>
      </w:r>
    </w:p>
    <w:p w14:paraId="07A47245" w14:textId="5B2E276D"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Проблема формирования и развития туристских кластеров актуальна и для Казахстана, на территории которого в разных годах не раз предпринималась попытка стимулирования развития туризма на основе кластерного подхода. Учитывая отечественный опыт </w:t>
      </w:r>
      <w:r w:rsidR="001B424B">
        <w:rPr>
          <w:rFonts w:ascii="Times New Roman" w:hAnsi="Times New Roman" w:cs="Times New Roman"/>
          <w:sz w:val="28"/>
          <w:szCs w:val="28"/>
        </w:rPr>
        <w:t>кластерообразования,</w:t>
      </w:r>
      <w:r>
        <w:rPr>
          <w:rFonts w:ascii="Times New Roman" w:hAnsi="Times New Roman" w:cs="Times New Roman"/>
          <w:sz w:val="28"/>
          <w:szCs w:val="28"/>
        </w:rPr>
        <w:t xml:space="preserve"> предлагаем дополнить выше представленную классификацию следующими видами кластеров:</w:t>
      </w:r>
    </w:p>
    <w:p w14:paraId="4AC07C2F" w14:textId="0BE92749" w:rsidR="00C8799A" w:rsidRPr="00B11F5C" w:rsidRDefault="008B64BE"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из критериев реалистичности можно выделить действующие кластера, где налажено взаимодействие и партнерство между участниками, кластер реально функционирует и участвует в повышении конкурентоспособности туристской местности, а также формальные (мнимые) кластера, которые задекларированы в официальных документах, создан географический каркас, набрана критическая масса участников кластера, однако фактический кластер из-за отсутствия экономических и иных условий не дееспособен;</w:t>
      </w:r>
    </w:p>
    <w:p w14:paraId="5568FCFA" w14:textId="0B7102D0" w:rsidR="00C8799A" w:rsidRDefault="008B64BE"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из административных границ можно классифицировать кластера на внутрирегиональные, межрегиональные, внутригосударственные и межгосударственные;</w:t>
      </w:r>
    </w:p>
    <w:p w14:paraId="37BDDDDC" w14:textId="65427AC6" w:rsidR="00C8799A" w:rsidRPr="0082669C" w:rsidRDefault="008B64BE"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из принадлежности инициативы создания можно определить кластера, созданные методом «сверху вниз» и самоорганизованные кластера. Методом «сверху вниз» в основном кластера создаются по инициативе государства, что характерно для отечественного опыта, а самоорганизующиеся кластера формируются в результате активного взаимодействия бизнес-субъектов в границах туристской местности;  </w:t>
      </w:r>
    </w:p>
    <w:p w14:paraId="09F50F00" w14:textId="64A26611" w:rsidR="00C8799A" w:rsidRDefault="008B64BE"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исходя из условий создания стоит выделить стихийные и плановые кластера. Стихийные кластера формируются под влиянием конкуренции на местности и являются результатом интеграции и кооперации субъектов в рамках освоения новой туристской территории или же выработки новых направлении повышения конкурентоспособности дестинации. Плановые кластера создаются на основе выработанной концепции и четко определенных алгоритмов развития туристской местности и являются результатом взаимодействия государственных органов, ассоциации и туристского бизнеса.</w:t>
      </w:r>
    </w:p>
    <w:p w14:paraId="194D30D2" w14:textId="77777777"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можно отметить, что сегодня в научной литературе освещены различные подходы формирования и развития туристских кластеров. Стоит обратить внимание, что каждая туристская местность исходя из своих географических, экономических, социальных и иных характеристик предлагает уникальные условия для реализации процессов кластерообразования. Формирование однотипных кластеров на различной территории, практически, невозможно. Каждый кластер на определенной туристской местности будет обладать только ему свойственными характеристиками. Данный аспект будет являться одной из основных причин появления в сфере туризма все более новых видов кластерных структур. Зарубежная практика показывает, что исходя из специфики местности также отличительны и подходы к определению основных этапов кластерообразования в границах туристской территории.</w:t>
      </w:r>
    </w:p>
    <w:p w14:paraId="41569625" w14:textId="77777777" w:rsidR="00C8799A" w:rsidRDefault="00C8799A" w:rsidP="005546AA">
      <w:pPr>
        <w:spacing w:after="0" w:line="240" w:lineRule="auto"/>
        <w:ind w:firstLine="709"/>
        <w:jc w:val="both"/>
        <w:rPr>
          <w:rFonts w:ascii="Times New Roman" w:hAnsi="Times New Roman" w:cs="Times New Roman"/>
          <w:b/>
          <w:sz w:val="28"/>
          <w:szCs w:val="28"/>
        </w:rPr>
      </w:pPr>
    </w:p>
    <w:p w14:paraId="62307F79" w14:textId="5A7E3C2E" w:rsidR="00C8799A" w:rsidRPr="00D3363A" w:rsidRDefault="00C8799A" w:rsidP="005546AA">
      <w:pPr>
        <w:spacing w:after="0" w:line="240" w:lineRule="auto"/>
        <w:ind w:firstLine="709"/>
        <w:jc w:val="both"/>
        <w:rPr>
          <w:rFonts w:ascii="Times New Roman" w:hAnsi="Times New Roman" w:cs="Times New Roman"/>
          <w:b/>
          <w:sz w:val="28"/>
          <w:szCs w:val="28"/>
        </w:rPr>
      </w:pPr>
      <w:r w:rsidRPr="004B7043">
        <w:rPr>
          <w:rFonts w:ascii="Times New Roman" w:hAnsi="Times New Roman" w:cs="Times New Roman"/>
          <w:b/>
          <w:sz w:val="28"/>
          <w:szCs w:val="28"/>
        </w:rPr>
        <w:t xml:space="preserve">1.3 </w:t>
      </w:r>
      <w:r w:rsidR="00D3363A" w:rsidRPr="00D3363A">
        <w:rPr>
          <w:rFonts w:ascii="Times New Roman" w:hAnsi="Times New Roman" w:cs="Times New Roman"/>
          <w:b/>
          <w:bCs/>
          <w:sz w:val="28"/>
          <w:szCs w:val="28"/>
        </w:rPr>
        <w:t>Опыт формирования и развития туристских кластеров в зарубежных странах</w:t>
      </w:r>
    </w:p>
    <w:p w14:paraId="3884C741" w14:textId="77777777"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Уже более двух десятилетий тема формирования и развития туристских кластеров бурно обсуждается в научной литературе. За этот период в разных странах сформировались различные модели кластерных образовании и достаточно эффективно продвигают туристскую территорию как на региональном, так и на мировом туристском рынке превращая ранее не известные туристской аудитории местности в привлекательные дестинации с уникальной социокультурной и аттрактивной средой. К примеру, на сегодняшний день туристские кластера созданы и эффективно функционируют на территории Италии, Великобритании, Дании, Японии, Австралии и Китая, и при этом создают условия притяжения к себе более 48% туристов от всего количества пребывающих в страну отдыхающих </w:t>
      </w:r>
      <w:r w:rsidRPr="00195809">
        <w:rPr>
          <w:rFonts w:ascii="Times New Roman" w:hAnsi="Times New Roman" w:cs="Times New Roman"/>
          <w:sz w:val="28"/>
          <w:szCs w:val="28"/>
        </w:rPr>
        <w:t>[10</w:t>
      </w:r>
      <w:r>
        <w:rPr>
          <w:rFonts w:ascii="Times New Roman" w:hAnsi="Times New Roman" w:cs="Times New Roman"/>
          <w:sz w:val="28"/>
          <w:szCs w:val="28"/>
        </w:rPr>
        <w:t>4</w:t>
      </w:r>
      <w:r w:rsidRPr="00195809">
        <w:rPr>
          <w:rFonts w:ascii="Times New Roman" w:hAnsi="Times New Roman" w:cs="Times New Roman"/>
          <w:sz w:val="28"/>
          <w:szCs w:val="28"/>
        </w:rPr>
        <w:t>]</w:t>
      </w:r>
      <w:r>
        <w:rPr>
          <w:rFonts w:ascii="Times New Roman" w:hAnsi="Times New Roman" w:cs="Times New Roman"/>
          <w:sz w:val="28"/>
          <w:szCs w:val="28"/>
        </w:rPr>
        <w:t>.</w:t>
      </w:r>
      <w:r w:rsidRPr="00394666">
        <w:rPr>
          <w:rFonts w:ascii="Times New Roman" w:hAnsi="Times New Roman" w:cs="Times New Roman"/>
          <w:sz w:val="28"/>
          <w:szCs w:val="28"/>
        </w:rPr>
        <w:t xml:space="preserve"> </w:t>
      </w:r>
      <w:r>
        <w:rPr>
          <w:rFonts w:ascii="Times New Roman" w:hAnsi="Times New Roman" w:cs="Times New Roman"/>
          <w:sz w:val="28"/>
          <w:szCs w:val="28"/>
        </w:rPr>
        <w:t>В Германии и Швейцарии созданы трансграничные кластера, где созданы уникальные условия для отдыхающих в рамках которого туристы могут свободно потреблять туристские продукты двух стран, и при этом практический не затрачивают никаких усилий для согласования туристских формальностей. На территории Нидерландов созданы более 20 кластеров в различных секторах экономики и более 42% предприятий, вовлеченные в производство и экспорт товаров являются активными участниками кластерных образований.</w:t>
      </w:r>
    </w:p>
    <w:p w14:paraId="58DCC7ED" w14:textId="5F99A60C"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Успех кластерных образовании в сфере туризма в ряде стран, содействие их развитию экономики региона, способность превращать местность в востребованную туристскую дестинацию и переориентировать на себе туристский поток вызывает интерес и у других стран. Однако, стоит отметить</w:t>
      </w:r>
      <w:r w:rsidR="001B424B">
        <w:rPr>
          <w:rFonts w:ascii="Times New Roman" w:hAnsi="Times New Roman" w:cs="Times New Roman"/>
          <w:sz w:val="28"/>
          <w:szCs w:val="28"/>
        </w:rPr>
        <w:t>,</w:t>
      </w:r>
      <w:r>
        <w:rPr>
          <w:rFonts w:ascii="Times New Roman" w:hAnsi="Times New Roman" w:cs="Times New Roman"/>
          <w:sz w:val="28"/>
          <w:szCs w:val="28"/>
        </w:rPr>
        <w:t xml:space="preserve"> что условия развития туризма в каждой стране отличител</w:t>
      </w:r>
      <w:r w:rsidR="001B424B">
        <w:rPr>
          <w:rFonts w:ascii="Times New Roman" w:hAnsi="Times New Roman" w:cs="Times New Roman"/>
          <w:sz w:val="28"/>
          <w:szCs w:val="28"/>
        </w:rPr>
        <w:t>ь</w:t>
      </w:r>
      <w:r>
        <w:rPr>
          <w:rFonts w:ascii="Times New Roman" w:hAnsi="Times New Roman" w:cs="Times New Roman"/>
          <w:sz w:val="28"/>
          <w:szCs w:val="28"/>
        </w:rPr>
        <w:t>н</w:t>
      </w:r>
      <w:r w:rsidR="001B424B">
        <w:rPr>
          <w:rFonts w:ascii="Times New Roman" w:hAnsi="Times New Roman" w:cs="Times New Roman"/>
          <w:sz w:val="28"/>
          <w:szCs w:val="28"/>
        </w:rPr>
        <w:t>ы</w:t>
      </w:r>
      <w:r>
        <w:rPr>
          <w:rFonts w:ascii="Times New Roman" w:hAnsi="Times New Roman" w:cs="Times New Roman"/>
          <w:sz w:val="28"/>
          <w:szCs w:val="28"/>
        </w:rPr>
        <w:t>, в результате на сегодняшний день сформированы различные подходы к формированию туристских кластеров. Не смотря, на то, что в некоторых граничащих между собой странах условия развития туризма могут быть в той или иной степени схожи, условия формирования кластеров являются разными и появление однотипных кластеров, практический, равняется нулю.</w:t>
      </w:r>
    </w:p>
    <w:p w14:paraId="28EEBB98" w14:textId="5DC48950"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сегодняшний день в практике кластерообразования достаточно сильно распространены следующие модели кластеров </w:t>
      </w:r>
      <w:r w:rsidRPr="00195809">
        <w:rPr>
          <w:rFonts w:ascii="Times New Roman" w:hAnsi="Times New Roman" w:cs="Times New Roman"/>
          <w:sz w:val="28"/>
          <w:szCs w:val="28"/>
        </w:rPr>
        <w:t>[</w:t>
      </w:r>
      <w:r>
        <w:rPr>
          <w:rFonts w:ascii="Times New Roman" w:hAnsi="Times New Roman" w:cs="Times New Roman"/>
          <w:sz w:val="28"/>
          <w:szCs w:val="28"/>
        </w:rPr>
        <w:t>105, 106</w:t>
      </w:r>
      <w:r w:rsidRPr="00195809">
        <w:rPr>
          <w:rFonts w:ascii="Times New Roman" w:hAnsi="Times New Roman" w:cs="Times New Roman"/>
          <w:sz w:val="28"/>
          <w:szCs w:val="28"/>
        </w:rPr>
        <w:t>]</w:t>
      </w:r>
      <w:r>
        <w:rPr>
          <w:rFonts w:ascii="Times New Roman" w:hAnsi="Times New Roman" w:cs="Times New Roman"/>
          <w:sz w:val="28"/>
          <w:szCs w:val="28"/>
        </w:rPr>
        <w:t>, которые сформированы на основе опыта различных стран:</w:t>
      </w:r>
    </w:p>
    <w:p w14:paraId="699F90A8" w14:textId="51C4CE1F" w:rsidR="00C8799A" w:rsidRDefault="00EB12E9" w:rsidP="005546AA">
      <w:pPr>
        <w:spacing w:after="0" w:line="240" w:lineRule="auto"/>
        <w:ind w:firstLine="709"/>
        <w:jc w:val="both"/>
        <w:rPr>
          <w:rFonts w:ascii="Times New Roman" w:hAnsi="Times New Roman" w:cs="Times New Roman"/>
          <w:sz w:val="28"/>
          <w:szCs w:val="28"/>
        </w:rPr>
      </w:pPr>
      <w:r w:rsidRPr="00EB12E9">
        <w:rPr>
          <w:rFonts w:ascii="Times New Roman" w:hAnsi="Times New Roman" w:cs="Times New Roman"/>
          <w:i/>
          <w:sz w:val="28"/>
          <w:szCs w:val="28"/>
        </w:rPr>
        <w:t>Ев</w:t>
      </w:r>
      <w:r w:rsidR="00C8799A" w:rsidRPr="00EB12E9">
        <w:rPr>
          <w:rFonts w:ascii="Times New Roman" w:hAnsi="Times New Roman" w:cs="Times New Roman"/>
          <w:i/>
          <w:sz w:val="28"/>
          <w:szCs w:val="28"/>
        </w:rPr>
        <w:t>ропейская модель</w:t>
      </w:r>
      <w:r w:rsidR="00C8799A">
        <w:rPr>
          <w:rFonts w:ascii="Times New Roman" w:hAnsi="Times New Roman" w:cs="Times New Roman"/>
          <w:sz w:val="28"/>
          <w:szCs w:val="28"/>
        </w:rPr>
        <w:t>, которая в основном сочетает в себе основные характеристики шотландской и итальянской моделей. В шотландской модели в основном якорными предприятиями, запускающих процесс кластерообразования, выступают крупные предприятия, в том числе и функционирующие на основе иностранного капитала</w:t>
      </w:r>
      <w:r w:rsidR="00C8799A" w:rsidRPr="003655D2">
        <w:rPr>
          <w:rFonts w:ascii="Times New Roman" w:hAnsi="Times New Roman" w:cs="Times New Roman"/>
          <w:sz w:val="28"/>
          <w:szCs w:val="28"/>
        </w:rPr>
        <w:t xml:space="preserve"> </w:t>
      </w:r>
      <w:r w:rsidR="00C8799A" w:rsidRPr="00811496">
        <w:rPr>
          <w:rFonts w:ascii="Times New Roman" w:hAnsi="Times New Roman" w:cs="Times New Roman"/>
          <w:sz w:val="28"/>
          <w:szCs w:val="28"/>
        </w:rPr>
        <w:t>[10</w:t>
      </w:r>
      <w:r w:rsidR="00C8799A">
        <w:rPr>
          <w:rFonts w:ascii="Times New Roman" w:hAnsi="Times New Roman" w:cs="Times New Roman"/>
          <w:sz w:val="28"/>
          <w:szCs w:val="28"/>
        </w:rPr>
        <w:t>7</w:t>
      </w:r>
      <w:r w:rsidR="00C8799A" w:rsidRPr="00811496">
        <w:rPr>
          <w:rFonts w:ascii="Times New Roman" w:hAnsi="Times New Roman" w:cs="Times New Roman"/>
          <w:sz w:val="28"/>
          <w:szCs w:val="28"/>
        </w:rPr>
        <w:t>].</w:t>
      </w:r>
      <w:r w:rsidR="00C8799A">
        <w:rPr>
          <w:rFonts w:ascii="Times New Roman" w:hAnsi="Times New Roman" w:cs="Times New Roman"/>
          <w:sz w:val="28"/>
          <w:szCs w:val="28"/>
        </w:rPr>
        <w:t xml:space="preserve"> На сегодняшний день в Шотландии функционируют как городские кластеры, так и региональные, которые специализируются как на событийных туристских продуктах, так и на организации познавательного (историко-культурные туры), тематического туристского отдыха. В основном кластеры функционируют в качестве сетевых объединений, где туристские предприятия концентрируются вокруг одного крупного игрока рынка. Активное участие в развитии кластеров принимают как частные субъекты (туристские предприятия и поддерживающие организации), так и национальные альянсы, созданные для продвижения туризма. Так, к примеру, в ряде кластеров основным участником является национальное туристское агентство </w:t>
      </w:r>
      <w:r w:rsidR="00C8799A">
        <w:rPr>
          <w:rFonts w:ascii="Times New Roman" w:hAnsi="Times New Roman" w:cs="Times New Roman"/>
          <w:sz w:val="28"/>
          <w:szCs w:val="28"/>
          <w:lang w:val="en-US"/>
        </w:rPr>
        <w:t>VisitScotland</w:t>
      </w:r>
      <w:r w:rsidR="00C8799A">
        <w:rPr>
          <w:rFonts w:ascii="Times New Roman" w:hAnsi="Times New Roman" w:cs="Times New Roman"/>
          <w:sz w:val="28"/>
          <w:szCs w:val="28"/>
        </w:rPr>
        <w:t xml:space="preserve">, осуществляющее координацию развития сферы туризма всего региона, а также ассоциация </w:t>
      </w:r>
      <w:r w:rsidR="00C8799A">
        <w:rPr>
          <w:rFonts w:ascii="Times New Roman" w:hAnsi="Times New Roman" w:cs="Times New Roman"/>
          <w:sz w:val="28"/>
          <w:szCs w:val="28"/>
          <w:lang w:val="en-US"/>
        </w:rPr>
        <w:t>Scottish</w:t>
      </w:r>
      <w:r w:rsidR="00C8799A" w:rsidRPr="00D40E24">
        <w:rPr>
          <w:rFonts w:ascii="Times New Roman" w:hAnsi="Times New Roman" w:cs="Times New Roman"/>
          <w:sz w:val="28"/>
          <w:szCs w:val="28"/>
        </w:rPr>
        <w:t xml:space="preserve"> </w:t>
      </w:r>
      <w:r w:rsidR="00C8799A">
        <w:rPr>
          <w:rFonts w:ascii="Times New Roman" w:hAnsi="Times New Roman" w:cs="Times New Roman"/>
          <w:sz w:val="28"/>
          <w:szCs w:val="28"/>
          <w:lang w:val="en-US"/>
        </w:rPr>
        <w:t>Tourism</w:t>
      </w:r>
      <w:r w:rsidR="00C8799A">
        <w:rPr>
          <w:rFonts w:ascii="Times New Roman" w:hAnsi="Times New Roman" w:cs="Times New Roman"/>
          <w:sz w:val="28"/>
          <w:szCs w:val="28"/>
        </w:rPr>
        <w:t xml:space="preserve"> </w:t>
      </w:r>
      <w:r w:rsidR="00C8799A">
        <w:rPr>
          <w:rFonts w:ascii="Times New Roman" w:hAnsi="Times New Roman" w:cs="Times New Roman"/>
          <w:sz w:val="28"/>
          <w:szCs w:val="28"/>
          <w:lang w:val="en-US"/>
        </w:rPr>
        <w:t>Alliance</w:t>
      </w:r>
      <w:r w:rsidR="00C8799A">
        <w:rPr>
          <w:rFonts w:ascii="Times New Roman" w:hAnsi="Times New Roman" w:cs="Times New Roman"/>
          <w:sz w:val="28"/>
          <w:szCs w:val="28"/>
        </w:rPr>
        <w:t>, представляющий интересы более 800 туристских организации страны</w:t>
      </w:r>
      <w:r w:rsidR="00C8799A" w:rsidRPr="003655D2">
        <w:rPr>
          <w:rFonts w:ascii="Times New Roman" w:hAnsi="Times New Roman" w:cs="Times New Roman"/>
          <w:sz w:val="28"/>
          <w:szCs w:val="28"/>
        </w:rPr>
        <w:t xml:space="preserve"> </w:t>
      </w:r>
      <w:r w:rsidR="00C8799A" w:rsidRPr="00811496">
        <w:rPr>
          <w:rFonts w:ascii="Times New Roman" w:hAnsi="Times New Roman" w:cs="Times New Roman"/>
          <w:sz w:val="28"/>
          <w:szCs w:val="28"/>
        </w:rPr>
        <w:t>[10</w:t>
      </w:r>
      <w:r w:rsidR="00C8799A">
        <w:rPr>
          <w:rFonts w:ascii="Times New Roman" w:hAnsi="Times New Roman" w:cs="Times New Roman"/>
          <w:sz w:val="28"/>
          <w:szCs w:val="28"/>
        </w:rPr>
        <w:t>8</w:t>
      </w:r>
      <w:r w:rsidR="00C8799A" w:rsidRPr="00811496">
        <w:rPr>
          <w:rFonts w:ascii="Times New Roman" w:hAnsi="Times New Roman" w:cs="Times New Roman"/>
          <w:sz w:val="28"/>
          <w:szCs w:val="28"/>
        </w:rPr>
        <w:t>]</w:t>
      </w:r>
      <w:r w:rsidR="00C8799A">
        <w:rPr>
          <w:rFonts w:ascii="Times New Roman" w:hAnsi="Times New Roman" w:cs="Times New Roman"/>
          <w:sz w:val="28"/>
          <w:szCs w:val="28"/>
        </w:rPr>
        <w:t>. В качестве отличительных качеств</w:t>
      </w:r>
      <w:r w:rsidR="00C8799A" w:rsidRPr="00D40E24">
        <w:rPr>
          <w:rFonts w:ascii="Times New Roman" w:hAnsi="Times New Roman" w:cs="Times New Roman"/>
          <w:sz w:val="28"/>
          <w:szCs w:val="28"/>
        </w:rPr>
        <w:t xml:space="preserve"> </w:t>
      </w:r>
      <w:r w:rsidR="00C8799A">
        <w:rPr>
          <w:rFonts w:ascii="Times New Roman" w:hAnsi="Times New Roman" w:cs="Times New Roman"/>
          <w:sz w:val="28"/>
          <w:szCs w:val="28"/>
        </w:rPr>
        <w:t>шотландских туристских кластеров стоит отметить ориентированность субъектов на тесные сетевые взаимоотношения, активное внедрение инновационных технологии обслуживания туристов, разнообразие источников финансирования, но главное в качестве приоритета функционирования кластера является обеспечение устойчивого развития туризма в границах местности.</w:t>
      </w:r>
    </w:p>
    <w:p w14:paraId="297D6017" w14:textId="00D45644" w:rsidR="00C8799A" w:rsidRDefault="00C8799A" w:rsidP="005546AA">
      <w:pPr>
        <w:spacing w:after="0" w:line="240" w:lineRule="auto"/>
        <w:ind w:firstLine="709"/>
        <w:jc w:val="both"/>
        <w:rPr>
          <w:rFonts w:ascii="Times New Roman" w:hAnsi="Times New Roman" w:cs="Times New Roman"/>
          <w:sz w:val="28"/>
          <w:szCs w:val="28"/>
        </w:rPr>
      </w:pPr>
      <w:r w:rsidRPr="00EB12E9">
        <w:rPr>
          <w:rFonts w:ascii="Times New Roman" w:hAnsi="Times New Roman" w:cs="Times New Roman"/>
          <w:i/>
          <w:sz w:val="28"/>
          <w:szCs w:val="28"/>
        </w:rPr>
        <w:t>Итальянская модель</w:t>
      </w:r>
      <w:r>
        <w:rPr>
          <w:rFonts w:ascii="Times New Roman" w:hAnsi="Times New Roman" w:cs="Times New Roman"/>
          <w:sz w:val="28"/>
          <w:szCs w:val="28"/>
        </w:rPr>
        <w:t xml:space="preserve"> ориентирована на повышение конкурентоспособности местности за счет объединения в кластерные образования малых и средних туристских предприятий за счет создания специализированных туристских ассоциации, что обеспечивает устойчивые долгосрочные связи между участниками туристского рынка определенного локального пространства. Италия является одно из привлекательных туристских регионов мира, и на сегодняшний день известна такими всемирно туристскими центрами как Рим, Генуя, Флоренция, Венеция, Тоскана и т.д. Высокая сконцентрированность субъектов туристского рынка и поддерживающих предприятий в границах туристской местности, активная конкуренция между ними спровоцировала формирование естественных условий кластеризации туристской местности. Кроме того, специфика развития туризма в Италии привела к формированию уникальной культуры кластерообразования, которая основывается на уникальной природной и социокультурной среде </w:t>
      </w:r>
      <w:r w:rsidRPr="00811496">
        <w:rPr>
          <w:rFonts w:ascii="Times New Roman" w:hAnsi="Times New Roman" w:cs="Times New Roman"/>
          <w:sz w:val="28"/>
          <w:szCs w:val="28"/>
        </w:rPr>
        <w:t>[10</w:t>
      </w:r>
      <w:r>
        <w:rPr>
          <w:rFonts w:ascii="Times New Roman" w:hAnsi="Times New Roman" w:cs="Times New Roman"/>
          <w:sz w:val="28"/>
          <w:szCs w:val="28"/>
        </w:rPr>
        <w:t>9</w:t>
      </w:r>
      <w:r w:rsidRPr="00811496">
        <w:rPr>
          <w:rFonts w:ascii="Times New Roman" w:hAnsi="Times New Roman" w:cs="Times New Roman"/>
          <w:sz w:val="28"/>
          <w:szCs w:val="28"/>
        </w:rPr>
        <w:t>]</w:t>
      </w:r>
      <w:r>
        <w:rPr>
          <w:rFonts w:ascii="Times New Roman" w:hAnsi="Times New Roman" w:cs="Times New Roman"/>
          <w:sz w:val="28"/>
          <w:szCs w:val="28"/>
        </w:rPr>
        <w:t xml:space="preserve">, тесной интеграции субъектов туристского бизнеса между собой, а также активном вовлечении местного сообщества в развитие кластерной структуры. Исторический так сложилось, что государственные органы Италии слабо участвуют в регулировании макроэкономических процессов </w:t>
      </w:r>
      <w:r w:rsidRPr="00811496">
        <w:rPr>
          <w:rFonts w:ascii="Times New Roman" w:hAnsi="Times New Roman" w:cs="Times New Roman"/>
          <w:sz w:val="28"/>
          <w:szCs w:val="28"/>
        </w:rPr>
        <w:t>[</w:t>
      </w:r>
      <w:r>
        <w:rPr>
          <w:rFonts w:ascii="Times New Roman" w:hAnsi="Times New Roman" w:cs="Times New Roman"/>
          <w:sz w:val="28"/>
          <w:szCs w:val="28"/>
        </w:rPr>
        <w:t>80</w:t>
      </w:r>
      <w:r w:rsidR="008A6F16">
        <w:rPr>
          <w:rFonts w:ascii="Times New Roman" w:hAnsi="Times New Roman" w:cs="Times New Roman"/>
          <w:sz w:val="28"/>
          <w:szCs w:val="28"/>
          <w:lang w:val="kk-KZ"/>
        </w:rPr>
        <w:t>, с. 132-143</w:t>
      </w:r>
      <w:r w:rsidRPr="00811496">
        <w:rPr>
          <w:rFonts w:ascii="Times New Roman" w:hAnsi="Times New Roman" w:cs="Times New Roman"/>
          <w:sz w:val="28"/>
          <w:szCs w:val="28"/>
        </w:rPr>
        <w:t>]</w:t>
      </w:r>
      <w:r>
        <w:rPr>
          <w:rFonts w:ascii="Times New Roman" w:hAnsi="Times New Roman" w:cs="Times New Roman"/>
          <w:sz w:val="28"/>
          <w:szCs w:val="28"/>
        </w:rPr>
        <w:t>, в этой связи государственные органы принимают участие в развитии кластеров, но основные стратегии развития определяются туристскими ассоциациями.</w:t>
      </w:r>
    </w:p>
    <w:p w14:paraId="49DC0AC7" w14:textId="77777777" w:rsidR="00C8799A" w:rsidRDefault="00C8799A" w:rsidP="005546A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Туристские кластера Италии достаточно сильно специализированы и ориентированы на продвижение аутентичных характеристик местности. К примеру, в стран</w:t>
      </w:r>
      <w:r>
        <w:rPr>
          <w:rFonts w:ascii="Times New Roman" w:hAnsi="Times New Roman" w:cs="Times New Roman"/>
          <w:sz w:val="28"/>
          <w:szCs w:val="28"/>
          <w:lang w:val="kk-KZ"/>
        </w:rPr>
        <w:t>е</w:t>
      </w:r>
      <w:r>
        <w:rPr>
          <w:rFonts w:ascii="Times New Roman" w:hAnsi="Times New Roman" w:cs="Times New Roman"/>
          <w:sz w:val="28"/>
          <w:szCs w:val="28"/>
        </w:rPr>
        <w:t xml:space="preserve"> на сегодняшний день функционируют кластера, специализирующиеся на продуктах пляжного отдыха </w:t>
      </w:r>
      <w:r>
        <w:rPr>
          <w:rFonts w:ascii="Times New Roman" w:hAnsi="Times New Roman" w:cs="Times New Roman"/>
          <w:sz w:val="28"/>
          <w:szCs w:val="28"/>
          <w:lang w:val="kk-KZ"/>
        </w:rPr>
        <w:t>в местности Ривера Романьола</w:t>
      </w:r>
      <w:r w:rsidRPr="00234923">
        <w:rPr>
          <w:rFonts w:ascii="Times New Roman" w:hAnsi="Times New Roman" w:cs="Times New Roman"/>
          <w:sz w:val="28"/>
          <w:szCs w:val="28"/>
        </w:rPr>
        <w:t>,</w:t>
      </w:r>
      <w:r>
        <w:rPr>
          <w:rFonts w:ascii="Times New Roman" w:hAnsi="Times New Roman" w:cs="Times New Roman"/>
          <w:sz w:val="28"/>
          <w:szCs w:val="28"/>
          <w:lang w:val="kk-KZ"/>
        </w:rPr>
        <w:t xml:space="preserve"> культурного туризма (Рим</w:t>
      </w:r>
      <w:r>
        <w:rPr>
          <w:rFonts w:ascii="Times New Roman" w:hAnsi="Times New Roman" w:cs="Times New Roman"/>
          <w:sz w:val="28"/>
          <w:szCs w:val="28"/>
        </w:rPr>
        <w:t>,</w:t>
      </w:r>
      <w:r>
        <w:rPr>
          <w:rFonts w:ascii="Times New Roman" w:hAnsi="Times New Roman" w:cs="Times New Roman"/>
          <w:sz w:val="28"/>
          <w:szCs w:val="28"/>
          <w:lang w:val="kk-KZ"/>
        </w:rPr>
        <w:t xml:space="preserve"> Флоренция), исторического туризма (Венеция), гастрономического туризма (Тоскана) и т.д.</w:t>
      </w:r>
    </w:p>
    <w:p w14:paraId="460F29A9" w14:textId="753AEC9C" w:rsidR="005546AA" w:rsidRDefault="005546AA" w:rsidP="005546AA">
      <w:pPr>
        <w:spacing w:after="0" w:line="240" w:lineRule="auto"/>
        <w:ind w:firstLine="567"/>
        <w:jc w:val="both"/>
        <w:rPr>
          <w:rFonts w:ascii="Times New Roman" w:hAnsi="Times New Roman" w:cs="Times New Roman"/>
          <w:sz w:val="28"/>
          <w:szCs w:val="28"/>
          <w:lang w:val="kk-KZ"/>
        </w:rPr>
      </w:pPr>
    </w:p>
    <w:p w14:paraId="6F3E1D67" w14:textId="77777777" w:rsidR="005546AA" w:rsidRDefault="005546AA" w:rsidP="005546AA">
      <w:pPr>
        <w:spacing w:after="0" w:line="240" w:lineRule="auto"/>
        <w:ind w:firstLine="567"/>
        <w:jc w:val="both"/>
        <w:rPr>
          <w:rFonts w:ascii="Times New Roman" w:hAnsi="Times New Roman" w:cs="Times New Roman"/>
          <w:sz w:val="28"/>
          <w:szCs w:val="28"/>
          <w:lang w:val="kk-KZ"/>
        </w:rPr>
      </w:pPr>
    </w:p>
    <w:p w14:paraId="45E54AF2" w14:textId="77777777" w:rsidR="00C8799A" w:rsidRDefault="00C8799A" w:rsidP="00C8799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5394888E" wp14:editId="49D88B2B">
                <wp:extent cx="6066155" cy="5608320"/>
                <wp:effectExtent l="0" t="0" r="0" b="0"/>
                <wp:docPr id="812367749"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56670421" name="Прямоугольник 1056670421"/>
                        <wps:cNvSpPr/>
                        <wps:spPr>
                          <a:xfrm>
                            <a:off x="2312224" y="0"/>
                            <a:ext cx="1702676" cy="472272"/>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5DFF83E" w14:textId="77777777" w:rsidR="00F933EA" w:rsidRPr="008B64BE" w:rsidRDefault="00F933EA" w:rsidP="00C8799A">
                              <w:pPr>
                                <w:spacing w:after="0" w:line="240" w:lineRule="auto"/>
                                <w:jc w:val="center"/>
                                <w:rPr>
                                  <w:rFonts w:ascii="Times New Roman" w:hAnsi="Times New Roman" w:cs="Times New Roman"/>
                                  <w:bCs/>
                                  <w:i/>
                                  <w:sz w:val="24"/>
                                  <w:szCs w:val="24"/>
                                </w:rPr>
                              </w:pPr>
                              <w:r w:rsidRPr="008B64BE">
                                <w:rPr>
                                  <w:rFonts w:ascii="Times New Roman" w:hAnsi="Times New Roman" w:cs="Times New Roman"/>
                                  <w:bCs/>
                                  <w:i/>
                                  <w:sz w:val="24"/>
                                  <w:szCs w:val="24"/>
                                </w:rPr>
                                <w:t>Основные компоненты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4284363" name="Прямоугольник 1734284363"/>
                        <wps:cNvSpPr/>
                        <wps:spPr>
                          <a:xfrm>
                            <a:off x="1488027" y="804206"/>
                            <a:ext cx="1358814" cy="481791"/>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9EB5367"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Индивидуальный туризм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8398426" name="Прямоугольник 368398426"/>
                        <wps:cNvSpPr/>
                        <wps:spPr>
                          <a:xfrm>
                            <a:off x="3286017" y="799017"/>
                            <a:ext cx="1387530" cy="48133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F96A816"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Организованный туризм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19263272" name="Прямоугольник 1619263272"/>
                        <wps:cNvSpPr/>
                        <wps:spPr>
                          <a:xfrm>
                            <a:off x="1420217" y="1525055"/>
                            <a:ext cx="956878" cy="387558"/>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9C51D7C"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lang w:val="en-US"/>
                                </w:rPr>
                                <w:t>E-</w:t>
                              </w:r>
                              <w:r w:rsidRPr="00D939DA">
                                <w:rPr>
                                  <w:rFonts w:ascii="Times New Roman" w:eastAsia="Calibri" w:hAnsi="Times New Roman" w:cs="Times New Roman"/>
                                  <w:sz w:val="24"/>
                                  <w:szCs w:val="24"/>
                                </w:rPr>
                                <w:t>туризм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7751882" name="Прямоугольник 1927751882"/>
                        <wps:cNvSpPr/>
                        <wps:spPr>
                          <a:xfrm>
                            <a:off x="2542632" y="1525055"/>
                            <a:ext cx="909639" cy="3873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00A2B78"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Агентства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0158846" name="Прямоугольник 1890158846"/>
                        <wps:cNvSpPr/>
                        <wps:spPr>
                          <a:xfrm>
                            <a:off x="3551647" y="1525325"/>
                            <a:ext cx="1187669" cy="3873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EAB1F97"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Туроператоры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89043138" name="Прямоугольник 889043138"/>
                        <wps:cNvSpPr/>
                        <wps:spPr>
                          <a:xfrm>
                            <a:off x="15" y="0"/>
                            <a:ext cx="1488015" cy="55873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2E16FD1" w14:textId="77777777" w:rsidR="00F933EA" w:rsidRPr="008B64BE" w:rsidRDefault="00F933EA" w:rsidP="00C8799A">
                              <w:pPr>
                                <w:spacing w:after="0" w:line="240" w:lineRule="auto"/>
                                <w:jc w:val="center"/>
                                <w:rPr>
                                  <w:rFonts w:ascii="Times New Roman" w:eastAsia="Calibri" w:hAnsi="Times New Roman" w:cs="Times New Roman"/>
                                  <w:bCs/>
                                  <w:i/>
                                  <w:sz w:val="24"/>
                                  <w:szCs w:val="24"/>
                                </w:rPr>
                              </w:pPr>
                              <w:r w:rsidRPr="008B64BE">
                                <w:rPr>
                                  <w:rFonts w:ascii="Times New Roman" w:eastAsia="Calibri" w:hAnsi="Times New Roman" w:cs="Times New Roman"/>
                                  <w:bCs/>
                                  <w:i/>
                                  <w:sz w:val="24"/>
                                  <w:szCs w:val="24"/>
                                </w:rPr>
                                <w:t>Поддерживающая индустрия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8207573" name="Прямоугольник 818207573"/>
                        <wps:cNvSpPr/>
                        <wps:spPr>
                          <a:xfrm>
                            <a:off x="20" y="715944"/>
                            <a:ext cx="1320585" cy="62927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94EF09C"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Маркетинговые и торговые агентства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546685" name="Прямоугольник 191546685"/>
                        <wps:cNvSpPr/>
                        <wps:spPr>
                          <a:xfrm>
                            <a:off x="0" y="1525054"/>
                            <a:ext cx="1271701" cy="826259"/>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0297D14"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Туристские агентства в крупных городах</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9562935" name="Прямоугольник 1319562935"/>
                        <wps:cNvSpPr/>
                        <wps:spPr>
                          <a:xfrm>
                            <a:off x="4566081" y="0"/>
                            <a:ext cx="1463918" cy="643094"/>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E551DF3" w14:textId="77777777" w:rsidR="00F933EA" w:rsidRPr="008B64BE" w:rsidRDefault="00F933EA" w:rsidP="00C8799A">
                              <w:pPr>
                                <w:spacing w:after="0" w:line="240" w:lineRule="auto"/>
                                <w:jc w:val="center"/>
                                <w:rPr>
                                  <w:rFonts w:ascii="Times New Roman" w:eastAsia="Calibri" w:hAnsi="Times New Roman" w:cs="Times New Roman"/>
                                  <w:bCs/>
                                  <w:i/>
                                  <w:sz w:val="24"/>
                                  <w:szCs w:val="24"/>
                                </w:rPr>
                              </w:pPr>
                              <w:r w:rsidRPr="008B64BE">
                                <w:rPr>
                                  <w:rFonts w:ascii="Times New Roman" w:eastAsia="Calibri" w:hAnsi="Times New Roman" w:cs="Times New Roman"/>
                                  <w:bCs/>
                                  <w:i/>
                                  <w:sz w:val="24"/>
                                  <w:szCs w:val="24"/>
                                </w:rPr>
                                <w:t>Поддерживающие агентства индустрия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2805588" name="Прямоугольник 1952805588"/>
                        <wps:cNvSpPr/>
                        <wps:spPr>
                          <a:xfrm>
                            <a:off x="4824469" y="804206"/>
                            <a:ext cx="1186036" cy="639807"/>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29CF3FE"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Национальное Министерство туризма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021392" name="Прямоугольник 313021392"/>
                        <wps:cNvSpPr/>
                        <wps:spPr>
                          <a:xfrm>
                            <a:off x="4823963" y="1602991"/>
                            <a:ext cx="1186164" cy="63443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07BAA6C"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Региональные министерства туризма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7758588" name="Прямая со стрелкой 377758588"/>
                        <wps:cNvCnPr>
                          <a:stCxn id="1056670421" idx="1"/>
                        </wps:cNvCnPr>
                        <wps:spPr>
                          <a:xfrm flipH="1">
                            <a:off x="2109894" y="236136"/>
                            <a:ext cx="202248" cy="5680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54543998" name="Прямая со стрелкой 1854543998"/>
                        <wps:cNvCnPr>
                          <a:stCxn id="1056670421" idx="3"/>
                        </wps:cNvCnPr>
                        <wps:spPr>
                          <a:xfrm>
                            <a:off x="4014759" y="236136"/>
                            <a:ext cx="252094" cy="5628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36375811" name="Прямая со стрелкой 1736375811"/>
                        <wps:cNvCnPr>
                          <a:stCxn id="368398426" idx="1"/>
                        </wps:cNvCnPr>
                        <wps:spPr>
                          <a:xfrm flipH="1">
                            <a:off x="3123127" y="1039682"/>
                            <a:ext cx="162890" cy="4856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02676617" name="Прямая со стрелкой 1602676617"/>
                        <wps:cNvCnPr>
                          <a:stCxn id="1734284363" idx="3"/>
                          <a:endCxn id="1927751882" idx="0"/>
                        </wps:cNvCnPr>
                        <wps:spPr>
                          <a:xfrm>
                            <a:off x="2846841" y="1045102"/>
                            <a:ext cx="150611" cy="47995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04532790" name="Прямая соединительная линия 1104532790"/>
                        <wps:cNvCnPr/>
                        <wps:spPr>
                          <a:xfrm>
                            <a:off x="2018684" y="1280347"/>
                            <a:ext cx="0" cy="244770"/>
                          </a:xfrm>
                          <a:prstGeom prst="line">
                            <a:avLst/>
                          </a:prstGeom>
                        </wps:spPr>
                        <wps:style>
                          <a:lnRef idx="1">
                            <a:schemeClr val="dk1"/>
                          </a:lnRef>
                          <a:fillRef idx="0">
                            <a:schemeClr val="dk1"/>
                          </a:fillRef>
                          <a:effectRef idx="0">
                            <a:schemeClr val="dk1"/>
                          </a:effectRef>
                          <a:fontRef idx="minor">
                            <a:schemeClr val="tx1"/>
                          </a:fontRef>
                        </wps:style>
                        <wps:bodyPr/>
                      </wps:wsp>
                      <wps:wsp>
                        <wps:cNvPr id="787113061" name="Прямая соединительная линия 787113061"/>
                        <wps:cNvCnPr/>
                        <wps:spPr>
                          <a:xfrm>
                            <a:off x="4105563" y="1280347"/>
                            <a:ext cx="0" cy="244707"/>
                          </a:xfrm>
                          <a:prstGeom prst="line">
                            <a:avLst/>
                          </a:prstGeom>
                        </wps:spPr>
                        <wps:style>
                          <a:lnRef idx="1">
                            <a:schemeClr val="dk1"/>
                          </a:lnRef>
                          <a:fillRef idx="0">
                            <a:schemeClr val="dk1"/>
                          </a:fillRef>
                          <a:effectRef idx="0">
                            <a:schemeClr val="dk1"/>
                          </a:effectRef>
                          <a:fontRef idx="minor">
                            <a:schemeClr val="tx1"/>
                          </a:fontRef>
                        </wps:style>
                        <wps:bodyPr/>
                      </wps:wsp>
                      <wps:wsp>
                        <wps:cNvPr id="453242468" name="Прямая соединительная линия 453242468"/>
                        <wps:cNvCnPr/>
                        <wps:spPr>
                          <a:xfrm>
                            <a:off x="635756" y="556683"/>
                            <a:ext cx="0" cy="157233"/>
                          </a:xfrm>
                          <a:prstGeom prst="line">
                            <a:avLst/>
                          </a:prstGeom>
                        </wps:spPr>
                        <wps:style>
                          <a:lnRef idx="1">
                            <a:schemeClr val="dk1"/>
                          </a:lnRef>
                          <a:fillRef idx="0">
                            <a:schemeClr val="dk1"/>
                          </a:fillRef>
                          <a:effectRef idx="0">
                            <a:schemeClr val="dk1"/>
                          </a:effectRef>
                          <a:fontRef idx="minor">
                            <a:schemeClr val="tx1"/>
                          </a:fontRef>
                        </wps:style>
                        <wps:bodyPr/>
                      </wps:wsp>
                      <wps:wsp>
                        <wps:cNvPr id="66874689" name="Прямая соединительная линия 66874689"/>
                        <wps:cNvCnPr/>
                        <wps:spPr>
                          <a:xfrm>
                            <a:off x="635756" y="1340471"/>
                            <a:ext cx="0" cy="179806"/>
                          </a:xfrm>
                          <a:prstGeom prst="line">
                            <a:avLst/>
                          </a:prstGeom>
                        </wps:spPr>
                        <wps:style>
                          <a:lnRef idx="1">
                            <a:schemeClr val="dk1"/>
                          </a:lnRef>
                          <a:fillRef idx="0">
                            <a:schemeClr val="dk1"/>
                          </a:fillRef>
                          <a:effectRef idx="0">
                            <a:schemeClr val="dk1"/>
                          </a:effectRef>
                          <a:fontRef idx="minor">
                            <a:schemeClr val="tx1"/>
                          </a:fontRef>
                        </wps:style>
                        <wps:bodyPr/>
                      </wps:wsp>
                      <wps:wsp>
                        <wps:cNvPr id="1998683381" name="Прямая соединительная линия 1998683381"/>
                        <wps:cNvCnPr/>
                        <wps:spPr>
                          <a:xfrm>
                            <a:off x="5406242" y="657236"/>
                            <a:ext cx="0" cy="146970"/>
                          </a:xfrm>
                          <a:prstGeom prst="line">
                            <a:avLst/>
                          </a:prstGeom>
                        </wps:spPr>
                        <wps:style>
                          <a:lnRef idx="1">
                            <a:schemeClr val="dk1"/>
                          </a:lnRef>
                          <a:fillRef idx="0">
                            <a:schemeClr val="dk1"/>
                          </a:fillRef>
                          <a:effectRef idx="0">
                            <a:schemeClr val="dk1"/>
                          </a:effectRef>
                          <a:fontRef idx="minor">
                            <a:schemeClr val="tx1"/>
                          </a:fontRef>
                        </wps:style>
                        <wps:bodyPr/>
                      </wps:wsp>
                      <wps:wsp>
                        <wps:cNvPr id="739505235" name="Прямая соединительная линия 739505235"/>
                        <wps:cNvCnPr>
                          <a:stCxn id="1952805588" idx="2"/>
                          <a:endCxn id="313021392" idx="0"/>
                        </wps:cNvCnPr>
                        <wps:spPr>
                          <a:xfrm flipH="1">
                            <a:off x="5417025" y="1444013"/>
                            <a:ext cx="462" cy="158978"/>
                          </a:xfrm>
                          <a:prstGeom prst="line">
                            <a:avLst/>
                          </a:prstGeom>
                        </wps:spPr>
                        <wps:style>
                          <a:lnRef idx="1">
                            <a:schemeClr val="dk1"/>
                          </a:lnRef>
                          <a:fillRef idx="0">
                            <a:schemeClr val="dk1"/>
                          </a:fillRef>
                          <a:effectRef idx="0">
                            <a:schemeClr val="dk1"/>
                          </a:effectRef>
                          <a:fontRef idx="minor">
                            <a:schemeClr val="tx1"/>
                          </a:fontRef>
                        </wps:style>
                        <wps:bodyPr/>
                      </wps:wsp>
                      <wps:wsp>
                        <wps:cNvPr id="370695311" name="Прямоугольник 370695311"/>
                        <wps:cNvSpPr/>
                        <wps:spPr>
                          <a:xfrm>
                            <a:off x="1566155" y="2722399"/>
                            <a:ext cx="2806743" cy="45212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847412C"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Размещение: отели, хостелы, кэмпинги, пансионы и др.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3251319" name="Прямоугольник 1033251319"/>
                        <wps:cNvSpPr/>
                        <wps:spPr>
                          <a:xfrm>
                            <a:off x="21" y="2704676"/>
                            <a:ext cx="1271562" cy="655468"/>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83A6826"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Поставщики услуг в сфере гостеприимства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4044147" name="Прямоугольник 1384044147"/>
                        <wps:cNvSpPr/>
                        <wps:spPr>
                          <a:xfrm>
                            <a:off x="186" y="3496837"/>
                            <a:ext cx="1271515" cy="458008"/>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1FBE683"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Банковский сервис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7054341" name="Прямоугольник 657054341"/>
                        <wps:cNvSpPr/>
                        <wps:spPr>
                          <a:xfrm>
                            <a:off x="4514565" y="2731181"/>
                            <a:ext cx="1515952" cy="1343947"/>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BCF9AF8"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Гостиничные и кулинарные школы: Институт Марко Поло, Международная школа Туризма и т.д.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7230608" name="Прямоугольник 607230608"/>
                        <wps:cNvSpPr/>
                        <wps:spPr>
                          <a:xfrm>
                            <a:off x="4514565" y="4237533"/>
                            <a:ext cx="1515853" cy="1339019"/>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5A88FB9" w14:textId="563F27B8"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Ассоциации и союзы: Национальная ассоциация, Ассоциация местного туризма и др.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7033966" name="Прямоугольник 1687033966"/>
                        <wps:cNvSpPr/>
                        <wps:spPr>
                          <a:xfrm>
                            <a:off x="1566099" y="3298738"/>
                            <a:ext cx="2806799" cy="809621"/>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6B69C00"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 xml:space="preserve">Достопримечательности и мероприятия: исторические и культурные объекты, музеи, фестивали, горы, пляжи т.д.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3843119" name="Прямоугольник 1283843119"/>
                        <wps:cNvSpPr/>
                        <wps:spPr>
                          <a:xfrm>
                            <a:off x="1566155" y="4334539"/>
                            <a:ext cx="2806801" cy="480981"/>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D0E2F27"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Транспорт: авиалинии, ж/д транспорт, автотранспорт различного вида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9414227" name="Прямоугольник 959414227"/>
                        <wps:cNvSpPr/>
                        <wps:spPr>
                          <a:xfrm>
                            <a:off x="1555586" y="5020649"/>
                            <a:ext cx="2817370" cy="459311"/>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3F0EEAE"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Объекты питания: рестораны, кафе и др.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7092584" name="Прямоугольник 1387092584"/>
                        <wps:cNvSpPr/>
                        <wps:spPr>
                          <a:xfrm>
                            <a:off x="97" y="4108359"/>
                            <a:ext cx="1420120" cy="865352"/>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82AE7F1"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 xml:space="preserve">Связанные кластера: винный, гастрономический и т.д.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8167549" name="Прямая соединительная линия 1358167549"/>
                        <wps:cNvCnPr/>
                        <wps:spPr>
                          <a:xfrm>
                            <a:off x="635844" y="2529830"/>
                            <a:ext cx="4795891" cy="0"/>
                          </a:xfrm>
                          <a:prstGeom prst="line">
                            <a:avLst/>
                          </a:prstGeom>
                        </wps:spPr>
                        <wps:style>
                          <a:lnRef idx="1">
                            <a:schemeClr val="dk1"/>
                          </a:lnRef>
                          <a:fillRef idx="0">
                            <a:schemeClr val="dk1"/>
                          </a:fillRef>
                          <a:effectRef idx="0">
                            <a:schemeClr val="dk1"/>
                          </a:effectRef>
                          <a:fontRef idx="minor">
                            <a:schemeClr val="tx1"/>
                          </a:fontRef>
                        </wps:style>
                        <wps:bodyPr/>
                      </wps:wsp>
                      <wps:wsp>
                        <wps:cNvPr id="2083000234" name="Прямая соединительная линия 2083000234"/>
                        <wps:cNvCnPr>
                          <a:stCxn id="191546685" idx="2"/>
                          <a:endCxn id="1033251319" idx="0"/>
                        </wps:cNvCnPr>
                        <wps:spPr>
                          <a:xfrm flipH="1">
                            <a:off x="635802" y="2351313"/>
                            <a:ext cx="49" cy="353363"/>
                          </a:xfrm>
                          <a:prstGeom prst="line">
                            <a:avLst/>
                          </a:prstGeom>
                        </wps:spPr>
                        <wps:style>
                          <a:lnRef idx="1">
                            <a:schemeClr val="dk1"/>
                          </a:lnRef>
                          <a:fillRef idx="0">
                            <a:schemeClr val="dk1"/>
                          </a:fillRef>
                          <a:effectRef idx="0">
                            <a:schemeClr val="dk1"/>
                          </a:effectRef>
                          <a:fontRef idx="minor">
                            <a:schemeClr val="tx1"/>
                          </a:fontRef>
                        </wps:style>
                        <wps:bodyPr/>
                      </wps:wsp>
                      <wps:wsp>
                        <wps:cNvPr id="1257291861" name="Прямая соединительная линия 1257291861"/>
                        <wps:cNvCnPr/>
                        <wps:spPr>
                          <a:xfrm>
                            <a:off x="3004897" y="1912405"/>
                            <a:ext cx="0" cy="810061"/>
                          </a:xfrm>
                          <a:prstGeom prst="line">
                            <a:avLst/>
                          </a:prstGeom>
                        </wps:spPr>
                        <wps:style>
                          <a:lnRef idx="1">
                            <a:schemeClr val="dk1"/>
                          </a:lnRef>
                          <a:fillRef idx="0">
                            <a:schemeClr val="dk1"/>
                          </a:fillRef>
                          <a:effectRef idx="0">
                            <a:schemeClr val="dk1"/>
                          </a:effectRef>
                          <a:fontRef idx="minor">
                            <a:schemeClr val="tx1"/>
                          </a:fontRef>
                        </wps:style>
                        <wps:bodyPr/>
                      </wps:wsp>
                      <wps:wsp>
                        <wps:cNvPr id="373974257" name="Прямая соединительная линия 373974257"/>
                        <wps:cNvCnPr/>
                        <wps:spPr>
                          <a:xfrm>
                            <a:off x="5427005" y="2237250"/>
                            <a:ext cx="4730" cy="493722"/>
                          </a:xfrm>
                          <a:prstGeom prst="line">
                            <a:avLst/>
                          </a:prstGeom>
                        </wps:spPr>
                        <wps:style>
                          <a:lnRef idx="1">
                            <a:schemeClr val="dk1"/>
                          </a:lnRef>
                          <a:fillRef idx="0">
                            <a:schemeClr val="dk1"/>
                          </a:fillRef>
                          <a:effectRef idx="0">
                            <a:schemeClr val="dk1"/>
                          </a:effectRef>
                          <a:fontRef idx="minor">
                            <a:schemeClr val="tx1"/>
                          </a:fontRef>
                        </wps:style>
                        <wps:bodyPr/>
                      </wps:wsp>
                      <wps:wsp>
                        <wps:cNvPr id="677527920" name="Прямая соединительная линия 677527920"/>
                        <wps:cNvCnPr/>
                        <wps:spPr>
                          <a:xfrm flipH="1">
                            <a:off x="3069136" y="3174645"/>
                            <a:ext cx="1116" cy="124577"/>
                          </a:xfrm>
                          <a:prstGeom prst="line">
                            <a:avLst/>
                          </a:prstGeom>
                        </wps:spPr>
                        <wps:style>
                          <a:lnRef idx="1">
                            <a:schemeClr val="dk1"/>
                          </a:lnRef>
                          <a:fillRef idx="0">
                            <a:schemeClr val="dk1"/>
                          </a:fillRef>
                          <a:effectRef idx="0">
                            <a:schemeClr val="dk1"/>
                          </a:effectRef>
                          <a:fontRef idx="minor">
                            <a:schemeClr val="tx1"/>
                          </a:fontRef>
                        </wps:style>
                        <wps:bodyPr/>
                      </wps:wsp>
                      <wps:wsp>
                        <wps:cNvPr id="406385942" name="Прямая соединительная линия 406385942"/>
                        <wps:cNvCnPr/>
                        <wps:spPr>
                          <a:xfrm>
                            <a:off x="3069075" y="4108167"/>
                            <a:ext cx="1177" cy="215601"/>
                          </a:xfrm>
                          <a:prstGeom prst="line">
                            <a:avLst/>
                          </a:prstGeom>
                        </wps:spPr>
                        <wps:style>
                          <a:lnRef idx="1">
                            <a:schemeClr val="dk1"/>
                          </a:lnRef>
                          <a:fillRef idx="0">
                            <a:schemeClr val="dk1"/>
                          </a:fillRef>
                          <a:effectRef idx="0">
                            <a:schemeClr val="dk1"/>
                          </a:effectRef>
                          <a:fontRef idx="minor">
                            <a:schemeClr val="tx1"/>
                          </a:fontRef>
                        </wps:style>
                        <wps:bodyPr/>
                      </wps:wsp>
                      <wps:wsp>
                        <wps:cNvPr id="2143237030" name="Прямая соединительная линия 2143237030"/>
                        <wps:cNvCnPr/>
                        <wps:spPr>
                          <a:xfrm flipH="1" flipV="1">
                            <a:off x="3069075" y="4815298"/>
                            <a:ext cx="1177" cy="205117"/>
                          </a:xfrm>
                          <a:prstGeom prst="line">
                            <a:avLst/>
                          </a:prstGeom>
                        </wps:spPr>
                        <wps:style>
                          <a:lnRef idx="1">
                            <a:schemeClr val="dk1"/>
                          </a:lnRef>
                          <a:fillRef idx="0">
                            <a:schemeClr val="dk1"/>
                          </a:fillRef>
                          <a:effectRef idx="0">
                            <a:schemeClr val="dk1"/>
                          </a:effectRef>
                          <a:fontRef idx="minor">
                            <a:schemeClr val="tx1"/>
                          </a:fontRef>
                        </wps:style>
                        <wps:bodyPr/>
                      </wps:wsp>
                      <wps:wsp>
                        <wps:cNvPr id="161490125" name="Прямая соединительная линия 161490125"/>
                        <wps:cNvCnPr>
                          <a:stCxn id="1033251319" idx="2"/>
                          <a:endCxn id="1384044147" idx="0"/>
                        </wps:cNvCnPr>
                        <wps:spPr>
                          <a:xfrm>
                            <a:off x="635802" y="3360144"/>
                            <a:ext cx="142" cy="136693"/>
                          </a:xfrm>
                          <a:prstGeom prst="line">
                            <a:avLst/>
                          </a:prstGeom>
                        </wps:spPr>
                        <wps:style>
                          <a:lnRef idx="1">
                            <a:schemeClr val="dk1"/>
                          </a:lnRef>
                          <a:fillRef idx="0">
                            <a:schemeClr val="dk1"/>
                          </a:fillRef>
                          <a:effectRef idx="0">
                            <a:schemeClr val="dk1"/>
                          </a:effectRef>
                          <a:fontRef idx="minor">
                            <a:schemeClr val="tx1"/>
                          </a:fontRef>
                        </wps:style>
                        <wps:bodyPr/>
                      </wps:wsp>
                      <wps:wsp>
                        <wps:cNvPr id="1863395823" name="Прямая соединительная линия 1863395823"/>
                        <wps:cNvCnPr/>
                        <wps:spPr>
                          <a:xfrm flipH="1">
                            <a:off x="1420164" y="4232560"/>
                            <a:ext cx="1649980" cy="0"/>
                          </a:xfrm>
                          <a:prstGeom prst="line">
                            <a:avLst/>
                          </a:prstGeom>
                        </wps:spPr>
                        <wps:style>
                          <a:lnRef idx="1">
                            <a:schemeClr val="dk1"/>
                          </a:lnRef>
                          <a:fillRef idx="0">
                            <a:schemeClr val="dk1"/>
                          </a:fillRef>
                          <a:effectRef idx="0">
                            <a:schemeClr val="dk1"/>
                          </a:effectRef>
                          <a:fontRef idx="minor">
                            <a:schemeClr val="tx1"/>
                          </a:fontRef>
                        </wps:style>
                        <wps:bodyPr/>
                      </wps:wsp>
                      <wps:wsp>
                        <wps:cNvPr id="244633186" name="Прямая соединительная линия 244633186"/>
                        <wps:cNvCnPr/>
                        <wps:spPr>
                          <a:xfrm>
                            <a:off x="5417025" y="4075383"/>
                            <a:ext cx="0" cy="164797"/>
                          </a:xfrm>
                          <a:prstGeom prst="line">
                            <a:avLst/>
                          </a:prstGeom>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5394888E" id="_x0000_s1157" editas="canvas" style="width:477.65pt;height:441.6pt;mso-position-horizontal-relative:char;mso-position-vertical-relative:line" coordsize="60661,56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">
                <v:shape id="_x0000_s1158" type="#_x0000_t75" style="position:absolute;width:60661;height:56083;visibility:visible;mso-wrap-style:square" filled="t">
                  <v:fill o:detectmouseclick="t"/>
                  <v:path o:connecttype="none"/>
                </v:shape>
                <v:rect id="Прямоугольник 1056670421" o:spid="_x0000_s1159" style="position:absolute;left:23122;width:17027;height:47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sYrsgA&#10;AADjAAAADwAAAGRycy9kb3ducmV2LnhtbERPX2vCMBB/H/gdwgl7m4my1a0aRWSDwWQy9WGPR3O2&#10;xeZSkqyt334ZCHu83/9brgfbiI58qB1rmE4UCOLCmZpLDafj28MziBCRDTaOScOVAqxXo7sl5sb1&#10;/EXdIZYihXDIUUMVY5tLGYqKLIaJa4kTd3beYkynL6Xx2Kdw28iZUpm0WHNqqLClbUXF5fBjNbh9&#10;fW02/uWz29H8+2MfVT9kr1rfj4fNAkSkIf6Lb+53k+arpyybq8fZFP5+SgD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exiuyAAAAOMAAAAPAAAAAAAAAAAAAAAAAJgCAABk&#10;cnMvZG93bnJldi54bWxQSwUGAAAAAAQABAD1AAAAjQMAAAAA&#10;" fillcolor="white [3201]" strokecolor="black [3200]" strokeweight="1pt">
                  <v:textbox>
                    <w:txbxContent>
                      <w:p w14:paraId="35DFF83E" w14:textId="77777777" w:rsidR="00F933EA" w:rsidRPr="008B64BE" w:rsidRDefault="00F933EA" w:rsidP="00C8799A">
                        <w:pPr>
                          <w:spacing w:after="0" w:line="240" w:lineRule="auto"/>
                          <w:jc w:val="center"/>
                          <w:rPr>
                            <w:rFonts w:ascii="Times New Roman" w:hAnsi="Times New Roman" w:cs="Times New Roman"/>
                            <w:bCs/>
                            <w:i/>
                            <w:sz w:val="24"/>
                            <w:szCs w:val="24"/>
                          </w:rPr>
                        </w:pPr>
                        <w:r w:rsidRPr="008B64BE">
                          <w:rPr>
                            <w:rFonts w:ascii="Times New Roman" w:hAnsi="Times New Roman" w:cs="Times New Roman"/>
                            <w:bCs/>
                            <w:i/>
                            <w:sz w:val="24"/>
                            <w:szCs w:val="24"/>
                          </w:rPr>
                          <w:t>Основные компоненты</w:t>
                        </w:r>
                      </w:p>
                    </w:txbxContent>
                  </v:textbox>
                </v:rect>
                <v:rect id="Прямоугольник 1734284363" o:spid="_x0000_s1160" style="position:absolute;left:14880;top:8042;width:13588;height:48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F6cgA&#10;AADjAAAADwAAAGRycy9kb3ducmV2LnhtbERPX2vCMBB/F/Ydwg1803RWqnZGkaEgbEzmfNjj0dza&#10;suZSktjWb28Ggz3e7/+tt4NpREfO15YVPE0TEMSF1TWXCi6fh8kShA/IGhvLpOBGHrabh9Eac217&#10;/qDuHEoRQ9jnqKAKoc2l9EVFBv3UtsSR+7bOYIinK6V22Mdw08hZkmTSYM2xocKWXioqfs5Xo8Ce&#10;6luzc6v37o0WX6+nkPRDtldq/DjsnkEEGsK/+M991HH+Ip3PlvM0S+H3pwiA3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xoXpyAAAAOMAAAAPAAAAAAAAAAAAAAAAAJgCAABk&#10;cnMvZG93bnJldi54bWxQSwUGAAAAAAQABAD1AAAAjQMAAAAA&#10;" fillcolor="white [3201]" strokecolor="black [3200]" strokeweight="1pt">
                  <v:textbox>
                    <w:txbxContent>
                      <w:p w14:paraId="69EB5367"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Индивидуальный туризм</w:t>
                        </w:r>
                      </w:p>
                    </w:txbxContent>
                  </v:textbox>
                </v:rect>
                <v:rect id="Прямоугольник 368398426" o:spid="_x0000_s1161" style="position:absolute;left:32860;top:7990;width:13875;height:4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JC8oA&#10;AADiAAAADwAAAGRycy9kb3ducmV2LnhtbESPQWvCQBSE74L/YXmF3nRTLWmMriLSQqGi1Pbg8ZF9&#10;TUKzb8PuNon/visIHoeZ+YZZbQbTiI6cry0reJomIIgLq2suFXx/vU0yED4ga2wsk4ILedisx6MV&#10;5tr2/EndKZQiQtjnqKAKoc2l9EVFBv3UtsTR+7HOYIjSlVI77CPcNHKWJKk0WHNcqLClXUXF7+nP&#10;KLDH+tJs3eLQ7enl/HEMST+kr0o9PgzbJYhAQ7iHb+13rWCeZvNF9jxL4Xop3gG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h8yQvKAAAA4gAAAA8AAAAAAAAAAAAAAAAAmAIA&#10;AGRycy9kb3ducmV2LnhtbFBLBQYAAAAABAAEAPUAAACPAwAAAAA=&#10;" fillcolor="white [3201]" strokecolor="black [3200]" strokeweight="1pt">
                  <v:textbox>
                    <w:txbxContent>
                      <w:p w14:paraId="7F96A816"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Организованный туризм</w:t>
                        </w:r>
                      </w:p>
                    </w:txbxContent>
                  </v:textbox>
                </v:rect>
                <v:rect id="Прямоугольник 1619263272" o:spid="_x0000_s1162" style="position:absolute;left:14202;top:15250;width:9568;height:3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Ca8gA&#10;AADjAAAADwAAAGRycy9kb3ducmV2LnhtbERPX2vCMBB/H/gdwg32NlMr1FmNIqIw2Jis88HHoznb&#10;suZSktjWb78MBnu83/9bb0fTip6cbywrmE0TEMSl1Q1XCs5fx+cXED4ga2wtk4I7edhuJg9rzLUd&#10;+JP6IlQihrDPUUEdQpdL6cuaDPqp7Ygjd7XOYIinq6R2OMRw08o0STJpsOHYUGNH+5rK7+JmFNhT&#10;c293bvnRv9Pi8nYKyTBmB6WeHsfdCkSgMfyL/9yvOs7PZss0m6eLFH5/igD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uUJryAAAAOMAAAAPAAAAAAAAAAAAAAAAAJgCAABk&#10;cnMvZG93bnJldi54bWxQSwUGAAAAAAQABAD1AAAAjQMAAAAA&#10;" fillcolor="white [3201]" strokecolor="black [3200]" strokeweight="1pt">
                  <v:textbox>
                    <w:txbxContent>
                      <w:p w14:paraId="19C51D7C"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lang w:val="en-US"/>
                          </w:rPr>
                          <w:t>E-</w:t>
                        </w:r>
                        <w:r w:rsidRPr="00D939DA">
                          <w:rPr>
                            <w:rFonts w:ascii="Times New Roman" w:eastAsia="Calibri" w:hAnsi="Times New Roman" w:cs="Times New Roman"/>
                            <w:sz w:val="24"/>
                            <w:szCs w:val="24"/>
                          </w:rPr>
                          <w:t>туризм</w:t>
                        </w:r>
                      </w:p>
                    </w:txbxContent>
                  </v:textbox>
                </v:rect>
                <v:rect id="Прямоугольник 1927751882" o:spid="_x0000_s1163" style="position:absolute;left:25426;top:15250;width:9096;height:3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sBLcgA&#10;AADjAAAADwAAAGRycy9kb3ducmV2LnhtbERPX2vCMBB/H+w7hBvsbaYWZms1igwHg8lkzgcfj+Zs&#10;y5pLSWJbv/0iDHy83/9brkfTip6cbywrmE4SEMSl1Q1XCo4/7y85CB+QNbaWScGVPKxXjw9LLLQd&#10;+Jv6Q6hEDGFfoII6hK6Q0pc1GfQT2xFH7mydwRBPV0ntcIjhppVpksykwYZjQ40dvdVU/h4uRoHd&#10;N9d24+Zf/Y6y0+c+JMM42yr1/DRuFiACjeEu/nd/6Dh/nmbZ6zTPU7j9FAG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uwEtyAAAAOMAAAAPAAAAAAAAAAAAAAAAAJgCAABk&#10;cnMvZG93bnJldi54bWxQSwUGAAAAAAQABAD1AAAAjQMAAAAA&#10;" fillcolor="white [3201]" strokecolor="black [3200]" strokeweight="1pt">
                  <v:textbox>
                    <w:txbxContent>
                      <w:p w14:paraId="000A2B78"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Агентства</w:t>
                        </w:r>
                      </w:p>
                    </w:txbxContent>
                  </v:textbox>
                </v:rect>
                <v:rect id="Прямоугольник 1890158846" o:spid="_x0000_s1164" style="position:absolute;left:35516;top:15253;width:11877;height:3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NFS8gA&#10;AADjAAAADwAAAGRycy9kb3ducmV2LnhtbERPX0vDMBB/H/gdwgm+bclEa1eXjSEKwobD6YOPR3O2&#10;xeZSkth2334ZDPZ4v/+3XI+2FT350DjWMJ8pEMSlMw1XGr6/3qY5iBCRDbaOScORAqxXN5MlFsYN&#10;/En9IVYihXAoUEMdY1dIGcqaLIaZ64gT9+u8xZhOX0njcUjhtpX3SmXSYsOpocaOXmoq/w7/VoPb&#10;N8d24xcf/Y6efrb7qIYxe9X67nbcPIOINMar+OJ+N2l+vlDzxzx/yOD8UwJArk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M0VLyAAAAOMAAAAPAAAAAAAAAAAAAAAAAJgCAABk&#10;cnMvZG93bnJldi54bWxQSwUGAAAAAAQABAD1AAAAjQMAAAAA&#10;" fillcolor="white [3201]" strokecolor="black [3200]" strokeweight="1pt">
                  <v:textbox>
                    <w:txbxContent>
                      <w:p w14:paraId="1EAB1F97"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Туроператоры</w:t>
                        </w:r>
                      </w:p>
                    </w:txbxContent>
                  </v:textbox>
                </v:rect>
                <v:rect id="Прямоугольник 889043138" o:spid="_x0000_s1165" style="position:absolute;width:14880;height:5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0dsgA&#10;AADiAAAADwAAAGRycy9kb3ducmV2LnhtbERPW2vCMBR+H+w/hDPYmyZOcbUaRcYGg8nEy4OPh+bY&#10;ljUnJcna+u/Nw2CPH999tRlsIzryoXasYTJWIIgLZ2ouNZxPH6MMRIjIBhvHpOFGATbrx4cV5sb1&#10;fKDuGEuRQjjkqKGKsc2lDEVFFsPYtcSJuzpvMSboS2k89incNvJFqbm0WHNqqLClt4qKn+Ov1eD2&#10;9a3Z+sV3t6PXy9c+qn6Yv2v9/DRslyAiDfFf/Of+NBqybKFm08k0bU6X0h2Q6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nLR2yAAAAOIAAAAPAAAAAAAAAAAAAAAAAJgCAABk&#10;cnMvZG93bnJldi54bWxQSwUGAAAAAAQABAD1AAAAjQMAAAAA&#10;" fillcolor="white [3201]" strokecolor="black [3200]" strokeweight="1pt">
                  <v:textbox>
                    <w:txbxContent>
                      <w:p w14:paraId="42E16FD1" w14:textId="77777777" w:rsidR="00F933EA" w:rsidRPr="008B64BE" w:rsidRDefault="00F933EA" w:rsidP="00C8799A">
                        <w:pPr>
                          <w:spacing w:after="0" w:line="240" w:lineRule="auto"/>
                          <w:jc w:val="center"/>
                          <w:rPr>
                            <w:rFonts w:ascii="Times New Roman" w:eastAsia="Calibri" w:hAnsi="Times New Roman" w:cs="Times New Roman"/>
                            <w:bCs/>
                            <w:i/>
                            <w:sz w:val="24"/>
                            <w:szCs w:val="24"/>
                          </w:rPr>
                        </w:pPr>
                        <w:r w:rsidRPr="008B64BE">
                          <w:rPr>
                            <w:rFonts w:ascii="Times New Roman" w:eastAsia="Calibri" w:hAnsi="Times New Roman" w:cs="Times New Roman"/>
                            <w:bCs/>
                            <w:i/>
                            <w:sz w:val="24"/>
                            <w:szCs w:val="24"/>
                          </w:rPr>
                          <w:t>Поддерживающая индустрия</w:t>
                        </w:r>
                      </w:p>
                    </w:txbxContent>
                  </v:textbox>
                </v:rect>
                <v:rect id="Прямоугольник 818207573" o:spid="_x0000_s1166" style="position:absolute;top:7159;width:13206;height:6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9TZcoA&#10;AADiAAAADwAAAGRycy9kb3ducmV2LnhtbESPQUvDQBSE70L/w/IK3uxuKzZp7LaUoiAoFquHHh/Z&#10;ZxKafRt21yT9964g9DjMzDfMejvaVvTkQ+NYw3ymQBCXzjRcafj6fL7LQYSIbLB1TBouFGC7mdys&#10;sTBu4A/qj7ESCcKhQA11jF0hZShrshhmriNO3rfzFmOSvpLG45DgtpULpZbSYsNpocaO9jWV5+OP&#10;1eAOzaXd+dV7/0bZ6fUQ1TAun7S+nY67RxCRxngN/7dfjIZ8ni9U9pDdw9+ldAfk5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5PU2XKAAAA4gAAAA8AAAAAAAAAAAAAAAAAmAIA&#10;AGRycy9kb3ducmV2LnhtbFBLBQYAAAAABAAEAPUAAACPAwAAAAA=&#10;" fillcolor="white [3201]" strokecolor="black [3200]" strokeweight="1pt">
                  <v:textbox>
                    <w:txbxContent>
                      <w:p w14:paraId="494EF09C"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Маркетинговые и торговые агентства</w:t>
                        </w:r>
                      </w:p>
                    </w:txbxContent>
                  </v:textbox>
                </v:rect>
                <v:rect id="Прямоугольник 191546685" o:spid="_x0000_s1167" style="position:absolute;top:15250;width:12717;height:8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5lccA&#10;AADiAAAADwAAAGRycy9kb3ducmV2LnhtbERPW2vCMBR+H+w/hDPYm6bKrFqNIrLBwKF4efDx0Jy1&#10;Zc1JSbK2/nszEPb48d2X697UoiXnK8sKRsMEBHFudcWFgsv5YzAD4QOyxtoyKbiRh/Xq+WmJmbYd&#10;H6k9hULEEPYZKihDaDIpfV6SQT+0DXHkvq0zGCJ0hdQOuxhuajlOklQarDg2lNjQtqT85/RrFNhD&#10;das3br5vv2h63R1C0vXpu1KvL/1mASJQH/7FD/enjvPno8lbms4m8HcpYp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ZOZXHAAAA4gAAAA8AAAAAAAAAAAAAAAAAmAIAAGRy&#10;cy9kb3ducmV2LnhtbFBLBQYAAAAABAAEAPUAAACMAwAAAAA=&#10;" fillcolor="white [3201]" strokecolor="black [3200]" strokeweight="1pt">
                  <v:textbox>
                    <w:txbxContent>
                      <w:p w14:paraId="40297D14"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Туристские агентства в крупных городах</w:t>
                        </w:r>
                      </w:p>
                    </w:txbxContent>
                  </v:textbox>
                </v:rect>
                <v:rect id="Прямоугольник 1319562935" o:spid="_x0000_s1168" style="position:absolute;left:45660;width:14639;height:6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a4IsgA&#10;AADjAAAADwAAAGRycy9kb3ducmV2LnhtbERPS2vCQBC+F/oflin0phsVUxNdRUoLBUvFx8HjkJ0m&#10;odnZsLtN4r93C0KP871ntRlMIzpyvrasYDJOQBAXVtdcKjif3kcLED4ga2wsk4IredisHx9WmGvb&#10;84G6YyhFDGGfo4IqhDaX0hcVGfRj2xJH7ts6gyGerpTaYR/DTSOnSZJKgzXHhgpbeq2o+Dn+GgV2&#10;X1+brcu+uk96uez2IemH9E2p56dhuwQRaAj/4rv7Q8f5s0k2T6fZbA5/P0UA5P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drgiyAAAAOMAAAAPAAAAAAAAAAAAAAAAAJgCAABk&#10;cnMvZG93bnJldi54bWxQSwUGAAAAAAQABAD1AAAAjQMAAAAA&#10;" fillcolor="white [3201]" strokecolor="black [3200]" strokeweight="1pt">
                  <v:textbox>
                    <w:txbxContent>
                      <w:p w14:paraId="0E551DF3" w14:textId="77777777" w:rsidR="00F933EA" w:rsidRPr="008B64BE" w:rsidRDefault="00F933EA" w:rsidP="00C8799A">
                        <w:pPr>
                          <w:spacing w:after="0" w:line="240" w:lineRule="auto"/>
                          <w:jc w:val="center"/>
                          <w:rPr>
                            <w:rFonts w:ascii="Times New Roman" w:eastAsia="Calibri" w:hAnsi="Times New Roman" w:cs="Times New Roman"/>
                            <w:bCs/>
                            <w:i/>
                            <w:sz w:val="24"/>
                            <w:szCs w:val="24"/>
                          </w:rPr>
                        </w:pPr>
                        <w:r w:rsidRPr="008B64BE">
                          <w:rPr>
                            <w:rFonts w:ascii="Times New Roman" w:eastAsia="Calibri" w:hAnsi="Times New Roman" w:cs="Times New Roman"/>
                            <w:bCs/>
                            <w:i/>
                            <w:sz w:val="24"/>
                            <w:szCs w:val="24"/>
                          </w:rPr>
                          <w:t>Поддерживающие агентства индустрия</w:t>
                        </w:r>
                      </w:p>
                    </w:txbxContent>
                  </v:textbox>
                </v:rect>
                <v:rect id="Прямоугольник 1952805588" o:spid="_x0000_s1169" style="position:absolute;left:48244;top:8042;width:11861;height:63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v6MsA&#10;AADjAAAADwAAAGRycy9kb3ducmV2LnhtbESPQUvDQBCF74L/YRnBm921kJrGbksRBUGxtHrwOGTH&#10;JJidDbtrkv575yB4nHlv3vtms5t9r0aKqQts4XZhQBHXwXXcWPh4f7opQaWM7LAPTBbOlGC3vbzY&#10;YOXCxEcaT7lREsKpQgttzkOldapb8pgWYSAW7StEj1nG2GgXcZJw3+ulMSvtsWNpaHGgh5bq79OP&#10;txAO3bnfx/Xb+Ep3ny+HbKZ59Wjt9dW8vweVac7/5r/rZyf462JZmqIoBVp+kgXo7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RQq/oywAAAOMAAAAPAAAAAAAAAAAAAAAAAJgC&#10;AABkcnMvZG93bnJldi54bWxQSwUGAAAAAAQABAD1AAAAkAMAAAAA&#10;" fillcolor="white [3201]" strokecolor="black [3200]" strokeweight="1pt">
                  <v:textbox>
                    <w:txbxContent>
                      <w:p w14:paraId="029CF3FE"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Национальное Министерство туризма</w:t>
                        </w:r>
                      </w:p>
                    </w:txbxContent>
                  </v:textbox>
                </v:rect>
                <v:rect id="Прямоугольник 313021392" o:spid="_x0000_s1170" style="position:absolute;left:48239;top:16029;width:11862;height:63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0RQsoA&#10;AADiAAAADwAAAGRycy9kb3ducmV2LnhtbESPQUvDQBSE74L/YXlCb3Y3CVSbdluKWChULFYPHh/Z&#10;1ySYfRt21yT9964geBxm5htmvZ1sJwbyoXWsIZsrEMSVMy3XGj7e9/ePIEJENtg5Jg1XCrDd3N6s&#10;sTRu5DcazrEWCcKhRA1NjH0pZagashjmridO3sV5izFJX0vjcUxw28lcqYW02HJaaLCnp4aqr/O3&#10;1eBO7bXb+eXr8EIPn8dTVOO0eNZ6djftViAiTfE//Nc+GA1FVqg8K5Y5/F5Kd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fNEULKAAAA4gAAAA8AAAAAAAAAAAAAAAAAmAIA&#10;AGRycy9kb3ducmV2LnhtbFBLBQYAAAAABAAEAPUAAACPAwAAAAA=&#10;" fillcolor="white [3201]" strokecolor="black [3200]" strokeweight="1pt">
                  <v:textbox>
                    <w:txbxContent>
                      <w:p w14:paraId="407BAA6C"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Региональные министерства туризма</w:t>
                        </w:r>
                      </w:p>
                    </w:txbxContent>
                  </v:textbox>
                </v:rect>
                <v:shape id="Прямая со стрелкой 377758588" o:spid="_x0000_s1171" type="#_x0000_t32" style="position:absolute;left:21098;top:2361;width:2023;height:56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oNrsYAAADiAAAADwAAAGRycy9kb3ducmV2LnhtbERPz2vCMBS+D/wfwhO8zVRFW6pRxkAQ&#10;PYxVQY+P5tl2a15KEzX+9+Yw2PHj+73aBNOKO/WusaxgMk5AEJdWN1wpOB237xkI55E1tpZJwZMc&#10;bNaDtxXm2j74m+6Fr0QMYZejgtr7LpfSlTUZdGPbEUfuanuDPsK+krrHRww3rZwmyUIabDg21NjR&#10;Z03lb3EzCvbnn+tRnpqApgiL/SHZfrWXiVKjYfhYgvAU/L/4z73TCmZpms6zeRY3x0vxDsj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KDa7GAAAA4gAAAA8AAAAAAAAA&#10;AAAAAAAAoQIAAGRycy9kb3ducmV2LnhtbFBLBQYAAAAABAAEAPkAAACUAwAAAAA=&#10;" strokecolor="black [3040]">
                  <v:stroke endarrow="block"/>
                </v:shape>
                <v:shape id="Прямая со стрелкой 1854543998" o:spid="_x0000_s1172" type="#_x0000_t32" style="position:absolute;left:40147;top:2361;width:2521;height:5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TSO8kAAADjAAAADwAAAGRycy9kb3ducmV2LnhtbESPzU7DMBCE70i8g7VIXBB1gBS1oW5V&#10;VUIKR1oeYBUvcdR4HdnOD2/PHpA47s7szLe7w+J7NVFMXWADT6sCFHETbMetga/L++MGVMrIFvvA&#10;ZOCHEhz2tzc7rGyY+ZOmc26VhHCq0IDLeai0To0jj2kVBmLRvkP0mGWMrbYRZwn3vX4uilftsWNp&#10;cDjQyVFzPY/eQJjYfZQPPl/12FyOONanOdbG3N8txzdQmZb8b/67rq3gb9blunzZbgVafpIF6P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wE0jvJAAAA4wAAAA8AAAAA&#10;AAAAAAAAAAAAoQIAAGRycy9kb3ducmV2LnhtbFBLBQYAAAAABAAEAPkAAACXAwAAAAA=&#10;" strokecolor="black [3040]">
                  <v:stroke endarrow="block"/>
                </v:shape>
                <v:shape id="Прямая со стрелкой 1736375811" o:spid="_x0000_s1173" type="#_x0000_t32" style="position:absolute;left:31231;top:10396;width:1629;height:48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iMzMcAAADjAAAADwAAAGRycy9kb3ducmV2LnhtbERPX2vCMBB/H/gdwgl7m2knq1KNIoIw&#10;3IOsCvp4NGdbbS6lyTT79osw8PF+/2++DKYVN+pdY1lBOkpAEJdWN1wpOOw3b1MQziNrbC2Tgl9y&#10;sFwMXuaYa3vnb7oVvhIxhF2OCmrvu1xKV9Zk0I1sRxy5s+0N+nj2ldQ93mO4aeV7kmTSYMOxocaO&#10;1jWV1+LHKNgeL+e9PDQBTRGy7Vey2bWnVKnXYVjNQHgK/in+d3/qOH8yzsaTj2mawuOnCIB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6IzMxwAAAOMAAAAPAAAAAAAA&#10;AAAAAAAAAKECAABkcnMvZG93bnJldi54bWxQSwUGAAAAAAQABAD5AAAAlQMAAAAA&#10;" strokecolor="black [3040]">
                  <v:stroke endarrow="block"/>
                </v:shape>
                <v:shape id="Прямая со стрелкой 1602676617" o:spid="_x0000_s1174" type="#_x0000_t32" style="position:absolute;left:28468;top:10451;width:1506;height:47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cKJcQAAADjAAAADwAAAGRycy9kb3ducmV2LnhtbERPzWoCMRC+F/oOYQpeSs0qJZatUUQo&#10;rMeqDzBsppvFzWRJsj99eyMUepzvf7b72XVipBBbzxpWywIEce1Ny42G6+Xr7QNETMgGO8+k4Zci&#10;7HfPT1ssjZ/4m8ZzakQO4ViiBptSX0oZa0sO49L3xJn78cFhymdopAk45XDXyXVRKOmw5dxgsaej&#10;pfp2HpwGP7I9vb+6dJNDfTngUB2nUGm9eJkPnyASzelf/OeuTJ6virXaKLXawOOnDID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1wolxAAAAOMAAAAPAAAAAAAAAAAA&#10;AAAAAKECAABkcnMvZG93bnJldi54bWxQSwUGAAAAAAQABAD5AAAAkgMAAAAA&#10;" strokecolor="black [3040]">
                  <v:stroke endarrow="block"/>
                </v:shape>
                <v:line id="Прямая соединительная линия 1104532790" o:spid="_x0000_s1175" style="position:absolute;visibility:visible;mso-wrap-style:square" from="20186,12803" to="20186,15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DGeMkAAADjAAAADwAAAGRycy9kb3ducmV2LnhtbESPQU8CMRCF7yT8h2ZMvEl3QVBWCiFG&#10;o9GTKPfJdtzdsJ0ubYX6752DCcc3780381ab7Hp1ohA7zwbKSQGKuPa248bA1+fzzT2omJAt9p7J&#10;wC9F2KzHoxVW1p/5g0671CiBcKzQQJvSUGkd65YcxokfiMX79sFhEhkabQOeBe56PS2KhXbYsVxo&#10;caDHlurD7scJpdwfnX45LHH/Ft7D02yR5/lozPVV3j6ASpTTJfy//Wrl/bK4nc+md0tpIZ1kAHr9&#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ngxnjJAAAA4wAAAA8AAAAA&#10;AAAAAAAAAAAAoQIAAGRycy9kb3ducmV2LnhtbFBLBQYAAAAABAAEAPkAAACXAwAAAAA=&#10;" strokecolor="black [3040]"/>
                <v:line id="Прямая соединительная линия 787113061" o:spid="_x0000_s1176" style="position:absolute;visibility:visible;mso-wrap-style:square" from="41055,12803" to="41055,15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hgU8gAAADiAAAADwAAAGRycy9kb3ducmV2LnhtbESPQU8CMRSE7yb8h+aReJNuJS64UIgx&#10;GomcRLm/bB+7G7avS1uh/ntqYuJxMjPfZJbrZHtxJh86xxrUpABBXDvTcaPh6/P1bg4iRGSDvWPS&#10;8EMB1qvRzRIr4y78QeddbESGcKhQQxvjUEkZ6pYshokbiLN3cN5izNI30ni8ZLjt5X1RlNJix3mh&#10;xYGeW6qPu2+bKWp/svLt+Ij7d7/1L9MyPaST1rfj9LQAESnF//Bfe2M0zOYzpaZFqeD3Ur4DcnU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8hgU8gAAADiAAAADwAAAAAA&#10;AAAAAAAAAAChAgAAZHJzL2Rvd25yZXYueG1sUEsFBgAAAAAEAAQA+QAAAJYDAAAAAA==&#10;" strokecolor="black [3040]"/>
                <v:line id="Прямая соединительная линия 453242468" o:spid="_x0000_s1177" style="position:absolute;visibility:visible;mso-wrap-style:square" from="6357,5566" to="6357,7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p31MgAAADiAAAADwAAAGRycy9kb3ducmV2LnhtbESPwU7DMAyG70i8Q2Qkbixd11VQlk0I&#10;gUDsxGB3qzFttcbpkrCFt8cHJI7W7/+zv9Umu1GdKMTBs4H5rABF3Ho7cGfg8+P55hZUTMgWR89k&#10;4IcibNaXFytsrD/zO512qVMC4diggT6lqdE6tj05jDM/EUv25YPDJGPotA14FrgbdVkUtXY4sFzo&#10;caLHntrD7tsJZb4/Ov1yuMP9W9iGp0Wdl/lozPVVfrgHlSin/+W/9qs1UC0XZVVWtfwsSqIDev0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Cp31MgAAADiAAAADwAAAAAA&#10;AAAAAAAAAAChAgAAZHJzL2Rvd25yZXYueG1sUEsFBgAAAAAEAAQA+QAAAJYDAAAAAA==&#10;" strokecolor="black [3040]"/>
                <v:line id="Прямая соединительная линия 66874689" o:spid="_x0000_s1178" style="position:absolute;visibility:visible;mso-wrap-style:square" from="6357,13404" to="6357,15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bW5cgAAADhAAAADwAAAGRycy9kb3ducmV2LnhtbESPT0sDMRTE74LfITzBm822atyuTUsR&#10;RWlP9s/9sXnuLt28bJPYxm9vBKHHYWZ+w8wWyfbiRD50jjWMRwUI4tqZjhsNu+3bXQkiRGSDvWPS&#10;8EMBFvPrqxlWxp35k06b2IgM4VChhjbGoZIy1C1ZDCM3EGfvy3mLMUvfSOPxnOG2l5OiUNJix3mh&#10;xYFeWqoPm2+bKeP90cr3wxT3K7/2r/cqPaaj1rc3afkMIlKKl/B/+8NoUKp8elDlFP4e5Tcg5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mbW5cgAAADhAAAADwAAAAAA&#10;AAAAAAAAAAChAgAAZHJzL2Rvd25yZXYueG1sUEsFBgAAAAAEAAQA+QAAAJYDAAAAAA==&#10;" strokecolor="black [3040]"/>
                <v:line id="Прямая соединительная линия 1998683381" o:spid="_x0000_s1179" style="position:absolute;visibility:visible;mso-wrap-style:square" from="54062,6572" to="54062,8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OCyMkAAADjAAAADwAAAGRycy9kb3ducmV2LnhtbESPQU/DMAyF70j8h8hI3FhaKqq2WzZN&#10;ExMITgx2txqvrdY4XZJt4d8TJCSO9nvv8/NiFc0oLuT8YFlBPstAELdWD9wp+PrcPlQgfEDWOFom&#10;Bd/kYbW8vVlgo+2VP+iyC51IEPYNKuhDmBopfduTQT+zE3HSDtYZDGl0ndQOrwluRvmYZaU0OHC6&#10;0ONEm57a4+5sEiXfn4x8Oda4f3Pv7rko41M8KXV/F9dzEIFi+Df/pV91ql/XVVkVRZXD709pAXL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xjgsjJAAAA4wAAAA8AAAAA&#10;AAAAAAAAAAAAoQIAAGRycy9kb3ducmV2LnhtbFBLBQYAAAAABAAEAPkAAACXAwAAAAA=&#10;" strokecolor="black [3040]"/>
                <v:line id="Прямая соединительная линия 739505235" o:spid="_x0000_s1180" style="position:absolute;flip:x;visibility:visible;mso-wrap-style:square" from="54170,14440" to="54174,16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NshowygAAAOIAAAAPAAAA&#10;AAAAAAAAAAAAAKECAABkcnMvZG93bnJldi54bWxQSwUGAAAAAAQABAD5AAAAmAMAAAAA&#10;" strokecolor="black [3040]"/>
                <v:rect id="Прямоугольник 370695311" o:spid="_x0000_s1181" style="position:absolute;left:15661;top:27223;width:28067;height:45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Fb8oA&#10;AADiAAAADwAAAGRycy9kb3ducmV2LnhtbESPQUvDQBSE70L/w/IEb3Y3LaY2dluKKAhKS2sPPT6y&#10;zySYfRt21yT9964g9DjMzDfMajPaVvTkQ+NYQzZVIIhLZxquNJw+X+8fQYSIbLB1TBouFGCzntys&#10;sDBu4AP1x1iJBOFQoIY6xq6QMpQ1WQxT1xEn78t5izFJX0njcUhw28qZUrm02HBaqLGj55rK7+OP&#10;1eD2zaXd+uWu/6DF+X0f1TDmL1rf3Y7bJxCRxngN/7ffjIb5QuXLh3mWwd+ldAfk+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3jRW/KAAAA4gAAAA8AAAAAAAAAAAAAAAAAmAIA&#10;AGRycy9kb3ducmV2LnhtbFBLBQYAAAAABAAEAPUAAACPAwAAAAA=&#10;" fillcolor="white [3201]" strokecolor="black [3200]" strokeweight="1pt">
                  <v:textbox>
                    <w:txbxContent>
                      <w:p w14:paraId="0847412C"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Размещение: отели, хостелы, кэмпинги, пансионы и др.</w:t>
                        </w:r>
                      </w:p>
                    </w:txbxContent>
                  </v:textbox>
                </v:rect>
                <v:rect id="Прямоугольник 1033251319" o:spid="_x0000_s1182" style="position:absolute;top:27046;width:12715;height:65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mRMgA&#10;AADjAAAADwAAAGRycy9kb3ducmV2LnhtbERPX0vDMBB/F/Ydwgm+uaQrbq4uG2MoCMrG5h72eDRn&#10;W2wuJYlt9+2NIPh4v/+32oy2FT350DjWkE0VCOLSmYYrDeePl/tHECEiG2wdk4YrBdisJzcrLIwb&#10;+Ej9KVYihXAoUEMdY1dIGcqaLIap64gT9+m8xZhOX0njcUjhtpUzpebSYsOpocaOdjWVX6dvq8Ed&#10;mmu79ct9/06Ly9shqmGcP2t9dztun0BEGuO/+M/9atJ8leezhyzPlvD7UwJ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eGZEyAAAAOMAAAAPAAAAAAAAAAAAAAAAAJgCAABk&#10;cnMvZG93bnJldi54bWxQSwUGAAAAAAQABAD1AAAAjQMAAAAA&#10;" fillcolor="white [3201]" strokecolor="black [3200]" strokeweight="1pt">
                  <v:textbox>
                    <w:txbxContent>
                      <w:p w14:paraId="683A6826"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Поставщики услуг в сфере гостеприимства</w:t>
                        </w:r>
                      </w:p>
                    </w:txbxContent>
                  </v:textbox>
                </v:rect>
                <v:rect id="Прямоугольник 1384044147" o:spid="_x0000_s1183" style="position:absolute;left:1;top:34968;width:12716;height:45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MgA&#10;AADjAAAADwAAAGRycy9kb3ducmV2LnhtbERPX2vCMBB/H/gdwgl7m4muqKtGkbHBYEPR7WGPR3O2&#10;xeZSkqyt334ZDHy83/9bbwfbiI58qB1rmE4UCOLCmZpLDV+frw9LECEiG2wck4YrBdhuRndrzI3r&#10;+UjdKZYihXDIUUMVY5tLGYqKLIaJa4kTd3beYkynL6Xx2Kdw28iZUnNpsebUUGFLzxUVl9OP1eAO&#10;9bXZ+ad990GL7/dDVP0wf9H6fjzsViAiDfEm/ne/mTT/cZmpLJtmC/j7KQE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v7X8yAAAAOMAAAAPAAAAAAAAAAAAAAAAAJgCAABk&#10;cnMvZG93bnJldi54bWxQSwUGAAAAAAQABAD1AAAAjQMAAAAA&#10;" fillcolor="white [3201]" strokecolor="black [3200]" strokeweight="1pt">
                  <v:textbox>
                    <w:txbxContent>
                      <w:p w14:paraId="41FBE683"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Банковский сервис</w:t>
                        </w:r>
                      </w:p>
                    </w:txbxContent>
                  </v:textbox>
                </v:rect>
                <v:rect id="Прямоугольник 657054341" o:spid="_x0000_s1184" style="position:absolute;left:45145;top:27311;width:15160;height:13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XdcsA&#10;AADiAAAADwAAAGRycy9kb3ducmV2LnhtbESPQUsDMRSE7wX/Q3iCtzZpbbd1bVpKURAUi20PPT42&#10;z93FzcuSxN3tvzeC4HGYmW+Y9XawjejIh9qxhulEgSAunKm51HA+PY9XIEJENtg4Jg1XCrDd3IzW&#10;mBvX8wd1x1iKBOGQo4YqxjaXMhQVWQwT1xIn79N5izFJX0rjsU9w28iZUpm0WHNaqLClfUXF1/Hb&#10;anCH+trs/MN790bLy+shqn7InrS+ux12jyAiDfE//Nd+MRqyxVIt5vfzKfxeSndAb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8M5d1ywAAAOIAAAAPAAAAAAAAAAAAAAAAAJgC&#10;AABkcnMvZG93bnJldi54bWxQSwUGAAAAAAQABAD1AAAAkAMAAAAA&#10;" fillcolor="white [3201]" strokecolor="black [3200]" strokeweight="1pt">
                  <v:textbox>
                    <w:txbxContent>
                      <w:p w14:paraId="2BCF9AF8"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Гостиничные и кулинарные школы: Институт Марко Поло, Международная школа Туризма и т.д.</w:t>
                        </w:r>
                      </w:p>
                    </w:txbxContent>
                  </v:textbox>
                </v:rect>
                <v:rect id="Прямоугольник 607230608" o:spid="_x0000_s1185" style="position:absolute;left:45145;top:42375;width:15159;height:133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n8YA&#10;AADiAAAADwAAAGRycy9kb3ducmV2LnhtbERPz2vCMBS+D/wfwhO8zUSF6jqjiEwQNibqDjs+mmdb&#10;bF5KkrX1v18Ogx0/vt/r7WAb0ZEPtWMNs6kCQVw4U3Op4et6eF6BCBHZYOOYNDwowHYzelpjblzP&#10;Z+ousRQphEOOGqoY21zKUFRkMUxdS5y4m/MWY4K+lMZjn8JtI+dKZdJizamhwpb2FRX3y4/V4E71&#10;o9n5l8/ug5bf76eo+iF703oyHnavICIN8V/85z4aDZlazhcqU2lzupTu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x/n8YAAADiAAAADwAAAAAAAAAAAAAAAACYAgAAZHJz&#10;L2Rvd25yZXYueG1sUEsFBgAAAAAEAAQA9QAAAIsDAAAAAA==&#10;" fillcolor="white [3201]" strokecolor="black [3200]" strokeweight="1pt">
                  <v:textbox>
                    <w:txbxContent>
                      <w:p w14:paraId="75A88FB9" w14:textId="563F27B8"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Ассоциации и союзы: Национальная ассоциация, Ассоциация местного туризма и др.</w:t>
                        </w:r>
                      </w:p>
                    </w:txbxContent>
                  </v:textbox>
                </v:rect>
                <v:rect id="Прямоугольник 1687033966" o:spid="_x0000_s1186" style="position:absolute;left:15660;top:32987;width:28068;height:8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Lhk8cA&#10;AADjAAAADwAAAGRycy9kb3ducmV2LnhtbERPX0vDMBB/F/Ydwg18c8kcZFu3bIyhICgOpw97PJqz&#10;LTaXksS2+/ZGEHy83//b7kfXip5CbDwbmM8UCOLS24YrAx/vj3crEDEhW2w9k4ErRdjvJjdbLKwf&#10;+I36c6pEDuFYoIE6pa6QMpY1OYwz3xFn7tMHhymfoZI24JDDXSvvldLSYcO5ocaOjjWVX+dvZ8Cf&#10;mmt7COvX/oWWl+dTUsOoH4y5nY6HDYhEY/oX/7mfbJ6vV0u1WKy1ht+fMgB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i4ZPHAAAA4wAAAA8AAAAAAAAAAAAAAAAAmAIAAGRy&#10;cy9kb3ducmV2LnhtbFBLBQYAAAAABAAEAPUAAACMAwAAAAA=&#10;" fillcolor="white [3201]" strokecolor="black [3200]" strokeweight="1pt">
                  <v:textbox>
                    <w:txbxContent>
                      <w:p w14:paraId="06B69C00"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 xml:space="preserve">Достопримечательности и мероприятия: исторические и культурные объекты, музеи, фестивали, горы, пляжи т.д. </w:t>
                        </w:r>
                      </w:p>
                    </w:txbxContent>
                  </v:textbox>
                </v:rect>
                <v:rect id="Прямоугольник 1283843119" o:spid="_x0000_s1187" style="position:absolute;left:15661;top:43345;width:28068;height:4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7z8cgA&#10;AADjAAAADwAAAGRycy9kb3ducmV2LnhtbERPX2vCMBB/F/Ydwg18m2lVtHZGkeFA2FDmfPDxaG5t&#10;WXMpSdbWb78MBj7e7/+tt4NpREfO15YVpJMEBHFhdc2lgsvn61MGwgdkjY1lUnAjD9vNw2iNubY9&#10;f1B3DqWIIexzVFCF0OZS+qIig35iW+LIfVlnMMTTlVI77GO4aeQ0SRbSYM2xocKWXioqvs8/RoE9&#10;1bdm51bH7p2W17dTSPphsVdq/DjsnkEEGsJd/O8+6Dh/ms2y+SxNV/D3UwR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rvPxyAAAAOMAAAAPAAAAAAAAAAAAAAAAAJgCAABk&#10;cnMvZG93bnJldi54bWxQSwUGAAAAAAQABAD1AAAAjQMAAAAA&#10;" fillcolor="white [3201]" strokecolor="black [3200]" strokeweight="1pt">
                  <v:textbox>
                    <w:txbxContent>
                      <w:p w14:paraId="4D0E2F27"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Транспорт: авиалинии, ж/д транспорт, автотранспорт различного вида</w:t>
                        </w:r>
                      </w:p>
                    </w:txbxContent>
                  </v:textbox>
                </v:rect>
                <v:rect id="Прямоугольник 959414227" o:spid="_x0000_s1188" style="position:absolute;left:15555;top:50206;width:28174;height:4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HLZcsA&#10;AADiAAAADwAAAGRycy9kb3ducmV2LnhtbESPT2vCQBTE70K/w/IK3nRj8E+TuoqUFgqWStVDj4/s&#10;axKafRt21yR+e1co9DjMzG+Y9XYwjejI+dqygtk0AUFcWF1zqeB8eps8gfABWWNjmRRcycN28zBa&#10;Y65tz1/UHUMpIoR9jgqqENpcSl9UZNBPbUscvR/rDIYoXSm1wz7CTSPTJFlKgzXHhQpbeqmo+D1e&#10;jAJ7qK/NzmWf3QetvveHkPTD8lWp8eOwewYRaAj/4b/2u1aQLbL5bJ6mK7hfindAbm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XoctlywAAAOIAAAAPAAAAAAAAAAAAAAAAAJgC&#10;AABkcnMvZG93bnJldi54bWxQSwUGAAAAAAQABAD1AAAAkAMAAAAA&#10;" fillcolor="white [3201]" strokecolor="black [3200]" strokeweight="1pt">
                  <v:textbox>
                    <w:txbxContent>
                      <w:p w14:paraId="43F0EEAE"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Объекты питания: рестораны, кафе и др.</w:t>
                        </w:r>
                      </w:p>
                    </w:txbxContent>
                  </v:textbox>
                </v:rect>
                <v:rect id="Прямоугольник 1387092584" o:spid="_x0000_s1189" style="position:absolute;top:41083;width:14202;height:86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ALycgA&#10;AADjAAAADwAAAGRycy9kb3ducmV2LnhtbERPX2vCMBB/F/Ydwg32psncprUaRYaDwcZk6oOPR3Nr&#10;y5pLSWJbv/0yGOzxfv9vtRlsIzryoXas4X6iQBAXztRcajgdX8YZiBCRDTaOScOVAmzWN6MV5sb1&#10;/EndIZYihXDIUUMVY5tLGYqKLIaJa4kT9+W8xZhOX0rjsU/htpFTpWbSYs2pocKWnisqvg8Xq8Ht&#10;62uz9YuP7p3m57d9VP0w22l9dztslyAiDfFf/Od+NWn+QzZXi+lT9gi/Py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EAvJyAAAAOMAAAAPAAAAAAAAAAAAAAAAAJgCAABk&#10;cnMvZG93bnJldi54bWxQSwUGAAAAAAQABAD1AAAAjQMAAAAA&#10;" fillcolor="white [3201]" strokecolor="black [3200]" strokeweight="1pt">
                  <v:textbox>
                    <w:txbxContent>
                      <w:p w14:paraId="082AE7F1" w14:textId="77777777" w:rsidR="00F933EA" w:rsidRPr="00D939DA" w:rsidRDefault="00F933EA" w:rsidP="00C8799A">
                        <w:pPr>
                          <w:spacing w:after="0" w:line="240" w:lineRule="auto"/>
                          <w:jc w:val="center"/>
                          <w:rPr>
                            <w:rFonts w:ascii="Times New Roman" w:eastAsia="Calibri" w:hAnsi="Times New Roman" w:cs="Times New Roman"/>
                            <w:sz w:val="24"/>
                            <w:szCs w:val="24"/>
                          </w:rPr>
                        </w:pPr>
                        <w:r w:rsidRPr="00D939DA">
                          <w:rPr>
                            <w:rFonts w:ascii="Times New Roman" w:eastAsia="Calibri" w:hAnsi="Times New Roman" w:cs="Times New Roman"/>
                            <w:sz w:val="24"/>
                            <w:szCs w:val="24"/>
                          </w:rPr>
                          <w:t xml:space="preserve">Связанные кластера: винный, гастрономический и т.д. </w:t>
                        </w:r>
                      </w:p>
                    </w:txbxContent>
                  </v:textbox>
                </v:rect>
                <v:line id="Прямая соединительная линия 1358167549" o:spid="_x0000_s1190" style="position:absolute;visibility:visible;mso-wrap-style:square" from="6358,25298" to="54317,25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hGkcoAAADjAAAADwAAAGRycy9kb3ducmV2LnhtbESPzU7DMBCE70i8g7VI3KgTStI2rVsh&#10;BAKVU//uq3ibRI3XqW1a8/YYCYnj7sx8O7tYRdOLCznfWVaQjzIQxLXVHTcK9ru3hykIH5A19pZJ&#10;wTd5WC1vbxZYaXvlDV22oREJwr5CBW0IQyWlr1sy6Ed2IE7a0TqDIY2ukdrhNcFNLx+zrJQGO04X&#10;WhzopaX6tP0yiZIfzka+n2Z4WLtP9zouYxHPSt3fxec5iEAx/Jv/0h861R8X07ycFE8z+P0pLUA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1uEaRygAAAOMAAAAPAAAA&#10;AAAAAAAAAAAAAKECAABkcnMvZG93bnJldi54bWxQSwUGAAAAAAQABAD5AAAAmAMAAAAA&#10;" strokecolor="black [3040]"/>
                <v:line id="Прямая соединительная линия 2083000234" o:spid="_x0000_s1191" style="position:absolute;flip:x;visibility:visible;mso-wrap-style:square" from="6358,23513" to="6358,27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baP5cMsAAADjAAAADwAA&#10;AAAAAAAAAAAAAAChAgAAZHJzL2Rvd25yZXYueG1sUEsFBgAAAAAEAAQA+QAAAJkDAAAAAA==&#10;" strokecolor="black [3040]"/>
                <v:line id="Прямая соединительная линия 1257291861" o:spid="_x0000_s1192" style="position:absolute;visibility:visible;mso-wrap-style:square" from="30048,19124" to="30048,2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x+LMoAAADjAAAADwAAAGRycy9kb3ducmV2LnhtbESPQW/CMAyF75P2HyIj7TbSdqKDQkAT&#10;YmLaTmNwtxrTVjROSTII/36ZNGlH+733+XmxiqYXF3K+s6wgH2cgiGurO24U7L9eH6cgfEDW2Fsm&#10;BTfysFre3y2w0vbKn3TZhUYkCPsKFbQhDJWUvm7JoB/bgThpR+sMhjS6RmqH1wQ3vSyyrJQGO04X&#10;Whxo3VJ92n2bRMkPZyO3pxke3t2H2zyVcRLPSj2M4sscRKAY/s1/6Ted6heT52KWT8scfn9KC5DL&#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5fH4sygAAAOMAAAAPAAAA&#10;AAAAAAAAAAAAAKECAABkcnMvZG93bnJldi54bWxQSwUGAAAAAAQABAD5AAAAmAMAAAAA&#10;" strokecolor="black [3040]"/>
                <v:line id="Прямая соединительная линия 373974257" o:spid="_x0000_s1193" style="position:absolute;visibility:visible;mso-wrap-style:square" from="54270,22372" to="54317,2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ajyMkAAADiAAAADwAAAGRycy9kb3ducmV2LnhtbESPQU8CMRSE7yb+h+aZcJMurLCyUogh&#10;GgyeXOX+sn3ubti+Lm2F8u+tiQnHycx8k1muo+nFiZzvLCuYjDMQxLXVHTcKvj5f7x9B+ICssbdM&#10;Ci7kYb26vVliqe2ZP+hUhUYkCPsSFbQhDKWUvm7JoB/bgTh539YZDEm6RmqH5wQ3vZxm2Vwa7Dgt&#10;tDjQpqX6UP2YRJnsj0ZuDwvc79y7e8nncRaPSo3u4vMTiEAxXMP/7TetIC/yRfEwnRXwdyndAbn6&#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1Go8jJAAAA4gAAAA8AAAAA&#10;AAAAAAAAAAAAoQIAAGRycy9kb3ducmV2LnhtbFBLBQYAAAAABAAEAPkAAACXAwAAAAA=&#10;" strokecolor="black [3040]"/>
                <v:line id="Прямая соединительная линия 677527920" o:spid="_x0000_s1194" style="position:absolute;flip:x;visibility:visible;mso-wrap-style:square" from="30691,31746" to="30702,32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qlxOAygAAAOIAAAAPAAAA&#10;AAAAAAAAAAAAAKECAABkcnMvZG93bnJldi54bWxQSwUGAAAAAAQABAD5AAAAmAMAAAAA&#10;" strokecolor="black [3040]"/>
                <v:line id="Прямая соединительная линия 406385942" o:spid="_x0000_s1195" style="position:absolute;visibility:visible;mso-wrap-style:square" from="30690,41081" to="30702,43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wTiMgAAADiAAAADwAAAGRycy9kb3ducmV2LnhtbESPT2sCMRTE7wW/Q3hCb5r136KrUUpp&#10;qdSTtt4fm+fu4uZlTVJNv70pCD0OM/MbZrWJphVXcr6xrGA0zEAQl1Y3XCn4/nofzEH4gKyxtUwK&#10;fsnDZt17WmGh7Y33dD2ESiQI+wIV1CF0hZS+rMmgH9qOOHkn6wyGJF0ltcNbgptWjrMslwYbTgs1&#10;dvRaU3k+/JhEGR0vRn6cF3j8dDv3NsnjLF6Ueu7HlyWIQDH8hx/trVYwzfLJfLaYjuHvUroDcn0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fwTiMgAAADiAAAADwAAAAAA&#10;AAAAAAAAAAChAgAAZHJzL2Rvd25yZXYueG1sUEsFBgAAAAAEAAQA+QAAAJYDAAAAAA==&#10;" strokecolor="black [3040]"/>
                <v:line id="Прямая соединительная линия 2143237030" o:spid="_x0000_s1196" style="position:absolute;flip:x y;visibility:visible;mso-wrap-style:square" from="30690,48152" to="30702,5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4FHxcsAAADjAAAADwAA&#10;AAAAAAAAAAAAAAChAgAAZHJzL2Rvd25yZXYueG1sUEsFBgAAAAAEAAQA+QAAAJkDAAAAAA==&#10;" strokecolor="black [3040]"/>
                <v:line id="Прямая соединительная линия 161490125" o:spid="_x0000_s1197" style="position:absolute;visibility:visible;mso-wrap-style:square" from="6358,33601" to="6359,34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YyhcgAAADiAAAADwAAAGRycy9kb3ducmV2LnhtbESPwW7CMAyG75N4h8hI3EZaNqpRCGia&#10;hpjGCRh3qzFtReOUJED29sukSTt++v1/theraDpxI+dbywrycQaCuLK65VrB12H9+ALCB2SNnWVS&#10;8E0eVsvBwwJLbe+8o9s+1CJJ2JeooAmhL6X0VUMG/dj2xCk7WWcwJHS11A7vSW46OcmyQhpsOW1o&#10;sKe3hqrz/mqSJT9ejNycZ3j8dFv3/lTEabwoNRrG1zmIQDH8D/+1P3Q6v8ifZ1k+mcLvS4lBL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FYyhcgAAADiAAAADwAAAAAA&#10;AAAAAAAAAAChAgAAZHJzL2Rvd25yZXYueG1sUEsFBgAAAAAEAAQA+QAAAJYDAAAAAA==&#10;" strokecolor="black [3040]"/>
                <v:line id="Прямая соединительная линия 1863395823" o:spid="_x0000_s1198" style="position:absolute;flip:x;visibility:visible;mso-wrap-style:square" from="14201,42325" to="30701,42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AexMgAAADjAAAADwAAAGRycy9kb3ducmV2LnhtbERPS2vCQBC+F/wPywi91Y2G2jS6igiF&#10;UlHU1oO3ITt5YHY2ZFeT/vuuUPA433vmy97U4katqywrGI8iEMSZ1RUXCn6+P14SEM4ja6wtk4Jf&#10;crBcDJ7mmGrb8YFuR1+IEMIuRQWl900qpctKMuhGtiEOXG5bgz6cbSF1i10IN7WcRNFUGqw4NJTY&#10;0Lqk7HK8GgW5uzbr80n7/O1re9jmm2KH3V6p52G/moHw1PuH+N/9qcP8ZBrH76/JJIb7TwEAufg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uAexMgAAADjAAAADwAAAAAA&#10;AAAAAAAAAAChAgAAZHJzL2Rvd25yZXYueG1sUEsFBgAAAAAEAAQA+QAAAJYDAAAAAA==&#10;" strokecolor="black [3040]"/>
                <v:line id="Прямая соединительная линия 244633186" o:spid="_x0000_s1199" style="position:absolute;visibility:visible;mso-wrap-style:square" from="54170,40753" to="54170,4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jmxskAAADiAAAADwAAAGRycy9kb3ducmV2LnhtbESPQWsCMRSE74X+h/CE3mp2XbvoapQi&#10;lpb2VFvvj81zd3Hzsiapxn9vCoUeh5n5hlmuo+nFmZzvLCvIxxkI4trqjhsF318vjzMQPiBr7C2T&#10;git5WK/u75ZYaXvhTzrvQiMShH2FCtoQhkpKX7dk0I/tQJy8g3UGQ5KukdrhJcFNLydZVkqDHaeF&#10;FgfatFQfdz8mUfL9ycjX4xz37+7DbYsyPsWTUg+j+LwAESiG//Bf+00rmEynZVHksxJ+L6U7IF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SI5sbJAAAA4gAAAA8AAAAA&#10;AAAAAAAAAAAAoQIAAGRycy9kb3ducmV2LnhtbFBLBQYAAAAABAAEAPkAAACXAwAAAAA=&#10;" strokecolor="black [3040]"/>
                <w10:anchorlock/>
              </v:group>
            </w:pict>
          </mc:Fallback>
        </mc:AlternateContent>
      </w:r>
    </w:p>
    <w:p w14:paraId="0F6EBF32" w14:textId="77777777" w:rsidR="00A772C5" w:rsidRPr="008B64BE" w:rsidRDefault="00A772C5" w:rsidP="008B64BE">
      <w:pPr>
        <w:spacing w:after="0" w:line="240" w:lineRule="auto"/>
        <w:ind w:firstLine="567"/>
        <w:jc w:val="center"/>
        <w:rPr>
          <w:rFonts w:ascii="Times New Roman" w:hAnsi="Times New Roman" w:cs="Times New Roman"/>
          <w:sz w:val="16"/>
          <w:szCs w:val="16"/>
        </w:rPr>
      </w:pPr>
    </w:p>
    <w:p w14:paraId="08790706" w14:textId="57F17DBF" w:rsidR="00C8799A" w:rsidRDefault="00C8799A" w:rsidP="008B64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 </w:t>
      </w:r>
      <w:r w:rsidR="008B64BE">
        <w:rPr>
          <w:rFonts w:ascii="Times New Roman" w:hAnsi="Times New Roman" w:cs="Times New Roman"/>
          <w:sz w:val="28"/>
          <w:szCs w:val="28"/>
        </w:rPr>
        <w:t>‒</w:t>
      </w:r>
      <w:r>
        <w:rPr>
          <w:rFonts w:ascii="Times New Roman" w:hAnsi="Times New Roman" w:cs="Times New Roman"/>
          <w:sz w:val="28"/>
          <w:szCs w:val="28"/>
        </w:rPr>
        <w:t xml:space="preserve"> Карта туристского кластера Италии</w:t>
      </w:r>
    </w:p>
    <w:p w14:paraId="0746A780" w14:textId="77777777" w:rsidR="00D71D1E" w:rsidRPr="008B64BE" w:rsidRDefault="00D71D1E" w:rsidP="005546AA">
      <w:pPr>
        <w:spacing w:after="0" w:line="240" w:lineRule="auto"/>
        <w:ind w:firstLine="709"/>
        <w:rPr>
          <w:rFonts w:ascii="Times New Roman" w:hAnsi="Times New Roman" w:cs="Times New Roman"/>
          <w:sz w:val="16"/>
          <w:szCs w:val="16"/>
        </w:rPr>
      </w:pPr>
    </w:p>
    <w:p w14:paraId="260F343E" w14:textId="321CF954" w:rsidR="00C8799A" w:rsidRPr="00E85D69" w:rsidRDefault="00C8799A" w:rsidP="005546AA">
      <w:pPr>
        <w:spacing w:after="0" w:line="240" w:lineRule="auto"/>
        <w:ind w:firstLine="709"/>
        <w:rPr>
          <w:rFonts w:ascii="Times New Roman" w:hAnsi="Times New Roman" w:cs="Times New Roman"/>
          <w:sz w:val="24"/>
          <w:szCs w:val="24"/>
        </w:rPr>
      </w:pPr>
      <w:r w:rsidRPr="00E85D69">
        <w:rPr>
          <w:rFonts w:ascii="Times New Roman" w:hAnsi="Times New Roman" w:cs="Times New Roman"/>
          <w:sz w:val="24"/>
          <w:szCs w:val="24"/>
        </w:rPr>
        <w:t>Примечание</w:t>
      </w:r>
      <w:r>
        <w:rPr>
          <w:rFonts w:ascii="Times New Roman" w:hAnsi="Times New Roman" w:cs="Times New Roman"/>
          <w:sz w:val="24"/>
          <w:szCs w:val="24"/>
        </w:rPr>
        <w:t xml:space="preserve"> </w:t>
      </w:r>
      <w:r w:rsidR="008B64BE">
        <w:rPr>
          <w:rFonts w:ascii="Times New Roman" w:hAnsi="Times New Roman" w:cs="Times New Roman"/>
          <w:sz w:val="24"/>
          <w:szCs w:val="24"/>
        </w:rPr>
        <w:t>‒</w:t>
      </w:r>
      <w:r w:rsidRPr="00E85D69">
        <w:rPr>
          <w:rFonts w:ascii="Times New Roman" w:hAnsi="Times New Roman" w:cs="Times New Roman"/>
          <w:sz w:val="24"/>
          <w:szCs w:val="24"/>
        </w:rPr>
        <w:t xml:space="preserve"> </w:t>
      </w:r>
      <w:r>
        <w:rPr>
          <w:rFonts w:ascii="Times New Roman" w:hAnsi="Times New Roman" w:cs="Times New Roman"/>
          <w:sz w:val="24"/>
          <w:szCs w:val="24"/>
        </w:rPr>
        <w:t>С</w:t>
      </w:r>
      <w:r w:rsidRPr="00E85D69">
        <w:rPr>
          <w:rFonts w:ascii="Times New Roman" w:hAnsi="Times New Roman" w:cs="Times New Roman"/>
          <w:sz w:val="24"/>
          <w:szCs w:val="24"/>
        </w:rPr>
        <w:t>оставлено автором на основе источника [</w:t>
      </w:r>
      <w:r w:rsidRPr="004B1EFC">
        <w:rPr>
          <w:rFonts w:ascii="Times New Roman" w:hAnsi="Times New Roman" w:cs="Times New Roman"/>
          <w:sz w:val="24"/>
          <w:szCs w:val="24"/>
        </w:rPr>
        <w:t>10</w:t>
      </w:r>
      <w:r>
        <w:rPr>
          <w:rFonts w:ascii="Times New Roman" w:hAnsi="Times New Roman" w:cs="Times New Roman"/>
          <w:sz w:val="24"/>
          <w:szCs w:val="24"/>
        </w:rPr>
        <w:t>9</w:t>
      </w:r>
      <w:r w:rsidR="008A6F16">
        <w:rPr>
          <w:rFonts w:ascii="Times New Roman" w:hAnsi="Times New Roman" w:cs="Times New Roman"/>
          <w:sz w:val="24"/>
          <w:szCs w:val="24"/>
          <w:lang w:val="kk-KZ"/>
        </w:rPr>
        <w:t>, р. 4-15</w:t>
      </w:r>
      <w:r w:rsidRPr="00E85D69">
        <w:rPr>
          <w:rFonts w:ascii="Times New Roman" w:hAnsi="Times New Roman" w:cs="Times New Roman"/>
          <w:sz w:val="24"/>
          <w:szCs w:val="24"/>
        </w:rPr>
        <w:t>]</w:t>
      </w:r>
    </w:p>
    <w:p w14:paraId="6F8F1D87" w14:textId="77777777" w:rsidR="005546AA" w:rsidRDefault="005546AA" w:rsidP="005546AA">
      <w:pPr>
        <w:spacing w:after="0" w:line="240" w:lineRule="auto"/>
        <w:ind w:firstLine="709"/>
        <w:jc w:val="both"/>
        <w:rPr>
          <w:rFonts w:ascii="Times New Roman" w:hAnsi="Times New Roman" w:cs="Times New Roman"/>
          <w:sz w:val="28"/>
          <w:szCs w:val="28"/>
          <w:lang w:val="kk-KZ"/>
        </w:rPr>
      </w:pPr>
    </w:p>
    <w:p w14:paraId="37F3DA34" w14:textId="77777777" w:rsidR="007B221B" w:rsidRDefault="007B221B" w:rsidP="007B22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 основным отличительным качествам итальянской модели (рисунок 4) туристских кластеров стоит отнести:</w:t>
      </w:r>
    </w:p>
    <w:p w14:paraId="2106C5F3" w14:textId="77777777" w:rsidR="007B221B" w:rsidRDefault="007B221B" w:rsidP="007B22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тесное сотрудничество между субъектами малого бизнеса и ассоциациями. К примеру, туристские продукты основанные на специфике исторических объектов Рима и Венеции продвигаются на базе акттивного и тесного сотрудничества ассоциации и туритских предприятий;</w:t>
      </w:r>
    </w:p>
    <w:p w14:paraId="1BE4B294" w14:textId="77777777" w:rsidR="007B221B" w:rsidRPr="00AB48A6" w:rsidRDefault="007B221B" w:rsidP="007B22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внимание на аутентичность местности. Специфической чертой итальснких кластеров является вовлечение в структуру кластеров предприятий, ориентироованных на формирование аутентичного опыта отдыха у туристов. К примеру, кластер в местности Кингу Терра туристские продукты предполагают вовлечение туристов в самобытную культурную среду туристов через национальную кухню Лигурии, дегустацию винных изделий и т.д;</w:t>
      </w:r>
    </w:p>
    <w:p w14:paraId="2FA38D31" w14:textId="77777777" w:rsidR="007B221B" w:rsidRDefault="007B221B" w:rsidP="007B22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ряд кластеров ориентированы на обеспечение доступного туризма, особенно для лиц с ограниченными возможностями, что создает основы вовлечения в процессы кластерообразования организации защищающих права инвалидов. К примеру, в Гардоне посредством участия таких организации сформированы ряд аттракционов и специальные отели для лиц, позволяющие развивать инклюзивный туризм. В Венеции разработаны и сегодня реализуются туристские маршруты для лиц с ограниченными возможностями;</w:t>
      </w:r>
    </w:p>
    <w:p w14:paraId="306C57D6" w14:textId="77777777" w:rsidR="007B221B" w:rsidRDefault="007B221B" w:rsidP="007B22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развитие доступного туризма. Туристские кластера Италии ориентированы на развитие доступного туризма для лиц с разным уровнем дохода;</w:t>
      </w:r>
    </w:p>
    <w:p w14:paraId="414966A7" w14:textId="0B018916" w:rsidR="007B221B" w:rsidRDefault="007B221B" w:rsidP="005546A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активное участие в развитии кластеров местного сообщества, которые вовлечены в продвижение национальной культуры и гастрономии. Так, в ряде кластеров Тасконы и Флоренции в состав кластеров вклюены местные ассоциации, членами которых являются представители местных сообществ и т.д.</w:t>
      </w:r>
    </w:p>
    <w:p w14:paraId="1D3A3CC8" w14:textId="3F7FDC07" w:rsidR="00C8799A" w:rsidRDefault="00C8799A"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Интересен опыт Финляндии в формировании и развитии туристских кластеров. Модель туристского кластера Финляндии достаточно сильно отличительна от других кластеров Европейского пространства</w:t>
      </w:r>
      <w:r w:rsidR="00A772C5">
        <w:rPr>
          <w:rFonts w:ascii="Times New Roman" w:hAnsi="Times New Roman" w:cs="Times New Roman"/>
          <w:sz w:val="28"/>
          <w:szCs w:val="28"/>
        </w:rPr>
        <w:t xml:space="preserve"> (рисунок 5)</w:t>
      </w:r>
      <w:r>
        <w:rPr>
          <w:rFonts w:ascii="Times New Roman" w:hAnsi="Times New Roman" w:cs="Times New Roman"/>
          <w:sz w:val="28"/>
          <w:szCs w:val="28"/>
        </w:rPr>
        <w:t xml:space="preserve">. </w:t>
      </w:r>
    </w:p>
    <w:p w14:paraId="5E3A8731" w14:textId="77777777" w:rsidR="00C8799A" w:rsidRPr="003326CF" w:rsidRDefault="00C8799A" w:rsidP="00C8799A">
      <w:pPr>
        <w:spacing w:after="0" w:line="240" w:lineRule="auto"/>
        <w:ind w:firstLine="567"/>
        <w:jc w:val="both"/>
        <w:rPr>
          <w:rFonts w:ascii="Times New Roman" w:hAnsi="Times New Roman" w:cs="Times New Roman"/>
          <w:sz w:val="28"/>
          <w:szCs w:val="28"/>
        </w:rPr>
      </w:pPr>
    </w:p>
    <w:p w14:paraId="06614808" w14:textId="77777777" w:rsidR="00C8799A" w:rsidRDefault="00C8799A" w:rsidP="00C8799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4A3BAC11" wp14:editId="632151C4">
                <wp:extent cx="5904230" cy="3990975"/>
                <wp:effectExtent l="0" t="0" r="1270" b="28575"/>
                <wp:docPr id="51209565" name="Полотно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27315849" name="Овал 427315849"/>
                        <wps:cNvSpPr/>
                        <wps:spPr>
                          <a:xfrm>
                            <a:off x="509689" y="228982"/>
                            <a:ext cx="4924426" cy="3057554"/>
                          </a:xfrm>
                          <a:prstGeom prst="ellipse">
                            <a:avLst/>
                          </a:prstGeom>
                          <a:noFill/>
                          <a:ln>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403247" name="Прямоугольник: скругленные углы 2038403247"/>
                        <wps:cNvSpPr/>
                        <wps:spPr>
                          <a:xfrm>
                            <a:off x="1545466" y="695326"/>
                            <a:ext cx="2801057" cy="2306281"/>
                          </a:xfrm>
                          <a:prstGeom prst="roundRect">
                            <a:avLst/>
                          </a:prstGeom>
                          <a:solidFill>
                            <a:schemeClr val="bg1">
                              <a:lumMod val="85000"/>
                            </a:scheme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8222753" name="Выноска: стрелка вниз 1108222753"/>
                        <wps:cNvSpPr/>
                        <wps:spPr>
                          <a:xfrm>
                            <a:off x="1822968" y="2124867"/>
                            <a:ext cx="1933575" cy="1314069"/>
                          </a:xfrm>
                          <a:prstGeom prst="downArrowCallout">
                            <a:avLst>
                              <a:gd name="adj1" fmla="val 26552"/>
                              <a:gd name="adj2" fmla="val 24136"/>
                              <a:gd name="adj3" fmla="val 25000"/>
                              <a:gd name="adj4" fmla="val 57129"/>
                            </a:avLst>
                          </a:prstGeom>
                          <a:ln w="12700"/>
                        </wps:spPr>
                        <wps:style>
                          <a:lnRef idx="2">
                            <a:schemeClr val="dk1"/>
                          </a:lnRef>
                          <a:fillRef idx="1">
                            <a:schemeClr val="lt1"/>
                          </a:fillRef>
                          <a:effectRef idx="0">
                            <a:schemeClr val="dk1"/>
                          </a:effectRef>
                          <a:fontRef idx="minor">
                            <a:schemeClr val="dk1"/>
                          </a:fontRef>
                        </wps:style>
                        <wps:txbx>
                          <w:txbxContent>
                            <w:p w14:paraId="2C62EF30" w14:textId="77777777" w:rsidR="00F933EA" w:rsidRPr="00A772C5" w:rsidRDefault="00F933EA" w:rsidP="00A772C5">
                              <w:pPr>
                                <w:spacing w:after="0" w:line="240" w:lineRule="auto"/>
                                <w:jc w:val="center"/>
                                <w:rPr>
                                  <w:rFonts w:ascii="Times New Roman" w:hAnsi="Times New Roman" w:cs="Times New Roman"/>
                                  <w:b/>
                                  <w:bCs/>
                                  <w:sz w:val="24"/>
                                  <w:szCs w:val="24"/>
                                </w:rPr>
                              </w:pPr>
                              <w:r w:rsidRPr="00A772C5">
                                <w:rPr>
                                  <w:rFonts w:ascii="Times New Roman" w:hAnsi="Times New Roman" w:cs="Times New Roman"/>
                                  <w:b/>
                                  <w:bCs/>
                                  <w:sz w:val="24"/>
                                  <w:szCs w:val="24"/>
                                </w:rPr>
                                <w:t>Управление Деревней Санта Клауса</w:t>
                              </w:r>
                            </w:p>
                            <w:p w14:paraId="6A7ECC97" w14:textId="77777777" w:rsidR="00F933EA" w:rsidRPr="00A772C5" w:rsidRDefault="00F933EA" w:rsidP="00A772C5">
                              <w:pPr>
                                <w:spacing w:after="0" w:line="240" w:lineRule="auto"/>
                                <w:jc w:val="center"/>
                                <w:rPr>
                                  <w:rFonts w:ascii="Times New Roman" w:hAnsi="Times New Roman" w:cs="Times New Roman"/>
                                  <w:sz w:val="24"/>
                                  <w:szCs w:val="24"/>
                                </w:rPr>
                              </w:pPr>
                              <w:r w:rsidRPr="00A772C5">
                                <w:rPr>
                                  <w:rFonts w:ascii="Times New Roman" w:hAnsi="Times New Roman" w:cs="Times New Roman"/>
                                  <w:sz w:val="24"/>
                                  <w:szCs w:val="24"/>
                                </w:rPr>
                                <w:t>(</w:t>
                              </w:r>
                              <w:r w:rsidRPr="00A772C5">
                                <w:rPr>
                                  <w:rFonts w:ascii="Times New Roman" w:hAnsi="Times New Roman" w:cs="Times New Roman"/>
                                  <w:sz w:val="24"/>
                                  <w:szCs w:val="24"/>
                                  <w:lang w:val="en-US"/>
                                </w:rPr>
                                <w:t>Santa</w:t>
                              </w:r>
                              <w:r w:rsidRPr="00A772C5">
                                <w:rPr>
                                  <w:rFonts w:ascii="Times New Roman" w:hAnsi="Times New Roman" w:cs="Times New Roman"/>
                                  <w:sz w:val="24"/>
                                  <w:szCs w:val="24"/>
                                </w:rPr>
                                <w:t xml:space="preserve"> </w:t>
                              </w:r>
                              <w:r w:rsidRPr="00A772C5">
                                <w:rPr>
                                  <w:rFonts w:ascii="Times New Roman" w:hAnsi="Times New Roman" w:cs="Times New Roman"/>
                                  <w:sz w:val="24"/>
                                  <w:szCs w:val="24"/>
                                  <w:lang w:val="en-US"/>
                                </w:rPr>
                                <w:t>Claus</w:t>
                              </w:r>
                              <w:r w:rsidRPr="00A772C5">
                                <w:rPr>
                                  <w:rFonts w:ascii="Times New Roman" w:hAnsi="Times New Roman" w:cs="Times New Roman"/>
                                  <w:sz w:val="24"/>
                                  <w:szCs w:val="24"/>
                                </w:rPr>
                                <w:t xml:space="preserve"> </w:t>
                              </w:r>
                              <w:r w:rsidRPr="00A772C5">
                                <w:rPr>
                                  <w:rFonts w:ascii="Times New Roman" w:hAnsi="Times New Roman" w:cs="Times New Roman"/>
                                  <w:sz w:val="24"/>
                                  <w:szCs w:val="24"/>
                                  <w:lang w:val="en-US"/>
                                </w:rPr>
                                <w:t>Village</w:t>
                              </w:r>
                              <w:r w:rsidRPr="00A772C5">
                                <w:rPr>
                                  <w:rFonts w:ascii="Times New Roman" w:hAnsi="Times New Roman" w:cs="Times New Roman"/>
                                  <w:sz w:val="24"/>
                                  <w:szCs w:val="24"/>
                                </w:rPr>
                                <w:t xml:space="preserve"> </w:t>
                              </w:r>
                              <w:r w:rsidRPr="00A772C5">
                                <w:rPr>
                                  <w:rFonts w:ascii="Times New Roman" w:hAnsi="Times New Roman" w:cs="Times New Roman"/>
                                  <w:sz w:val="24"/>
                                  <w:szCs w:val="24"/>
                                  <w:lang w:val="en-US"/>
                                </w:rPr>
                                <w:t>Ltd</w:t>
                              </w:r>
                              <w:r w:rsidRPr="00A772C5">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476090" name="Прямоугольник 1512476090"/>
                        <wps:cNvSpPr/>
                        <wps:spPr>
                          <a:xfrm>
                            <a:off x="3099015" y="1409701"/>
                            <a:ext cx="1162050" cy="477633"/>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E9ADF6D" w14:textId="77777777" w:rsidR="00F933EA" w:rsidRPr="00A772C5" w:rsidRDefault="00F933EA" w:rsidP="00A772C5">
                              <w:pPr>
                                <w:spacing w:after="0" w:line="240" w:lineRule="auto"/>
                                <w:jc w:val="center"/>
                                <w:rPr>
                                  <w:rFonts w:ascii="Times New Roman" w:hAnsi="Times New Roman" w:cs="Times New Roman"/>
                                  <w:sz w:val="24"/>
                                  <w:szCs w:val="24"/>
                                </w:rPr>
                              </w:pPr>
                              <w:r w:rsidRPr="00A772C5">
                                <w:rPr>
                                  <w:rFonts w:ascii="Times New Roman" w:hAnsi="Times New Roman" w:cs="Times New Roman"/>
                                  <w:sz w:val="24"/>
                                  <w:szCs w:val="24"/>
                                </w:rPr>
                                <w:t>Туроператоры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632977" name="Прямоугольник 1271632977"/>
                        <wps:cNvSpPr/>
                        <wps:spPr>
                          <a:xfrm>
                            <a:off x="1619250" y="1409701"/>
                            <a:ext cx="1136748" cy="477634"/>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56FCC95"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Отели и рестораны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3392607" name="Прямоугольник 823392607"/>
                        <wps:cNvSpPr/>
                        <wps:spPr>
                          <a:xfrm>
                            <a:off x="2326818" y="781641"/>
                            <a:ext cx="1162050" cy="42862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E9248BA"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Сувенирные лавки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8274510" name="Прямоугольник: скругленные углы 428274510"/>
                        <wps:cNvSpPr/>
                        <wps:spPr>
                          <a:xfrm>
                            <a:off x="4519446" y="425471"/>
                            <a:ext cx="1363561" cy="514350"/>
                          </a:xfrm>
                          <a:prstGeom prst="roundRect">
                            <a:avLst/>
                          </a:prstGeom>
                        </wps:spPr>
                        <wps:style>
                          <a:lnRef idx="2">
                            <a:schemeClr val="dk1"/>
                          </a:lnRef>
                          <a:fillRef idx="1">
                            <a:schemeClr val="lt1"/>
                          </a:fillRef>
                          <a:effectRef idx="0">
                            <a:schemeClr val="dk1"/>
                          </a:effectRef>
                          <a:fontRef idx="minor">
                            <a:schemeClr val="dk1"/>
                          </a:fontRef>
                        </wps:style>
                        <wps:txbx>
                          <w:txbxContent>
                            <w:p w14:paraId="5D6E7EA9" w14:textId="77777777" w:rsidR="00F933EA" w:rsidRPr="00A772C5" w:rsidRDefault="00F933EA" w:rsidP="00A772C5">
                              <w:pPr>
                                <w:spacing w:after="0" w:line="240" w:lineRule="auto"/>
                                <w:jc w:val="center"/>
                                <w:rPr>
                                  <w:rFonts w:ascii="Times New Roman" w:hAnsi="Times New Roman" w:cs="Times New Roman"/>
                                  <w:sz w:val="24"/>
                                  <w:szCs w:val="24"/>
                                </w:rPr>
                              </w:pPr>
                              <w:r w:rsidRPr="00A772C5">
                                <w:rPr>
                                  <w:rFonts w:ascii="Times New Roman" w:hAnsi="Times New Roman" w:cs="Times New Roman"/>
                                  <w:sz w:val="24"/>
                                  <w:szCs w:val="24"/>
                                </w:rPr>
                                <w:t>Администрация г. Рованиеми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32257" name="Прямоугольник: скругленные углы 143532257"/>
                        <wps:cNvSpPr/>
                        <wps:spPr>
                          <a:xfrm>
                            <a:off x="13853" y="456964"/>
                            <a:ext cx="1464355" cy="513715"/>
                          </a:xfrm>
                          <a:prstGeom prst="roundRect">
                            <a:avLst/>
                          </a:prstGeom>
                        </wps:spPr>
                        <wps:style>
                          <a:lnRef idx="2">
                            <a:schemeClr val="dk1"/>
                          </a:lnRef>
                          <a:fillRef idx="1">
                            <a:schemeClr val="lt1"/>
                          </a:fillRef>
                          <a:effectRef idx="0">
                            <a:schemeClr val="dk1"/>
                          </a:effectRef>
                          <a:fontRef idx="minor">
                            <a:schemeClr val="dk1"/>
                          </a:fontRef>
                        </wps:style>
                        <wps:txbx>
                          <w:txbxContent>
                            <w:p w14:paraId="12C81DB7"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Министерство туризма Финляндии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8087638" name="Прямоугольник: скругленные углы 308087638"/>
                        <wps:cNvSpPr/>
                        <wps:spPr>
                          <a:xfrm>
                            <a:off x="2165657" y="38511"/>
                            <a:ext cx="1590152" cy="475839"/>
                          </a:xfrm>
                          <a:prstGeom prst="roundRect">
                            <a:avLst/>
                          </a:prstGeom>
                        </wps:spPr>
                        <wps:style>
                          <a:lnRef idx="2">
                            <a:schemeClr val="dk1"/>
                          </a:lnRef>
                          <a:fillRef idx="1">
                            <a:schemeClr val="lt1"/>
                          </a:fillRef>
                          <a:effectRef idx="0">
                            <a:schemeClr val="dk1"/>
                          </a:effectRef>
                          <a:fontRef idx="minor">
                            <a:schemeClr val="dk1"/>
                          </a:fontRef>
                        </wps:style>
                        <wps:txbx>
                          <w:txbxContent>
                            <w:p w14:paraId="0CF21029"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Администрация пр. Лапландия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1820648" name="Прямоугольник: скругленные углы 1671820648"/>
                        <wps:cNvSpPr/>
                        <wps:spPr>
                          <a:xfrm>
                            <a:off x="4468254" y="2246565"/>
                            <a:ext cx="1414060" cy="513715"/>
                          </a:xfrm>
                          <a:prstGeom prst="roundRect">
                            <a:avLst/>
                          </a:prstGeom>
                        </wps:spPr>
                        <wps:style>
                          <a:lnRef idx="2">
                            <a:schemeClr val="dk1"/>
                          </a:lnRef>
                          <a:fillRef idx="1">
                            <a:schemeClr val="lt1"/>
                          </a:fillRef>
                          <a:effectRef idx="0">
                            <a:schemeClr val="dk1"/>
                          </a:effectRef>
                          <a:fontRef idx="minor">
                            <a:schemeClr val="dk1"/>
                          </a:fontRef>
                        </wps:style>
                        <wps:txbx>
                          <w:txbxContent>
                            <w:p w14:paraId="10183133"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Ассоциация туризма  Лапландии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1907835" name="Прямоугольник: скругленные углы 541907835"/>
                        <wps:cNvSpPr/>
                        <wps:spPr>
                          <a:xfrm>
                            <a:off x="4586119" y="1301292"/>
                            <a:ext cx="1296541" cy="513715"/>
                          </a:xfrm>
                          <a:prstGeom prst="roundRect">
                            <a:avLst/>
                          </a:prstGeom>
                        </wps:spPr>
                        <wps:style>
                          <a:lnRef idx="2">
                            <a:schemeClr val="dk1"/>
                          </a:lnRef>
                          <a:fillRef idx="1">
                            <a:schemeClr val="lt1"/>
                          </a:fillRef>
                          <a:effectRef idx="0">
                            <a:schemeClr val="dk1"/>
                          </a:effectRef>
                          <a:fontRef idx="minor">
                            <a:schemeClr val="dk1"/>
                          </a:fontRef>
                        </wps:style>
                        <wps:txbx>
                          <w:txbxContent>
                            <w:p w14:paraId="06335773"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Фонд Санта Клауса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3341740" name="Прямоугольник: скругленные углы 423341740"/>
                        <wps:cNvSpPr/>
                        <wps:spPr>
                          <a:xfrm>
                            <a:off x="13853" y="1275543"/>
                            <a:ext cx="1228135" cy="513715"/>
                          </a:xfrm>
                          <a:prstGeom prst="roundRect">
                            <a:avLst/>
                          </a:prstGeom>
                        </wps:spPr>
                        <wps:style>
                          <a:lnRef idx="2">
                            <a:schemeClr val="dk1"/>
                          </a:lnRef>
                          <a:fillRef idx="1">
                            <a:schemeClr val="lt1"/>
                          </a:fillRef>
                          <a:effectRef idx="0">
                            <a:schemeClr val="dk1"/>
                          </a:effectRef>
                          <a:fontRef idx="minor">
                            <a:schemeClr val="dk1"/>
                          </a:fontRef>
                        </wps:style>
                        <wps:txbx>
                          <w:txbxContent>
                            <w:p w14:paraId="17285833"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Университеты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6066439" name="Прямоугольник: скругленные углы 1546066439"/>
                        <wps:cNvSpPr/>
                        <wps:spPr>
                          <a:xfrm>
                            <a:off x="13850" y="2238408"/>
                            <a:ext cx="1382395" cy="914367"/>
                          </a:xfrm>
                          <a:prstGeom prst="roundRect">
                            <a:avLst/>
                          </a:prstGeom>
                        </wps:spPr>
                        <wps:style>
                          <a:lnRef idx="2">
                            <a:schemeClr val="dk1"/>
                          </a:lnRef>
                          <a:fillRef idx="1">
                            <a:schemeClr val="lt1"/>
                          </a:fillRef>
                          <a:effectRef idx="0">
                            <a:schemeClr val="dk1"/>
                          </a:effectRef>
                          <a:fontRef idx="minor">
                            <a:schemeClr val="dk1"/>
                          </a:fontRef>
                        </wps:style>
                        <wps:txbx>
                          <w:txbxContent>
                            <w:p w14:paraId="17007E36" w14:textId="70420A9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Научно-исследователь</w:t>
                              </w:r>
                              <w:r>
                                <w:rPr>
                                  <w:rFonts w:ascii="Times New Roman" w:eastAsia="Calibri" w:hAnsi="Times New Roman" w:cs="Times New Roman"/>
                                  <w:sz w:val="24"/>
                                  <w:szCs w:val="24"/>
                                </w:rPr>
                                <w:t>-</w:t>
                              </w:r>
                              <w:r w:rsidRPr="00A772C5">
                                <w:rPr>
                                  <w:rFonts w:ascii="Times New Roman" w:eastAsia="Calibri" w:hAnsi="Times New Roman" w:cs="Times New Roman"/>
                                  <w:sz w:val="24"/>
                                  <w:szCs w:val="24"/>
                                </w:rPr>
                                <w:t>ские организации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1085324" name="Прямая соединительная линия 631085324"/>
                        <wps:cNvCnPr>
                          <a:stCxn id="823392607" idx="2"/>
                        </wps:cNvCnPr>
                        <wps:spPr>
                          <a:xfrm flipH="1">
                            <a:off x="2899010" y="1210266"/>
                            <a:ext cx="8549" cy="913779"/>
                          </a:xfrm>
                          <a:prstGeom prst="line">
                            <a:avLst/>
                          </a:prstGeom>
                        </wps:spPr>
                        <wps:style>
                          <a:lnRef idx="1">
                            <a:schemeClr val="dk1"/>
                          </a:lnRef>
                          <a:fillRef idx="0">
                            <a:schemeClr val="dk1"/>
                          </a:fillRef>
                          <a:effectRef idx="0">
                            <a:schemeClr val="dk1"/>
                          </a:effectRef>
                          <a:fontRef idx="minor">
                            <a:schemeClr val="tx1"/>
                          </a:fontRef>
                        </wps:style>
                        <wps:bodyPr/>
                      </wps:wsp>
                      <wps:wsp>
                        <wps:cNvPr id="1545680831" name="Прямая соединительная линия 1545680831"/>
                        <wps:cNvCnPr>
                          <a:stCxn id="1271632977" idx="3"/>
                          <a:endCxn id="1512476090" idx="1"/>
                        </wps:cNvCnPr>
                        <wps:spPr>
                          <a:xfrm>
                            <a:off x="2755998" y="1648518"/>
                            <a:ext cx="343017" cy="0"/>
                          </a:xfrm>
                          <a:prstGeom prst="line">
                            <a:avLst/>
                          </a:prstGeom>
                        </wps:spPr>
                        <wps:style>
                          <a:lnRef idx="1">
                            <a:schemeClr val="dk1"/>
                          </a:lnRef>
                          <a:fillRef idx="0">
                            <a:schemeClr val="dk1"/>
                          </a:fillRef>
                          <a:effectRef idx="0">
                            <a:schemeClr val="dk1"/>
                          </a:effectRef>
                          <a:fontRef idx="minor">
                            <a:schemeClr val="tx1"/>
                          </a:fontRef>
                        </wps:style>
                        <wps:bodyPr/>
                      </wps:wsp>
                      <wps:wsp>
                        <wps:cNvPr id="1699637871" name="Прямая соединительная линия 1699637871"/>
                        <wps:cNvCnPr>
                          <a:endCxn id="1108222753" idx="0"/>
                        </wps:cNvCnPr>
                        <wps:spPr>
                          <a:xfrm>
                            <a:off x="2165868" y="1886484"/>
                            <a:ext cx="623888" cy="2383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46422138" name="Прямая соединительная линия 746422138"/>
                        <wps:cNvCnPr/>
                        <wps:spPr>
                          <a:xfrm flipH="1">
                            <a:off x="2899293" y="1887009"/>
                            <a:ext cx="790575" cy="2380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164933" name="Прямая соединительная линия 154164933"/>
                        <wps:cNvCnPr>
                          <a:stCxn id="823392607" idx="2"/>
                          <a:endCxn id="1271632977" idx="0"/>
                        </wps:cNvCnPr>
                        <wps:spPr>
                          <a:xfrm flipH="1">
                            <a:off x="2187624" y="1210266"/>
                            <a:ext cx="720219" cy="19943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40382140" name="Прямая соединительная линия 640382140"/>
                        <wps:cNvCnPr>
                          <a:stCxn id="823392607" idx="2"/>
                        </wps:cNvCnPr>
                        <wps:spPr>
                          <a:xfrm>
                            <a:off x="2907559" y="1210266"/>
                            <a:ext cx="781589" cy="19943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75073394" name="Блок-схема: несколько документов 1375073394"/>
                        <wps:cNvSpPr/>
                        <wps:spPr>
                          <a:xfrm>
                            <a:off x="2069447" y="3505611"/>
                            <a:ext cx="1687096" cy="485775"/>
                          </a:xfrm>
                          <a:prstGeom prst="flowChartMultidocument">
                            <a:avLst/>
                          </a:prstGeom>
                        </wps:spPr>
                        <wps:style>
                          <a:lnRef idx="2">
                            <a:schemeClr val="dk1"/>
                          </a:lnRef>
                          <a:fillRef idx="1">
                            <a:schemeClr val="lt1"/>
                          </a:fillRef>
                          <a:effectRef idx="0">
                            <a:schemeClr val="dk1"/>
                          </a:effectRef>
                          <a:fontRef idx="minor">
                            <a:schemeClr val="dk1"/>
                          </a:fontRef>
                        </wps:style>
                        <wps:txbx>
                          <w:txbxContent>
                            <w:p w14:paraId="75267A08" w14:textId="77777777" w:rsidR="00F933EA" w:rsidRPr="007B221B" w:rsidRDefault="00F933EA" w:rsidP="00A772C5">
                              <w:pPr>
                                <w:spacing w:after="0" w:line="240" w:lineRule="auto"/>
                                <w:jc w:val="center"/>
                                <w:rPr>
                                  <w:rFonts w:ascii="Times New Roman" w:hAnsi="Times New Roman" w:cs="Times New Roman"/>
                                  <w:bCs/>
                                  <w:i/>
                                  <w:sz w:val="24"/>
                                  <w:szCs w:val="24"/>
                                </w:rPr>
                              </w:pPr>
                              <w:r w:rsidRPr="007B221B">
                                <w:rPr>
                                  <w:rFonts w:ascii="Times New Roman" w:hAnsi="Times New Roman" w:cs="Times New Roman"/>
                                  <w:bCs/>
                                  <w:i/>
                                  <w:sz w:val="24"/>
                                  <w:szCs w:val="24"/>
                                </w:rPr>
                                <w:t>ТУРИСТЫ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A3BAC11" id="Полотно 2" o:spid="_x0000_s1200" editas="canvas" style="width:464.9pt;height:314.25pt;mso-position-horizontal-relative:char;mso-position-vertical-relative:line" coordsize="59042,39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">
                <v:shape id="_x0000_s1201" type="#_x0000_t75" style="position:absolute;width:59042;height:39909;visibility:visible;mso-wrap-style:square" filled="t">
                  <v:fill o:detectmouseclick="t"/>
                  <v:path o:connecttype="none"/>
                </v:shape>
                <v:oval id="Овал 427315849" o:spid="_x0000_s1202" style="position:absolute;left:5096;top:2289;width:49245;height:30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BaIcoA&#10;AADiAAAADwAAAGRycy9kb3ducmV2LnhtbESPQWvCQBSE74X+h+UVvNWNVts0dRWpCN5KtBS9PbKv&#10;SWj2bdhdk/jvXaHgcZiZb5jFajCN6Mj52rKCyTgBQVxYXXOp4PuwfU5B+ICssbFMCi7kYbV8fFhg&#10;pm3POXX7UIoIYZ+hgiqENpPSFxUZ9GPbEkfv1zqDIUpXSu2wj3DTyGmSvEqDNceFClv6rKj425+N&#10;AuPWXVofbNfk/TEvvzYn95POlRo9DesPEIGGcA//t3dawWz69jKZp7N3uF2Kd0Aur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CAWiHKAAAA4gAAAA8AAAAAAAAAAAAAAAAAmAIA&#10;AGRycy9kb3ducmV2LnhtbFBLBQYAAAAABAAEAPUAAACPAwAAAAA=&#10;" filled="f" strokecolor="#0a121c [484]" strokeweight="2pt">
                  <v:stroke dashstyle="3 1"/>
                </v:oval>
                <v:roundrect id="Прямоугольник: скругленные углы 2038403247" o:spid="_x0000_s1203" style="position:absolute;left:15454;top:6953;width:28011;height:230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xFk8sA&#10;AADjAAAADwAAAGRycy9kb3ducmV2LnhtbESPQUvDQBSE74L/YXmCN7ubtGiJ3ZaSUhHqxepBb4/s&#10;M1mSfZtm1zT+e7cgeBxm5htmtZlcJ0YagvWsIZspEMSVN5ZrDe9v+7sliBCRDXaeScMPBdisr69W&#10;WBh/5lcaj7EWCcKhQA1NjH0hZagachhmvidO3pcfHMYkh1qaAc8J7jqZK3UvHVpOCw32VDZUtcdv&#10;p+H0tB8/Pg+7smwzljY72RfXllrf3kzbRxCRpvgf/ms/Gw25mi8Xap4vHuDyKf0Buf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jEWTywAAAOMAAAAPAAAAAAAAAAAAAAAAAJgC&#10;AABkcnMvZG93bnJldi54bWxQSwUGAAAAAAQABAD1AAAAkAMAAAAA&#10;" fillcolor="#d8d8d8 [2732]" strokecolor="black [3200]" strokeweight="1p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трелка вниз 1108222753" o:spid="_x0000_s1204" type="#_x0000_t80" style="position:absolute;left:18229;top:21248;width:19336;height:13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yXcYA&#10;AADjAAAADwAAAGRycy9kb3ducmV2LnhtbERPzWrCQBC+C32HZYTedGOKNaSuIg0WD16qeYBpdtwE&#10;s7Mhu43p23cFweN8/7PejrYVA/W+caxgMU9AEFdON2wUlOf9LAPhA7LG1jEp+CMP283LZI25djf+&#10;puEUjIgh7HNUUIfQ5VL6qiaLfu464shdXG8xxLM3Uvd4i+G2lWmSvEuLDceGGjv6rKm6nn6tgq+h&#10;LM3uSq74KZbVwWSZKfZHpV6n4+4DRKAxPMUP90HH+YskS9N0tXyD+08RALn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UyXcYAAADjAAAADwAAAAAAAAAAAAAAAACYAgAAZHJz&#10;L2Rvd25yZXYueG1sUEsFBgAAAAAEAAQA9QAAAIsDAAAAAA==&#10;" adj="12340,7257,16200,8851" fillcolor="white [3201]" strokecolor="black [3200]" strokeweight="1pt">
                  <v:textbox>
                    <w:txbxContent>
                      <w:p w14:paraId="2C62EF30" w14:textId="77777777" w:rsidR="00F933EA" w:rsidRPr="00A772C5" w:rsidRDefault="00F933EA" w:rsidP="00A772C5">
                        <w:pPr>
                          <w:spacing w:after="0" w:line="240" w:lineRule="auto"/>
                          <w:jc w:val="center"/>
                          <w:rPr>
                            <w:rFonts w:ascii="Times New Roman" w:hAnsi="Times New Roman" w:cs="Times New Roman"/>
                            <w:b/>
                            <w:bCs/>
                            <w:sz w:val="24"/>
                            <w:szCs w:val="24"/>
                          </w:rPr>
                        </w:pPr>
                        <w:r w:rsidRPr="00A772C5">
                          <w:rPr>
                            <w:rFonts w:ascii="Times New Roman" w:hAnsi="Times New Roman" w:cs="Times New Roman"/>
                            <w:b/>
                            <w:bCs/>
                            <w:sz w:val="24"/>
                            <w:szCs w:val="24"/>
                          </w:rPr>
                          <w:t>Управление Деревней Санта Клауса</w:t>
                        </w:r>
                      </w:p>
                      <w:p w14:paraId="6A7ECC97" w14:textId="77777777" w:rsidR="00F933EA" w:rsidRPr="00A772C5" w:rsidRDefault="00F933EA" w:rsidP="00A772C5">
                        <w:pPr>
                          <w:spacing w:after="0" w:line="240" w:lineRule="auto"/>
                          <w:jc w:val="center"/>
                          <w:rPr>
                            <w:rFonts w:ascii="Times New Roman" w:hAnsi="Times New Roman" w:cs="Times New Roman"/>
                            <w:sz w:val="24"/>
                            <w:szCs w:val="24"/>
                          </w:rPr>
                        </w:pPr>
                        <w:r w:rsidRPr="00A772C5">
                          <w:rPr>
                            <w:rFonts w:ascii="Times New Roman" w:hAnsi="Times New Roman" w:cs="Times New Roman"/>
                            <w:sz w:val="24"/>
                            <w:szCs w:val="24"/>
                          </w:rPr>
                          <w:t>(</w:t>
                        </w:r>
                        <w:r w:rsidRPr="00A772C5">
                          <w:rPr>
                            <w:rFonts w:ascii="Times New Roman" w:hAnsi="Times New Roman" w:cs="Times New Roman"/>
                            <w:sz w:val="24"/>
                            <w:szCs w:val="24"/>
                            <w:lang w:val="en-US"/>
                          </w:rPr>
                          <w:t>Santa</w:t>
                        </w:r>
                        <w:r w:rsidRPr="00A772C5">
                          <w:rPr>
                            <w:rFonts w:ascii="Times New Roman" w:hAnsi="Times New Roman" w:cs="Times New Roman"/>
                            <w:sz w:val="24"/>
                            <w:szCs w:val="24"/>
                          </w:rPr>
                          <w:t xml:space="preserve"> </w:t>
                        </w:r>
                        <w:r w:rsidRPr="00A772C5">
                          <w:rPr>
                            <w:rFonts w:ascii="Times New Roman" w:hAnsi="Times New Roman" w:cs="Times New Roman"/>
                            <w:sz w:val="24"/>
                            <w:szCs w:val="24"/>
                            <w:lang w:val="en-US"/>
                          </w:rPr>
                          <w:t>Claus</w:t>
                        </w:r>
                        <w:r w:rsidRPr="00A772C5">
                          <w:rPr>
                            <w:rFonts w:ascii="Times New Roman" w:hAnsi="Times New Roman" w:cs="Times New Roman"/>
                            <w:sz w:val="24"/>
                            <w:szCs w:val="24"/>
                          </w:rPr>
                          <w:t xml:space="preserve"> </w:t>
                        </w:r>
                        <w:r w:rsidRPr="00A772C5">
                          <w:rPr>
                            <w:rFonts w:ascii="Times New Roman" w:hAnsi="Times New Roman" w:cs="Times New Roman"/>
                            <w:sz w:val="24"/>
                            <w:szCs w:val="24"/>
                            <w:lang w:val="en-US"/>
                          </w:rPr>
                          <w:t>Village</w:t>
                        </w:r>
                        <w:r w:rsidRPr="00A772C5">
                          <w:rPr>
                            <w:rFonts w:ascii="Times New Roman" w:hAnsi="Times New Roman" w:cs="Times New Roman"/>
                            <w:sz w:val="24"/>
                            <w:szCs w:val="24"/>
                          </w:rPr>
                          <w:t xml:space="preserve"> </w:t>
                        </w:r>
                        <w:r w:rsidRPr="00A772C5">
                          <w:rPr>
                            <w:rFonts w:ascii="Times New Roman" w:hAnsi="Times New Roman" w:cs="Times New Roman"/>
                            <w:sz w:val="24"/>
                            <w:szCs w:val="24"/>
                            <w:lang w:val="en-US"/>
                          </w:rPr>
                          <w:t>Ltd</w:t>
                        </w:r>
                        <w:r w:rsidRPr="00A772C5">
                          <w:rPr>
                            <w:rFonts w:ascii="Times New Roman" w:hAnsi="Times New Roman" w:cs="Times New Roman"/>
                            <w:sz w:val="24"/>
                            <w:szCs w:val="24"/>
                          </w:rPr>
                          <w:t>)</w:t>
                        </w:r>
                      </w:p>
                    </w:txbxContent>
                  </v:textbox>
                </v:shape>
                <v:rect id="Прямоугольник 1512476090" o:spid="_x0000_s1205" style="position:absolute;left:30990;top:14097;width:11620;height:4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lU9MsA&#10;AADjAAAADwAAAGRycy9kb3ducmV2LnhtbESPQUvDQBCF74L/YRnBm91t0dTGbksRBUGx2PbgcciO&#10;STA7G3bXJP33zkHwODNv3nvfejv5Tg0UUxvYwnxmQBFXwbVcWzgdn2/uQaWM7LALTBbOlGC7ubxY&#10;Y+nCyB80HHKtxIRTiRaanPtS61Q15DHNQk8st68QPWYZY61dxFHMfacXxhTaY8uS0GBPjw1V34cf&#10;byHs23O3i6v34Y2Wn6/7bMapeLL2+mraPYDKNOV/8d/3i5P6d/PF7bIwK6EQJlmA3v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SVT0ywAAAOMAAAAPAAAAAAAAAAAAAAAAAJgC&#10;AABkcnMvZG93bnJldi54bWxQSwUGAAAAAAQABAD1AAAAkAMAAAAA&#10;" fillcolor="white [3201]" strokecolor="black [3200]" strokeweight="1pt">
                  <v:textbox>
                    <w:txbxContent>
                      <w:p w14:paraId="2E9ADF6D" w14:textId="77777777" w:rsidR="00F933EA" w:rsidRPr="00A772C5" w:rsidRDefault="00F933EA" w:rsidP="00A772C5">
                        <w:pPr>
                          <w:spacing w:after="0" w:line="240" w:lineRule="auto"/>
                          <w:jc w:val="center"/>
                          <w:rPr>
                            <w:rFonts w:ascii="Times New Roman" w:hAnsi="Times New Roman" w:cs="Times New Roman"/>
                            <w:sz w:val="24"/>
                            <w:szCs w:val="24"/>
                          </w:rPr>
                        </w:pPr>
                        <w:r w:rsidRPr="00A772C5">
                          <w:rPr>
                            <w:rFonts w:ascii="Times New Roman" w:hAnsi="Times New Roman" w:cs="Times New Roman"/>
                            <w:sz w:val="24"/>
                            <w:szCs w:val="24"/>
                          </w:rPr>
                          <w:t>Туроператоры</w:t>
                        </w:r>
                      </w:p>
                    </w:txbxContent>
                  </v:textbox>
                </v:rect>
                <v:rect id="Прямоугольник 1271632977" o:spid="_x0000_s1206" style="position:absolute;left:16192;top:14097;width:11367;height:4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oTyMgA&#10;AADjAAAADwAAAGRycy9kb3ducmV2LnhtbERPX2vCMBB/H+w7hBvsbaZ20Go1iowNBspk6oOPR3O2&#10;Zc2lJFlbv70RBnu83/9brkfTip6cbywrmE4SEMSl1Q1XCk7Hj5cZCB+QNbaWScGVPKxXjw9LLLQd&#10;+Jv6Q6hEDGFfoII6hK6Q0pc1GfQT2xFH7mKdwRBPV0ntcIjhppVpkmTSYMOxocaO3moqfw6/RoHd&#10;N9d24+Zf/Y7y83YfkmHM3pV6fho3CxCBxvAv/nN/6jg/zafZazrPc7j/FAG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mhPIyAAAAOMAAAAPAAAAAAAAAAAAAAAAAJgCAABk&#10;cnMvZG93bnJldi54bWxQSwUGAAAAAAQABAD1AAAAjQMAAAAA&#10;" fillcolor="white [3201]" strokecolor="black [3200]" strokeweight="1pt">
                  <v:textbox>
                    <w:txbxContent>
                      <w:p w14:paraId="156FCC95"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Отели и рестораны</w:t>
                        </w:r>
                      </w:p>
                    </w:txbxContent>
                  </v:textbox>
                </v:rect>
                <v:rect id="Прямоугольник 823392607" o:spid="_x0000_s1207" style="position:absolute;left:23268;top:7816;width:11620;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mcUMoA&#10;AADiAAAADwAAAGRycy9kb3ducmV2LnhtbESPQWvCQBSE7wX/w/KE3upuI0SNriKlhYKlUttDj4/s&#10;MwnNvg272yT+e7dQ8DjMzDfMZjfaVvTkQ+NYw+NMgSAunWm40vD1+fKwBBEissHWMWm4UIDddnK3&#10;wcK4gT+oP8VKJAiHAjXUMXaFlKGsyWKYuY44eWfnLcYkfSWNxyHBbSszpXJpseG0UGNHTzWVP6df&#10;q8Edm0u796v3/o0W34djVMOYP2t9Px33axCRxngL/7dfjYZlNp+vslwt4O9SugNyew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PZnFDKAAAA4gAAAA8AAAAAAAAAAAAAAAAAmAIA&#10;AGRycy9kb3ducmV2LnhtbFBLBQYAAAAABAAEAPUAAACPAwAAAAA=&#10;" fillcolor="white [3201]" strokecolor="black [3200]" strokeweight="1pt">
                  <v:textbox>
                    <w:txbxContent>
                      <w:p w14:paraId="3E9248BA"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Сувенирные лавки</w:t>
                        </w:r>
                      </w:p>
                    </w:txbxContent>
                  </v:textbox>
                </v:rect>
                <v:roundrect id="Прямоугольник: скругленные углы 428274510" o:spid="_x0000_s1208" style="position:absolute;left:45194;top:4254;width:13636;height:5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30OccA&#10;AADiAAAADwAAAGRycy9kb3ducmV2LnhtbESPy2rCQBSG9wXfYThCd3WSkNQYHUUtluLOC7g9ZI5J&#10;MHMmZEaNb99ZFLr8+W98i9VgWvGg3jWWFcSTCARxaXXDlYLzafeRg3AeWWNrmRS8yMFqOXpbYKHt&#10;kw/0OPpKhBF2BSqove8KKV1Zk0E3sR1x8K62N+iD7Cupe3yGcdPKJIo+pcGGw0ONHW1rKm/Hu1Hg&#10;GaPZfR9/b7JmsGl+yb7W+0yp9/GwnoPwNPj/8F/7RytIkzyZplkcIAJSw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N9DnHAAAA4gAAAA8AAAAAAAAAAAAAAAAAmAIAAGRy&#10;cy9kb3ducmV2LnhtbFBLBQYAAAAABAAEAPUAAACMAwAAAAA=&#10;" fillcolor="white [3201]" strokecolor="black [3200]" strokeweight="2pt">
                  <v:textbox>
                    <w:txbxContent>
                      <w:p w14:paraId="5D6E7EA9" w14:textId="77777777" w:rsidR="00F933EA" w:rsidRPr="00A772C5" w:rsidRDefault="00F933EA" w:rsidP="00A772C5">
                        <w:pPr>
                          <w:spacing w:after="0" w:line="240" w:lineRule="auto"/>
                          <w:jc w:val="center"/>
                          <w:rPr>
                            <w:rFonts w:ascii="Times New Roman" w:hAnsi="Times New Roman" w:cs="Times New Roman"/>
                            <w:sz w:val="24"/>
                            <w:szCs w:val="24"/>
                          </w:rPr>
                        </w:pPr>
                        <w:r w:rsidRPr="00A772C5">
                          <w:rPr>
                            <w:rFonts w:ascii="Times New Roman" w:hAnsi="Times New Roman" w:cs="Times New Roman"/>
                            <w:sz w:val="24"/>
                            <w:szCs w:val="24"/>
                          </w:rPr>
                          <w:t>Администрация г. Рованиеми</w:t>
                        </w:r>
                      </w:p>
                    </w:txbxContent>
                  </v:textbox>
                </v:roundrect>
                <v:roundrect id="Прямоугольник: скругленные углы 143532257" o:spid="_x0000_s1209" style="position:absolute;left:138;top:4569;width:14644;height:51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AdcUA&#10;AADiAAAADwAAAGRycy9kb3ducmV2LnhtbERPW2vCMBR+H+w/hDPwTVOrUdcZxSkO8c0L7PXQnLVl&#10;zUlpotZ/bwbCHj+++3zZ2VpcqfWVYw3DQQKCOHem4kLD+bTtz0D4gGywdkwa7uRhuXh9mWNm3I0P&#10;dD2GQsQQ9hlqKENoMil9XpJFP3ANceR+XGsxRNgW0rR4i+G2lmmSTKTFimNDiQ2tS8p/jxerITAm&#10;75f98OtTVZ0bz77VZrVXWvfeutUHiEBd+Bc/3TsT549HapSmagp/lyIG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MB1xQAAAOIAAAAPAAAAAAAAAAAAAAAAAJgCAABkcnMv&#10;ZG93bnJldi54bWxQSwUGAAAAAAQABAD1AAAAigMAAAAA&#10;" fillcolor="white [3201]" strokecolor="black [3200]" strokeweight="2pt">
                  <v:textbox>
                    <w:txbxContent>
                      <w:p w14:paraId="12C81DB7"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Министерство туризма Финляндии</w:t>
                        </w:r>
                      </w:p>
                    </w:txbxContent>
                  </v:textbox>
                </v:roundrect>
                <v:roundrect id="Прямоугольник: скругленные углы 308087638" o:spid="_x0000_s1210" style="position:absolute;left:21656;top:385;width:15902;height:47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ae/cYA&#10;AADiAAAADwAAAGRycy9kb3ducmV2LnhtbERPz2vCMBS+D/wfwhN2m0nVuq42ittwjN7mBrs+mmdb&#10;bF5KE7X+9+Yw2PHj+11sR9uJCw2+dawhmSkQxJUzLdcafr73TxkIH5ANdo5Jw408bDeThwJz4678&#10;RZdDqEUMYZ+jhiaEPpfSVw1Z9DPXE0fu6AaLIcKhlmbAawy3nZwrtZIWW44NDfb01lB1OpythsCo&#10;Xs5l8vGatqNbZr/p+65MtX6cjrs1iEBj+Bf/uT+NhoXKVPa8WsTN8VK8A3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ae/cYAAADiAAAADwAAAAAAAAAAAAAAAACYAgAAZHJz&#10;L2Rvd25yZXYueG1sUEsFBgAAAAAEAAQA9QAAAIsDAAAAAA==&#10;" fillcolor="white [3201]" strokecolor="black [3200]" strokeweight="2pt">
                  <v:textbox>
                    <w:txbxContent>
                      <w:p w14:paraId="0CF21029"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Администрация пр. Лапландия</w:t>
                        </w:r>
                      </w:p>
                    </w:txbxContent>
                  </v:textbox>
                </v:roundrect>
                <v:roundrect id="Прямоугольник: скругленные углы 1671820648" o:spid="_x0000_s1211" style="position:absolute;left:44682;top:22465;width:14141;height:51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taAcoA&#10;AADjAAAADwAAAGRycy9kb3ducmV2LnhtbESPQU/DMAyF70j8h8iTuLGk01pKWTYNEBPajYHE1WpM&#10;W61xqibbyr/Hh0kc7ff83ufVZvK9OtMYu8AWsrkBRVwH13Fj4evz7b4EFROywz4wWfilCJv17c0K&#10;Kxcu/EHnQ2qUhHCs0EKb0lBpHeuWPMZ5GIhF+wmjxyTj2Gg34kXCfa8XxhTaY8fS0OJALy3Vx8PJ&#10;W0iM5vG0z3bPeTeFZfmdv273ubV3s2n7BCrRlP7N1+t3J/jFQ1YuTLEUaPlJFqD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rrWgHKAAAA4wAAAA8AAAAAAAAAAAAAAAAAmAIA&#10;AGRycy9kb3ducmV2LnhtbFBLBQYAAAAABAAEAPUAAACPAwAAAAA=&#10;" fillcolor="white [3201]" strokecolor="black [3200]" strokeweight="2pt">
                  <v:textbox>
                    <w:txbxContent>
                      <w:p w14:paraId="10183133"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Ассоциация туризма  Лапландии</w:t>
                        </w:r>
                      </w:p>
                    </w:txbxContent>
                  </v:textbox>
                </v:roundrect>
                <v:roundrect id="Прямоугольник: скругленные углы 541907835" o:spid="_x0000_s1212" style="position:absolute;left:45861;top:13012;width:12965;height:51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FHL8kA&#10;AADiAAAADwAAAGRycy9kb3ducmV2LnhtbESPQWsCMRSE70L/Q3gFbzXZ1th1axRrsYg3baHXx+Z1&#10;d+nmZdlE3f57Uyh4HGbmG2axGlwrztSHxrOBbKJAEJfeNlwZ+PzYPuQgQkS22HomA78UYLW8Gy2w&#10;sP7CBzofYyUShEOBBuoYu0LKUNbkMEx8R5y8b987jEn2lbQ9XhLctfJRqZl02HBaqLGjTU3lz/Hk&#10;DERGNT/ts/dX3Qx+mn/pt/VeGzO+H9YvICIN8Rb+b++sAT3N5uo5f9LwdyndAbm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xFHL8kAAADiAAAADwAAAAAAAAAAAAAAAACYAgAA&#10;ZHJzL2Rvd25yZXYueG1sUEsFBgAAAAAEAAQA9QAAAI4DAAAAAA==&#10;" fillcolor="white [3201]" strokecolor="black [3200]" strokeweight="2pt">
                  <v:textbox>
                    <w:txbxContent>
                      <w:p w14:paraId="06335773"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Фонд Санта Клауса</w:t>
                        </w:r>
                      </w:p>
                    </w:txbxContent>
                  </v:textbox>
                </v:roundrect>
                <v:roundrect id="Прямоугольник: скругленные углы 423341740" o:spid="_x0000_s1213" style="position:absolute;left:138;top:12755;width:12281;height:51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iLpcgA&#10;AADiAAAADwAAAGRycy9kb3ducmV2LnhtbESPzWrCQBSF9wXfYbhCd3USTdoYMxHb0iLumha6vWSu&#10;STBzJ2RGjW/vLApdHs4fX7GdTC8uNLrOsoJ4EYEgrq3uuFHw8/3xlIFwHlljb5kU3MjBtpw9FJhr&#10;e+UvulS+EWGEXY4KWu+HXEpXt2TQLexAHLyjHQ36IMdG6hGvYdz0chlFz9Jgx+GhxYHeWqpP1dko&#10;8IzR+nyIP1/TbrJJ9pu+7w6pUo/zabcB4Wny/+G/9l4rSJarVRK/JAEiIAUck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yIulyAAAAOIAAAAPAAAAAAAAAAAAAAAAAJgCAABk&#10;cnMvZG93bnJldi54bWxQSwUGAAAAAAQABAD1AAAAjQMAAAAA&#10;" fillcolor="white [3201]" strokecolor="black [3200]" strokeweight="2pt">
                  <v:textbox>
                    <w:txbxContent>
                      <w:p w14:paraId="17285833" w14:textId="7777777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Университеты</w:t>
                        </w:r>
                      </w:p>
                    </w:txbxContent>
                  </v:textbox>
                </v:roundrect>
                <v:roundrect id="Прямоугольник: скругленные углы 1546066439" o:spid="_x0000_s1214" style="position:absolute;left:138;top:22384;width:13824;height:9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Po+8YA&#10;AADjAAAADwAAAGRycy9kb3ducmV2LnhtbERPX2vCMBB/H/gdwgm+zURti3ZGcZPJ8E0d7PVobm2x&#10;uZQmav32izDw8X7/b7nubSOu1PnasYbJWIEgLpypudTwffp8nYPwAdlg45g03MnDejV4WWJu3I0P&#10;dD2GUsQQ9jlqqEJocyl9UZFFP3YtceR+XWcxxLMrpenwFsNtI6dKZdJizbGhwpY+KirOx4vVEBjV&#10;4rKf7N7TunfJ/Cfdbvap1qNhv3kDEagPT/G/+8vE+WmSqSxLZgt4/BQB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Po+8YAAADjAAAADwAAAAAAAAAAAAAAAACYAgAAZHJz&#10;L2Rvd25yZXYueG1sUEsFBgAAAAAEAAQA9QAAAIsDAAAAAA==&#10;" fillcolor="white [3201]" strokecolor="black [3200]" strokeweight="2pt">
                  <v:textbox>
                    <w:txbxContent>
                      <w:p w14:paraId="17007E36" w14:textId="70420A97" w:rsidR="00F933EA" w:rsidRPr="00A772C5" w:rsidRDefault="00F933EA" w:rsidP="00A772C5">
                        <w:pPr>
                          <w:spacing w:after="0" w:line="240" w:lineRule="auto"/>
                          <w:jc w:val="center"/>
                          <w:rPr>
                            <w:rFonts w:ascii="Times New Roman" w:eastAsia="Calibri" w:hAnsi="Times New Roman" w:cs="Times New Roman"/>
                            <w:sz w:val="24"/>
                            <w:szCs w:val="24"/>
                          </w:rPr>
                        </w:pPr>
                        <w:r w:rsidRPr="00A772C5">
                          <w:rPr>
                            <w:rFonts w:ascii="Times New Roman" w:eastAsia="Calibri" w:hAnsi="Times New Roman" w:cs="Times New Roman"/>
                            <w:sz w:val="24"/>
                            <w:szCs w:val="24"/>
                          </w:rPr>
                          <w:t>Научно-исследователь</w:t>
                        </w:r>
                        <w:r>
                          <w:rPr>
                            <w:rFonts w:ascii="Times New Roman" w:eastAsia="Calibri" w:hAnsi="Times New Roman" w:cs="Times New Roman"/>
                            <w:sz w:val="24"/>
                            <w:szCs w:val="24"/>
                          </w:rPr>
                          <w:t>-</w:t>
                        </w:r>
                        <w:r w:rsidRPr="00A772C5">
                          <w:rPr>
                            <w:rFonts w:ascii="Times New Roman" w:eastAsia="Calibri" w:hAnsi="Times New Roman" w:cs="Times New Roman"/>
                            <w:sz w:val="24"/>
                            <w:szCs w:val="24"/>
                          </w:rPr>
                          <w:t>ские организации</w:t>
                        </w:r>
                      </w:p>
                    </w:txbxContent>
                  </v:textbox>
                </v:roundrect>
                <v:line id="Прямая соединительная линия 631085324" o:spid="_x0000_s1215" style="position:absolute;flip:x;visibility:visible;mso-wrap-style:square" from="28990,12102" to="29075,2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2CCtHssAAADiAAAADwAA&#10;AAAAAAAAAAAAAAChAgAAZHJzL2Rvd25yZXYueG1sUEsFBgAAAAAEAAQA+QAAAJkDAAAAAA==&#10;" strokecolor="black [3040]"/>
                <v:line id="Прямая соединительная линия 1545680831" o:spid="_x0000_s1216" style="position:absolute;visibility:visible;mso-wrap-style:square" from="27559,16485" to="30990,16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4ZsoAAADjAAAADwAAAGRycy9kb3ducmV2LnhtbESPQU/DMAyF70j7D5EncWNpGa1Kt2xC&#10;CMTETgx2txqvrdY4XRK28O8XJCSO9nvv8/NyHc0gzuR8b1lBPstAEDdW99wq+Pp8vatA+ICscbBM&#10;Cn7Iw3o1uVlire2FP+i8C61IEPY1KuhCGGspfdORQT+zI3HSDtYZDGl0rdQOLwluBnmfZaU02HO6&#10;0OFIzx01x923SZR8fzLy7fiI+3e3dS/zMhbxpNTtND4tQASK4d/8l97oVL94KMoqq+Y5/P6UFiB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U77hmygAAAOMAAAAPAAAA&#10;AAAAAAAAAAAAAKECAABkcnMvZG93bnJldi54bWxQSwUGAAAAAAQABAD5AAAAmAMAAAAA&#10;" strokecolor="black [3040]"/>
                <v:line id="Прямая соединительная линия 1699637871" o:spid="_x0000_s1217" style="position:absolute;visibility:visible;mso-wrap-style:square" from="21658,18864" to="27897,21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syjMgAAADjAAAADwAAAGRycy9kb3ducmV2LnhtbERPzUrDQBC+C77DMoI3u2mLaRK7LUUQ&#10;inqx7QOM2TEJzc7G3bFNfXpXEDzO9z/L9eh6daIQO88GppMMFHHtbceNgcP+6a4AFQXZYu+ZDFwo&#10;wnp1fbXEyvozv9FpJ41KIRwrNNCKDJXWsW7JYZz4gThxHz44lHSGRtuA5xTuej3Lslw77Dg1tDjQ&#10;Y0v1cfflDHy+vG7j5b2fSX7//XwMm6KUeTTm9mbcPIASGuVf/Ofe2jQ/L8t8vigWU/j9KQGgV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4syjMgAAADjAAAADwAAAAAA&#10;AAAAAAAAAAChAgAAZHJzL2Rvd25yZXYueG1sUEsFBgAAAAAEAAQA+QAAAJYDAAAAAA==&#10;" strokecolor="#4579b8 [3044]"/>
                <v:line id="Прямая соединительная линия 746422138" o:spid="_x0000_s1218" style="position:absolute;flip:x;visibility:visible;mso-wrap-style:square" from="28992,18870" to="36898,21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gBg8kAAADiAAAADwAAAGRycy9kb3ducmV2LnhtbERPTWvCQBC9C/0PyxR6001i0JK6SimI&#10;QUFb9dDjkJ0modnZmN2a2F/fPQg9Pt73YjWYRlypc7VlBfEkAkFcWF1zqeB8Wo+fQTiPrLGxTApu&#10;5GC1fBgtMNO25w+6Hn0pQgi7DBVU3reZlK6oyKCb2JY4cF+2M+gD7EqpO+xDuGlkEkUzabDm0FBh&#10;S28VFd/HH6Mgz3m7/eX14TN+v2z8tN7t036u1NPj8PoCwtPg/8V3d64VzNNZmiTxNGwOl8IdkM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04AYPJAAAA4gAAAA8AAAAA&#10;AAAAAAAAAAAAoQIAAGRycy9kb3ducmV2LnhtbFBLBQYAAAAABAAEAPkAAACXAwAAAAA=&#10;" strokecolor="#4579b8 [3044]"/>
                <v:line id="Прямая соединительная линия 154164933" o:spid="_x0000_s1219" style="position:absolute;flip:x;visibility:visible;mso-wrap-style:square" from="21876,12102" to="29078,14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C6lckAAADiAAAADwAAAGRycy9kb3ducmV2LnhtbERPTUvDQBC9C/6HZYTe2k1MWmvstohQ&#10;DC2orR48DtkxCWZnY3ZtUn99t1Dw+Hjfi9VgGnGgztWWFcSTCARxYXXNpYKP9/V4DsJ5ZI2NZVJw&#10;JAer5fXVAjNte97RYe9LEULYZaig8r7NpHRFRQbdxLbEgfuynUEfYFdK3WEfwk0jb6NoJg3WHBoq&#10;bOmpouJ7/2sU5DlvNn+8fv2M336efVJvX9L+TqnRzfD4AMLT4P/FF3euw/xpGs/S+ySB86WAQS5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KAupXJAAAA4gAAAA8AAAAA&#10;AAAAAAAAAAAAoQIAAGRycy9kb3ducmV2LnhtbFBLBQYAAAAABAAEAPkAAACXAwAAAAA=&#10;" strokecolor="#4579b8 [3044]"/>
                <v:line id="Прямая соединительная линия 640382140" o:spid="_x0000_s1220" style="position:absolute;visibility:visible;mso-wrap-style:square" from="29075,12102" to="36891,14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hTw8kAAADiAAAADwAAAGRycy9kb3ducmV2LnhtbESPz0rDQBDG70LfYZmCN7tpWkOM3ZZS&#10;EIp6sfoAY3ZMQrOz6e7Ypj69exA8fnz/+K02o+vVmULsPBuYzzJQxLW3HTcGPt6f7kpQUZAt9p7J&#10;wJUibNaTmxVW1l/4jc4HaVQa4VihgVZkqLSOdUsO48wPxMn78sGhJBkabQNe0rjrdZ5lhXbYcXpo&#10;caBdS/Xx8O0MnF5e9/H62edS3P88H8O2fJBFNOZ2Om4fQQmN8h/+a++tgWKZLcp8vkwQCSnhgF7/&#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YU8PJAAAA4gAAAA8AAAAA&#10;AAAAAAAAAAAAoQIAAGRycy9kb3ducmV2LnhtbFBLBQYAAAAABAAEAPkAAACXAwAAAAA=&#10;" strokecolor="#4579b8 [3044]"/>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Блок-схема: несколько документов 1375073394" o:spid="_x0000_s1221" type="#_x0000_t115" style="position:absolute;left:20694;top:35056;width:16871;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pv8cA&#10;AADjAAAADwAAAGRycy9kb3ducmV2LnhtbERPX0/CMBB/N/E7NGfim3QwEBkUYlAiPFr9AJf23Jat&#10;17lWGHx6a0Li4/3+32ozuFYcqQ+1ZwXjUQaC2Hhbc6ng82P38AQiRGSLrWdScKYAm/XtzQoL60/8&#10;TkcdS5FCOBSooIqxK6QMpiKHYeQ74sR9+d5hTGdfStvjKYW7Vk6y7FE6rDk1VNjRtiLT6B+ngA/N&#10;ZP+61cFcFq3RzcvsW791St3fDc9LEJGG+C++uvc2zc/ns2ye54sp/P2UAJ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Jqb/HAAAA4wAAAA8AAAAAAAAAAAAAAAAAmAIAAGRy&#10;cy9kb3ducmV2LnhtbFBLBQYAAAAABAAEAPUAAACMAwAAAAA=&#10;" fillcolor="white [3201]" strokecolor="black [3200]" strokeweight="2pt">
                  <v:textbox>
                    <w:txbxContent>
                      <w:p w14:paraId="75267A08" w14:textId="77777777" w:rsidR="00F933EA" w:rsidRPr="007B221B" w:rsidRDefault="00F933EA" w:rsidP="00A772C5">
                        <w:pPr>
                          <w:spacing w:after="0" w:line="240" w:lineRule="auto"/>
                          <w:jc w:val="center"/>
                          <w:rPr>
                            <w:rFonts w:ascii="Times New Roman" w:hAnsi="Times New Roman" w:cs="Times New Roman"/>
                            <w:bCs/>
                            <w:i/>
                            <w:sz w:val="24"/>
                            <w:szCs w:val="24"/>
                          </w:rPr>
                        </w:pPr>
                        <w:r w:rsidRPr="007B221B">
                          <w:rPr>
                            <w:rFonts w:ascii="Times New Roman" w:hAnsi="Times New Roman" w:cs="Times New Roman"/>
                            <w:bCs/>
                            <w:i/>
                            <w:sz w:val="24"/>
                            <w:szCs w:val="24"/>
                          </w:rPr>
                          <w:t>ТУРИСТЫ</w:t>
                        </w:r>
                      </w:p>
                    </w:txbxContent>
                  </v:textbox>
                </v:shape>
                <w10:anchorlock/>
              </v:group>
            </w:pict>
          </mc:Fallback>
        </mc:AlternateContent>
      </w:r>
    </w:p>
    <w:p w14:paraId="0F833832" w14:textId="77777777" w:rsidR="007B221B" w:rsidRPr="007B221B" w:rsidRDefault="007B221B" w:rsidP="00C8799A">
      <w:pPr>
        <w:spacing w:after="0" w:line="240" w:lineRule="auto"/>
        <w:ind w:firstLine="567"/>
        <w:jc w:val="center"/>
        <w:rPr>
          <w:rFonts w:ascii="Times New Roman" w:hAnsi="Times New Roman" w:cs="Times New Roman"/>
          <w:sz w:val="16"/>
          <w:szCs w:val="16"/>
          <w:lang w:val="kk-KZ"/>
        </w:rPr>
      </w:pPr>
    </w:p>
    <w:p w14:paraId="5D151D97" w14:textId="4F5CFDFF" w:rsidR="00C8799A" w:rsidRDefault="00C8799A" w:rsidP="007B221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 </w:t>
      </w:r>
      <w:r w:rsidR="007B221B">
        <w:rPr>
          <w:rFonts w:ascii="Times New Roman" w:hAnsi="Times New Roman" w:cs="Times New Roman"/>
          <w:sz w:val="28"/>
          <w:szCs w:val="28"/>
        </w:rPr>
        <w:t>‒</w:t>
      </w:r>
      <w:r>
        <w:rPr>
          <w:rFonts w:ascii="Times New Roman" w:hAnsi="Times New Roman" w:cs="Times New Roman"/>
          <w:sz w:val="28"/>
          <w:szCs w:val="28"/>
        </w:rPr>
        <w:t xml:space="preserve"> Структура туристского кластера «Официальная резиденция Санта Клауса» (Финляндия)</w:t>
      </w:r>
    </w:p>
    <w:p w14:paraId="3D88FE59" w14:textId="77777777" w:rsidR="007B221B" w:rsidRPr="007B221B" w:rsidRDefault="007B221B" w:rsidP="005546AA">
      <w:pPr>
        <w:spacing w:after="0" w:line="240" w:lineRule="auto"/>
        <w:ind w:firstLine="709"/>
        <w:rPr>
          <w:rFonts w:ascii="Times New Roman" w:hAnsi="Times New Roman" w:cs="Times New Roman"/>
          <w:sz w:val="16"/>
          <w:szCs w:val="16"/>
          <w:lang w:val="kk-KZ"/>
        </w:rPr>
      </w:pPr>
    </w:p>
    <w:p w14:paraId="0E1D1D06" w14:textId="049EC04A" w:rsidR="00C8799A" w:rsidRPr="000A5E1F" w:rsidRDefault="00C8799A" w:rsidP="005546AA">
      <w:pPr>
        <w:spacing w:after="0" w:line="240" w:lineRule="auto"/>
        <w:ind w:firstLine="709"/>
        <w:rPr>
          <w:rFonts w:ascii="Times New Roman" w:hAnsi="Times New Roman" w:cs="Times New Roman"/>
          <w:sz w:val="24"/>
          <w:szCs w:val="24"/>
        </w:rPr>
      </w:pPr>
      <w:r w:rsidRPr="000A5E1F">
        <w:rPr>
          <w:rFonts w:ascii="Times New Roman" w:hAnsi="Times New Roman" w:cs="Times New Roman"/>
          <w:sz w:val="24"/>
          <w:szCs w:val="24"/>
        </w:rPr>
        <w:t>Примечание</w:t>
      </w:r>
      <w:r>
        <w:rPr>
          <w:rFonts w:ascii="Times New Roman" w:hAnsi="Times New Roman" w:cs="Times New Roman"/>
          <w:sz w:val="24"/>
          <w:szCs w:val="24"/>
        </w:rPr>
        <w:t xml:space="preserve"> </w:t>
      </w:r>
      <w:r w:rsidR="00267D1F">
        <w:rPr>
          <w:rFonts w:ascii="Times New Roman" w:hAnsi="Times New Roman" w:cs="Times New Roman"/>
          <w:sz w:val="24"/>
          <w:szCs w:val="24"/>
        </w:rPr>
        <w:t>–</w:t>
      </w:r>
      <w:r w:rsidRPr="000A5E1F">
        <w:rPr>
          <w:rFonts w:ascii="Times New Roman" w:hAnsi="Times New Roman" w:cs="Times New Roman"/>
          <w:sz w:val="24"/>
          <w:szCs w:val="24"/>
        </w:rPr>
        <w:t xml:space="preserve"> </w:t>
      </w:r>
      <w:r w:rsidR="00267D1F">
        <w:rPr>
          <w:rFonts w:ascii="Times New Roman" w:hAnsi="Times New Roman" w:cs="Times New Roman"/>
          <w:sz w:val="24"/>
          <w:szCs w:val="24"/>
        </w:rPr>
        <w:t>Рисунок разработан</w:t>
      </w:r>
      <w:r w:rsidRPr="000A5E1F">
        <w:rPr>
          <w:rFonts w:ascii="Times New Roman" w:hAnsi="Times New Roman" w:cs="Times New Roman"/>
          <w:sz w:val="24"/>
          <w:szCs w:val="24"/>
        </w:rPr>
        <w:t xml:space="preserve"> автором на основе источник</w:t>
      </w:r>
      <w:r>
        <w:rPr>
          <w:rFonts w:ascii="Times New Roman" w:hAnsi="Times New Roman" w:cs="Times New Roman"/>
          <w:sz w:val="24"/>
          <w:szCs w:val="24"/>
        </w:rPr>
        <w:t xml:space="preserve">а </w:t>
      </w:r>
      <w:r w:rsidRPr="000A5E1F">
        <w:rPr>
          <w:rFonts w:ascii="Times New Roman" w:hAnsi="Times New Roman" w:cs="Times New Roman"/>
          <w:sz w:val="24"/>
          <w:szCs w:val="24"/>
        </w:rPr>
        <w:t>[1</w:t>
      </w:r>
      <w:r>
        <w:rPr>
          <w:rFonts w:ascii="Times New Roman" w:hAnsi="Times New Roman" w:cs="Times New Roman"/>
          <w:sz w:val="24"/>
          <w:szCs w:val="24"/>
        </w:rPr>
        <w:t>10</w:t>
      </w:r>
      <w:r w:rsidRPr="000A5E1F">
        <w:rPr>
          <w:rFonts w:ascii="Times New Roman" w:hAnsi="Times New Roman" w:cs="Times New Roman"/>
          <w:sz w:val="24"/>
          <w:szCs w:val="24"/>
        </w:rPr>
        <w:t>]</w:t>
      </w:r>
    </w:p>
    <w:p w14:paraId="59437FDE" w14:textId="77777777" w:rsidR="007B221B" w:rsidRDefault="007B221B" w:rsidP="005546AA">
      <w:pPr>
        <w:spacing w:after="0" w:line="240" w:lineRule="auto"/>
        <w:ind w:firstLine="709"/>
        <w:jc w:val="both"/>
        <w:rPr>
          <w:rFonts w:ascii="Times New Roman" w:hAnsi="Times New Roman" w:cs="Times New Roman"/>
          <w:sz w:val="28"/>
          <w:szCs w:val="28"/>
          <w:lang w:val="kk-KZ"/>
        </w:rPr>
      </w:pPr>
    </w:p>
    <w:p w14:paraId="0DEF29A1" w14:textId="3E8F5A17" w:rsidR="00C8799A" w:rsidRDefault="00A772C5" w:rsidP="005546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 отличием политики в области кластеризации является достаточно сильная поддержка со стороны научно-исследовательских организации и университетской среды. В большинстве случаев туристские кластера созданы при активном участии государства и регулируются государственными органами в национальном масштабе. Одним из примеров туристского кластера Финляндии может выступать «Официальная резиденция Санта Клауса» (</w:t>
      </w:r>
      <w:r>
        <w:rPr>
          <w:rFonts w:ascii="Times New Roman" w:hAnsi="Times New Roman" w:cs="Times New Roman"/>
          <w:sz w:val="28"/>
          <w:szCs w:val="28"/>
          <w:lang w:val="en-US"/>
        </w:rPr>
        <w:t>Rovaniemi</w:t>
      </w:r>
      <w:r w:rsidRPr="003759F2">
        <w:rPr>
          <w:rFonts w:ascii="Times New Roman" w:hAnsi="Times New Roman" w:cs="Times New Roman"/>
          <w:sz w:val="28"/>
          <w:szCs w:val="28"/>
        </w:rPr>
        <w:t xml:space="preserve"> </w:t>
      </w:r>
      <w:r>
        <w:rPr>
          <w:rFonts w:ascii="Times New Roman" w:hAnsi="Times New Roman" w:cs="Times New Roman"/>
          <w:sz w:val="28"/>
          <w:szCs w:val="28"/>
          <w:lang w:val="en-US"/>
        </w:rPr>
        <w:t>Santa</w:t>
      </w:r>
      <w:r w:rsidRPr="003759F2">
        <w:rPr>
          <w:rFonts w:ascii="Times New Roman" w:hAnsi="Times New Roman" w:cs="Times New Roman"/>
          <w:sz w:val="28"/>
          <w:szCs w:val="28"/>
        </w:rPr>
        <w:t xml:space="preserve"> </w:t>
      </w:r>
      <w:r>
        <w:rPr>
          <w:rFonts w:ascii="Times New Roman" w:hAnsi="Times New Roman" w:cs="Times New Roman"/>
          <w:sz w:val="28"/>
          <w:szCs w:val="28"/>
          <w:lang w:val="en-US"/>
        </w:rPr>
        <w:t>Claus</w:t>
      </w:r>
      <w:r w:rsidRPr="003759F2">
        <w:rPr>
          <w:rFonts w:ascii="Times New Roman" w:hAnsi="Times New Roman" w:cs="Times New Roman"/>
          <w:sz w:val="28"/>
          <w:szCs w:val="28"/>
        </w:rPr>
        <w:t xml:space="preserve"> </w:t>
      </w:r>
      <w:r>
        <w:rPr>
          <w:rFonts w:ascii="Times New Roman" w:hAnsi="Times New Roman" w:cs="Times New Roman"/>
          <w:sz w:val="28"/>
          <w:szCs w:val="28"/>
          <w:lang w:val="en-US"/>
        </w:rPr>
        <w:t>Village</w:t>
      </w:r>
      <w:r>
        <w:rPr>
          <w:rFonts w:ascii="Times New Roman" w:hAnsi="Times New Roman" w:cs="Times New Roman"/>
          <w:sz w:val="28"/>
          <w:szCs w:val="28"/>
        </w:rPr>
        <w:t>) в границах которого функционируют ряд тесно интегрированных между собой туристских предприятий, которые совместно с научно-исследовательскими и образовательными организациями активно продвигают уникальные характеристики туристской местности в соответствии запросам отдыхающих</w:t>
      </w:r>
      <w:r w:rsidR="007B221B">
        <w:rPr>
          <w:rFonts w:ascii="Times New Roman" w:hAnsi="Times New Roman" w:cs="Times New Roman"/>
          <w:sz w:val="28"/>
          <w:szCs w:val="28"/>
          <w:lang w:val="kk-KZ"/>
        </w:rPr>
        <w:t> </w:t>
      </w:r>
      <w:r w:rsidRPr="00D87FCE">
        <w:rPr>
          <w:rFonts w:ascii="Times New Roman" w:hAnsi="Times New Roman" w:cs="Times New Roman"/>
          <w:sz w:val="28"/>
          <w:szCs w:val="28"/>
        </w:rPr>
        <w:t>[1</w:t>
      </w:r>
      <w:r>
        <w:rPr>
          <w:rFonts w:ascii="Times New Roman" w:hAnsi="Times New Roman" w:cs="Times New Roman"/>
          <w:sz w:val="28"/>
          <w:szCs w:val="28"/>
        </w:rPr>
        <w:t>10</w:t>
      </w:r>
      <w:r w:rsidR="008A6F16">
        <w:rPr>
          <w:rFonts w:ascii="Times New Roman" w:hAnsi="Times New Roman" w:cs="Times New Roman"/>
          <w:sz w:val="28"/>
          <w:szCs w:val="28"/>
          <w:lang w:val="kk-KZ"/>
        </w:rPr>
        <w:t>, р. 6-22</w:t>
      </w:r>
      <w:r w:rsidRPr="00D87FCE">
        <w:rPr>
          <w:rFonts w:ascii="Times New Roman" w:hAnsi="Times New Roman" w:cs="Times New Roman"/>
          <w:sz w:val="28"/>
          <w:szCs w:val="28"/>
        </w:rPr>
        <w:t>]</w:t>
      </w:r>
      <w:r>
        <w:rPr>
          <w:rFonts w:ascii="Times New Roman" w:hAnsi="Times New Roman" w:cs="Times New Roman"/>
          <w:sz w:val="28"/>
          <w:szCs w:val="28"/>
        </w:rPr>
        <w:t>.</w:t>
      </w:r>
    </w:p>
    <w:p w14:paraId="2B1CACAD" w14:textId="06246045" w:rsidR="00C8799A" w:rsidRPr="00121374" w:rsidRDefault="00C8799A" w:rsidP="00E23C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Наряду с Шотландской моделью активно развивается и британская модель туристского кластера, специфической чертой которой является наличие специальной структуры, включающая в себя государственные органы, предприятия малого и среднего бизнеса, а также крупные компании, исследовательские и консалтинговые организации, университеты, колледжи и школы по подготовке кадров, общественные и иные публично значимые организации </w:t>
      </w:r>
      <w:r w:rsidRPr="00A53DF2">
        <w:rPr>
          <w:rFonts w:ascii="Times New Roman" w:hAnsi="Times New Roman" w:cs="Times New Roman"/>
          <w:sz w:val="28"/>
          <w:szCs w:val="28"/>
        </w:rPr>
        <w:t>[9</w:t>
      </w:r>
      <w:r>
        <w:rPr>
          <w:rFonts w:ascii="Times New Roman" w:hAnsi="Times New Roman" w:cs="Times New Roman"/>
          <w:sz w:val="28"/>
          <w:szCs w:val="28"/>
        </w:rPr>
        <w:t>6</w:t>
      </w:r>
      <w:r w:rsidR="008A6F16">
        <w:rPr>
          <w:rFonts w:ascii="Times New Roman" w:hAnsi="Times New Roman" w:cs="Times New Roman"/>
          <w:sz w:val="28"/>
          <w:szCs w:val="28"/>
          <w:lang w:val="kk-KZ"/>
        </w:rPr>
        <w:t>, с. 3-278</w:t>
      </w:r>
      <w:r w:rsidRPr="00A53DF2">
        <w:rPr>
          <w:rFonts w:ascii="Times New Roman" w:hAnsi="Times New Roman" w:cs="Times New Roman"/>
          <w:sz w:val="28"/>
          <w:szCs w:val="28"/>
        </w:rPr>
        <w:t>]</w:t>
      </w:r>
      <w:r>
        <w:rPr>
          <w:rFonts w:ascii="Times New Roman" w:hAnsi="Times New Roman" w:cs="Times New Roman"/>
          <w:sz w:val="28"/>
          <w:szCs w:val="28"/>
        </w:rPr>
        <w:t>.</w:t>
      </w:r>
      <w:r w:rsidRPr="00A645D5">
        <w:rPr>
          <w:rFonts w:ascii="Times New Roman" w:hAnsi="Times New Roman" w:cs="Times New Roman"/>
          <w:sz w:val="28"/>
          <w:szCs w:val="28"/>
        </w:rPr>
        <w:t xml:space="preserve"> </w:t>
      </w:r>
      <w:r>
        <w:rPr>
          <w:rFonts w:ascii="Times New Roman" w:hAnsi="Times New Roman" w:cs="Times New Roman"/>
          <w:sz w:val="28"/>
          <w:szCs w:val="28"/>
        </w:rPr>
        <w:t xml:space="preserve">Основным органом запускающий процессы кластеризации в экономике, в том числе и в сфере туризма, является Министерство экономического развития, включающий в себя 13 Агентств в юрисдикцию которых входят вопросы финансирования и мониторинга формирования и развития кластеров (рисунок 6). Одним из наиболее известных туристских кластеров, созданных на основе данной модели, является кластер «Здорового образа жизни и туризма», который стал результатом активного сотрудничества Центра исследовании туристической политики при Брайтонском университете </w:t>
      </w:r>
      <w:r w:rsidRPr="00121374">
        <w:rPr>
          <w:rFonts w:ascii="Times New Roman" w:hAnsi="Times New Roman" w:cs="Times New Roman"/>
          <w:sz w:val="28"/>
          <w:szCs w:val="28"/>
        </w:rPr>
        <w:t>(</w:t>
      </w:r>
      <w:r>
        <w:rPr>
          <w:rFonts w:ascii="Times New Roman" w:hAnsi="Times New Roman" w:cs="Times New Roman"/>
          <w:sz w:val="28"/>
          <w:szCs w:val="28"/>
          <w:lang w:val="en-US"/>
        </w:rPr>
        <w:t>CENTOPS</w:t>
      </w:r>
      <w:r w:rsidRPr="00121374">
        <w:rPr>
          <w:rFonts w:ascii="Times New Roman" w:hAnsi="Times New Roman" w:cs="Times New Roman"/>
          <w:sz w:val="28"/>
          <w:szCs w:val="28"/>
        </w:rPr>
        <w:t>)</w:t>
      </w:r>
      <w:r>
        <w:rPr>
          <w:rFonts w:ascii="Times New Roman" w:hAnsi="Times New Roman" w:cs="Times New Roman"/>
          <w:sz w:val="28"/>
          <w:szCs w:val="28"/>
          <w:lang w:val="kk-KZ"/>
        </w:rPr>
        <w:t xml:space="preserve"> и Агентства развития Юго-Восточной Англии (</w:t>
      </w:r>
      <w:r>
        <w:rPr>
          <w:rFonts w:ascii="Times New Roman" w:hAnsi="Times New Roman" w:cs="Times New Roman"/>
          <w:sz w:val="28"/>
          <w:szCs w:val="28"/>
          <w:lang w:val="en-US"/>
        </w:rPr>
        <w:t>SEEDA</w:t>
      </w:r>
      <w:r>
        <w:rPr>
          <w:rFonts w:ascii="Times New Roman" w:hAnsi="Times New Roman" w:cs="Times New Roman"/>
          <w:sz w:val="28"/>
          <w:szCs w:val="28"/>
          <w:lang w:val="kk-KZ"/>
        </w:rPr>
        <w:t xml:space="preserve">) </w:t>
      </w:r>
      <w:r w:rsidRPr="00C52CBD">
        <w:rPr>
          <w:rFonts w:ascii="Times New Roman" w:hAnsi="Times New Roman" w:cs="Times New Roman"/>
          <w:sz w:val="28"/>
          <w:szCs w:val="28"/>
        </w:rPr>
        <w:t>[1</w:t>
      </w:r>
      <w:r>
        <w:rPr>
          <w:rFonts w:ascii="Times New Roman" w:hAnsi="Times New Roman" w:cs="Times New Roman"/>
          <w:sz w:val="28"/>
          <w:szCs w:val="28"/>
        </w:rPr>
        <w:t>11</w:t>
      </w:r>
      <w:r w:rsidRPr="00C52CBD">
        <w:rPr>
          <w:rFonts w:ascii="Times New Roman" w:hAnsi="Times New Roman" w:cs="Times New Roman"/>
          <w:sz w:val="28"/>
          <w:szCs w:val="28"/>
        </w:rPr>
        <w:t>]</w:t>
      </w:r>
      <w:r>
        <w:rPr>
          <w:rFonts w:ascii="Times New Roman" w:hAnsi="Times New Roman" w:cs="Times New Roman"/>
          <w:sz w:val="28"/>
          <w:szCs w:val="28"/>
        </w:rPr>
        <w:t xml:space="preserve">. Одним из первых этапов создания кластера стало проведение исследовании рынка, в результате которого выявилось необходимость поиска инновационных подходов развития туризма на территории Восточного Суссекса. В дальнейшем </w:t>
      </w:r>
      <w:r>
        <w:rPr>
          <w:rFonts w:ascii="Times New Roman" w:hAnsi="Times New Roman" w:cs="Times New Roman"/>
          <w:sz w:val="28"/>
          <w:szCs w:val="28"/>
          <w:lang w:val="en-US"/>
        </w:rPr>
        <w:t>SEEDA</w:t>
      </w:r>
      <w:r>
        <w:rPr>
          <w:rFonts w:ascii="Times New Roman" w:hAnsi="Times New Roman" w:cs="Times New Roman"/>
          <w:sz w:val="28"/>
          <w:szCs w:val="28"/>
        </w:rPr>
        <w:t xml:space="preserve"> инициировало вовлечение субъектов бизнеса (в основном малый и средний бизнес) в данный проект, развитие между ними партнерской сети в рамках поиска ключевых проблем развития туризма в регионе.</w:t>
      </w:r>
    </w:p>
    <w:p w14:paraId="688849BE" w14:textId="77777777" w:rsidR="00E23CFD" w:rsidRDefault="00E23CFD" w:rsidP="00E23C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следующем этапе к процессу реализации подключились государственные органы, оказавшие стимулирующее воздействие на создание сетей. Посредством наращивания сотрудничества и кооперации (в том числе за счет проведения встреч, семинаров и курсов повышения квалификации на базе университета), вовлечения ряда объектов в инфраструктуру туризма (кампусы университетов, малые отели и хостелы) малый бизнес сформировал уникальный ареал туристского кластера.</w:t>
      </w:r>
    </w:p>
    <w:p w14:paraId="47BDF75B" w14:textId="2A913200" w:rsidR="00E23CFD" w:rsidRDefault="00E23CFD" w:rsidP="00E23CFD">
      <w:pPr>
        <w:spacing w:after="0" w:line="240" w:lineRule="auto"/>
        <w:ind w:firstLine="709"/>
        <w:jc w:val="both"/>
        <w:rPr>
          <w:rFonts w:ascii="Times New Roman" w:hAnsi="Times New Roman" w:cs="Times New Roman"/>
          <w:sz w:val="28"/>
          <w:szCs w:val="28"/>
        </w:rPr>
      </w:pPr>
      <w:r w:rsidRPr="00E91CD0">
        <w:rPr>
          <w:rFonts w:ascii="Times New Roman" w:hAnsi="Times New Roman" w:cs="Times New Roman"/>
          <w:sz w:val="28"/>
          <w:szCs w:val="28"/>
        </w:rPr>
        <w:t>Туристские кластера активно функционируют и развиваются и в других странах Европы, где за счет туризма формируется значительная часть как местного, так и республиканского (федерального) бюджета. Так, к данным странам можно отнести Испанию (винодельческие и гастрономические кластера Каталонии), Данию (тематические кластера Северной Дании), Норвегию (полярный архипелаг Шпицберген), Словакию (туристский кластер Ораво), Сербию (агротуристские кластера), Польшу (Элблонгский туристический кластер, туристско-курортный кластер в Восточной Польше и др.) и другие страны. В основе большинства туристских кластеров данных стран лежит Шотландская модель и зачастую в качестве приоритета развития определяется повышение конкурентоспособности туристской территории за счет крупных игроков туристского рынка в сочетании с государственной поддержкой</w:t>
      </w:r>
      <w:r w:rsidR="00EB12E9">
        <w:rPr>
          <w:rFonts w:ascii="Times New Roman" w:hAnsi="Times New Roman" w:cs="Times New Roman"/>
          <w:sz w:val="28"/>
          <w:szCs w:val="28"/>
        </w:rPr>
        <w:t xml:space="preserve"> (рисунок 6)</w:t>
      </w:r>
      <w:r w:rsidRPr="00E91CD0">
        <w:rPr>
          <w:rFonts w:ascii="Times New Roman" w:hAnsi="Times New Roman" w:cs="Times New Roman"/>
          <w:sz w:val="28"/>
          <w:szCs w:val="28"/>
        </w:rPr>
        <w:t>.</w:t>
      </w:r>
    </w:p>
    <w:p w14:paraId="11DEA65E" w14:textId="77777777" w:rsidR="004C5B78" w:rsidRPr="003326CF" w:rsidRDefault="004C5B78" w:rsidP="00E23CFD">
      <w:pPr>
        <w:spacing w:after="0" w:line="240" w:lineRule="auto"/>
        <w:ind w:firstLine="709"/>
        <w:jc w:val="both"/>
        <w:rPr>
          <w:rFonts w:ascii="Times New Roman" w:hAnsi="Times New Roman" w:cs="Times New Roman"/>
          <w:sz w:val="28"/>
          <w:szCs w:val="28"/>
        </w:rPr>
      </w:pPr>
    </w:p>
    <w:p w14:paraId="121D4BBE" w14:textId="77777777" w:rsidR="00C8799A" w:rsidRDefault="00C8799A" w:rsidP="00C8799A">
      <w:pPr>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c">
            <w:drawing>
              <wp:inline distT="0" distB="0" distL="0" distR="0" wp14:anchorId="65011537" wp14:editId="00AB6D9C">
                <wp:extent cx="5901055" cy="4263081"/>
                <wp:effectExtent l="0" t="0" r="4445" b="4445"/>
                <wp:docPr id="1759621371" name="Полотно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w="12700">
                          <a:noFill/>
                        </a:ln>
                      </wpc:whole>
                      <wps:wsp>
                        <wps:cNvPr id="551344000" name="Прямоугольник 551344000"/>
                        <wps:cNvSpPr/>
                        <wps:spPr>
                          <a:xfrm>
                            <a:off x="2257049" y="0"/>
                            <a:ext cx="1552575" cy="478350"/>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70BD9B67" w14:textId="77777777" w:rsidR="00F933EA" w:rsidRPr="004C5B78" w:rsidRDefault="00F933EA" w:rsidP="00C8799A">
                              <w:pPr>
                                <w:spacing w:after="0" w:line="240" w:lineRule="auto"/>
                                <w:jc w:val="center"/>
                                <w:rPr>
                                  <w:rFonts w:ascii="Times New Roman" w:hAnsi="Times New Roman" w:cs="Times New Roman"/>
                                  <w:sz w:val="24"/>
                                  <w:szCs w:val="24"/>
                                </w:rPr>
                              </w:pPr>
                              <w:r w:rsidRPr="004C5B78">
                                <w:rPr>
                                  <w:rFonts w:ascii="Times New Roman" w:hAnsi="Times New Roman" w:cs="Times New Roman"/>
                                  <w:sz w:val="24"/>
                                  <w:szCs w:val="24"/>
                                </w:rPr>
                                <w:t>Национальный Парламент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168633" name="Прямоугольник 716168633"/>
                        <wps:cNvSpPr/>
                        <wps:spPr>
                          <a:xfrm>
                            <a:off x="2257049" y="755317"/>
                            <a:ext cx="1552575" cy="638921"/>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4DF97CDB"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Министерство экономического развития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6431598" name="Прямоугольник 976431598"/>
                        <wps:cNvSpPr/>
                        <wps:spPr>
                          <a:xfrm>
                            <a:off x="2256566" y="1683803"/>
                            <a:ext cx="1552575" cy="441397"/>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311EA33C"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Комитет содействия развитию кластеров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4560689" name="Прямоугольник 724560689"/>
                        <wps:cNvSpPr/>
                        <wps:spPr>
                          <a:xfrm>
                            <a:off x="56908" y="703751"/>
                            <a:ext cx="1636651" cy="803347"/>
                          </a:xfrm>
                          <a:prstGeom prst="rect">
                            <a:avLst/>
                          </a:prstGeom>
                          <a:ln w="12700">
                            <a:solidFill>
                              <a:schemeClr val="tx1"/>
                            </a:solidFill>
                            <a:prstDash val="dash"/>
                          </a:ln>
                        </wps:spPr>
                        <wps:style>
                          <a:lnRef idx="2">
                            <a:schemeClr val="dk1"/>
                          </a:lnRef>
                          <a:fillRef idx="1">
                            <a:schemeClr val="lt1"/>
                          </a:fillRef>
                          <a:effectRef idx="0">
                            <a:schemeClr val="dk1"/>
                          </a:effectRef>
                          <a:fontRef idx="minor">
                            <a:schemeClr val="dk1"/>
                          </a:fontRef>
                        </wps:style>
                        <wps:txbx>
                          <w:txbxContent>
                            <w:p w14:paraId="7A412D75"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Правительство ЕС</w:t>
                              </w:r>
                            </w:p>
                            <w:p w14:paraId="3179CAA1"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(принимало участие пока Великобритания была членом ЕС)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6649458" name="Блок-схема: несколько документов 366649458"/>
                        <wps:cNvSpPr/>
                        <wps:spPr>
                          <a:xfrm>
                            <a:off x="2037519" y="2401449"/>
                            <a:ext cx="2275839" cy="668029"/>
                          </a:xfrm>
                          <a:prstGeom prst="flowChartMultidocumen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6C7FDE88" w14:textId="77777777" w:rsidR="00F933EA" w:rsidRPr="004C5B78" w:rsidRDefault="00F933EA" w:rsidP="00C8799A">
                              <w:pPr>
                                <w:spacing w:after="0" w:line="240" w:lineRule="auto"/>
                                <w:jc w:val="center"/>
                                <w:rPr>
                                  <w:rFonts w:ascii="Times New Roman" w:hAnsi="Times New Roman" w:cs="Times New Roman"/>
                                  <w:sz w:val="24"/>
                                  <w:szCs w:val="24"/>
                                </w:rPr>
                              </w:pPr>
                              <w:r w:rsidRPr="004C5B78">
                                <w:rPr>
                                  <w:rFonts w:ascii="Times New Roman" w:hAnsi="Times New Roman" w:cs="Times New Roman"/>
                                  <w:sz w:val="24"/>
                                  <w:szCs w:val="24"/>
                                </w:rPr>
                                <w:t>Агентства по реализации кластерных проектов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7434295" name="Блок-схема: несколько документов 1607434295"/>
                        <wps:cNvSpPr/>
                        <wps:spPr>
                          <a:xfrm>
                            <a:off x="121926" y="3080138"/>
                            <a:ext cx="1733550" cy="599392"/>
                          </a:xfrm>
                          <a:prstGeom prst="flowChartMultidocumen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218E9919"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Фирмы и компании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8446423" name="Блок-схема: несколько документов 1988446423"/>
                        <wps:cNvSpPr/>
                        <wps:spPr>
                          <a:xfrm>
                            <a:off x="4313359" y="3069275"/>
                            <a:ext cx="1552576" cy="610011"/>
                          </a:xfrm>
                          <a:prstGeom prst="flowChartMultidocumen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28DBABA6"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Общественные организации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684544" name="Блок-схема: несколько документов 70684544"/>
                        <wps:cNvSpPr/>
                        <wps:spPr>
                          <a:xfrm>
                            <a:off x="2037518" y="3652245"/>
                            <a:ext cx="2122357" cy="575116"/>
                          </a:xfrm>
                          <a:prstGeom prst="flowChartMultidocumen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663847D7"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НИИ и университеты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3302594" name="Прямоугольник 1433302594"/>
                        <wps:cNvSpPr/>
                        <wps:spPr>
                          <a:xfrm>
                            <a:off x="4313359" y="814151"/>
                            <a:ext cx="1552575" cy="493055"/>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72E4BF41"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Правительство Великобритании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09150276" name="Стрелка: вниз 1609150276"/>
                        <wps:cNvSpPr/>
                        <wps:spPr>
                          <a:xfrm>
                            <a:off x="2943010" y="532301"/>
                            <a:ext cx="266700" cy="171450"/>
                          </a:xfrm>
                          <a:prstGeom prst="downArrow">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835978" name="Стрелка: вниз 1320835978"/>
                        <wps:cNvSpPr/>
                        <wps:spPr>
                          <a:xfrm>
                            <a:off x="2943010" y="1463791"/>
                            <a:ext cx="266700" cy="170815"/>
                          </a:xfrm>
                          <a:prstGeom prst="downArrow">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73968391" name="Стрелка: вниз 1673968391"/>
                        <wps:cNvSpPr/>
                        <wps:spPr>
                          <a:xfrm>
                            <a:off x="2943010" y="2176716"/>
                            <a:ext cx="266700" cy="170815"/>
                          </a:xfrm>
                          <a:prstGeom prst="downArrow">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4116304" name="Стрелка: вниз 1374116304"/>
                        <wps:cNvSpPr/>
                        <wps:spPr>
                          <a:xfrm>
                            <a:off x="2943010" y="3174217"/>
                            <a:ext cx="266700" cy="367473"/>
                          </a:xfrm>
                          <a:prstGeom prst="downArrow">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0908019" name="Стрелка: вправо 1000908019"/>
                        <wps:cNvSpPr/>
                        <wps:spPr>
                          <a:xfrm>
                            <a:off x="1790164" y="852919"/>
                            <a:ext cx="371106" cy="328929"/>
                          </a:xfrm>
                          <a:prstGeom prst="rightArrow">
                            <a:avLst/>
                          </a:prstGeom>
                          <a:ln w="12700">
                            <a:solidFill>
                              <a:schemeClr val="tx1"/>
                            </a:solidFill>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119131" name="Стрелка: влево 513119131"/>
                        <wps:cNvSpPr/>
                        <wps:spPr>
                          <a:xfrm>
                            <a:off x="3910966" y="907107"/>
                            <a:ext cx="285750" cy="281238"/>
                          </a:xfrm>
                          <a:prstGeom prst="leftArrow">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5122040" name="Прямая соединительная линия 1555122040"/>
                        <wps:cNvCnPr/>
                        <wps:spPr>
                          <a:xfrm flipH="1">
                            <a:off x="865944" y="2758081"/>
                            <a:ext cx="11715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5800249" name="Прямая со стрелкой 1865800249"/>
                        <wps:cNvCnPr/>
                        <wps:spPr>
                          <a:xfrm>
                            <a:off x="865944" y="2757898"/>
                            <a:ext cx="2211" cy="32203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3464185" name="Прямая соединительная линия 1563464185"/>
                        <wps:cNvCnPr>
                          <a:stCxn id="366649458" idx="3"/>
                        </wps:cNvCnPr>
                        <wps:spPr>
                          <a:xfrm>
                            <a:off x="4313358" y="2735283"/>
                            <a:ext cx="8831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3820607" name="Прямая со стрелкой 1983820607"/>
                        <wps:cNvCnPr>
                          <a:endCxn id="1988446423" idx="0"/>
                        </wps:cNvCnPr>
                        <wps:spPr>
                          <a:xfrm>
                            <a:off x="5196458" y="2734939"/>
                            <a:ext cx="0" cy="33413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13908503" name="Прямая со стрелкой 1813908503"/>
                        <wps:cNvCnPr/>
                        <wps:spPr>
                          <a:xfrm flipV="1">
                            <a:off x="5205554" y="3605845"/>
                            <a:ext cx="0" cy="30551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01770990" name="Прямая со стрелкой 2001770990"/>
                        <wps:cNvCnPr/>
                        <wps:spPr>
                          <a:xfrm flipH="1">
                            <a:off x="4159875" y="3911623"/>
                            <a:ext cx="1036583"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6962276" name="Прямая со стрелкой 986962276"/>
                        <wps:cNvCnPr/>
                        <wps:spPr>
                          <a:xfrm>
                            <a:off x="868155" y="3980792"/>
                            <a:ext cx="1169363" cy="5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21416377" name="Прямая со стрелкой 921416377"/>
                        <wps:cNvCnPr>
                          <a:endCxn id="1607434295" idx="2"/>
                        </wps:cNvCnPr>
                        <wps:spPr>
                          <a:xfrm flipV="1">
                            <a:off x="868155" y="3656588"/>
                            <a:ext cx="0" cy="32372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5011537" id="Полотно 3" o:spid="_x0000_s1222" editas="canvas" style="width:464.65pt;height:335.7pt;mso-position-horizontal-relative:char;mso-position-vertical-relative:line" coordsize="59010,4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">
                <v:shape id="_x0000_s1223" type="#_x0000_t75" style="position:absolute;width:59010;height:42627;visibility:visible;mso-wrap-style:square" filled="t" strokeweight="1pt">
                  <v:fill o:detectmouseclick="t"/>
                  <v:path o:connecttype="none"/>
                </v:shape>
                <v:rect id="Прямоугольник 551344000" o:spid="_x0000_s1224" style="position:absolute;left:22570;width:15526;height:47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jm8cA&#10;AADiAAAADwAAAGRycy9kb3ducmV2LnhtbESPzWoCMRSF9wXfIVyhu5rYailTo0ipIC5aHPsAl8l1&#10;Mji5SZOo49ubRaHLw/njW6wG14sLxdR51jCdKBDEjTcdtxp+DpunNxApIxvsPZOGGyVYLUcPC6yM&#10;v/KeLnVuRRnhVKEGm3OopEyNJYdp4gNx8Y4+OsxFxlaaiNcy7nr5rNSrdNhxebAY6MNSc6rPTkOI&#10;6/BtP+1hM3zF7a491539vWn9OB7W7yAyDfk//NfeGg3z+fRlNlOqQBSkggN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TY5vHAAAA4gAAAA8AAAAAAAAAAAAAAAAAmAIAAGRy&#10;cy9kb3ducmV2LnhtbFBLBQYAAAAABAAEAPUAAACMAwAAAAA=&#10;" fillcolor="white [3201]" strokecolor="black [3213]" strokeweight="1pt">
                  <v:textbox>
                    <w:txbxContent>
                      <w:p w14:paraId="70BD9B67" w14:textId="77777777" w:rsidR="00F933EA" w:rsidRPr="004C5B78" w:rsidRDefault="00F933EA" w:rsidP="00C8799A">
                        <w:pPr>
                          <w:spacing w:after="0" w:line="240" w:lineRule="auto"/>
                          <w:jc w:val="center"/>
                          <w:rPr>
                            <w:rFonts w:ascii="Times New Roman" w:hAnsi="Times New Roman" w:cs="Times New Roman"/>
                            <w:sz w:val="24"/>
                            <w:szCs w:val="24"/>
                          </w:rPr>
                        </w:pPr>
                        <w:r w:rsidRPr="004C5B78">
                          <w:rPr>
                            <w:rFonts w:ascii="Times New Roman" w:hAnsi="Times New Roman" w:cs="Times New Roman"/>
                            <w:sz w:val="24"/>
                            <w:szCs w:val="24"/>
                          </w:rPr>
                          <w:t>Национальный Парламент</w:t>
                        </w:r>
                      </w:p>
                    </w:txbxContent>
                  </v:textbox>
                </v:rect>
                <v:rect id="Прямоугольник 716168633" o:spid="_x0000_s1225" style="position:absolute;left:22570;top:7553;width:15526;height:63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UfckA&#10;AADiAAAADwAAAGRycy9kb3ducmV2LnhtbESP0WoCMRRE3wv+Q7iCbzW7FbayNYqUCuKDpWs/4LK5&#10;3Szd3KRJ1PXvTaHQx2FmzjCrzWgHcaEQe8cKynkBgrh1uudOwedp97gEEROyxsExKbhRhM168rDC&#10;Wrsrf9ClSZ3IEI41KjAp+VrK2BqyGOfOE2fvywWLKcvQSR3wmuF2kE9FUUmLPecFg55eDbXfzdkq&#10;8GHr382bOe3GY9gfunPTm5+bUrPpuH0BkWhM/+G/9l4reC6rslpWiwX8Xsp3QK7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AsUfckAAADiAAAADwAAAAAAAAAAAAAAAACYAgAA&#10;ZHJzL2Rvd25yZXYueG1sUEsFBgAAAAAEAAQA9QAAAI4DAAAAAA==&#10;" fillcolor="white [3201]" strokecolor="black [3213]" strokeweight="1pt">
                  <v:textbox>
                    <w:txbxContent>
                      <w:p w14:paraId="4DF97CDB"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Министерство экономического развития</w:t>
                        </w:r>
                      </w:p>
                    </w:txbxContent>
                  </v:textbox>
                </v:rect>
                <v:rect id="Прямоугольник 976431598" o:spid="_x0000_s1226" style="position:absolute;left:22565;top:16838;width:15526;height:4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oZNscA&#10;AADiAAAADwAAAGRycy9kb3ducmV2LnhtbERPy2oCMRTdF/oP4Rbc1Yyt9TE1ihQF6cLS0Q+4TK6T&#10;oZObNIk6/r1ZFLo8nPdi1dtOXCjE1rGC0bAAQVw73XKj4HjYPs9AxISssXNMCm4UYbV8fFhgqd2V&#10;v+lSpUbkEI4lKjAp+VLKWBuyGIfOE2fu5ILFlGFopA54zeG2ky9FMZEWW84NBj19GKp/qrNV4MPa&#10;f5mNOWz7fdh9NueqNb83pQZP/fodRKI+/Yv/3DutYD6djF9Hb/O8OV/Kd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KGTbHAAAA4gAAAA8AAAAAAAAAAAAAAAAAmAIAAGRy&#10;cy9kb3ducmV2LnhtbFBLBQYAAAAABAAEAPUAAACMAwAAAAA=&#10;" fillcolor="white [3201]" strokecolor="black [3213]" strokeweight="1pt">
                  <v:textbox>
                    <w:txbxContent>
                      <w:p w14:paraId="311EA33C"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Комитет содействия развитию кластеров</w:t>
                        </w:r>
                      </w:p>
                    </w:txbxContent>
                  </v:textbox>
                </v:rect>
                <v:rect id="Прямоугольник 724560689" o:spid="_x0000_s1227" style="position:absolute;left:569;top:7037;width:16366;height:80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QIxcoA&#10;AADiAAAADwAAAGRycy9kb3ducmV2LnhtbESPQUvDQBSE70L/w/IK3uzGEpMYuy2loKgHsVHw+si+&#10;JovZt2F3TeO/dwXB4zAz3zCb3WwHMZEPxrGC61UGgrh12nCn4P3t/qoCESKyxsExKfimALvt4mKD&#10;tXZnPtLUxE4kCIcaFfQxjrWUoe3JYli5kTh5J+ctxiR9J7XHc4LbQa6zrJAWDaeFHkc69NR+Nl9W&#10;wdE/zeX0Wj6/VN3D6cOZ3DRVrtTlct7fgYg0x//wX/tRKyjX+U2RFdUt/F5Kd0Bu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KUCMXKAAAA4gAAAA8AAAAAAAAAAAAAAAAAmAIA&#10;AGRycy9kb3ducmV2LnhtbFBLBQYAAAAABAAEAPUAAACPAwAAAAA=&#10;" fillcolor="white [3201]" strokecolor="black [3213]" strokeweight="1pt">
                  <v:stroke dashstyle="dash"/>
                  <v:textbox>
                    <w:txbxContent>
                      <w:p w14:paraId="7A412D75"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Правительство ЕС</w:t>
                        </w:r>
                      </w:p>
                      <w:p w14:paraId="3179CAA1"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(принимало участие пока Великобритания была членом ЕС)</w:t>
                        </w:r>
                      </w:p>
                    </w:txbxContent>
                  </v:textbox>
                </v:rect>
                <v:shape id="Блок-схема: несколько документов 366649458" o:spid="_x0000_s1228" type="#_x0000_t115" style="position:absolute;left:20375;top:24014;width:22758;height:6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b6q8kA&#10;AADiAAAADwAAAGRycy9kb3ducmV2LnhtbERPu27CMBTdkfoP1q3UBRWnlIYkxSBa8ejQBdqhbFfx&#10;JYkaX0exCeHv8YDEeHTes0VvatFR6yrLCl5GEQji3OqKCwW/P+vnBITzyBpry6TgQg4W84fBDDNt&#10;z7yjbu8LEULYZaig9L7JpHR5SQbdyDbEgTva1qAPsC2kbvEcwk0tx1EUS4MVh4YSG/osKf/fn4yC&#10;jvRWJ244LT4OZvOdHleH01+k1NNjv3wH4an3d/HN/aUVvMZxPEknb2FzuBTugJx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Bb6q8kAAADiAAAADwAAAAAAAAAAAAAAAACYAgAA&#10;ZHJzL2Rvd25yZXYueG1sUEsFBgAAAAAEAAQA9QAAAI4DAAAAAA==&#10;" fillcolor="white [3201]" strokecolor="black [3213]" strokeweight="1pt">
                  <v:textbox>
                    <w:txbxContent>
                      <w:p w14:paraId="6C7FDE88" w14:textId="77777777" w:rsidR="00F933EA" w:rsidRPr="004C5B78" w:rsidRDefault="00F933EA" w:rsidP="00C8799A">
                        <w:pPr>
                          <w:spacing w:after="0" w:line="240" w:lineRule="auto"/>
                          <w:jc w:val="center"/>
                          <w:rPr>
                            <w:rFonts w:ascii="Times New Roman" w:hAnsi="Times New Roman" w:cs="Times New Roman"/>
                            <w:sz w:val="24"/>
                            <w:szCs w:val="24"/>
                          </w:rPr>
                        </w:pPr>
                        <w:r w:rsidRPr="004C5B78">
                          <w:rPr>
                            <w:rFonts w:ascii="Times New Roman" w:hAnsi="Times New Roman" w:cs="Times New Roman"/>
                            <w:sz w:val="24"/>
                            <w:szCs w:val="24"/>
                          </w:rPr>
                          <w:t>Агентства по реализации кластерных проектов</w:t>
                        </w:r>
                      </w:p>
                    </w:txbxContent>
                  </v:textbox>
                </v:shape>
                <v:shape id="Блок-схема: несколько документов 1607434295" o:spid="_x0000_s1229" type="#_x0000_t115" style="position:absolute;left:1219;top:30801;width:17335;height:5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Ql4ckA&#10;AADjAAAADwAAAGRycy9kb3ducmV2LnhtbERPO2/CMBDekfofrKvUBRWbR3kEDGorSjt0Ke0A2yk+&#10;koj4HMUmhH+PKyEx3ve+xaq1pWio9oVjDf2eAkGcOlNwpuHv9+N5CsIHZIOlY9JwIQ+r5UNngYlx&#10;Z/6hZhsyEUPYJ6ghD6FKpPRpThZ9z1XEkTu42mKIZ51JU+M5httSDpQaS4sFx4YcK3rPKT1uT1ZD&#10;Q+bTTH13kr3t7eZ7dljvTzul9dNj+zoHEagNd/HN/WXi/LGajIajwewF/n+KAMjl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pQl4ckAAADjAAAADwAAAAAAAAAAAAAAAACYAgAA&#10;ZHJzL2Rvd25yZXYueG1sUEsFBgAAAAAEAAQA9QAAAI4DAAAAAA==&#10;" fillcolor="white [3201]" strokecolor="black [3213]" strokeweight="1pt">
                  <v:textbox>
                    <w:txbxContent>
                      <w:p w14:paraId="218E9919"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Фирмы и компании</w:t>
                        </w:r>
                      </w:p>
                    </w:txbxContent>
                  </v:textbox>
                </v:shape>
                <v:shape id="Блок-схема: несколько документов 1988446423" o:spid="_x0000_s1230" type="#_x0000_t115" style="position:absolute;left:43133;top:30692;width:15526;height:6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tx8kA&#10;AADjAAAADwAAAGRycy9kb3ducmV2LnhtbERPO2/CMBDekfgP1iF1QeCURhACBrVVKR1YeAywneIj&#10;iRqfo9iE8O/rSpU63ve+5bozlWipcaVlBc/jCARxZnXJuYLTcTNKQDiPrLGyTAoe5GC96veWmGp7&#10;5z21B5+LEMIuRQWF93UqpcsKMujGtiYO3NU2Bn04m1zqBu8h3FRyEkVTabDk0FBgTe8FZd+Hm1HQ&#10;kt7qxA1n+dvFfO7m14/L7Rwp9TToXhcgPHX+X/zn/tJh/jxJ4ngaT17g96cA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0Utx8kAAADjAAAADwAAAAAAAAAAAAAAAACYAgAA&#10;ZHJzL2Rvd25yZXYueG1sUEsFBgAAAAAEAAQA9QAAAI4DAAAAAA==&#10;" fillcolor="white [3201]" strokecolor="black [3213]" strokeweight="1pt">
                  <v:textbox>
                    <w:txbxContent>
                      <w:p w14:paraId="28DBABA6"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Общественные организации</w:t>
                        </w:r>
                      </w:p>
                    </w:txbxContent>
                  </v:textbox>
                </v:shape>
                <v:shape id="Блок-схема: несколько документов 70684544" o:spid="_x0000_s1231" type="#_x0000_t115" style="position:absolute;left:20375;top:36522;width:21223;height:57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C1MsA&#10;AADhAAAADwAAAGRycy9kb3ducmV2LnhtbESPQWvCQBSE7wX/w/IKXkrdbUk1TV2lFa0evNT2UG+P&#10;7DMJZt+G7Brjv3cLBY/DzHzDTOe9rUVHra8ca3gaKRDEuTMVFxp+vlePKQgfkA3WjknDhTzMZ4O7&#10;KWbGnfmLul0oRISwz1BDGUKTSenzkiz6kWuIo3dwrcUQZVtI0+I5wm0tn5UaS4sVx4USG1qUlB93&#10;J6uhI7M2qX+YFB97+7l9PSz3p1+l9fC+f38DEagPt/B/e2M0TNQ4TV6SBP4exTcgZ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ZELUywAAAOEAAAAPAAAAAAAAAAAAAAAAAJgC&#10;AABkcnMvZG93bnJldi54bWxQSwUGAAAAAAQABAD1AAAAkAMAAAAA&#10;" fillcolor="white [3201]" strokecolor="black [3213]" strokeweight="1pt">
                  <v:textbox>
                    <w:txbxContent>
                      <w:p w14:paraId="663847D7"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НИИ и университеты</w:t>
                        </w:r>
                      </w:p>
                    </w:txbxContent>
                  </v:textbox>
                </v:shape>
                <v:rect id="Прямоугольник 1433302594" o:spid="_x0000_s1232" style="position:absolute;left:43133;top:8141;width:15526;height:49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Lx7McA&#10;AADjAAAADwAAAGRycy9kb3ducmV2LnhtbERPzWoCMRC+F3yHMEJvNatrS90aRUoF6aHStQ8wbMbN&#10;0s0kJlHXt28KhR7n+5/lerC9uFCInWMF00kBgrhxuuNWwddh+/AMIiZkjb1jUnCjCOvV6G6JlXZX&#10;/qRLnVqRQzhWqMCk5CspY2PIYpw4T5y5owsWUz5DK3XAaw63vZwVxZO02HFuMOjp1VDzXZ+tAh82&#10;fm/ezGE7fITde3uuO3O6KXU/HjYvIBIN6V/8597pPH9elmUxe1zM4fenDI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S8ezHAAAA4wAAAA8AAAAAAAAAAAAAAAAAmAIAAGRy&#10;cy9kb3ducmV2LnhtbFBLBQYAAAAABAAEAPUAAACMAwAAAAA=&#10;" fillcolor="white [3201]" strokecolor="black [3213]" strokeweight="1pt">
                  <v:textbox>
                    <w:txbxContent>
                      <w:p w14:paraId="72E4BF41" w14:textId="77777777" w:rsidR="00F933EA" w:rsidRPr="004C5B78" w:rsidRDefault="00F933EA" w:rsidP="00C8799A">
                        <w:pPr>
                          <w:spacing w:after="0" w:line="240" w:lineRule="auto"/>
                          <w:jc w:val="center"/>
                          <w:rPr>
                            <w:rFonts w:ascii="Times New Roman" w:eastAsia="Calibri" w:hAnsi="Times New Roman" w:cs="Times New Roman"/>
                            <w:sz w:val="24"/>
                            <w:szCs w:val="24"/>
                          </w:rPr>
                        </w:pPr>
                        <w:r w:rsidRPr="004C5B78">
                          <w:rPr>
                            <w:rFonts w:ascii="Times New Roman" w:eastAsia="Calibri" w:hAnsi="Times New Roman" w:cs="Times New Roman"/>
                            <w:sz w:val="24"/>
                            <w:szCs w:val="24"/>
                          </w:rPr>
                          <w:t>Правительство Великобритании</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609150276" o:spid="_x0000_s1233" type="#_x0000_t67" style="position:absolute;left:29430;top:5323;width:2667;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oIccA&#10;AADjAAAADwAAAGRycy9kb3ducmV2LnhtbERPX0vDMBB/F/wO4Qa+uWQF66zLhgoDX3Szbu9Hc7Zl&#10;zaU2cUv99MtA8PF+/2+xirYTRxp861jDbKpAEFfOtFxr2H2ub+cgfEA22DkmDSN5WC2vrxZYGHfi&#10;DzqWoRYphH2BGpoQ+kJKXzVk0U9dT5y4LzdYDOkcamkGPKVw28lMqVxabDk1NNjTS0PVofyxGsox&#10;et48z9+2Mct+y82++34f11rfTOLTI4hAMfyL/9yvJs3P1cPsTmX3OVx+SgDI5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D6CHHAAAA4wAAAA8AAAAAAAAAAAAAAAAAmAIAAGRy&#10;cy9kb3ducmV2LnhtbFBLBQYAAAAABAAEAPUAAACMAwAAAAA=&#10;" adj="10800" fillcolor="white [3201]" strokecolor="black [3213]" strokeweight="1pt"/>
                <v:shape id="Стрелка: вниз 1320835978" o:spid="_x0000_s1234" type="#_x0000_t67" style="position:absolute;left:29430;top:14637;width:2667;height:1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8IcsA&#10;AADjAAAADwAAAGRycy9kb3ducmV2LnhtbESPQU/DMAyF70j7D5EncWMpnYBSlk0DaRIXGBS4W41p&#10;Kxqna8KW8uvxAYmj/Z7f+7zaJNerI42h82zgcpGBIq697bgx8P62uyhAhYhssfdMBiYKsFnPzlZY&#10;Wn/iVzpWsVESwqFEA22MQ6l1qFtyGBZ+IBbt048Oo4xjo+2IJwl3vc6z7Fo77FgaWhzooaX6q/p2&#10;BqopBd7fF08vKc9/qv1Hf3iedsacz9P2DlSkFP/Nf9ePVvCXeVYsr25vBFp+kgXo9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9nwhywAAAOMAAAAPAAAAAAAAAAAAAAAAAJgC&#10;AABkcnMvZG93bnJldi54bWxQSwUGAAAAAAQABAD1AAAAkAMAAAAA&#10;" adj="10800" fillcolor="white [3201]" strokecolor="black [3213]" strokeweight="1pt"/>
                <v:shape id="Стрелка: вниз 1673968391" o:spid="_x0000_s1235" type="#_x0000_t67" style="position:absolute;left:29430;top:21767;width:2667;height:1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5zasgA&#10;AADjAAAADwAAAGRycy9kb3ducmV2LnhtbERPX0vDMBB/F/wO4QTfXLoOatctG5sw8EW3Vfd+NGdb&#10;bC61iVvqpzeCsMf7/b/lOphOnGlwrWUF00kCgriyuuVawfvb7iEH4Tyyxs4yKRjJwXp1e7PEQtsL&#10;H+lc+lrEEHYFKmi87wspXdWQQTexPXHkPuxg0MdzqKUe8BLDTSfTJMmkwZZjQ4M9PTVUfZbfRkE5&#10;Bsf7bf5yCGn6U+5P3dfruFPq/i5sFiA8BX8V/7ufdZyfPc7mWT6bT+Hvpwi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nNqyAAAAOMAAAAPAAAAAAAAAAAAAAAAAJgCAABk&#10;cnMvZG93bnJldi54bWxQSwUGAAAAAAQABAD1AAAAjQMAAAAA&#10;" adj="10800" fillcolor="white [3201]" strokecolor="black [3213]" strokeweight="1pt"/>
                <v:shape id="Стрелка: вниз 1374116304" o:spid="_x0000_s1236" type="#_x0000_t67" style="position:absolute;left:29430;top:31742;width:2667;height:3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4VccA&#10;AADjAAAADwAAAGRycy9kb3ducmV2LnhtbERPzUoDMRC+C32HMII3m2xbW12bFhEKFvFgFbxON+Nu&#10;6GYSkthu394UBI/z/c9yPbheHCkm61lDNVYgiBtvLLcaPj82t/cgUkY22HsmDWdKsF6NrpZYG3/i&#10;dzrucitKCKcaNXQ5h1rK1HTkMI19IC7ct48OczljK03EUwl3vZwoNZcOLZeGDgM9d9Qcdj9Ow/51&#10;UT2os9zehRA2B/sVbX7ba31zPTw9gsg05H/xn/vFlPnTxayq5lM1g8tPBQC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y+FXHAAAA4wAAAA8AAAAAAAAAAAAAAAAAmAIAAGRy&#10;cy9kb3ducmV2LnhtbFBLBQYAAAAABAAEAPUAAACMAwAAAAA=&#10;" adj="13762" fillcolor="white [3201]" strokecolor="black [3213]" strokeweight="1pt"/>
                <v:shape id="Стрелка: вправо 1000908019" o:spid="_x0000_s1237" type="#_x0000_t13" style="position:absolute;left:17901;top:8529;width:3711;height:32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JsYA&#10;AADjAAAADwAAAGRycy9kb3ducmV2LnhtbERPS0vDQBC+C/0PyxS82Z2GIk3abSkFRbwZH+cxO02i&#10;2dmQ3TbRX+8Kgsf53rPdT65TFx5C68XAcoGgWCpvW6kNvDzf3axBhUhiqfPCBr44wH43u9pSYf0o&#10;T3wpY61SiISCDDQx9oXWoWrYUVj4niVxJz84iukcam0HGlO463SGeKsdtZIaGur52HD1WZ6dgfDx&#10;Xd2/t3GVrXAsJddv58fXzJjr+XTYgIo8xX/xn/vBpvmImOMalzn8/pQA0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JsYAAADjAAAADwAAAAAAAAAAAAAAAACYAgAAZHJz&#10;L2Rvd25yZXYueG1sUEsFBgAAAAAEAAQA9QAAAIsDAAAAAA==&#10;" adj="12027" fillcolor="white [3201]" strokecolor="black [3213]" strokeweight="1pt">
                  <v:stroke dashstyle="dash"/>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513119131" o:spid="_x0000_s1238" type="#_x0000_t66" style="position:absolute;left:39109;top:9071;width:2858;height:2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psb8cA&#10;AADiAAAADwAAAGRycy9kb3ducmV2LnhtbERPXWvCMBR9F/Yfwh3sTdNuaLfOKEMQVFRY3Q+4NNe2&#10;rLkpSdT6740g+HLgcL4403lvWnEm5xvLCtJRAoK4tLrhSsHfYTn8BOEDssbWMim4kof57GUwxVzb&#10;C//SuQiViCXsc1RQh9DlUvqyJoN+ZDviqB2tMxgidZXUDi+x3LTyPUkm0mDDcaHGjhY1lf/FySjY&#10;Vy7bZlYet7vxZL05uOLUm0Kpt9f+5xtEoD48zY/0SisYpx9p+hUB7pfiH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qbG/HAAAA4gAAAA8AAAAAAAAAAAAAAAAAmAIAAGRy&#10;cy9kb3ducmV2LnhtbFBLBQYAAAAABAAEAPUAAACMAwAAAAA=&#10;" adj="10629" fillcolor="white [3201]" strokecolor="black [3213]" strokeweight="1pt"/>
                <v:line id="Прямая соединительная линия 1555122040" o:spid="_x0000_s1239" style="position:absolute;flip:x;visibility:visible;mso-wrap-style:square" from="8659,27580" to="20375,27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NI2dfMAAAA4wAAAA8A&#10;AAAAAAAAAAAAAAAAoQIAAGRycy9kb3ducmV2LnhtbFBLBQYAAAAABAAEAPkAAACaAwAAAAA=&#10;" strokecolor="black [3213]" strokeweight="1pt"/>
                <v:shape id="Прямая со стрелкой 1865800249" o:spid="_x0000_s1240" type="#_x0000_t32" style="position:absolute;left:8659;top:27578;width:22;height:32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zqHMgAAADjAAAADwAAAGRycy9kb3ducmV2LnhtbERPS2vCQBC+F/wPywi91V1t1BhdRVqk&#10;BXuJj/uQHZNgdjZkt5r213cLhR7ne89q09tG3KjztWMN45ECQVw4U3Op4XTcPaUgfEA22DgmDV/k&#10;YbMePKwwM+7OOd0OoRQxhH2GGqoQ2kxKX1Rk0Y9cSxy5i+sshnh2pTQd3mO4beREqZm0WHNsqLCl&#10;l4qK6+HTangz+Hy+JFNb5PmufJ3vP5L5t9f6cdhvlyAC9eFf/Od+N3F+OpumSk2SBfz+FAGQ6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rzqHMgAAADjAAAADwAAAAAA&#10;AAAAAAAAAAChAgAAZHJzL2Rvd25yZXYueG1sUEsFBgAAAAAEAAQA+QAAAJYDAAAAAA==&#10;" strokecolor="black [3213]" strokeweight="1pt">
                  <v:stroke endarrow="block"/>
                </v:shape>
                <v:line id="Прямая соединительная линия 1563464185" o:spid="_x0000_s1241" style="position:absolute;visibility:visible;mso-wrap-style:square" from="43133,27352" to="51964,27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Cdm1HJAAAA4wAAAA8AAAAA&#10;AAAAAAAAAAAAoQIAAGRycy9kb3ducmV2LnhtbFBLBQYAAAAABAAEAPkAAACXAwAAAAA=&#10;" strokecolor="black [3213]" strokeweight="1pt"/>
                <v:shape id="Прямая со стрелкой 1983820607" o:spid="_x0000_s1242" type="#_x0000_t32" style="position:absolute;left:51964;top:27349;width:0;height:33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4IVMgAAADjAAAADwAAAGRycy9kb3ducmV2LnhtbERPS2vCQBC+C/0PyxR6092qNTF1lVIR&#10;C/YSH/chOyah2dmQXTXtr3cLhR7ne89i1dtGXKnztWMNzyMFgrhwpuZSw/GwGaYgfEA22DgmDd/k&#10;YbV8GCwwM+7GOV33oRQxhH2GGqoQ2kxKX1Rk0Y9cSxy5s+sshnh2pTQd3mK4beRYqZm0WHNsqLCl&#10;94qKr/3FatganJzO0xdb5PmmXCe7z2ny47V+euzfXkEE6sO/+M/9YeL8eTpJx2qmEvj9KQIgl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z4IVMgAAADjAAAADwAAAAAA&#10;AAAAAAAAAAChAgAAZHJzL2Rvd25yZXYueG1sUEsFBgAAAAAEAAQA+QAAAJYDAAAAAA==&#10;" strokecolor="black [3213]" strokeweight="1pt">
                  <v:stroke endarrow="block"/>
                </v:shape>
                <v:shape id="Прямая со стрелкой 1813908503" o:spid="_x0000_s1243" type="#_x0000_t32" style="position:absolute;left:52055;top:36058;width:0;height:30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MssgAAADjAAAADwAAAGRycy9kb3ducmV2LnhtbERP3WvCMBB/H/g/hBP2NhMtk64aRYTC&#10;NtjwYw8+Hs3ZFJtLaTLt/vtlMPDxft+3XA+uFVfqQ+NZw3SiQBBX3jRca/g6lk85iBCRDbaeScMP&#10;BVivRg9LLIy/8Z6uh1iLFMKhQA02xq6QMlSWHIaJ74gTd/a9w5jOvpamx1sKd62cKTWXDhtODRY7&#10;2lqqLodvpyF+2tPuVM3P729bU/JHtpuVaqP143jYLEBEGuJd/O9+NWl+Ps1eVP6sMvj7KQE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zMssgAAADjAAAADwAAAAAA&#10;AAAAAAAAAAChAgAAZHJzL2Rvd25yZXYueG1sUEsFBgAAAAAEAAQA+QAAAJYDAAAAAA==&#10;" strokecolor="black [3213]" strokeweight="1pt">
                  <v:stroke endarrow="block"/>
                </v:shape>
                <v:shape id="Прямая со стрелкой 2001770990" o:spid="_x0000_s1244" type="#_x0000_t32" style="position:absolute;left:41598;top:39116;width:1036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41pUvygAAAOMAAAAPAAAA&#10;AAAAAAAAAAAAAKECAABkcnMvZG93bnJldi54bWxQSwUGAAAAAAQABAD5AAAAmAMAAAAA&#10;" strokecolor="black [3213]" strokeweight="1pt">
                  <v:stroke endarrow="block"/>
                </v:shape>
                <v:shape id="Прямая со стрелкой 986962276" o:spid="_x0000_s1245" type="#_x0000_t32" style="position:absolute;left:8681;top:39807;width:1169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6CEFeygAAAOIAAAAPAAAA&#10;AAAAAAAAAAAAAKECAABkcnMvZG93bnJldi54bWxQSwUGAAAAAAQABAD5AAAAmAMAAAAA&#10;" strokecolor="black [3213]" strokeweight="1pt">
                  <v:stroke endarrow="block"/>
                </v:shape>
                <v:shape id="Прямая со стрелкой 921416377" o:spid="_x0000_s1246" type="#_x0000_t32" style="position:absolute;left:8681;top:36565;width:0;height:32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98IgEcsAAADiAAAADwAA&#10;AAAAAAAAAAAAAAChAgAAZHJzL2Rvd25yZXYueG1sUEsFBgAAAAAEAAQA+QAAAJkDAAAAAA==&#10;" strokecolor="black [3213]" strokeweight="1pt">
                  <v:stroke endarrow="block"/>
                </v:shape>
                <w10:anchorlock/>
              </v:group>
            </w:pict>
          </mc:Fallback>
        </mc:AlternateContent>
      </w:r>
    </w:p>
    <w:p w14:paraId="08EF6F2D" w14:textId="77777777" w:rsidR="00C8799A" w:rsidRPr="007B221B" w:rsidRDefault="00C8799A" w:rsidP="00C8799A">
      <w:pPr>
        <w:spacing w:after="0" w:line="240" w:lineRule="auto"/>
        <w:ind w:firstLine="567"/>
        <w:jc w:val="center"/>
        <w:rPr>
          <w:rFonts w:ascii="Times New Roman" w:hAnsi="Times New Roman" w:cs="Times New Roman"/>
          <w:sz w:val="16"/>
          <w:szCs w:val="16"/>
        </w:rPr>
      </w:pPr>
    </w:p>
    <w:p w14:paraId="63781A05" w14:textId="2A13D097" w:rsidR="00D71D1E" w:rsidRDefault="00C8799A" w:rsidP="007B221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6 </w:t>
      </w:r>
      <w:r w:rsidR="007B221B">
        <w:rPr>
          <w:rFonts w:ascii="Times New Roman" w:hAnsi="Times New Roman" w:cs="Times New Roman"/>
          <w:sz w:val="28"/>
          <w:szCs w:val="28"/>
        </w:rPr>
        <w:t>‒</w:t>
      </w:r>
      <w:r>
        <w:rPr>
          <w:rFonts w:ascii="Times New Roman" w:hAnsi="Times New Roman" w:cs="Times New Roman"/>
          <w:sz w:val="28"/>
          <w:szCs w:val="28"/>
        </w:rPr>
        <w:t xml:space="preserve"> Британская модель туристского кластера </w:t>
      </w:r>
    </w:p>
    <w:p w14:paraId="2189B855" w14:textId="77777777" w:rsidR="00D71D1E" w:rsidRPr="007B221B" w:rsidRDefault="00D71D1E" w:rsidP="00C8799A">
      <w:pPr>
        <w:spacing w:after="0" w:line="240" w:lineRule="auto"/>
        <w:ind w:firstLine="567"/>
        <w:jc w:val="center"/>
        <w:rPr>
          <w:rFonts w:ascii="Times New Roman" w:hAnsi="Times New Roman" w:cs="Times New Roman"/>
          <w:sz w:val="16"/>
          <w:szCs w:val="16"/>
        </w:rPr>
      </w:pPr>
    </w:p>
    <w:p w14:paraId="6488B8D5" w14:textId="0EA73856" w:rsidR="00C8799A" w:rsidRPr="00347F1C" w:rsidRDefault="007B221B" w:rsidP="007B221B">
      <w:pPr>
        <w:spacing w:after="0" w:line="240" w:lineRule="auto"/>
        <w:ind w:firstLine="709"/>
        <w:jc w:val="both"/>
        <w:rPr>
          <w:rFonts w:ascii="Times New Roman" w:hAnsi="Times New Roman" w:cs="Times New Roman"/>
          <w:sz w:val="24"/>
          <w:szCs w:val="24"/>
        </w:rPr>
      </w:pPr>
      <w:r w:rsidRPr="007B221B">
        <w:rPr>
          <w:rFonts w:ascii="Times New Roman" w:hAnsi="Times New Roman" w:cs="Times New Roman"/>
          <w:sz w:val="24"/>
          <w:szCs w:val="24"/>
          <w:lang w:val="kk-KZ"/>
        </w:rPr>
        <w:t xml:space="preserve">Примечание – Составлено по </w:t>
      </w:r>
      <w:r w:rsidRPr="00347F1C">
        <w:rPr>
          <w:rFonts w:ascii="Times New Roman" w:hAnsi="Times New Roman" w:cs="Times New Roman"/>
          <w:sz w:val="24"/>
          <w:szCs w:val="24"/>
          <w:lang w:val="kk-KZ"/>
        </w:rPr>
        <w:t xml:space="preserve">источнику </w:t>
      </w:r>
      <w:r w:rsidR="00C8799A" w:rsidRPr="00347F1C">
        <w:rPr>
          <w:rFonts w:ascii="Times New Roman" w:hAnsi="Times New Roman" w:cs="Times New Roman"/>
          <w:sz w:val="24"/>
          <w:szCs w:val="24"/>
        </w:rPr>
        <w:t>[96</w:t>
      </w:r>
      <w:r w:rsidR="008A6F16" w:rsidRPr="00347F1C">
        <w:rPr>
          <w:rFonts w:ascii="Times New Roman" w:hAnsi="Times New Roman" w:cs="Times New Roman"/>
          <w:sz w:val="24"/>
          <w:szCs w:val="24"/>
          <w:lang w:val="kk-KZ"/>
        </w:rPr>
        <w:t>, с.</w:t>
      </w:r>
      <w:r w:rsidR="00347F1C">
        <w:rPr>
          <w:rFonts w:ascii="Times New Roman" w:hAnsi="Times New Roman" w:cs="Times New Roman"/>
          <w:sz w:val="24"/>
          <w:szCs w:val="24"/>
          <w:lang w:val="kk-KZ"/>
        </w:rPr>
        <w:t xml:space="preserve"> 59</w:t>
      </w:r>
      <w:r w:rsidR="00C8799A" w:rsidRPr="00347F1C">
        <w:rPr>
          <w:rFonts w:ascii="Times New Roman" w:hAnsi="Times New Roman" w:cs="Times New Roman"/>
          <w:sz w:val="24"/>
          <w:szCs w:val="24"/>
        </w:rPr>
        <w:t>]</w:t>
      </w:r>
    </w:p>
    <w:p w14:paraId="6C27B904" w14:textId="77777777" w:rsidR="00C8799A" w:rsidRDefault="00C8799A" w:rsidP="00C8799A">
      <w:pPr>
        <w:spacing w:after="0" w:line="240" w:lineRule="auto"/>
        <w:ind w:firstLine="567"/>
        <w:jc w:val="both"/>
        <w:rPr>
          <w:rFonts w:ascii="Times New Roman" w:hAnsi="Times New Roman" w:cs="Times New Roman"/>
          <w:sz w:val="28"/>
          <w:szCs w:val="28"/>
        </w:rPr>
      </w:pPr>
    </w:p>
    <w:p w14:paraId="628A28CA" w14:textId="77777777" w:rsidR="00C8799A" w:rsidRPr="00F22CC8" w:rsidRDefault="00C8799A" w:rsidP="007B22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целом к отличительным чертам европейских туристских кластеров стоит отнести активную поддерживающую роль государственных и федеральных органов власти (государственные органы активно взаимодействуют с субъектами рынка в целях развития туристской местности), широкое применение инструментов государственно-частного партнерства в рамках реализации кластерных проектов, активное вовлечение в развитие кластеров субъектов малого и среднего бизнеса, продукты которых способны повысить аутентичность местности и сформировать уникальный туристский опыт у отдыхающего. Стоит отметить, что сегодня вопрос формирования и развития кластеров является приоритетом не только отдельно взятого государства, но Европейского союза в целом. Так, проекты поддержки и развития кластеров, в особенности трансграничных разрабатываются и реализуются при поддержке Правительства ЕС, созданы такие платформы как </w:t>
      </w:r>
      <w:r>
        <w:rPr>
          <w:rFonts w:ascii="Times New Roman" w:hAnsi="Times New Roman" w:cs="Times New Roman"/>
          <w:sz w:val="28"/>
          <w:szCs w:val="28"/>
          <w:lang w:val="en-US"/>
        </w:rPr>
        <w:t>ESPON</w:t>
      </w:r>
      <w:r w:rsidRPr="00525F9A">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European</w:t>
      </w:r>
      <w:r w:rsidRPr="00E159BC">
        <w:rPr>
          <w:rFonts w:ascii="Times New Roman" w:hAnsi="Times New Roman" w:cs="Times New Roman"/>
          <w:sz w:val="28"/>
          <w:szCs w:val="28"/>
        </w:rPr>
        <w:t xml:space="preserve"> </w:t>
      </w:r>
      <w:r>
        <w:rPr>
          <w:rFonts w:ascii="Times New Roman" w:hAnsi="Times New Roman" w:cs="Times New Roman"/>
          <w:sz w:val="28"/>
          <w:szCs w:val="28"/>
          <w:lang w:val="en-US"/>
        </w:rPr>
        <w:t>cluster</w:t>
      </w:r>
      <w:r w:rsidRPr="00E159BC">
        <w:rPr>
          <w:rFonts w:ascii="Times New Roman" w:hAnsi="Times New Roman" w:cs="Times New Roman"/>
          <w:sz w:val="28"/>
          <w:szCs w:val="28"/>
        </w:rPr>
        <w:t xml:space="preserve"> </w:t>
      </w:r>
      <w:r>
        <w:rPr>
          <w:rFonts w:ascii="Times New Roman" w:hAnsi="Times New Roman" w:cs="Times New Roman"/>
          <w:sz w:val="28"/>
          <w:szCs w:val="28"/>
          <w:lang w:val="en-US"/>
        </w:rPr>
        <w:t>collaboration</w:t>
      </w:r>
      <w:r w:rsidRPr="00E159BC">
        <w:rPr>
          <w:rFonts w:ascii="Times New Roman" w:hAnsi="Times New Roman" w:cs="Times New Roman"/>
          <w:sz w:val="28"/>
          <w:szCs w:val="28"/>
        </w:rPr>
        <w:t xml:space="preserve"> </w:t>
      </w:r>
      <w:r>
        <w:rPr>
          <w:rFonts w:ascii="Times New Roman" w:hAnsi="Times New Roman" w:cs="Times New Roman"/>
          <w:sz w:val="28"/>
          <w:szCs w:val="28"/>
          <w:lang w:val="en-US"/>
        </w:rPr>
        <w:t>platform</w:t>
      </w:r>
      <w:r>
        <w:rPr>
          <w:rFonts w:ascii="Times New Roman" w:hAnsi="Times New Roman" w:cs="Times New Roman"/>
          <w:sz w:val="28"/>
          <w:szCs w:val="28"/>
        </w:rPr>
        <w:t>, которые нацелены на продвижение проектов по кластеризации отдельных секторов экономики. На сегодняшний день при поддержке данных платформ реализуется более 600 проектов по созданию и развитию кластеров в различных странах Европы. Кроме</w:t>
      </w:r>
      <w:r w:rsidRPr="00F22CC8">
        <w:rPr>
          <w:rFonts w:ascii="Times New Roman" w:hAnsi="Times New Roman" w:cs="Times New Roman"/>
          <w:sz w:val="28"/>
          <w:szCs w:val="28"/>
        </w:rPr>
        <w:t xml:space="preserve"> </w:t>
      </w:r>
      <w:r>
        <w:rPr>
          <w:rFonts w:ascii="Times New Roman" w:hAnsi="Times New Roman" w:cs="Times New Roman"/>
          <w:sz w:val="28"/>
          <w:szCs w:val="28"/>
        </w:rPr>
        <w:t>того</w:t>
      </w:r>
      <w:r w:rsidRPr="00F22CC8">
        <w:rPr>
          <w:rFonts w:ascii="Times New Roman" w:hAnsi="Times New Roman" w:cs="Times New Roman"/>
          <w:sz w:val="28"/>
          <w:szCs w:val="28"/>
        </w:rPr>
        <w:t xml:space="preserve">, </w:t>
      </w:r>
      <w:r>
        <w:rPr>
          <w:rFonts w:ascii="Times New Roman" w:hAnsi="Times New Roman" w:cs="Times New Roman"/>
          <w:sz w:val="28"/>
          <w:szCs w:val="28"/>
        </w:rPr>
        <w:t>созданы</w:t>
      </w:r>
      <w:r w:rsidRPr="00F22CC8">
        <w:rPr>
          <w:rFonts w:ascii="Times New Roman" w:hAnsi="Times New Roman" w:cs="Times New Roman"/>
          <w:sz w:val="28"/>
          <w:szCs w:val="28"/>
        </w:rPr>
        <w:t xml:space="preserve"> </w:t>
      </w:r>
      <w:r>
        <w:rPr>
          <w:rFonts w:ascii="Times New Roman" w:hAnsi="Times New Roman" w:cs="Times New Roman"/>
          <w:sz w:val="28"/>
          <w:szCs w:val="28"/>
        </w:rPr>
        <w:t>и</w:t>
      </w:r>
      <w:r w:rsidRPr="00F22CC8">
        <w:rPr>
          <w:rFonts w:ascii="Times New Roman" w:hAnsi="Times New Roman" w:cs="Times New Roman"/>
          <w:sz w:val="28"/>
          <w:szCs w:val="28"/>
        </w:rPr>
        <w:t xml:space="preserve"> </w:t>
      </w:r>
      <w:r>
        <w:rPr>
          <w:rFonts w:ascii="Times New Roman" w:hAnsi="Times New Roman" w:cs="Times New Roman"/>
          <w:sz w:val="28"/>
          <w:szCs w:val="28"/>
        </w:rPr>
        <w:t>функционируют</w:t>
      </w:r>
      <w:r w:rsidRPr="00F22CC8">
        <w:rPr>
          <w:rFonts w:ascii="Times New Roman" w:hAnsi="Times New Roman" w:cs="Times New Roman"/>
          <w:sz w:val="28"/>
          <w:szCs w:val="28"/>
        </w:rPr>
        <w:t xml:space="preserve"> </w:t>
      </w:r>
      <w:r>
        <w:rPr>
          <w:rFonts w:ascii="Times New Roman" w:hAnsi="Times New Roman" w:cs="Times New Roman"/>
          <w:sz w:val="28"/>
          <w:szCs w:val="28"/>
        </w:rPr>
        <w:t>такие</w:t>
      </w:r>
      <w:r w:rsidRPr="00F22CC8">
        <w:rPr>
          <w:rFonts w:ascii="Times New Roman" w:hAnsi="Times New Roman" w:cs="Times New Roman"/>
          <w:sz w:val="28"/>
          <w:szCs w:val="28"/>
        </w:rPr>
        <w:t xml:space="preserve"> </w:t>
      </w:r>
      <w:r>
        <w:rPr>
          <w:rFonts w:ascii="Times New Roman" w:hAnsi="Times New Roman" w:cs="Times New Roman"/>
          <w:sz w:val="28"/>
          <w:szCs w:val="28"/>
        </w:rPr>
        <w:t>международные</w:t>
      </w:r>
      <w:r w:rsidRPr="00F22CC8">
        <w:rPr>
          <w:rFonts w:ascii="Times New Roman" w:hAnsi="Times New Roman" w:cs="Times New Roman"/>
          <w:sz w:val="28"/>
          <w:szCs w:val="28"/>
        </w:rPr>
        <w:t xml:space="preserve"> </w:t>
      </w:r>
      <w:r>
        <w:rPr>
          <w:rFonts w:ascii="Times New Roman" w:hAnsi="Times New Roman" w:cs="Times New Roman"/>
          <w:sz w:val="28"/>
          <w:szCs w:val="28"/>
        </w:rPr>
        <w:t>организации</w:t>
      </w:r>
      <w:r w:rsidRPr="00F22CC8">
        <w:rPr>
          <w:rFonts w:ascii="Times New Roman" w:hAnsi="Times New Roman" w:cs="Times New Roman"/>
          <w:sz w:val="28"/>
          <w:szCs w:val="28"/>
        </w:rPr>
        <w:t xml:space="preserve"> </w:t>
      </w:r>
      <w:r>
        <w:rPr>
          <w:rFonts w:ascii="Times New Roman" w:hAnsi="Times New Roman" w:cs="Times New Roman"/>
          <w:sz w:val="28"/>
          <w:szCs w:val="28"/>
        </w:rPr>
        <w:t>как</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European</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Cluster</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Observatory</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European</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Cluster</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Policy</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Group</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European</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Cluster</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Alliance</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Cluster</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Innovation</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Platform</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European</w:t>
      </w:r>
      <w:r w:rsidRPr="00F22CC8">
        <w:rPr>
          <w:rFonts w:ascii="Times New Roman" w:hAnsi="Times New Roman" w:cs="Times New Roman"/>
          <w:sz w:val="28"/>
          <w:szCs w:val="28"/>
        </w:rPr>
        <w:t xml:space="preserve"> </w:t>
      </w:r>
      <w:r>
        <w:rPr>
          <w:rFonts w:ascii="Times New Roman" w:hAnsi="Times New Roman" w:cs="Times New Roman"/>
          <w:sz w:val="28"/>
          <w:szCs w:val="28"/>
          <w:lang w:val="en-US"/>
        </w:rPr>
        <w:t>INNOVA</w:t>
      </w:r>
      <w:r w:rsidRPr="00F22CC8">
        <w:rPr>
          <w:rFonts w:ascii="Times New Roman" w:hAnsi="Times New Roman" w:cs="Times New Roman"/>
          <w:sz w:val="28"/>
          <w:szCs w:val="28"/>
        </w:rPr>
        <w:t xml:space="preserve">, </w:t>
      </w:r>
      <w:r>
        <w:rPr>
          <w:rFonts w:ascii="Times New Roman" w:hAnsi="Times New Roman" w:cs="Times New Roman"/>
          <w:sz w:val="28"/>
          <w:szCs w:val="28"/>
        </w:rPr>
        <w:t>которые занимаются исследованием, оценкой и продвижением кластерных инициатив на общеевропейском пространстве</w:t>
      </w:r>
      <w:r w:rsidRPr="00F22CC8">
        <w:rPr>
          <w:rFonts w:ascii="Times New Roman" w:hAnsi="Times New Roman" w:cs="Times New Roman"/>
          <w:sz w:val="28"/>
          <w:szCs w:val="28"/>
        </w:rPr>
        <w:t xml:space="preserve"> </w:t>
      </w:r>
      <w:r>
        <w:rPr>
          <w:rFonts w:ascii="Times New Roman" w:hAnsi="Times New Roman" w:cs="Times New Roman"/>
          <w:sz w:val="28"/>
          <w:szCs w:val="28"/>
        </w:rPr>
        <w:t>при сотрудничестве с Европейской комиссией.</w:t>
      </w:r>
    </w:p>
    <w:p w14:paraId="694BB934" w14:textId="1A28554D" w:rsidR="00C8799A" w:rsidRDefault="00C8799A" w:rsidP="007B22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Североамериканская модель туристского кластера распространена в США, Канаде и ряде стран Латинской Америки (Бразилия, Мексика, Аргентина и т.д.). Также как и в Европейской модели североамериканская модель туристских кластеров основана на реализации либеральной политики федеральных властей по отношению развития туристского бизнеса и формирования интеграционных связей между субъектами локального туристского рынка. Кроме того, стоит отметить, что федеральные власти лишь оказывают поддержку кластерным инициативам и не имеют возможности прямо вмешиваться в политику кластерообразования ряда штатов </w:t>
      </w:r>
      <w:r w:rsidRPr="004F5FD1">
        <w:rPr>
          <w:rFonts w:ascii="Times New Roman" w:hAnsi="Times New Roman" w:cs="Times New Roman"/>
          <w:sz w:val="28"/>
          <w:szCs w:val="28"/>
        </w:rPr>
        <w:t>[</w:t>
      </w:r>
      <w:r>
        <w:rPr>
          <w:rFonts w:ascii="Times New Roman" w:hAnsi="Times New Roman" w:cs="Times New Roman"/>
          <w:sz w:val="28"/>
          <w:szCs w:val="28"/>
        </w:rPr>
        <w:t>80</w:t>
      </w:r>
      <w:r w:rsidR="008A6F16">
        <w:rPr>
          <w:rFonts w:ascii="Times New Roman" w:hAnsi="Times New Roman" w:cs="Times New Roman"/>
          <w:sz w:val="28"/>
          <w:szCs w:val="28"/>
          <w:lang w:val="kk-KZ"/>
        </w:rPr>
        <w:t>, с. 132-143</w:t>
      </w:r>
      <w:r w:rsidRPr="004F5FD1">
        <w:rPr>
          <w:rFonts w:ascii="Times New Roman" w:hAnsi="Times New Roman" w:cs="Times New Roman"/>
          <w:sz w:val="28"/>
          <w:szCs w:val="28"/>
        </w:rPr>
        <w:t>]</w:t>
      </w:r>
      <w:r>
        <w:rPr>
          <w:rFonts w:ascii="Times New Roman" w:hAnsi="Times New Roman" w:cs="Times New Roman"/>
          <w:sz w:val="28"/>
          <w:szCs w:val="28"/>
        </w:rPr>
        <w:t xml:space="preserve">. В отдельных штатах формирование и развитие туристских кластеров является приоритетом развития туристского рынка и повышения конкурентоспособности туристской местности. Процесс кластерообразования происходит в естественных условиях на основе активного развития интеграционных связей между субъектами бизнеса. В структуре кластера в основном преобладают субъекты малого и среднего бизнеса. Отличительной чертой североамериканской модели является ориентированность кластера на разработку и распространение инновационных подходов обслуживания туристов и технологических новшеств, позволяющих полноценно удовлетворить ожидания туристов. Иными словами, в рамках кластерообразования предпочтения отдаются фирмам, активно участвующих в инновационных процессах и имеющих устойчивые связи с научно-исследовательскими организациями и университетами, или же сами реализующих исследовательские проекты. Власти штатов зачастую совместно с федеральными органами реализуют программы поддержки в виде субсидирования кластерных проектов, создания благоприятного правового поля и инвестиционного климата. Кооперация деятельности субъектов туристского рынка происходит в рамках разработки и продвижения одного туристского продукта, определяющего аутентичность туристской местности. Каркас кластера в основном строится </w:t>
      </w:r>
      <w:r w:rsidR="001B424B">
        <w:rPr>
          <w:rFonts w:ascii="Times New Roman" w:hAnsi="Times New Roman" w:cs="Times New Roman"/>
          <w:sz w:val="28"/>
          <w:szCs w:val="28"/>
        </w:rPr>
        <w:t>в звездочной форме,</w:t>
      </w:r>
      <w:r>
        <w:rPr>
          <w:rFonts w:ascii="Times New Roman" w:hAnsi="Times New Roman" w:cs="Times New Roman"/>
          <w:sz w:val="28"/>
          <w:szCs w:val="28"/>
        </w:rPr>
        <w:t xml:space="preserve"> и участники обладают большей свободой в области построения векторов партнерской сети.</w:t>
      </w:r>
    </w:p>
    <w:p w14:paraId="190CE858" w14:textId="77777777" w:rsidR="00C8799A" w:rsidRDefault="00C8799A" w:rsidP="007B22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Алгоритм кластерообразования в большинстве случаев включает в себя такие этапы как: концентрация субъектов в границах туристской местности и ужесточение конкуренции; развитие интеграционных связей между субъектами рынка и предприятиями из поддерживающей сферы, в том числе университетами и научно-исследовательскими организациями в целях выработки подходов, позволяющих укрепить конкурентные позиции; определение якорного предприятия, на которого ложатся основные задачи бизнес-планирования и разработки стратегии развития кластера; создание ассоциации субъектов (при этом все расходы по функционированию кластера берут на себя участники ассоциации), входящих в структуру кластера для создания условий поддержки друг друга; в ряде штатов на базе ассоциации кластера создается орган – Совет кластера, задачами которого является продвижение кластера, создание фондов финансирования, привлечение дополнительных средств развития кластера.</w:t>
      </w:r>
    </w:p>
    <w:p w14:paraId="1F3A3364" w14:textId="4228AE83" w:rsidR="00C8799A" w:rsidRPr="004A28FD" w:rsidRDefault="00C8799A" w:rsidP="007B22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Североамериканская модель туристского кластера в отличии от других моделей имеет ряд превосходных качеств. Так, данная модель основана на минимальном финансировании со стороны государства </w:t>
      </w:r>
      <w:r w:rsidRPr="00301D59">
        <w:rPr>
          <w:rFonts w:ascii="Times New Roman" w:hAnsi="Times New Roman" w:cs="Times New Roman"/>
          <w:sz w:val="28"/>
          <w:szCs w:val="28"/>
        </w:rPr>
        <w:t>[9</w:t>
      </w:r>
      <w:r>
        <w:rPr>
          <w:rFonts w:ascii="Times New Roman" w:hAnsi="Times New Roman" w:cs="Times New Roman"/>
          <w:sz w:val="28"/>
          <w:szCs w:val="28"/>
        </w:rPr>
        <w:t>6</w:t>
      </w:r>
      <w:r w:rsidR="00BB35AD">
        <w:rPr>
          <w:rFonts w:ascii="Times New Roman" w:hAnsi="Times New Roman" w:cs="Times New Roman"/>
          <w:sz w:val="28"/>
          <w:szCs w:val="28"/>
          <w:lang w:val="kk-KZ"/>
        </w:rPr>
        <w:t>, с. 3-280</w:t>
      </w:r>
      <w:r w:rsidRPr="00301D59">
        <w:rPr>
          <w:rFonts w:ascii="Times New Roman" w:hAnsi="Times New Roman" w:cs="Times New Roman"/>
          <w:sz w:val="28"/>
          <w:szCs w:val="28"/>
        </w:rPr>
        <w:t>]</w:t>
      </w:r>
      <w:r>
        <w:rPr>
          <w:rFonts w:ascii="Times New Roman" w:hAnsi="Times New Roman" w:cs="Times New Roman"/>
          <w:sz w:val="28"/>
          <w:szCs w:val="28"/>
        </w:rPr>
        <w:t xml:space="preserve">, естественный характер формирования кластера значительно повышает его конкурентоспособность </w:t>
      </w:r>
      <w:r w:rsidRPr="00301D59">
        <w:rPr>
          <w:rFonts w:ascii="Times New Roman" w:hAnsi="Times New Roman" w:cs="Times New Roman"/>
          <w:sz w:val="28"/>
          <w:szCs w:val="28"/>
        </w:rPr>
        <w:t>[11</w:t>
      </w:r>
      <w:r>
        <w:rPr>
          <w:rFonts w:ascii="Times New Roman" w:hAnsi="Times New Roman" w:cs="Times New Roman"/>
          <w:sz w:val="28"/>
          <w:szCs w:val="28"/>
        </w:rPr>
        <w:t>2</w:t>
      </w:r>
      <w:r w:rsidRPr="00301D59">
        <w:rPr>
          <w:rFonts w:ascii="Times New Roman" w:hAnsi="Times New Roman" w:cs="Times New Roman"/>
          <w:sz w:val="28"/>
          <w:szCs w:val="28"/>
        </w:rPr>
        <w:t>]</w:t>
      </w:r>
      <w:r>
        <w:rPr>
          <w:rFonts w:ascii="Times New Roman" w:hAnsi="Times New Roman" w:cs="Times New Roman"/>
          <w:sz w:val="28"/>
          <w:szCs w:val="28"/>
        </w:rPr>
        <w:t>, туристской кластер за счет привлечения в структуру транснациональных компании ориентирован на формирование глобальных конкурентных преимуществ.</w:t>
      </w:r>
    </w:p>
    <w:p w14:paraId="16D23861" w14:textId="6D770F7A" w:rsidR="00C8799A" w:rsidRPr="00A0322D" w:rsidRDefault="00C8799A" w:rsidP="007B22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ярких примеров североамериканской модели является тематический кластер винного туризма, созданный в Долине Напа в штате Калифорния. Основатель виноделия в местности Напа Р. Мондави стремясь нарастить конкурентоспособность производства вина и при этом сохраняя лучшие европейские традиции виноделия создал устойчивую партнерскую сеть из числа заинтересованных стейкхолдеров и сумел внедрить передовые достижения науки в области маркетинга, менеджмента и изготовления винной продукции (рисунок 7). В результате он изменил порядок взаимодействия основных участников рынка алкогольной продукции. Интеграция и кооперация стали одним из основных механизмов функционирования субъектов бизнеса, задействованных в процесс производства, хранения, продвижения, доставки и обслуживания туристов, что привело к формированию конкурентоспособного кластера в границах местности. В настоящее время данный кластер ежегодно обслуживает в среднем до 5 млн</w:t>
      </w:r>
      <w:r w:rsidR="007B221B">
        <w:rPr>
          <w:rFonts w:ascii="Times New Roman" w:hAnsi="Times New Roman" w:cs="Times New Roman"/>
          <w:sz w:val="28"/>
          <w:szCs w:val="28"/>
          <w:lang w:val="kk-KZ"/>
        </w:rPr>
        <w:t>.</w:t>
      </w:r>
      <w:r>
        <w:rPr>
          <w:rFonts w:ascii="Times New Roman" w:hAnsi="Times New Roman" w:cs="Times New Roman"/>
          <w:sz w:val="28"/>
          <w:szCs w:val="28"/>
        </w:rPr>
        <w:t xml:space="preserve"> туристов, предъявляющие запросы в области дегустации вина и креативного туризма.</w:t>
      </w:r>
    </w:p>
    <w:p w14:paraId="65C61AE1" w14:textId="13FA417D" w:rsidR="00E23CFD" w:rsidRDefault="00E23CFD" w:rsidP="00E23C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Другим примером может выступать туристский кластер, функционирующий на территории Южной Каролины. В состав данного кластера входит более 10 дестинации, в границах которых реализуются туристские продукты, ориентированные на активный отдых (водные виды отдыха, гольф и др.). На сегодняшний день в структуре кластера функционируют более 700 различных субъектов туристского бизнеса, средств размещения и иных предприятий</w:t>
      </w:r>
      <w:r w:rsidRPr="00A30781">
        <w:rPr>
          <w:rFonts w:ascii="Times New Roman" w:hAnsi="Times New Roman" w:cs="Times New Roman"/>
          <w:sz w:val="28"/>
          <w:szCs w:val="28"/>
        </w:rPr>
        <w:t xml:space="preserve"> [63</w:t>
      </w:r>
      <w:r w:rsidR="00BB35AD">
        <w:rPr>
          <w:rFonts w:ascii="Times New Roman" w:hAnsi="Times New Roman" w:cs="Times New Roman"/>
          <w:sz w:val="28"/>
          <w:szCs w:val="28"/>
          <w:lang w:val="kk-KZ"/>
        </w:rPr>
        <w:t>, с. 3-310</w:t>
      </w:r>
      <w:r w:rsidRPr="00A30781">
        <w:rPr>
          <w:rFonts w:ascii="Times New Roman" w:hAnsi="Times New Roman" w:cs="Times New Roman"/>
          <w:sz w:val="28"/>
          <w:szCs w:val="28"/>
        </w:rPr>
        <w:t>]</w:t>
      </w:r>
      <w:r>
        <w:rPr>
          <w:rFonts w:ascii="Times New Roman" w:hAnsi="Times New Roman" w:cs="Times New Roman"/>
          <w:sz w:val="28"/>
          <w:szCs w:val="28"/>
        </w:rPr>
        <w:t>. Конкурентоспособность кластера обеспечивается активным применением инновационных подходов в обслуживании туристов, вырабатываемых на основе вовлечения в процесс кластеризации исследовательских, консалтинговых и образовательных организации.</w:t>
      </w:r>
    </w:p>
    <w:p w14:paraId="19C9ABCB" w14:textId="77777777" w:rsidR="00C8799A" w:rsidRDefault="00C8799A" w:rsidP="007B221B">
      <w:pPr>
        <w:spacing w:after="0" w:line="240" w:lineRule="auto"/>
        <w:ind w:firstLine="709"/>
        <w:jc w:val="both"/>
        <w:rPr>
          <w:rFonts w:ascii="Times New Roman" w:hAnsi="Times New Roman" w:cs="Times New Roman"/>
          <w:sz w:val="28"/>
          <w:szCs w:val="28"/>
        </w:rPr>
      </w:pPr>
    </w:p>
    <w:p w14:paraId="68D05A51" w14:textId="77777777" w:rsidR="00C8799A" w:rsidRDefault="00C8799A" w:rsidP="00C8799A">
      <w:pPr>
        <w:spacing w:after="0" w:line="240" w:lineRule="auto"/>
        <w:jc w:val="both"/>
        <w:rPr>
          <w:rFonts w:ascii="Times New Roman" w:hAnsi="Times New Roman" w:cs="Times New Roman"/>
          <w:sz w:val="28"/>
          <w:szCs w:val="28"/>
        </w:rPr>
      </w:pPr>
      <w:r w:rsidRPr="00DA7090">
        <w:rPr>
          <w:rFonts w:ascii="Calibri" w:eastAsia="Times New Roman" w:hAnsi="Calibri" w:cs="Times New Roman"/>
          <w:noProof/>
          <w:lang w:eastAsia="ru-RU"/>
        </w:rPr>
        <mc:AlternateContent>
          <mc:Choice Requires="wpc">
            <w:drawing>
              <wp:inline distT="0" distB="0" distL="0" distR="0" wp14:anchorId="5D122E7D" wp14:editId="0C455006">
                <wp:extent cx="6062014" cy="4505325"/>
                <wp:effectExtent l="0" t="0" r="15240" b="9525"/>
                <wp:docPr id="292858048" name="Полотно 29285804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728870402" name="Прямоугольник 2"/>
                        <wps:cNvSpPr>
                          <a:spLocks noChangeArrowheads="1"/>
                        </wps:cNvSpPr>
                        <wps:spPr bwMode="auto">
                          <a:xfrm>
                            <a:off x="2188843" y="37416"/>
                            <a:ext cx="1971919" cy="491997"/>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6A6A400D"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Правительственные организации</w:t>
                              </w:r>
                            </w:p>
                          </w:txbxContent>
                        </wps:txbx>
                        <wps:bodyPr rot="0" vert="horz" wrap="square" lIns="91440" tIns="45720" rIns="91440" bIns="45720" anchor="ctr" anchorCtr="0" upright="1">
                          <a:noAutofit/>
                        </wps:bodyPr>
                      </wps:wsp>
                      <wps:wsp>
                        <wps:cNvPr id="80806862" name="Прямоугольник 3"/>
                        <wps:cNvSpPr>
                          <a:spLocks noChangeArrowheads="1"/>
                        </wps:cNvSpPr>
                        <wps:spPr bwMode="auto">
                          <a:xfrm>
                            <a:off x="2188843" y="759281"/>
                            <a:ext cx="790688" cy="608157"/>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61655740"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 xml:space="preserve">Виногра-дарии </w:t>
                              </w:r>
                            </w:p>
                          </w:txbxContent>
                        </wps:txbx>
                        <wps:bodyPr rot="0" vert="horz" wrap="square" lIns="91440" tIns="45720" rIns="91440" bIns="45720" anchor="ctr" anchorCtr="0" upright="1">
                          <a:noAutofit/>
                        </wps:bodyPr>
                      </wps:wsp>
                      <wps:wsp>
                        <wps:cNvPr id="1184264967" name="Прямоугольник 4"/>
                        <wps:cNvSpPr>
                          <a:spLocks noChangeArrowheads="1"/>
                        </wps:cNvSpPr>
                        <wps:spPr bwMode="auto">
                          <a:xfrm>
                            <a:off x="3236758" y="759281"/>
                            <a:ext cx="992341" cy="607757"/>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7A33FB3D"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 xml:space="preserve">Винодельни и винные заводы </w:t>
                              </w:r>
                            </w:p>
                          </w:txbxContent>
                        </wps:txbx>
                        <wps:bodyPr rot="0" vert="horz" wrap="square" lIns="91440" tIns="45720" rIns="91440" bIns="45720" anchor="ctr" anchorCtr="0" upright="1">
                          <a:noAutofit/>
                        </wps:bodyPr>
                      </wps:wsp>
                      <wps:wsp>
                        <wps:cNvPr id="1205861874" name="Прямоугольник 5"/>
                        <wps:cNvSpPr>
                          <a:spLocks noChangeArrowheads="1"/>
                        </wps:cNvSpPr>
                        <wps:spPr bwMode="auto">
                          <a:xfrm>
                            <a:off x="2188843" y="1551281"/>
                            <a:ext cx="1647983" cy="850658"/>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53B107B3" w14:textId="77777777" w:rsidR="00F933EA" w:rsidRPr="00C86215" w:rsidRDefault="00F933EA" w:rsidP="002E3BB7">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Образовательные, исследовательские и торговые организации</w:t>
                              </w:r>
                            </w:p>
                          </w:txbxContent>
                        </wps:txbx>
                        <wps:bodyPr rot="0" vert="horz" wrap="square" lIns="91440" tIns="45720" rIns="91440" bIns="45720" anchor="ctr" anchorCtr="0" upright="1">
                          <a:noAutofit/>
                        </wps:bodyPr>
                      </wps:wsp>
                      <wps:wsp>
                        <wps:cNvPr id="2029441382" name="Прямоугольник 6"/>
                        <wps:cNvSpPr>
                          <a:spLocks noChangeArrowheads="1"/>
                        </wps:cNvSpPr>
                        <wps:spPr bwMode="auto">
                          <a:xfrm>
                            <a:off x="103311" y="150747"/>
                            <a:ext cx="1600377" cy="3163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00BB899F" w14:textId="77777777" w:rsidR="00F933EA" w:rsidRPr="00C86215" w:rsidRDefault="00F933EA" w:rsidP="002E3BB7">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Снабжение саженцами</w:t>
                              </w:r>
                            </w:p>
                          </w:txbxContent>
                        </wps:txbx>
                        <wps:bodyPr rot="0" vert="horz" wrap="square" lIns="91440" tIns="45720" rIns="91440" bIns="45720" anchor="ctr" anchorCtr="0" upright="1">
                          <a:noAutofit/>
                        </wps:bodyPr>
                      </wps:wsp>
                      <wps:wsp>
                        <wps:cNvPr id="948959331" name="Прямоугольник 7"/>
                        <wps:cNvSpPr>
                          <a:spLocks noChangeArrowheads="1"/>
                        </wps:cNvSpPr>
                        <wps:spPr bwMode="auto">
                          <a:xfrm>
                            <a:off x="103011" y="579448"/>
                            <a:ext cx="1599977" cy="6287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21D6F130" w14:textId="77777777" w:rsidR="00F933EA" w:rsidRPr="00C86215" w:rsidRDefault="00F933EA" w:rsidP="002E3BB7">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Поставка удобрении, пестицидов и гербицидов</w:t>
                              </w:r>
                            </w:p>
                          </w:txbxContent>
                        </wps:txbx>
                        <wps:bodyPr rot="0" vert="horz" wrap="square" lIns="91440" tIns="45720" rIns="91440" bIns="45720" anchor="ctr" anchorCtr="0" upright="1">
                          <a:noAutofit/>
                        </wps:bodyPr>
                      </wps:wsp>
                      <wps:wsp>
                        <wps:cNvPr id="1988356704" name="Прямоугольник 8"/>
                        <wps:cNvSpPr>
                          <a:spLocks noChangeArrowheads="1"/>
                        </wps:cNvSpPr>
                        <wps:spPr bwMode="auto">
                          <a:xfrm>
                            <a:off x="102611" y="1321248"/>
                            <a:ext cx="1600077" cy="638801"/>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7A41BE04" w14:textId="24B3A17D" w:rsidR="00F933EA" w:rsidRPr="00C86215" w:rsidRDefault="00F933EA" w:rsidP="002E3BB7">
                              <w:pPr>
                                <w:spacing w:after="0" w:line="240" w:lineRule="auto"/>
                                <w:jc w:val="center"/>
                                <w:rPr>
                                  <w:sz w:val="24"/>
                                  <w:szCs w:val="24"/>
                                </w:rPr>
                              </w:pPr>
                              <w:r w:rsidRPr="00C86215">
                                <w:rPr>
                                  <w:rFonts w:ascii="Times New Roman" w:hAnsi="Times New Roman" w:cs="Times New Roman"/>
                                  <w:sz w:val="24"/>
                                  <w:szCs w:val="24"/>
                                  <w:lang w:val="kk-KZ"/>
                                </w:rPr>
                                <w:t>Поставка оборудования для сбора</w:t>
                              </w:r>
                              <w:r w:rsidRPr="00C86215">
                                <w:rPr>
                                  <w:rFonts w:eastAsia="Times New Roman"/>
                                  <w:sz w:val="24"/>
                                  <w:szCs w:val="24"/>
                                  <w:lang w:val="kk-KZ"/>
                                </w:rPr>
                                <w:t xml:space="preserve"> </w:t>
                              </w:r>
                              <w:r w:rsidRPr="002E3BB7">
                                <w:rPr>
                                  <w:rFonts w:ascii="Times New Roman" w:eastAsia="Times New Roman" w:hAnsi="Times New Roman" w:cs="Times New Roman"/>
                                  <w:sz w:val="24"/>
                                  <w:szCs w:val="24"/>
                                  <w:lang w:val="kk-KZ"/>
                                </w:rPr>
                                <w:t>урожая</w:t>
                              </w:r>
                            </w:p>
                          </w:txbxContent>
                        </wps:txbx>
                        <wps:bodyPr rot="0" vert="horz" wrap="square" lIns="91440" tIns="45720" rIns="91440" bIns="45720" anchor="ctr" anchorCtr="0" upright="1">
                          <a:noAutofit/>
                        </wps:bodyPr>
                      </wps:wsp>
                      <wps:wsp>
                        <wps:cNvPr id="2117715210" name="Прямоугольник 9"/>
                        <wps:cNvSpPr>
                          <a:spLocks noChangeArrowheads="1"/>
                        </wps:cNvSpPr>
                        <wps:spPr bwMode="auto">
                          <a:xfrm>
                            <a:off x="106514" y="2119347"/>
                            <a:ext cx="1599777" cy="4280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3B2F931C" w14:textId="77777777" w:rsidR="00F933EA" w:rsidRPr="00C86215" w:rsidRDefault="00F933EA" w:rsidP="002E3BB7">
                              <w:pPr>
                                <w:spacing w:after="0" w:line="240" w:lineRule="auto"/>
                                <w:jc w:val="center"/>
                                <w:rPr>
                                  <w:sz w:val="24"/>
                                  <w:szCs w:val="24"/>
                                </w:rPr>
                              </w:pPr>
                              <w:r w:rsidRPr="00C86215">
                                <w:rPr>
                                  <w:rFonts w:ascii="Times New Roman" w:hAnsi="Times New Roman" w:cs="Times New Roman"/>
                                  <w:sz w:val="24"/>
                                  <w:szCs w:val="24"/>
                                  <w:lang w:val="kk-KZ"/>
                                </w:rPr>
                                <w:t>Поставка ирригационной технологии</w:t>
                              </w:r>
                              <w:r w:rsidRPr="00C86215">
                                <w:rPr>
                                  <w:rFonts w:eastAsia="Times New Roman"/>
                                  <w:sz w:val="24"/>
                                  <w:szCs w:val="24"/>
                                  <w:lang w:val="kk-KZ"/>
                                </w:rPr>
                                <w:t xml:space="preserve"> урожаясаженцами</w:t>
                              </w:r>
                            </w:p>
                          </w:txbxContent>
                        </wps:txbx>
                        <wps:bodyPr rot="0" vert="horz" wrap="square" lIns="91440" tIns="45720" rIns="91440" bIns="45720" anchor="ctr" anchorCtr="0" upright="1">
                          <a:noAutofit/>
                        </wps:bodyPr>
                      </wps:wsp>
                      <wps:wsp>
                        <wps:cNvPr id="1479827726" name="Прямоугольник 10"/>
                        <wps:cNvSpPr>
                          <a:spLocks noChangeArrowheads="1"/>
                        </wps:cNvSpPr>
                        <wps:spPr bwMode="auto">
                          <a:xfrm>
                            <a:off x="237256" y="3409841"/>
                            <a:ext cx="1599777" cy="4274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3A67089A" w14:textId="77777777" w:rsidR="00F933EA" w:rsidRPr="00C86215" w:rsidRDefault="00F933EA" w:rsidP="00C8799A">
                              <w:pPr>
                                <w:jc w:val="center"/>
                                <w:rPr>
                                  <w:sz w:val="24"/>
                                  <w:szCs w:val="24"/>
                                </w:rPr>
                              </w:pPr>
                            </w:p>
                          </w:txbxContent>
                        </wps:txbx>
                        <wps:bodyPr rot="0" vert="horz" wrap="square" lIns="91440" tIns="45720" rIns="91440" bIns="45720" anchor="ctr" anchorCtr="0" upright="1">
                          <a:noAutofit/>
                        </wps:bodyPr>
                      </wps:wsp>
                      <wps:wsp>
                        <wps:cNvPr id="122801654" name="Прямоугольник 11"/>
                        <wps:cNvSpPr>
                          <a:spLocks noChangeArrowheads="1"/>
                        </wps:cNvSpPr>
                        <wps:spPr bwMode="auto">
                          <a:xfrm>
                            <a:off x="178100" y="3294914"/>
                            <a:ext cx="1599777" cy="4268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2FDFF571" w14:textId="77777777" w:rsidR="00F933EA" w:rsidRPr="00C86215" w:rsidRDefault="00F933EA" w:rsidP="00C8799A">
                              <w:pPr>
                                <w:jc w:val="center"/>
                                <w:rPr>
                                  <w:sz w:val="24"/>
                                  <w:szCs w:val="24"/>
                                </w:rPr>
                              </w:pPr>
                            </w:p>
                          </w:txbxContent>
                        </wps:txbx>
                        <wps:bodyPr rot="0" vert="horz" wrap="square" lIns="91440" tIns="45720" rIns="91440" bIns="45720" anchor="ctr" anchorCtr="0" upright="1">
                          <a:noAutofit/>
                        </wps:bodyPr>
                      </wps:wsp>
                      <wps:wsp>
                        <wps:cNvPr id="1591774529" name="Прямоугольник 12"/>
                        <wps:cNvSpPr>
                          <a:spLocks noChangeArrowheads="1"/>
                        </wps:cNvSpPr>
                        <wps:spPr bwMode="auto">
                          <a:xfrm>
                            <a:off x="102611" y="3102514"/>
                            <a:ext cx="1599677" cy="498425"/>
                          </a:xfrm>
                          <a:prstGeom prst="rect">
                            <a:avLst/>
                          </a:prstGeom>
                          <a:solidFill>
                            <a:sysClr val="window" lastClr="FFFFFF">
                              <a:lumMod val="100000"/>
                              <a:lumOff val="0"/>
                            </a:sysClr>
                          </a:solidFill>
                          <a:ln w="25400">
                            <a:solidFill>
                              <a:sysClr val="windowText" lastClr="000000">
                                <a:lumMod val="100000"/>
                                <a:lumOff val="0"/>
                              </a:sysClr>
                            </a:solidFill>
                            <a:miter lim="800000"/>
                            <a:headEnd/>
                            <a:tailEnd/>
                          </a:ln>
                        </wps:spPr>
                        <wps:txbx>
                          <w:txbxContent>
                            <w:p w14:paraId="1B015AA6" w14:textId="77777777" w:rsidR="00F933EA" w:rsidRPr="00C86215" w:rsidRDefault="00F933EA" w:rsidP="00C8799A">
                              <w:pPr>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Агрокластеры штата Калифорния</w:t>
                              </w:r>
                            </w:p>
                          </w:txbxContent>
                        </wps:txbx>
                        <wps:bodyPr rot="0" vert="horz" wrap="square" lIns="91440" tIns="45720" rIns="91440" bIns="45720" anchor="ctr" anchorCtr="0" upright="1">
                          <a:noAutofit/>
                        </wps:bodyPr>
                      </wps:wsp>
                      <wps:wsp>
                        <wps:cNvPr id="259360132" name="Прямоугольник 13"/>
                        <wps:cNvSpPr>
                          <a:spLocks noChangeArrowheads="1"/>
                        </wps:cNvSpPr>
                        <wps:spPr bwMode="auto">
                          <a:xfrm>
                            <a:off x="4684627" y="37416"/>
                            <a:ext cx="1377292" cy="461964"/>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66D6E7CC"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Оборудования для виноделия</w:t>
                              </w:r>
                            </w:p>
                          </w:txbxContent>
                        </wps:txbx>
                        <wps:bodyPr rot="0" vert="horz" wrap="square" lIns="91440" tIns="45720" rIns="91440" bIns="45720" anchor="ctr" anchorCtr="0" upright="1">
                          <a:noAutofit/>
                        </wps:bodyPr>
                      </wps:wsp>
                      <wps:wsp>
                        <wps:cNvPr id="858925062" name="Прямоугольник 14"/>
                        <wps:cNvSpPr>
                          <a:spLocks noChangeArrowheads="1"/>
                        </wps:cNvSpPr>
                        <wps:spPr bwMode="auto">
                          <a:xfrm>
                            <a:off x="4684627" y="593581"/>
                            <a:ext cx="1377286" cy="3314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30892720"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eastAsia="Times New Roman" w:hAnsi="Times New Roman" w:cs="Times New Roman"/>
                                  <w:sz w:val="24"/>
                                  <w:szCs w:val="24"/>
                                  <w:lang w:val="kk-KZ"/>
                                </w:rPr>
                                <w:t>Поставка бочек</w:t>
                              </w:r>
                            </w:p>
                          </w:txbxContent>
                        </wps:txbx>
                        <wps:bodyPr rot="0" vert="horz" wrap="square" lIns="91440" tIns="45720" rIns="91440" bIns="45720" anchor="ctr" anchorCtr="0" upright="1">
                          <a:noAutofit/>
                        </wps:bodyPr>
                      </wps:wsp>
                      <wps:wsp>
                        <wps:cNvPr id="934718925" name="Прямоугольник 15"/>
                        <wps:cNvSpPr>
                          <a:spLocks noChangeArrowheads="1"/>
                        </wps:cNvSpPr>
                        <wps:spPr bwMode="auto">
                          <a:xfrm>
                            <a:off x="4684627" y="1018980"/>
                            <a:ext cx="1377286" cy="532301"/>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042FE60A"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eastAsia="Times New Roman" w:hAnsi="Times New Roman" w:cs="Times New Roman"/>
                                  <w:sz w:val="24"/>
                                  <w:szCs w:val="24"/>
                                  <w:lang w:val="kk-KZ"/>
                                </w:rPr>
                                <w:t>Поставка стеклянной тары</w:t>
                              </w:r>
                            </w:p>
                          </w:txbxContent>
                        </wps:txbx>
                        <wps:bodyPr rot="0" vert="horz" wrap="square" lIns="91440" tIns="45720" rIns="91440" bIns="45720" anchor="ctr" anchorCtr="0" upright="1">
                          <a:noAutofit/>
                        </wps:bodyPr>
                      </wps:wsp>
                      <wps:wsp>
                        <wps:cNvPr id="94578512" name="Прямоугольник 16"/>
                        <wps:cNvSpPr>
                          <a:spLocks noChangeArrowheads="1"/>
                        </wps:cNvSpPr>
                        <wps:spPr bwMode="auto">
                          <a:xfrm>
                            <a:off x="4684627" y="1669305"/>
                            <a:ext cx="1377286" cy="598044"/>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48A89E33"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Производство пробок и колпачков</w:t>
                              </w:r>
                            </w:p>
                          </w:txbxContent>
                        </wps:txbx>
                        <wps:bodyPr rot="0" vert="horz" wrap="square" lIns="91440" tIns="45720" rIns="91440" bIns="45720" anchor="ctr" anchorCtr="0" upright="1">
                          <a:noAutofit/>
                        </wps:bodyPr>
                      </wps:wsp>
                      <wps:wsp>
                        <wps:cNvPr id="1342994383" name="Прямоугольник 17"/>
                        <wps:cNvSpPr>
                          <a:spLocks noChangeArrowheads="1"/>
                        </wps:cNvSpPr>
                        <wps:spPr bwMode="auto">
                          <a:xfrm>
                            <a:off x="4684627" y="2401939"/>
                            <a:ext cx="1377286" cy="4356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696FC31E"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Изготовление этикеток</w:t>
                              </w:r>
                            </w:p>
                          </w:txbxContent>
                        </wps:txbx>
                        <wps:bodyPr rot="0" vert="horz" wrap="square" lIns="91440" tIns="45720" rIns="91440" bIns="45720" anchor="ctr" anchorCtr="0" upright="1">
                          <a:noAutofit/>
                        </wps:bodyPr>
                      </wps:wsp>
                      <wps:wsp>
                        <wps:cNvPr id="261583440" name="Прямоугольник 18"/>
                        <wps:cNvSpPr>
                          <a:spLocks noChangeArrowheads="1"/>
                        </wps:cNvSpPr>
                        <wps:spPr bwMode="auto">
                          <a:xfrm>
                            <a:off x="4684627" y="2944340"/>
                            <a:ext cx="1377286" cy="655601"/>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4EF1F82A"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Связь с общественностью и реклама</w:t>
                              </w:r>
                            </w:p>
                          </w:txbxContent>
                        </wps:txbx>
                        <wps:bodyPr rot="0" vert="horz" wrap="square" lIns="91440" tIns="45720" rIns="91440" bIns="45720" anchor="ctr" anchorCtr="0" upright="1">
                          <a:noAutofit/>
                        </wps:bodyPr>
                      </wps:wsp>
                      <wps:wsp>
                        <wps:cNvPr id="1025273486" name="Прямоугольник 19"/>
                        <wps:cNvSpPr>
                          <a:spLocks noChangeArrowheads="1"/>
                        </wps:cNvSpPr>
                        <wps:spPr bwMode="auto">
                          <a:xfrm>
                            <a:off x="4684627" y="3706515"/>
                            <a:ext cx="1377286" cy="626675"/>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712C3307"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Специальные публикации в СМИ</w:t>
                              </w:r>
                            </w:p>
                          </w:txbxContent>
                        </wps:txbx>
                        <wps:bodyPr rot="0" vert="horz" wrap="square" lIns="91440" tIns="45720" rIns="91440" bIns="45720" anchor="ctr" anchorCtr="0" upright="1">
                          <a:noAutofit/>
                        </wps:bodyPr>
                      </wps:wsp>
                      <wps:wsp>
                        <wps:cNvPr id="843284768" name="Прямоугольник 20"/>
                        <wps:cNvSpPr>
                          <a:spLocks noChangeArrowheads="1"/>
                        </wps:cNvSpPr>
                        <wps:spPr bwMode="auto">
                          <a:xfrm>
                            <a:off x="2090864" y="2857840"/>
                            <a:ext cx="1599777" cy="4267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0BF73FB6" w14:textId="77777777" w:rsidR="00F933EA" w:rsidRPr="00C86215" w:rsidRDefault="00F933EA" w:rsidP="00C8799A">
                              <w:pPr>
                                <w:spacing w:after="0" w:line="240" w:lineRule="auto"/>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818675580" name="Прямоугольник 21"/>
                        <wps:cNvSpPr>
                          <a:spLocks noChangeArrowheads="1"/>
                        </wps:cNvSpPr>
                        <wps:spPr bwMode="auto">
                          <a:xfrm>
                            <a:off x="2188842" y="2676415"/>
                            <a:ext cx="1599677" cy="4261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577EE22C" w14:textId="77777777" w:rsidR="00F933EA" w:rsidRPr="00C86215" w:rsidRDefault="00F933EA" w:rsidP="00C8799A">
                              <w:pPr>
                                <w:spacing w:after="0" w:line="240" w:lineRule="auto"/>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175515733" name="Прямоугольник 22"/>
                        <wps:cNvSpPr>
                          <a:spLocks noChangeArrowheads="1"/>
                        </wps:cNvSpPr>
                        <wps:spPr bwMode="auto">
                          <a:xfrm>
                            <a:off x="2292354" y="2574839"/>
                            <a:ext cx="1599677" cy="426100"/>
                          </a:xfrm>
                          <a:prstGeom prst="rect">
                            <a:avLst/>
                          </a:prstGeom>
                          <a:solidFill>
                            <a:sysClr val="window" lastClr="FFFFFF">
                              <a:lumMod val="100000"/>
                              <a:lumOff val="0"/>
                            </a:sysClr>
                          </a:solidFill>
                          <a:ln w="25400">
                            <a:solidFill>
                              <a:sysClr val="windowText" lastClr="000000">
                                <a:lumMod val="100000"/>
                                <a:lumOff val="0"/>
                              </a:sysClr>
                            </a:solidFill>
                            <a:miter lim="800000"/>
                            <a:headEnd/>
                            <a:tailEnd/>
                          </a:ln>
                        </wps:spPr>
                        <wps:txbx>
                          <w:txbxContent>
                            <w:p w14:paraId="55B1DED3"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Туристский кластер</w:t>
                              </w:r>
                            </w:p>
                          </w:txbxContent>
                        </wps:txbx>
                        <wps:bodyPr rot="0" vert="horz" wrap="square" lIns="91440" tIns="45720" rIns="91440" bIns="45720" anchor="ctr" anchorCtr="0" upright="1">
                          <a:noAutofit/>
                        </wps:bodyPr>
                      </wps:wsp>
                      <wps:wsp>
                        <wps:cNvPr id="1486796471" name="Прямоугольник 23"/>
                        <wps:cNvSpPr>
                          <a:spLocks noChangeArrowheads="1"/>
                        </wps:cNvSpPr>
                        <wps:spPr bwMode="auto">
                          <a:xfrm>
                            <a:off x="1988652" y="3706516"/>
                            <a:ext cx="1701989" cy="3661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53B24AC2" w14:textId="77777777" w:rsidR="00F933EA" w:rsidRPr="00C86215" w:rsidRDefault="00F933EA" w:rsidP="00C8799A">
                              <w:pPr>
                                <w:spacing w:after="0" w:line="240" w:lineRule="auto"/>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140985947" name="Прямоугольник 24"/>
                        <wps:cNvSpPr>
                          <a:spLocks noChangeArrowheads="1"/>
                        </wps:cNvSpPr>
                        <wps:spPr bwMode="auto">
                          <a:xfrm>
                            <a:off x="2090864" y="3599941"/>
                            <a:ext cx="1701989" cy="3655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412D5D43" w14:textId="77777777" w:rsidR="00F933EA" w:rsidRPr="00C86215" w:rsidRDefault="00F933EA" w:rsidP="00C8799A">
                              <w:pPr>
                                <w:spacing w:after="0" w:line="240" w:lineRule="auto"/>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225269444" name="Прямоугольник 25"/>
                        <wps:cNvSpPr>
                          <a:spLocks noChangeArrowheads="1"/>
                        </wps:cNvSpPr>
                        <wps:spPr bwMode="auto">
                          <a:xfrm>
                            <a:off x="2218046" y="3366440"/>
                            <a:ext cx="1701989" cy="470101"/>
                          </a:xfrm>
                          <a:prstGeom prst="rect">
                            <a:avLst/>
                          </a:prstGeom>
                          <a:solidFill>
                            <a:sysClr val="window" lastClr="FFFFFF">
                              <a:lumMod val="100000"/>
                              <a:lumOff val="0"/>
                            </a:sysClr>
                          </a:solidFill>
                          <a:ln w="25400">
                            <a:solidFill>
                              <a:sysClr val="windowText" lastClr="000000">
                                <a:lumMod val="100000"/>
                                <a:lumOff val="0"/>
                              </a:sysClr>
                            </a:solidFill>
                            <a:miter lim="800000"/>
                            <a:headEnd/>
                            <a:tailEnd/>
                          </a:ln>
                        </wps:spPr>
                        <wps:txbx>
                          <w:txbxContent>
                            <w:p w14:paraId="629DF0BF" w14:textId="77777777" w:rsidR="00F933EA" w:rsidRPr="00C86215" w:rsidRDefault="00F933EA" w:rsidP="00C8799A">
                              <w:pPr>
                                <w:spacing w:after="0" w:line="240" w:lineRule="auto"/>
                                <w:jc w:val="center"/>
                                <w:rPr>
                                  <w:rFonts w:ascii="Times New Roman" w:hAnsi="Times New Roman" w:cs="Times New Roman"/>
                                  <w:sz w:val="24"/>
                                  <w:szCs w:val="24"/>
                                  <w:lang w:val="en-US"/>
                                </w:rPr>
                              </w:pPr>
                              <w:r w:rsidRPr="00C86215">
                                <w:rPr>
                                  <w:rFonts w:ascii="Times New Roman" w:eastAsia="Times New Roman" w:hAnsi="Times New Roman" w:cs="Times New Roman"/>
                                  <w:sz w:val="24"/>
                                  <w:szCs w:val="24"/>
                                  <w:lang w:val="kk-KZ"/>
                                </w:rPr>
                                <w:t>Продовольственный и ресторанный кластер</w:t>
                              </w:r>
                            </w:p>
                          </w:txbxContent>
                        </wps:txbx>
                        <wps:bodyPr rot="0" vert="horz" wrap="square" lIns="91440" tIns="45720" rIns="91440" bIns="45720" anchor="ctr" anchorCtr="0" upright="1">
                          <a:noAutofit/>
                        </wps:bodyPr>
                      </wps:wsp>
                      <wps:wsp>
                        <wps:cNvPr id="1652765460" name="Прямая со стрелкой 26"/>
                        <wps:cNvCnPr>
                          <a:cxnSpLocks noChangeShapeType="1"/>
                        </wps:cNvCnPr>
                        <wps:spPr bwMode="auto">
                          <a:xfrm>
                            <a:off x="2584186" y="529337"/>
                            <a:ext cx="0" cy="229944"/>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662304046" name="Прямая со стрелкой 27"/>
                        <wps:cNvCnPr>
                          <a:cxnSpLocks noChangeShapeType="1"/>
                        </wps:cNvCnPr>
                        <wps:spPr bwMode="auto">
                          <a:xfrm>
                            <a:off x="3698710" y="528937"/>
                            <a:ext cx="0" cy="230344"/>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180645235" name="Прямая со стрелкой 28"/>
                        <wps:cNvCnPr>
                          <a:cxnSpLocks noChangeShapeType="1"/>
                        </wps:cNvCnPr>
                        <wps:spPr bwMode="auto">
                          <a:xfrm flipV="1">
                            <a:off x="2979530" y="1090138"/>
                            <a:ext cx="257229" cy="10600"/>
                          </a:xfrm>
                          <a:prstGeom prst="straightConnector1">
                            <a:avLst/>
                          </a:prstGeom>
                          <a:noFill/>
                          <a:ln w="9525">
                            <a:solidFill>
                              <a:sysClr val="windowText" lastClr="000000">
                                <a:lumMod val="95000"/>
                                <a:lumOff val="0"/>
                              </a:sys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978125384" name="Прямая со стрелкой 29"/>
                        <wps:cNvCnPr>
                          <a:cxnSpLocks noChangeShapeType="1"/>
                        </wps:cNvCnPr>
                        <wps:spPr bwMode="auto">
                          <a:xfrm flipV="1">
                            <a:off x="2584186" y="1367238"/>
                            <a:ext cx="0" cy="184043"/>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341581928" name="Прямая со стрелкой 30"/>
                        <wps:cNvCnPr>
                          <a:cxnSpLocks noChangeShapeType="1"/>
                        </wps:cNvCnPr>
                        <wps:spPr bwMode="auto">
                          <a:xfrm flipV="1">
                            <a:off x="3698710" y="1367038"/>
                            <a:ext cx="0" cy="184243"/>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968103136" name="Прямая соединительная линия 31"/>
                        <wps:cNvCnPr>
                          <a:cxnSpLocks noChangeShapeType="1"/>
                        </wps:cNvCnPr>
                        <wps:spPr bwMode="auto">
                          <a:xfrm flipV="1">
                            <a:off x="3892031" y="2749439"/>
                            <a:ext cx="116313" cy="70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349248573" name="Прямая соединительная линия 32"/>
                        <wps:cNvCnPr>
                          <a:cxnSpLocks noChangeShapeType="1"/>
                        </wps:cNvCnPr>
                        <wps:spPr bwMode="auto">
                          <a:xfrm flipV="1">
                            <a:off x="3920034" y="3600440"/>
                            <a:ext cx="88310" cy="50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536162575" name="Прямая со стрелкой 34"/>
                        <wps:cNvCnPr>
                          <a:cxnSpLocks noChangeShapeType="1"/>
                        </wps:cNvCnPr>
                        <wps:spPr bwMode="auto">
                          <a:xfrm flipV="1">
                            <a:off x="4017845" y="1366738"/>
                            <a:ext cx="0" cy="2233203"/>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318824182" name="Прямая соединительная линия 35"/>
                        <wps:cNvCnPr>
                          <a:cxnSpLocks noChangeShapeType="1"/>
                        </wps:cNvCnPr>
                        <wps:spPr bwMode="auto">
                          <a:xfrm>
                            <a:off x="1703689" y="324147"/>
                            <a:ext cx="1225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871738855" name="Прямая соединительная линия 36"/>
                        <wps:cNvCnPr>
                          <a:cxnSpLocks noChangeShapeType="1"/>
                        </wps:cNvCnPr>
                        <wps:spPr bwMode="auto">
                          <a:xfrm>
                            <a:off x="1703689" y="828448"/>
                            <a:ext cx="1225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1511856161" name="Прямая соединительная линия 37"/>
                        <wps:cNvCnPr>
                          <a:cxnSpLocks noChangeShapeType="1"/>
                        </wps:cNvCnPr>
                        <wps:spPr bwMode="auto">
                          <a:xfrm flipV="1">
                            <a:off x="1702689" y="1535150"/>
                            <a:ext cx="123514" cy="20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1457464691" name="Прямая соединительная линия 38"/>
                        <wps:cNvCnPr>
                          <a:cxnSpLocks noChangeShapeType="1"/>
                        </wps:cNvCnPr>
                        <wps:spPr bwMode="auto">
                          <a:xfrm>
                            <a:off x="1707592" y="2329547"/>
                            <a:ext cx="1225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2005728655" name="Прямая соединительная линия 39"/>
                        <wps:cNvCnPr>
                          <a:cxnSpLocks noChangeShapeType="1"/>
                        </wps:cNvCnPr>
                        <wps:spPr bwMode="auto">
                          <a:xfrm>
                            <a:off x="1826202" y="324147"/>
                            <a:ext cx="3904" cy="200540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862472949" name="Прямая со стрелкой 40"/>
                        <wps:cNvCnPr>
                          <a:cxnSpLocks noChangeShapeType="1"/>
                        </wps:cNvCnPr>
                        <wps:spPr bwMode="auto">
                          <a:xfrm>
                            <a:off x="1826202" y="985137"/>
                            <a:ext cx="362640" cy="60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841675533" name="Прямая со стрелкой 41"/>
                        <wps:cNvCnPr>
                          <a:cxnSpLocks noChangeShapeType="1"/>
                        </wps:cNvCnPr>
                        <wps:spPr bwMode="auto">
                          <a:xfrm>
                            <a:off x="861623" y="2732716"/>
                            <a:ext cx="0" cy="25560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976771867" name="Прямоугольник 42"/>
                        <wps:cNvSpPr>
                          <a:spLocks noChangeArrowheads="1"/>
                        </wps:cNvSpPr>
                        <wps:spPr bwMode="auto">
                          <a:xfrm>
                            <a:off x="35904" y="35999"/>
                            <a:ext cx="1867107" cy="2640416"/>
                          </a:xfrm>
                          <a:prstGeom prst="rect">
                            <a:avLst/>
                          </a:prstGeom>
                          <a:solidFill>
                            <a:sysClr val="window" lastClr="FFFFFF">
                              <a:lumMod val="100000"/>
                              <a:lumOff val="0"/>
                              <a:alpha val="0"/>
                            </a:sysClr>
                          </a:solidFill>
                          <a:ln w="19050">
                            <a:solidFill>
                              <a:sysClr val="windowText" lastClr="000000">
                                <a:lumMod val="100000"/>
                                <a:lumOff val="0"/>
                              </a:sysClr>
                            </a:solidFill>
                            <a:prstDash val="dash"/>
                            <a:miter lim="800000"/>
                            <a:headEnd/>
                            <a:tailEnd/>
                          </a:ln>
                        </wps:spPr>
                        <wps:bodyPr rot="0" vert="horz" wrap="square" lIns="91440" tIns="45720" rIns="91440" bIns="45720" anchor="ctr" anchorCtr="0" upright="1">
                          <a:noAutofit/>
                        </wps:bodyPr>
                      </wps:wsp>
                      <wps:wsp>
                        <wps:cNvPr id="214933153" name="Прямая со стрелкой 43"/>
                        <wps:cNvCnPr>
                          <a:cxnSpLocks noChangeShapeType="1"/>
                        </wps:cNvCnPr>
                        <wps:spPr bwMode="auto">
                          <a:xfrm flipV="1">
                            <a:off x="984526" y="2732716"/>
                            <a:ext cx="0" cy="25560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408970872" name="Прямая соединительная линия 44"/>
                        <wps:cNvCnPr>
                          <a:cxnSpLocks noChangeShapeType="1"/>
                        </wps:cNvCnPr>
                        <wps:spPr bwMode="auto">
                          <a:xfrm flipH="1">
                            <a:off x="4560818" y="356480"/>
                            <a:ext cx="1238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217435821" name="Прямая соединительная линия 45"/>
                        <wps:cNvCnPr>
                          <a:cxnSpLocks noChangeShapeType="1"/>
                        </wps:cNvCnPr>
                        <wps:spPr bwMode="auto">
                          <a:xfrm flipH="1">
                            <a:off x="4560818" y="759281"/>
                            <a:ext cx="1238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586602268" name="Прямая соединительная линия 46"/>
                        <wps:cNvCnPr>
                          <a:cxnSpLocks noChangeShapeType="1"/>
                        </wps:cNvCnPr>
                        <wps:spPr bwMode="auto">
                          <a:xfrm flipH="1" flipV="1">
                            <a:off x="4560818" y="1236781"/>
                            <a:ext cx="1238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367843693" name="Прямая соединительная линия 47"/>
                        <wps:cNvCnPr>
                          <a:cxnSpLocks noChangeShapeType="1"/>
                        </wps:cNvCnPr>
                        <wps:spPr bwMode="auto">
                          <a:xfrm flipH="1">
                            <a:off x="4560818" y="1868106"/>
                            <a:ext cx="1238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1637502349" name="Прямая соединительная линия 48"/>
                        <wps:cNvCnPr>
                          <a:cxnSpLocks noChangeShapeType="1"/>
                        </wps:cNvCnPr>
                        <wps:spPr bwMode="auto">
                          <a:xfrm flipH="1">
                            <a:off x="4560818" y="2581939"/>
                            <a:ext cx="1238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1416626634" name="Прямая соединительная линия 49"/>
                        <wps:cNvCnPr>
                          <a:cxnSpLocks noChangeShapeType="1"/>
                        </wps:cNvCnPr>
                        <wps:spPr bwMode="auto">
                          <a:xfrm flipH="1">
                            <a:off x="4560818" y="3229140"/>
                            <a:ext cx="1238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494126506" name="Прямая соединительная линия 50"/>
                        <wps:cNvCnPr>
                          <a:cxnSpLocks noChangeShapeType="1"/>
                        </wps:cNvCnPr>
                        <wps:spPr bwMode="auto">
                          <a:xfrm flipH="1">
                            <a:off x="4560818" y="3924316"/>
                            <a:ext cx="123814" cy="0"/>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85759077" name="Прямая соединительная линия 51"/>
                        <wps:cNvCnPr>
                          <a:cxnSpLocks noChangeShapeType="1"/>
                        </wps:cNvCnPr>
                        <wps:spPr bwMode="auto">
                          <a:xfrm>
                            <a:off x="4560818" y="356480"/>
                            <a:ext cx="0" cy="3567836"/>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1337369789" name="Прямая со стрелкой 52"/>
                        <wps:cNvCnPr>
                          <a:cxnSpLocks noChangeShapeType="1"/>
                        </wps:cNvCnPr>
                        <wps:spPr bwMode="auto">
                          <a:xfrm flipH="1" flipV="1">
                            <a:off x="4229100" y="985137"/>
                            <a:ext cx="331718" cy="60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D122E7D" id="Полотно 292858048" o:spid="_x0000_s1247" editas="canvas" style="width:477.3pt;height:354.75pt;mso-position-horizontal-relative:char;mso-position-vertical-relative:line" coordsize="60617,45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">
                <v:shape id="_x0000_s1248" type="#_x0000_t75" style="position:absolute;width:60617;height:45053;visibility:visible;mso-wrap-style:square" filled="t">
                  <v:fill o:detectmouseclick="t"/>
                  <v:path o:connecttype="none"/>
                </v:shape>
                <v:rect id="Прямоугольник 2" o:spid="_x0000_s1249" style="position:absolute;left:21888;top:374;width:19719;height:4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49kckA&#10;AADiAAAADwAAAGRycy9kb3ducmV2LnhtbESPQWvCQBSE7wX/w/KE3uquodSQukqRCh56SfSgt0f2&#10;NQnNvg3ZrUn667uC4HGYmW+Y9Xa0rbhS7xvHGpYLBYK4dKbhSsPpuH9JQfiAbLB1TBom8rDdzJ7W&#10;mBk3cE7XIlQiQthnqKEOocuk9GVNFv3CdcTR+3a9xRBlX0nT4xDhtpWJUm/SYsNxocaOdjWVP8Wv&#10;1YDFeJmm6TwMMm9V8/mXd8VXrvXzfPx4BxFoDI/wvX0wGlZJmq7Uq0rgdineAbn5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h49kckAAADiAAAADwAAAAAAAAAAAAAAAACYAgAA&#10;ZHJzL2Rvd25yZXYueG1sUEsFBgAAAAAEAAQA9QAAAI4DAAAAAA==&#10;" strokeweight="1pt">
                  <v:textbox>
                    <w:txbxContent>
                      <w:p w14:paraId="6A6A400D"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Правительственные организации</w:t>
                        </w:r>
                      </w:p>
                    </w:txbxContent>
                  </v:textbox>
                </v:rect>
                <v:rect id="Прямоугольник 3" o:spid="_x0000_s1250" style="position:absolute;left:21888;top:7592;width:7907;height:60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rvAccA&#10;AADhAAAADwAAAGRycy9kb3ducmV2LnhtbESPQWvCQBSE7wX/w/IEb3VXDyFEVxFR6MFL0h7q7ZF9&#10;JsHs25DdmsRf7xYKPQ4z8w2z3Y+2FQ/qfeNYw2qpQBCXzjRcafj6PL+nIHxANtg6Jg0TedjvZm9b&#10;zIwbOKdHESoRIewz1FCH0GVS+rImi37pOuLo3VxvMUTZV9L0OES4beVaqURabDgu1NjRsabyXvxY&#10;DViM12mavodB5q1qTs+8Ky651ov5eNiACDSG//Bf+8NoSFWqkjRZw++j+Abk7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67wHHAAAA4QAAAA8AAAAAAAAAAAAAAAAAmAIAAGRy&#10;cy9kb3ducmV2LnhtbFBLBQYAAAAABAAEAPUAAACMAwAAAAA=&#10;" strokeweight="1pt">
                  <v:textbox>
                    <w:txbxContent>
                      <w:p w14:paraId="61655740"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 xml:space="preserve">Виногра-дарии </w:t>
                        </w:r>
                      </w:p>
                    </w:txbxContent>
                  </v:textbox>
                </v:rect>
                <v:rect id="Прямоугольник 4" o:spid="_x0000_s1251" style="position:absolute;left:32367;top:7592;width:9923;height:60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0occA&#10;AADjAAAADwAAAGRycy9kb3ducmV2LnhtbERPzWrCQBC+C77DMoI33SgSbeoqIgo99JK0h/Y2ZMck&#10;mJ0N2dUkffquIHic73+2+97U4k6tqywrWMwjEMS51RUXCr6/zrMNCOeRNdaWScFADva78WiLibYd&#10;p3TPfCFCCLsEFZTeN4mULi/JoJvbhjhwF9sa9OFsC6lb7EK4qeUyimJpsOLQUGJDx5Lya3YzCjDr&#10;f4dh+Ok6mdZRdfpLm+wzVWo66Q/vIDz1/iV+uj90mL/YrJbx6i1ew+OnAID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kNKHHAAAA4wAAAA8AAAAAAAAAAAAAAAAAmAIAAGRy&#10;cy9kb3ducmV2LnhtbFBLBQYAAAAABAAEAPUAAACMAwAAAAA=&#10;" strokeweight="1pt">
                  <v:textbox>
                    <w:txbxContent>
                      <w:p w14:paraId="7A33FB3D"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 xml:space="preserve">Винодельни и винные заводы </w:t>
                        </w:r>
                      </w:p>
                    </w:txbxContent>
                  </v:textbox>
                </v:rect>
                <v:rect id="Прямоугольник 5" o:spid="_x0000_s1252" style="position:absolute;left:21888;top:15512;width:16480;height:8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nC3sgA&#10;AADjAAAADwAAAGRycy9kb3ducmV2LnhtbERPS2vCQBC+F/oflil4q7uKj5C6SikKHnpJ9NDehuw0&#10;Cc3OhuzWJP76riB4nO89m91gG3GhzteONcymCgRx4UzNpYbz6fCagPAB2WDjmDSM5GG3fX7aYGpc&#10;zxld8lCKGMI+RQ1VCG0qpS8qsuinriWO3I/rLIZ4dqU0HfYx3DZyrtRKWqw5NlTY0kdFxW/+ZzVg&#10;PnyP4/jV9zJrVL2/Zm3+mWk9eRne30AEGsJDfHcfTZw/V8tkNUvWC7j9FAGQ2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cLeyAAAAOMAAAAPAAAAAAAAAAAAAAAAAJgCAABk&#10;cnMvZG93bnJldi54bWxQSwUGAAAAAAQABAD1AAAAjQMAAAAA&#10;" strokeweight="1pt">
                  <v:textbox>
                    <w:txbxContent>
                      <w:p w14:paraId="53B107B3" w14:textId="77777777" w:rsidR="00F933EA" w:rsidRPr="00C86215" w:rsidRDefault="00F933EA" w:rsidP="002E3BB7">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Образовательные, исследовательские и торговые организации</w:t>
                        </w:r>
                      </w:p>
                    </w:txbxContent>
                  </v:textbox>
                </v:rect>
                <v:rect id="Прямоугольник 6" o:spid="_x0000_s1253" style="position:absolute;left:1033;top:1507;width:16003;height:3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SkssA&#10;AADjAAAADwAAAGRycy9kb3ducmV2LnhtbESPQWvCQBSE74X+h+UVequ7piJp6ipFFHroJdGDvT2y&#10;r0lo9m3Iribpr+8KgsdhZr5hVpvRtuJCvW8ca5jPFAji0pmGKw3Hw/4lBeEDssHWMWmYyMNm/fiw&#10;wsy4gXO6FKESEcI+Qw11CF0mpS9rsuhnriOO3o/rLYYo+0qaHocIt61MlFpKiw3HhRo72tZU/hZn&#10;qwGL8XuaptMwyLxVze4v74qvXOvnp/HjHUSgMdzDt/an0ZCo5G2xmL+mCVw/xT8g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RJKSywAAAOMAAAAPAAAAAAAAAAAAAAAAAJgC&#10;AABkcnMvZG93bnJldi54bWxQSwUGAAAAAAQABAD1AAAAkAMAAAAA&#10;" strokeweight="1pt">
                  <v:textbox>
                    <w:txbxContent>
                      <w:p w14:paraId="00BB899F" w14:textId="77777777" w:rsidR="00F933EA" w:rsidRPr="00C86215" w:rsidRDefault="00F933EA" w:rsidP="002E3BB7">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Снабжение саженцами</w:t>
                        </w:r>
                      </w:p>
                    </w:txbxContent>
                  </v:textbox>
                </v:rect>
                <v:rect id="Прямоугольник 7" o:spid="_x0000_s1254" style="position:absolute;left:1030;top:5794;width:15999;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P0zMoA&#10;AADiAAAADwAAAGRycy9kb3ducmV2LnhtbESPT2vCQBTE7wW/w/KE3urGPy0muopICx68JO1Bb4/s&#10;Mwlm34bs1iR+elco9DjMzG+Y9bY3tbhR6yrLCqaTCARxbnXFhYKf76+3JQjnkTXWlknBQA62m9HL&#10;GhNtO07plvlCBAi7BBWU3jeJlC4vyaCb2IY4eBfbGvRBtoXULXYBbmo5i6IPabDisFBiQ/uS8mv2&#10;axRg1p+HYTh1nUzrqPq8p012TJV6Hfe7FQhPvf8P/7UPWkG8WMbv8Xw+heelcAfk5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z9MzKAAAA4gAAAA8AAAAAAAAAAAAAAAAAmAIA&#10;AGRycy9kb3ducmV2LnhtbFBLBQYAAAAABAAEAPUAAACPAwAAAAA=&#10;" strokeweight="1pt">
                  <v:textbox>
                    <w:txbxContent>
                      <w:p w14:paraId="21D6F130" w14:textId="77777777" w:rsidR="00F933EA" w:rsidRPr="00C86215" w:rsidRDefault="00F933EA" w:rsidP="002E3BB7">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Поставка удобрении, пестицидов и гербицидов</w:t>
                        </w:r>
                      </w:p>
                    </w:txbxContent>
                  </v:textbox>
                </v:rect>
                <v:rect id="Прямоугольник 8" o:spid="_x0000_s1255" style="position:absolute;left:1026;top:13212;width:16000;height:6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0eOsgA&#10;AADjAAAADwAAAGRycy9kb3ducmV2LnhtbERPzU7CQBC+m/AOmyHxJrugYqksxBhNOHhp9QC3SXdo&#10;G7uzTXelLU/PkpB4nO9/1tvBNuJEna8da5jPFAjiwpmaSw0/358PCQgfkA02jknDSB62m8ndGlPj&#10;es7olIdSxBD2KWqoQmhTKX1RkUU/cy1x5I6usxji2ZXSdNjHcNvIhVJLabHm2FBhS+8VFb/5n9WA&#10;+XAYx3Hf9zJrVP1xztr8K9P6fjq8vYIINIR/8c29M3H+Kkken5cv6gmuP0UA5OY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nR46yAAAAOMAAAAPAAAAAAAAAAAAAAAAAJgCAABk&#10;cnMvZG93bnJldi54bWxQSwUGAAAAAAQABAD1AAAAjQMAAAAA&#10;" strokeweight="1pt">
                  <v:textbox>
                    <w:txbxContent>
                      <w:p w14:paraId="7A41BE04" w14:textId="24B3A17D" w:rsidR="00F933EA" w:rsidRPr="00C86215" w:rsidRDefault="00F933EA" w:rsidP="002E3BB7">
                        <w:pPr>
                          <w:spacing w:after="0" w:line="240" w:lineRule="auto"/>
                          <w:jc w:val="center"/>
                          <w:rPr>
                            <w:sz w:val="24"/>
                            <w:szCs w:val="24"/>
                          </w:rPr>
                        </w:pPr>
                        <w:r w:rsidRPr="00C86215">
                          <w:rPr>
                            <w:rFonts w:ascii="Times New Roman" w:hAnsi="Times New Roman" w:cs="Times New Roman"/>
                            <w:sz w:val="24"/>
                            <w:szCs w:val="24"/>
                            <w:lang w:val="kk-KZ"/>
                          </w:rPr>
                          <w:t>Поставка оборудования для сбора</w:t>
                        </w:r>
                        <w:r w:rsidRPr="00C86215">
                          <w:rPr>
                            <w:rFonts w:eastAsia="Times New Roman"/>
                            <w:sz w:val="24"/>
                            <w:szCs w:val="24"/>
                            <w:lang w:val="kk-KZ"/>
                          </w:rPr>
                          <w:t xml:space="preserve"> </w:t>
                        </w:r>
                        <w:r w:rsidRPr="002E3BB7">
                          <w:rPr>
                            <w:rFonts w:ascii="Times New Roman" w:eastAsia="Times New Roman" w:hAnsi="Times New Roman" w:cs="Times New Roman"/>
                            <w:sz w:val="24"/>
                            <w:szCs w:val="24"/>
                            <w:lang w:val="kk-KZ"/>
                          </w:rPr>
                          <w:t>урожая</w:t>
                        </w:r>
                      </w:p>
                    </w:txbxContent>
                  </v:textbox>
                </v:rect>
                <v:rect id="Прямоугольник 9" o:spid="_x0000_s1256" style="position:absolute;left:1065;top:21193;width:15997;height:4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QGMkA&#10;AADjAAAADwAAAGRycy9kb3ducmV2LnhtbESPzWrCQBSF9wXfYbiCuzqZgFWio4hYcNFN0i7q7pK5&#10;JsHMnZCZmsSn7ywKXR7OH9/uMNpWPKj3jWMNapmAIC6dabjS8PX5/roB4QOywdYxaZjIw2E/e9lh&#10;ZtzAOT2KUIk4wj5DDXUIXSalL2uy6JeuI47ezfUWQ5R9JU2PQxy3rUyT5E1abDg+1NjRqabyXvxY&#10;DViM12mavodB5m3SnJ95V3zkWi/m43ELItAY/sN/7YvRkCq1XqtVqiJFZIo8IP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32QGMkAAADjAAAADwAAAAAAAAAAAAAAAACYAgAA&#10;ZHJzL2Rvd25yZXYueG1sUEsFBgAAAAAEAAQA9QAAAI4DAAAAAA==&#10;" strokeweight="1pt">
                  <v:textbox>
                    <w:txbxContent>
                      <w:p w14:paraId="3B2F931C" w14:textId="77777777" w:rsidR="00F933EA" w:rsidRPr="00C86215" w:rsidRDefault="00F933EA" w:rsidP="002E3BB7">
                        <w:pPr>
                          <w:spacing w:after="0" w:line="240" w:lineRule="auto"/>
                          <w:jc w:val="center"/>
                          <w:rPr>
                            <w:sz w:val="24"/>
                            <w:szCs w:val="24"/>
                          </w:rPr>
                        </w:pPr>
                        <w:r w:rsidRPr="00C86215">
                          <w:rPr>
                            <w:rFonts w:ascii="Times New Roman" w:hAnsi="Times New Roman" w:cs="Times New Roman"/>
                            <w:sz w:val="24"/>
                            <w:szCs w:val="24"/>
                            <w:lang w:val="kk-KZ"/>
                          </w:rPr>
                          <w:t>Поставка ирригационной технологии</w:t>
                        </w:r>
                        <w:r w:rsidRPr="00C86215">
                          <w:rPr>
                            <w:rFonts w:eastAsia="Times New Roman"/>
                            <w:sz w:val="24"/>
                            <w:szCs w:val="24"/>
                            <w:lang w:val="kk-KZ"/>
                          </w:rPr>
                          <w:t xml:space="preserve"> урожаясаженцами</w:t>
                        </w:r>
                      </w:p>
                    </w:txbxContent>
                  </v:textbox>
                </v:rect>
                <v:rect id="Прямоугольник 10" o:spid="_x0000_s1257" style="position:absolute;left:2372;top:34098;width:15998;height:4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tXccA&#10;AADjAAAADwAAAGRycy9kb3ducmV2LnhtbERPzWrCQBC+F3yHZYTe6sYgRqOriFTooZdED3obsmMS&#10;zM6G7NYkffpuodDjfP+z3Q+mEU/qXG1ZwXwWgSAurK65VHA5n95WIJxH1thYJgUjOdjvJi9bTLXt&#10;OaNn7ksRQtilqKDyvk2ldEVFBt3MtsSBu9vOoA9nV0rdYR/CTSPjKFpKgzWHhgpbOlZUPPIvowDz&#10;4TaO47XvZdZE9ft31uafmVKv0+GwAeFp8P/iP/eHDvMXyXoVJ0m8hN+fAgB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nbV3HAAAA4wAAAA8AAAAAAAAAAAAAAAAAmAIAAGRy&#10;cy9kb3ducmV2LnhtbFBLBQYAAAAABAAEAPUAAACMAwAAAAA=&#10;" strokeweight="1pt">
                  <v:textbox>
                    <w:txbxContent>
                      <w:p w14:paraId="3A67089A" w14:textId="77777777" w:rsidR="00F933EA" w:rsidRPr="00C86215" w:rsidRDefault="00F933EA" w:rsidP="00C8799A">
                        <w:pPr>
                          <w:jc w:val="center"/>
                          <w:rPr>
                            <w:sz w:val="24"/>
                            <w:szCs w:val="24"/>
                          </w:rPr>
                        </w:pPr>
                      </w:p>
                    </w:txbxContent>
                  </v:textbox>
                </v:rect>
                <v:rect id="Прямоугольник 11" o:spid="_x0000_s1258" style="position:absolute;left:1781;top:32949;width:15997;height:4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flUMYA&#10;AADiAAAADwAAAGRycy9kb3ducmV2LnhtbERPz2vCMBS+D/wfwhN2m4llE6lGEZngYZd2HvT2aJ5t&#10;sXkpTWbb/fWLIOz48f1ebwfbiDt1vnasYT5TIIgLZ2ouNZy+D29LED4gG2wck4aRPGw3k5c1psb1&#10;nNE9D6WIIexT1FCF0KZS+qIii37mWuLIXV1nMUTYldJ02Mdw28hEqYW0WHNsqLClfUXFLf+xGjAf&#10;LuM4nvteZo2qP3+zNv/KtH6dDrsViEBD+Bc/3UcT5yfJUs0XH+/wuBQx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flUMYAAADiAAAADwAAAAAAAAAAAAAAAACYAgAAZHJz&#10;L2Rvd25yZXYueG1sUEsFBgAAAAAEAAQA9QAAAIsDAAAAAA==&#10;" strokeweight="1pt">
                  <v:textbox>
                    <w:txbxContent>
                      <w:p w14:paraId="2FDFF571" w14:textId="77777777" w:rsidR="00F933EA" w:rsidRPr="00C86215" w:rsidRDefault="00F933EA" w:rsidP="00C8799A">
                        <w:pPr>
                          <w:jc w:val="center"/>
                          <w:rPr>
                            <w:sz w:val="24"/>
                            <w:szCs w:val="24"/>
                          </w:rPr>
                        </w:pPr>
                      </w:p>
                    </w:txbxContent>
                  </v:textbox>
                </v:rect>
                <v:rect id="Прямоугольник 12" o:spid="_x0000_s1259" style="position:absolute;left:1026;top:31025;width:15996;height:4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u5sgA&#10;AADjAAAADwAAAGRycy9kb3ducmV2LnhtbERPX0vDMBB/F/wO4QTfXLKyOVuXDXGMCbJBV198O5qz&#10;LTaXksSt+/aLIPh4v/+3XI+2FyfyoXOsYTpRIIhrZzpuNHxU24cnECEiG+wdk4YLBVivbm+WWBh3&#10;5pJOx9iIFMKhQA1tjEMhZahbshgmbiBO3JfzFmM6fSONx3MKt73MlHqUFjtODS0O9NpS/X38sRpc&#10;Vu98WclsX226vPx0qj+8K63v78aXZxCRxvgv/nO/mTR/nk8Xi9k8y+H3pwS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W+7myAAAAOMAAAAPAAAAAAAAAAAAAAAAAJgCAABk&#10;cnMvZG93bnJldi54bWxQSwUGAAAAAAQABAD1AAAAjQMAAAAA&#10;" strokeweight="2pt">
                  <v:textbox>
                    <w:txbxContent>
                      <w:p w14:paraId="1B015AA6" w14:textId="77777777" w:rsidR="00F933EA" w:rsidRPr="00C86215" w:rsidRDefault="00F933EA" w:rsidP="00C8799A">
                        <w:pPr>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Агрокластеры штата Калифорния</w:t>
                        </w:r>
                      </w:p>
                    </w:txbxContent>
                  </v:textbox>
                </v:rect>
                <v:rect id="Прямоугольник 13" o:spid="_x0000_s1260" style="position:absolute;left:46846;top:374;width:13773;height:4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RQPcoA&#10;AADiAAAADwAAAGRycy9kb3ducmV2LnhtbESPQWvCQBSE70L/w/IKvemuEcWmriJioYdeEj20t0f2&#10;NQnNvg3Z1ST99V1B8DjMzDfMZjfYRlyp87VjDfOZAkFcOFNzqeF8ep+uQfiAbLBxTBpG8rDbPk02&#10;mBrXc0bXPJQiQtinqKEKoU2l9EVFFv3MtcTR+3GdxRBlV0rTYR/htpGJUitpsea4UGFLh4qK3/xi&#10;NWA+fI/j+NX3MmtUffzL2vwz0/rledi/gQg0hEf43v4wGpLl62Kl5osEbpfiHZDb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d0UD3KAAAA4gAAAA8AAAAAAAAAAAAAAAAAmAIA&#10;AGRycy9kb3ducmV2LnhtbFBLBQYAAAAABAAEAPUAAACPAwAAAAA=&#10;" strokeweight="1pt">
                  <v:textbox>
                    <w:txbxContent>
                      <w:p w14:paraId="66D6E7CC"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hAnsi="Times New Roman" w:cs="Times New Roman"/>
                            <w:sz w:val="24"/>
                            <w:szCs w:val="24"/>
                            <w:lang w:val="kk-KZ"/>
                          </w:rPr>
                          <w:t>Оборудования для виноделия</w:t>
                        </w:r>
                      </w:p>
                    </w:txbxContent>
                  </v:textbox>
                </v:rect>
                <v:rect id="Прямоугольник 14" o:spid="_x0000_s1261" style="position:absolute;left:46846;top:5935;width:13773;height:3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t0MkA&#10;AADiAAAADwAAAGRycy9kb3ducmV2LnhtbESPQWvCQBSE7wX/w/KE3uquASWmrlKkgodeEj3o7ZF9&#10;TUKzb0N2a5L++m6h4HGYmW+Y7X60rbhT7xvHGpYLBYK4dKbhSsPlfHxJQfiAbLB1TBom8rDfzZ62&#10;mBk3cE73IlQiQthnqKEOocuk9GVNFv3CdcTR+3S9xRBlX0nT4xDhtpWJUmtpseG4UGNHh5rKr+Lb&#10;asBivE3TdB0Gmbeqef/Ju+Ij1/p5Pr69ggg0hkf4v30yGtJVuklWap3A36V4B+Tu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B2t0MkAAADiAAAADwAAAAAAAAAAAAAAAACYAgAA&#10;ZHJzL2Rvd25yZXYueG1sUEsFBgAAAAAEAAQA9QAAAI4DAAAAAA==&#10;" strokeweight="1pt">
                  <v:textbox>
                    <w:txbxContent>
                      <w:p w14:paraId="30892720"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eastAsia="Times New Roman" w:hAnsi="Times New Roman" w:cs="Times New Roman"/>
                            <w:sz w:val="24"/>
                            <w:szCs w:val="24"/>
                            <w:lang w:val="kk-KZ"/>
                          </w:rPr>
                          <w:t>Поставка бочек</w:t>
                        </w:r>
                      </w:p>
                    </w:txbxContent>
                  </v:textbox>
                </v:rect>
                <v:rect id="Прямоугольник 15" o:spid="_x0000_s1262" style="position:absolute;left:46846;top:10189;width:13773;height:5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6ussA&#10;AADiAAAADwAAAGRycy9kb3ducmV2LnhtbESPQWvCQBSE70L/w/IK3nQTta2mbqRICx68JO2hvT2y&#10;r0lo9m3Iribx17tCweMwM98w291gGnGmztWWFcTzCARxYXXNpYKvz4/ZGoTzyBoby6RgJAe79GGy&#10;xUTbnjM6574UAcIuQQWV920ipSsqMujmtiUO3q/tDPogu1LqDvsAN41cRNGzNFhzWKiwpX1FxV9+&#10;MgowH37Gcfzue5k1Uf1+ydr8mCk1fRzeXkF4Gvw9/N8+aAWb5eolXm8WT3C7FO6ATK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2Fnq6ywAAAOIAAAAPAAAAAAAAAAAAAAAAAJgC&#10;AABkcnMvZG93bnJldi54bWxQSwUGAAAAAAQABAD1AAAAkAMAAAAA&#10;" strokeweight="1pt">
                  <v:textbox>
                    <w:txbxContent>
                      <w:p w14:paraId="042FE60A" w14:textId="77777777" w:rsidR="00F933EA" w:rsidRPr="00C86215" w:rsidRDefault="00F933EA" w:rsidP="00C8799A">
                        <w:pPr>
                          <w:spacing w:after="0" w:line="240" w:lineRule="auto"/>
                          <w:jc w:val="center"/>
                          <w:rPr>
                            <w:rFonts w:ascii="Times New Roman" w:hAnsi="Times New Roman" w:cs="Times New Roman"/>
                            <w:sz w:val="24"/>
                            <w:szCs w:val="24"/>
                            <w:lang w:val="kk-KZ"/>
                          </w:rPr>
                        </w:pPr>
                        <w:r w:rsidRPr="00C86215">
                          <w:rPr>
                            <w:rFonts w:ascii="Times New Roman" w:eastAsia="Times New Roman" w:hAnsi="Times New Roman" w:cs="Times New Roman"/>
                            <w:sz w:val="24"/>
                            <w:szCs w:val="24"/>
                            <w:lang w:val="kk-KZ"/>
                          </w:rPr>
                          <w:t>Поставка стеклянной тары</w:t>
                        </w:r>
                      </w:p>
                    </w:txbxContent>
                  </v:textbox>
                </v:rect>
                <v:rect id="Прямоугольник 16" o:spid="_x0000_s1263" style="position:absolute;left:46846;top:16693;width:13773;height:59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gYFcoA&#10;AADhAAAADwAAAGRycy9kb3ducmV2LnhtbESPQWvCQBSE7wX/w/IEb80molajGymlhR56SeyhvT2y&#10;zySYfRuyW5P013cLgsdhZr5hDsfRtOJKvWssK0iiGARxaXXDlYLP09vjFoTzyBpby6RgIgfHbPZw&#10;wFTbgXO6Fr4SAcIuRQW1910qpStrMugi2xEH72x7gz7IvpK6xyHATSuXcbyRBhsOCzV29FJTeSl+&#10;jAIsxu9pmr6GQeZt3Lz+5l3xkSu1mI/PexCeRn8P39rvWsFutX7arpMl/D8Kb0Bm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6YGBXKAAAA4QAAAA8AAAAAAAAAAAAAAAAAmAIA&#10;AGRycy9kb3ducmV2LnhtbFBLBQYAAAAABAAEAPUAAACPAwAAAAA=&#10;" strokeweight="1pt">
                  <v:textbox>
                    <w:txbxContent>
                      <w:p w14:paraId="48A89E33"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Производство пробок и колпачков</w:t>
                        </w:r>
                      </w:p>
                    </w:txbxContent>
                  </v:textbox>
                </v:rect>
                <v:rect id="Прямоугольник 17" o:spid="_x0000_s1264" style="position:absolute;left:46846;top:24019;width:13773;height:4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D4lcgA&#10;AADjAAAADwAAAGRycy9kb3ducmV2LnhtbERPzWrCQBC+F/oOyxR6qxuNiMZspBQLPXhJ2kN7G7Jj&#10;EszOhuxqkj69Kwge5/ufdDeaVlyod41lBfNZBIK4tLrhSsHP9+fbGoTzyBpby6RgIge77PkpxUTb&#10;gXO6FL4SIYRdggpq77tESlfWZNDNbEccuKPtDfpw9pXUPQ4h3LRyEUUrabDh0FBjRx81lafibBRg&#10;Mf5N0/Q7DDJvo2b/n3fFIVfq9WV834LwNPqH+O7+0mF+vFxsNst4HcPtpwCAzK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4PiVyAAAAOMAAAAPAAAAAAAAAAAAAAAAAJgCAABk&#10;cnMvZG93bnJldi54bWxQSwUGAAAAAAQABAD1AAAAjQMAAAAA&#10;" strokeweight="1pt">
                  <v:textbox>
                    <w:txbxContent>
                      <w:p w14:paraId="696FC31E"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Изготовление этикеток</w:t>
                        </w:r>
                      </w:p>
                    </w:txbxContent>
                  </v:textbox>
                </v:rect>
                <v:rect id="Прямоугольник 18" o:spid="_x0000_s1265" style="position:absolute;left:46846;top:29443;width:13773;height:6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3CskA&#10;AADiAAAADwAAAGRycy9kb3ducmV2LnhtbESPu2rDMBSG90LeQZxAt0aOm4bgWA6lpNChi50OzXaw&#10;TmwT68hYii95+mgodPz5b3zpYTKtGKh3jWUF61UEgri0uuFKwc/p82UHwnlkja1lUjCTg0O2eEox&#10;0XbknIbCVyKMsEtQQe19l0jpypoMupXtiIN3sb1BH2RfSd3jGMZNK+Mo2kqDDYeHGjv6qKm8Fjej&#10;AIvpPM/z7zjKvI2a4z3viu9cqefl9L4H4Wny/+G/9pdWEG/Xb7vXzSZABKSAAzJ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oF3CskAAADiAAAADwAAAAAAAAAAAAAAAACYAgAA&#10;ZHJzL2Rvd25yZXYueG1sUEsFBgAAAAAEAAQA9QAAAI4DAAAAAA==&#10;" strokeweight="1pt">
                  <v:textbox>
                    <w:txbxContent>
                      <w:p w14:paraId="4EF1F82A"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Связь с общественностью и реклама</w:t>
                        </w:r>
                      </w:p>
                    </w:txbxContent>
                  </v:textbox>
                </v:rect>
                <v:rect id="Прямоугольник 19" o:spid="_x0000_s1266" style="position:absolute;left:46846;top:37065;width:13773;height:62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EtcgA&#10;AADjAAAADwAAAGRycy9kb3ducmV2LnhtbERPzWrCQBC+C77DMoXedLdptRJdRUoLPfSS6KHehuyY&#10;BLOzIbs1SZ++WxA8zvc/m91gG3GlzteONTzNFQjiwpmaSw3Hw8dsBcIHZIONY9IwkofddjrZYGpc&#10;zxld81CKGMI+RQ1VCG0qpS8qsujnriWO3Nl1FkM8u1KaDvsYbhuZKLWUFmuODRW29FZRccl/rAbM&#10;h9M4jt99L7NG1e+/WZt/ZVo/Pgz7NYhAQ7iLb+5PE+erZJG8Pr+slvD/UwRAb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nMS1yAAAAOMAAAAPAAAAAAAAAAAAAAAAAJgCAABk&#10;cnMvZG93bnJldi54bWxQSwUGAAAAAAQABAD1AAAAjQMAAAAA&#10;" strokeweight="1pt">
                  <v:textbox>
                    <w:txbxContent>
                      <w:p w14:paraId="712C3307"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Специальные публикации в СМИ</w:t>
                        </w:r>
                      </w:p>
                    </w:txbxContent>
                  </v:textbox>
                </v:rect>
                <v:rect id="Прямоугольник 20" o:spid="_x0000_s1267" style="position:absolute;left:20908;top:28578;width:15998;height: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mgjccA&#10;AADiAAAADwAAAGRycy9kb3ducmV2LnhtbERPTWuDQBC9B/oflin0FtemYsW6CSW00EMumhza2+BO&#10;VOLOiruJ2l+fPRR6fLzvYjebXtxodJ1lBc9RDIK4trrjRsHp+LnOQDiPrLG3TAoWcrDbPqwKzLWd&#10;uKRb5RsRQtjlqKD1fsildHVLBl1kB+LAne1o0Ac4NlKPOIVw08tNHKfSYMehocWB9i3Vl+pqFGA1&#10;/yzL8j1Nsuzj7uO3HKpDqdTT4/z+BsLT7P/Ff+4vrSBLXjZZ8pqGzeFSuANye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ZoI3HAAAA4gAAAA8AAAAAAAAAAAAAAAAAmAIAAGRy&#10;cy9kb3ducmV2LnhtbFBLBQYAAAAABAAEAPUAAACMAwAAAAA=&#10;" strokeweight="1pt">
                  <v:textbox>
                    <w:txbxContent>
                      <w:p w14:paraId="0BF73FB6" w14:textId="77777777" w:rsidR="00F933EA" w:rsidRPr="00C86215" w:rsidRDefault="00F933EA" w:rsidP="00C8799A">
                        <w:pPr>
                          <w:spacing w:after="0" w:line="240" w:lineRule="auto"/>
                          <w:jc w:val="center"/>
                          <w:rPr>
                            <w:rFonts w:ascii="Times New Roman" w:hAnsi="Times New Roman" w:cs="Times New Roman"/>
                            <w:sz w:val="24"/>
                            <w:szCs w:val="24"/>
                          </w:rPr>
                        </w:pPr>
                      </w:p>
                    </w:txbxContent>
                  </v:textbox>
                </v:rect>
                <v:rect id="Прямоугольник 21" o:spid="_x0000_s1268" style="position:absolute;left:21888;top:26764;width:15997;height:4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QiW8sA&#10;AADjAAAADwAAAGRycy9kb3ducmV2LnhtbESPQWvCQBCF74X+h2UKvdWNBTVEV5HSQg9eEj20tyE7&#10;JsHsbMhuTdJf7xwEjzPz5r33bXaja9WV+tB4NjCfJaCIS28brgycjl9vKagQkS22nsnARAF22+en&#10;DWbWD5zTtYiVEhMOGRqoY+wyrUNZk8Mw8x2x3M6+dxhl7CttexzE3LX6PUmW2mHDklBjRx81lZfi&#10;zxnAYvydpulnGHTeJs3nf94Vh9yY15dxvwYVaYwP8f3720r9dJ4uV4tFKhTCJAvQ2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tCJbywAAAOMAAAAPAAAAAAAAAAAAAAAAAJgC&#10;AABkcnMvZG93bnJldi54bWxQSwUGAAAAAAQABAD1AAAAkAMAAAAA&#10;" strokeweight="1pt">
                  <v:textbox>
                    <w:txbxContent>
                      <w:p w14:paraId="577EE22C" w14:textId="77777777" w:rsidR="00F933EA" w:rsidRPr="00C86215" w:rsidRDefault="00F933EA" w:rsidP="00C8799A">
                        <w:pPr>
                          <w:spacing w:after="0" w:line="240" w:lineRule="auto"/>
                          <w:rPr>
                            <w:rFonts w:ascii="Times New Roman" w:hAnsi="Times New Roman" w:cs="Times New Roman"/>
                            <w:sz w:val="24"/>
                            <w:szCs w:val="24"/>
                          </w:rPr>
                        </w:pPr>
                      </w:p>
                    </w:txbxContent>
                  </v:textbox>
                </v:rect>
                <v:rect id="Прямоугольник 22" o:spid="_x0000_s1269" style="position:absolute;left:22923;top:25748;width:15997;height:4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ZP38gA&#10;AADjAAAADwAAAGRycy9kb3ducmV2LnhtbERPX0vDMBB/F/Ydwgm+uaQdda4uG0MRB6LQ1Ze9Hc3Z&#10;FptLSeJWv70ZCD7e7/+tt5MdxIl86B1ryOYKBHHjTM+tho/6+fYeRIjIBgfHpOGHAmw3s6s1lsad&#10;uaLTIbYihXAoUUMX41hKGZqOLIa5G4kT9+m8xZhO30rj8ZzC7SBzpe6kxZ5TQ4cjPXbUfB2+rQaX&#10;Ny++qmX+Vj/1q+ro1PD+qrS+uZ52DyAiTfFf/OfemzQ/WxZFViwXC7j8lAC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pk/fyAAAAOMAAAAPAAAAAAAAAAAAAAAAAJgCAABk&#10;cnMvZG93bnJldi54bWxQSwUGAAAAAAQABAD1AAAAjQMAAAAA&#10;" strokeweight="2pt">
                  <v:textbox>
                    <w:txbxContent>
                      <w:p w14:paraId="55B1DED3" w14:textId="77777777" w:rsidR="00F933EA" w:rsidRPr="00C86215" w:rsidRDefault="00F933EA" w:rsidP="00C8799A">
                        <w:pPr>
                          <w:spacing w:after="0" w:line="240" w:lineRule="auto"/>
                          <w:jc w:val="center"/>
                          <w:rPr>
                            <w:rFonts w:ascii="Times New Roman" w:hAnsi="Times New Roman" w:cs="Times New Roman"/>
                            <w:sz w:val="24"/>
                            <w:szCs w:val="24"/>
                          </w:rPr>
                        </w:pPr>
                        <w:r w:rsidRPr="00C86215">
                          <w:rPr>
                            <w:rFonts w:ascii="Times New Roman" w:eastAsia="Times New Roman" w:hAnsi="Times New Roman" w:cs="Times New Roman"/>
                            <w:sz w:val="24"/>
                            <w:szCs w:val="24"/>
                            <w:lang w:val="kk-KZ"/>
                          </w:rPr>
                          <w:t>Туристский кластер</w:t>
                        </w:r>
                      </w:p>
                    </w:txbxContent>
                  </v:textbox>
                </v:rect>
                <v:rect id="Прямоугольник 23" o:spid="_x0000_s1270" style="position:absolute;left:19886;top:37065;width:17020;height:3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n52McA&#10;AADjAAAADwAAAGRycy9kb3ducmV2LnhtbERPzWrCQBC+C32HZQq96UaRGKOrlNJCD14SPehtyE6T&#10;0OxsyK4m6dN3BcHjfP+z3Q+mETfqXG1ZwXwWgSAurK65VHA6fk0TEM4ja2wsk4KRHOx3L5Mtptr2&#10;nNEt96UIIexSVFB536ZSuqIig25mW+LA/djOoA9nV0rdYR/CTSMXURRLgzWHhgpb+qio+M2vRgHm&#10;w2Ucx3Pfy6yJ6s+/rM0PmVJvr8P7BoSnwT/FD/e3DvOXSbxax8vVHO4/BQDk7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p+djHAAAA4wAAAA8AAAAAAAAAAAAAAAAAmAIAAGRy&#10;cy9kb3ducmV2LnhtbFBLBQYAAAAABAAEAPUAAACMAwAAAAA=&#10;" strokeweight="1pt">
                  <v:textbox>
                    <w:txbxContent>
                      <w:p w14:paraId="53B24AC2" w14:textId="77777777" w:rsidR="00F933EA" w:rsidRPr="00C86215" w:rsidRDefault="00F933EA" w:rsidP="00C8799A">
                        <w:pPr>
                          <w:spacing w:after="0" w:line="240" w:lineRule="auto"/>
                          <w:rPr>
                            <w:rFonts w:ascii="Times New Roman" w:hAnsi="Times New Roman" w:cs="Times New Roman"/>
                            <w:sz w:val="24"/>
                            <w:szCs w:val="24"/>
                          </w:rPr>
                        </w:pPr>
                      </w:p>
                    </w:txbxContent>
                  </v:textbox>
                </v:rect>
                <v:rect id="Прямоугольник 24" o:spid="_x0000_s1271" style="position:absolute;left:20908;top:35999;width:17020;height:3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BsgA&#10;AADjAAAADwAAAGRycy9kb3ducmV2LnhtbERPzWrCQBC+C32HZYTedFfRVqOrFLHQg5ekPbS3ITsm&#10;wexsyK4m6dO7QqHH+f5nu+9tLW7U+sqxhtlUgSDOnam40PD1+T5ZgfAB2WDtmDQM5GG/exptMTGu&#10;45RuWShEDGGfoIYyhCaR0uclWfRT1xBH7uxaiyGebSFNi10Mt7WcK/UiLVYcG0ps6FBSfsmuVgNm&#10;/c8wDN9dJ9NaVcfftMlOqdbP4/5tAyJQH/7Ff+4PE+fPFmq9Wq4Xr/D4KQIgd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oGyAAAAOMAAAAPAAAAAAAAAAAAAAAAAJgCAABk&#10;cnMvZG93bnJldi54bWxQSwUGAAAAAAQABAD1AAAAjQMAAAAA&#10;" strokeweight="1pt">
                  <v:textbox>
                    <w:txbxContent>
                      <w:p w14:paraId="412D5D43" w14:textId="77777777" w:rsidR="00F933EA" w:rsidRPr="00C86215" w:rsidRDefault="00F933EA" w:rsidP="00C8799A">
                        <w:pPr>
                          <w:spacing w:after="0" w:line="240" w:lineRule="auto"/>
                          <w:rPr>
                            <w:rFonts w:ascii="Times New Roman" w:hAnsi="Times New Roman" w:cs="Times New Roman"/>
                            <w:sz w:val="24"/>
                            <w:szCs w:val="24"/>
                          </w:rPr>
                        </w:pPr>
                      </w:p>
                    </w:txbxContent>
                  </v:textbox>
                </v:rect>
                <v:rect id="Прямоугольник 25" o:spid="_x0000_s1272" style="position:absolute;left:22180;top:33664;width:17020;height:4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F4o8cA&#10;AADjAAAADwAAAGRycy9kb3ducmV2LnhtbERPX0vDMBB/F/wO4Qa+uWShG65bNkQRBVHo6svejuZs&#10;i82lJHGr334RBB/v9/+2+8kN4kQh9p4NLOYKBHHjbc+tgY/66fYOREzIFgfPZOCHIux311dbLK0/&#10;c0WnQ2pFDuFYooEupbGUMjYdOYxzPxJn7tMHhymfoZU24DmHu0FqpVbSYc+5ocORHjpqvg7fzoDX&#10;zXOoaqnf6sd+XR29Gt5flTE3s+l+AyLRlP7Ff+4Xm+drvdSrdVEU8PtTBkD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BeKPHAAAA4wAAAA8AAAAAAAAAAAAAAAAAmAIAAGRy&#10;cy9kb3ducmV2LnhtbFBLBQYAAAAABAAEAPUAAACMAwAAAAA=&#10;" strokeweight="2pt">
                  <v:textbox>
                    <w:txbxContent>
                      <w:p w14:paraId="629DF0BF" w14:textId="77777777" w:rsidR="00F933EA" w:rsidRPr="00C86215" w:rsidRDefault="00F933EA" w:rsidP="00C8799A">
                        <w:pPr>
                          <w:spacing w:after="0" w:line="240" w:lineRule="auto"/>
                          <w:jc w:val="center"/>
                          <w:rPr>
                            <w:rFonts w:ascii="Times New Roman" w:hAnsi="Times New Roman" w:cs="Times New Roman"/>
                            <w:sz w:val="24"/>
                            <w:szCs w:val="24"/>
                            <w:lang w:val="en-US"/>
                          </w:rPr>
                        </w:pPr>
                        <w:r w:rsidRPr="00C86215">
                          <w:rPr>
                            <w:rFonts w:ascii="Times New Roman" w:eastAsia="Times New Roman" w:hAnsi="Times New Roman" w:cs="Times New Roman"/>
                            <w:sz w:val="24"/>
                            <w:szCs w:val="24"/>
                            <w:lang w:val="kk-KZ"/>
                          </w:rPr>
                          <w:t>Продовольственный и ресторанный кластер</w:t>
                        </w:r>
                      </w:p>
                    </w:txbxContent>
                  </v:textbox>
                </v:rect>
                <v:shape id="Прямая со стрелкой 26" o:spid="_x0000_s1273" type="#_x0000_t32" style="position:absolute;left:25841;top:5293;width:0;height:2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CvSgbzQAAAOMAAAAP&#10;AAAAAAAAAAAAAAAAAKECAABkcnMvZG93bnJldi54bWxQSwUGAAAAAAQABAD5AAAAmwMAAAAA&#10;">
                  <v:stroke endarrow="block"/>
                </v:shape>
                <v:shape id="Прямая со стрелкой 27" o:spid="_x0000_s1274" type="#_x0000_t32" style="position:absolute;left:36987;top:5289;width:0;height:23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HRt8kAAADjAAAADwAAAGRycy9kb3ducmV2LnhtbERPS2sCMRC+C/0PYQq9aeKDpW6NUgqV&#10;YvGglqW9DZvp7tLNZEmirv31TUHwON97FqvetuJEPjSONYxHCgRx6UzDlYaPw+vwEUSIyAZbx6Th&#10;QgFWy7vBAnPjzryj0z5WIoVwyFFDHWOXSxnKmiyGkeuIE/ftvMWYTl9J4/Gcwm0rJ0pl0mLDqaHG&#10;jl5qKn/2R6vh831+LC7FljbFeL75Qm/D72Gt9cN9//wEIlIfb+Kr+82k+Vk2maqZmmXw/1MC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gx0bfJAAAA4wAAAA8AAAAA&#10;AAAAAAAAAAAAoQIAAGRycy9kb3ducmV2LnhtbFBLBQYAAAAABAAEAPkAAACXAwAAAAA=&#10;">
                  <v:stroke endarrow="block"/>
                </v:shape>
                <v:shape id="Прямая со стрелкой 28" o:spid="_x0000_s1275" type="#_x0000_t32" style="position:absolute;left:29795;top:10901;width:2572;height: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rfYsgAAADjAAAADwAAAGRycy9kb3ducmV2LnhtbERPX2vCMBB/F/Ydwgl701S3ltIZZYwp&#10;+jLQbWyPt+Zsi82lJFmt394Igz3e7/8tVoNpRU/ON5YVzKYJCOLS6oYrBR/v60kOwgdkja1lUnAh&#10;D6vl3WiBhbZn3lN/CJWIIewLVFCH0BVS+rImg35qO+LIHa0zGOLpKqkdnmO4aeU8STJpsOHYUGNH&#10;LzWVp8OvUbDbbPJetm+nr3WavTr62Tbl57dS9+Ph+QlEoCH8i//cWx3nz/Ike0znDyncfooAyOU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5rfYsgAAADjAAAADwAAAAAA&#10;AAAAAAAAAAChAgAAZHJzL2Rvd25yZXYueG1sUEsFBgAAAAAEAAQA+QAAAJYDAAAAAA==&#10;">
                  <v:stroke startarrow="block" endarrow="block"/>
                </v:shape>
                <v:shape id="Прямая со стрелкой 29" o:spid="_x0000_s1276" type="#_x0000_t32" style="position:absolute;left:25841;top:13672;width:0;height:18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APQccAAADjAAAADwAAAGRycy9kb3ducmV2LnhtbERPX2vCMBB/H+w7hBv4NlN1atcZZRME&#10;2cuYCvp4NLc2rLmUJjb12y+DwR7v9/9Wm8E2oqfOG8cKJuMMBHHptOFKwem4e8xB+ICssXFMCm7k&#10;YbO+v1thoV3kT+oPoRIphH2BCuoQ2kJKX9Zk0Y9dS5y4L9dZDOnsKqk7jCncNnKaZQtp0XBqqLGl&#10;bU3l9+FqFZj4Yfp2v41v7+eL15HMbe6MUqOH4fUFRKAh/Iv/3Hud5j8v88l0Psuf4PenBI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sA9BxwAAAOMAAAAPAAAAAAAA&#10;AAAAAAAAAKECAABkcnMvZG93bnJldi54bWxQSwUGAAAAAAQABAD5AAAAlQMAAAAA&#10;">
                  <v:stroke endarrow="block"/>
                </v:shape>
                <v:shape id="Прямая со стрелкой 30" o:spid="_x0000_s1277" type="#_x0000_t32" style="position:absolute;left:36987;top:13670;width:0;height:18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Y9UsYAAADiAAAADwAAAGRycy9kb3ducmV2LnhtbERPz2vCMBS+D/wfwhO8zbQ6h+uMooIg&#10;u8i6wXZ8NG9tWPNSmtjU/345DDx+fL83u9G2YqDeG8cK8nkGgrhy2nCt4PPj9LgG4QOyxtYxKbiR&#10;h9128rDBQrvI7zSUoRYphH2BCpoQukJKXzVk0c9dR5y4H9dbDAn2tdQ9xhRuW7nIsmdp0XBqaLCj&#10;Y0PVb3m1Cky8mKE7H+Ph7evb60jmtnJGqdl03L+CCDSGu/jffdYKlk/5ap2/LNLmdCndAb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mPVLGAAAA4gAAAA8AAAAAAAAA&#10;AAAAAAAAoQIAAGRycy9kb3ducmV2LnhtbFBLBQYAAAAABAAEAPkAAACUAwAAAAA=&#10;">
                  <v:stroke endarrow="block"/>
                </v:shape>
                <v:line id="Прямая соединительная линия 31" o:spid="_x0000_s1278" style="position:absolute;flip:y;visibility:visible;mso-wrap-style:square" from="38920,27494" to="40083,27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ft38r8sAAADiAAAADwAA&#10;AAAAAAAAAAAAAAChAgAAZHJzL2Rvd25yZXYueG1sUEsFBgAAAAAEAAQA+QAAAJkDAAAAAA==&#10;"/>
                <v:line id="Прямая соединительная линия 32" o:spid="_x0000_s1279" style="position:absolute;flip:y;visibility:visible;mso-wrap-style:square" from="39200,36004" to="40083,36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Du5nvMAAAA4gAAAA8A&#10;AAAAAAAAAAAAAAAAoQIAAGRycy9kb3ducmV2LnhtbFBLBQYAAAAABAAEAPkAAACaAwAAAAA=&#10;"/>
                <v:shape id="Прямая со стрелкой 34" o:spid="_x0000_s1280" type="#_x0000_t32" style="position:absolute;left:40178;top:13667;width:0;height:223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MlskAAADiAAAADwAAAGRycy9kb3ducmV2LnhtbESPQWvCQBSE74X+h+UVeqsbLUklukor&#10;FMSL1Ap6fGSfydLs25DdZuO/7wpCj8PMfMMs16NtxUC9N44VTCcZCOLKacO1guP358schA/IGlvH&#10;pOBKHtarx4clltpF/qLhEGqRIOxLVNCE0JVS+qohi37iOuLkXVxvMSTZ11L3GBPctnKWZYW0aDgt&#10;NNjRpqHq5/BrFZi4N0O33cSP3ensdSRzzZ1R6vlpfF+ACDSG//C9vdUK8tdiWszytxxul9IdkK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PijJbJAAAA4gAAAA8AAAAA&#10;AAAAAAAAAAAAoQIAAGRycy9kb3ducmV2LnhtbFBLBQYAAAAABAAEAPkAAACXAwAAAAA=&#10;">
                  <v:stroke endarrow="block"/>
                </v:shape>
                <v:line id="Прямая соединительная линия 35" o:spid="_x0000_s1281" style="position:absolute;visibility:visible;mso-wrap-style:square" from="17036,3241" to="18262,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rhjMkAAADjAAAADwAAAGRycy9kb3ducmV2LnhtbERPX0vDMBB/F/Ydwgm+ubSdlFKXjaEI&#10;2x7ETUEfb83Z1jWXkmRt/fZGEHy83/9brifTiYGcby0rSOcJCOLK6pZrBW+vT7cFCB+QNXaWScE3&#10;eVivZldLLLUd+UDDMdQihrAvUUETQl9K6auGDPq57Ykj92mdwRBPV0vtcIzhppNZkuTSYMuxocGe&#10;HhqqzseLUfC8eMmHzW6/nd53+al6PJw+vkan1M31tLkHEWgK/+I/91bH+Yu0KLK7tMjg96cIgFz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R64YzJAAAA4wAAAA8AAAAA&#10;AAAAAAAAAAAAoQIAAGRycy9kb3ducmV2LnhtbFBLBQYAAAAABAAEAPkAAACXAwAAAAA=&#10;"/>
                <v:line id="Прямая соединительная линия 36" o:spid="_x0000_s1282" style="position:absolute;visibility:visible;mso-wrap-style:square" from="17036,8284" to="18262,8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QTZ8fMAAAA4gAAAA8A&#10;AAAAAAAAAAAAAAAAoQIAAGRycy9kb3ducmV2LnhtbFBLBQYAAAAABAAEAPkAAACaAwAAAAA=&#10;"/>
                <v:line id="Прямая соединительная линия 37" o:spid="_x0000_s1283" style="position:absolute;flip:y;visibility:visible;mso-wrap-style:square" from="17026,15351" to="18262,15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B6NcgAAADjAAAADwAAAGRycy9kb3ducmV2LnhtbERPT0vDMBS/C36H8AQv4tKIK7UuG0MQ&#10;POzilA5vz+bZlDYvNYlb/fZGEDy+3/+32sxuFEcKsfesQS0KEMStNz13Gl5fHq8rEDEhGxw9k4Zv&#10;irBZn5+tsDb+xM903KdO5BCONWqwKU21lLG15DAu/EScuQ8fHKZ8hk6agKcc7kZ5UxSldNhzbrA4&#10;0YOldth/OQ2y2l19hu377dAMh8OdbdpmettpfXkxb+9BJJrTv/jP/WTy/KVS1bJUpYLfnzIAcv0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kB6NcgAAADjAAAADwAAAAAA&#10;AAAAAAAAAAChAgAAZHJzL2Rvd25yZXYueG1sUEsFBgAAAAAEAAQA+QAAAJYDAAAAAA==&#10;"/>
                <v:line id="Прямая соединительная линия 38" o:spid="_x0000_s1284" style="position:absolute;visibility:visible;mso-wrap-style:square" from="17075,23295" to="18301,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Be/MkAAADjAAAADwAAAGRycy9kb3ducmV2LnhtbERPX0vDMBB/F/wO4QTfXDqtmdZlYyjC&#10;tgdxm6CPt+Zsq82lJLGt394Igo/3+3/z5Whb0ZMPjWMN00kGgrh0puFKw8vh8eIGRIjIBlvHpOGb&#10;AiwXpydzLIwbeEf9PlYihXAoUEMdY1dIGcqaLIaJ64gT9+68xZhOX0njcUjhtpWXWaakxYZTQ40d&#10;3ddUfu6/rIanq2fVrzbb9fi6UcfyYXd8+xi81udn4+oORKQx/ov/3GuT5ufXs1zl6nYKvz8lAO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7wXvzJAAAA4wAAAA8AAAAA&#10;AAAAAAAAAAAAoQIAAGRycy9kb3ducmV2LnhtbFBLBQYAAAAABAAEAPkAAACXAwAAAAA=&#10;"/>
                <v:line id="Прямая соединительная линия 39" o:spid="_x0000_s1285" style="position:absolute;visibility:visible;mso-wrap-style:square" from="18262,3241" to="18301,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M5DEanMAAAA4wAAAA8A&#10;AAAAAAAAAAAAAAAAoQIAAGRycy9kb3ducmV2LnhtbFBLBQYAAAAABAAEAPkAAACaAwAAAAA=&#10;"/>
                <v:shape id="Прямая со стрелкой 40" o:spid="_x0000_s1286" type="#_x0000_t32" style="position:absolute;left:18262;top:9851;width:3626;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pPDPdssAAADiAAAADwAA&#10;AAAAAAAAAAAAAAChAgAAZHJzL2Rvd25yZXYueG1sUEsFBgAAAAAEAAQA+QAAAJkDAAAAAA==&#10;">
                  <v:stroke endarrow="block"/>
                </v:shape>
                <v:shape id="Прямая со стрелкой 41" o:spid="_x0000_s1287" type="#_x0000_t32" style="position:absolute;left:8616;top:27327;width:0;height:25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7LcRrMAAAA4gAAAA8A&#10;AAAAAAAAAAAAAAAAoQIAAGRycy9kb3ducmV2LnhtbFBLBQYAAAAABAAEAPkAAACaAwAAAAA=&#10;">
                  <v:stroke endarrow="block"/>
                </v:shape>
                <v:rect id="Прямоугольник 42" o:spid="_x0000_s1288" style="position:absolute;left:359;top:359;width:18671;height:26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Vihc0A&#10;AADiAAAADwAAAGRycy9kb3ducmV2LnhtbESPQWvCQBSE74X+h+UVeqsbPSSaukpRBEtbJLYHe3tk&#10;n0lq9m26uzXpv+8WBI/DzHzDzJeDacWZnG8sKxiPEhDEpdUNVwo+3jcPUxA+IGtsLZOCX/KwXNze&#10;zDHXtueCzvtQiQhhn6OCOoQul9KXNRn0I9sRR+9oncEQpaukdthHuGnlJElSabDhuFBjR6uaytP+&#10;xyhYf333/u1YvJw+N8+vxWx9cNvdQan7u+HpEUSgIVzDl/ZWK5hlaZaNp2kG/5fiHZCL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GdVYoXNAAAA4gAAAA8AAAAAAAAAAAAAAAAA&#10;mAIAAGRycy9kb3ducmV2LnhtbFBLBQYAAAAABAAEAPUAAACSAwAAAAA=&#10;" strokeweight="1.5pt">
                  <v:fill opacity="0"/>
                  <v:stroke dashstyle="dash"/>
                </v:rect>
                <v:shape id="Прямая со стрелкой 43" o:spid="_x0000_s1289" type="#_x0000_t32" style="position:absolute;left:9845;top:27327;width:0;height:25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XtckAAADiAAAADwAAAGRycy9kb3ducmV2LnhtbESPQUvDQBSE74L/YXlCb3aTphWN3RYt&#10;FEov0ijo8ZF9JovZtyG7zab/visIHoeZ+YZZbyfbiZEGbxwryOcZCOLaacONgo/3/f0jCB+QNXaO&#10;ScGFPGw3tzdrLLWLfKKxCo1IEPYlKmhD6Espfd2SRT93PXHyvt1gMSQ5NFIPGBPcdnKRZQ/SouG0&#10;0GJPu5bqn+psFZj4Zsb+sIuvx88vryOZy8oZpWZ308sziEBT+A//tQ9awSJfPhVFvirg91K6A3Jz&#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L/17XJAAAA4gAAAA8AAAAA&#10;AAAAAAAAAAAAoQIAAGRycy9kb3ducmV2LnhtbFBLBQYAAAAABAAEAPkAAACXAwAAAAA=&#10;">
                  <v:stroke endarrow="block"/>
                </v:shape>
                <v:line id="Прямая соединительная линия 44" o:spid="_x0000_s1290" style="position:absolute;flip:x;visibility:visible;mso-wrap-style:square" from="45608,3564" to="46846,3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6MM48sAAADiAAAADwAA&#10;AAAAAAAAAAAAAAChAgAAZHJzL2Rvd25yZXYueG1sUEsFBgAAAAAEAAQA+QAAAJkDAAAAAA==&#10;"/>
                <v:line id="Прямая соединительная линия 45" o:spid="_x0000_s1291" style="position:absolute;flip:x;visibility:visible;mso-wrap-style:square" from="45608,7592" to="46846,7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OMqC9nMAAAA4gAAAA8A&#10;AAAAAAAAAAAAAAAAoQIAAGRycy9kb3ducmV2LnhtbFBLBQYAAAAABAAEAPkAAACaAwAAAAA=&#10;"/>
                <v:line id="Прямая соединительная линия 46" o:spid="_x0000_s1292" style="position:absolute;flip:x y;visibility:visible;mso-wrap-style:square" from="45608,12367" to="46846,1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7cescAAADiAAAADwAAAGRycy9kb3ducmV2LnhtbERPy2rCQBTdF/oPwy10U3RiWkOImYgU&#10;WrpSfOH2krkmwcydkJma1K93FkKXh/POl6NpxZV611hWMJtGIIhLqxuuFBz2X5MUhPPIGlvLpOCP&#10;HCyL56ccM20H3tJ15ysRQthlqKD2vsukdGVNBt3UdsSBO9veoA+wr6TucQjhppVxFCXSYMOhocaO&#10;PmsqL7tfowB5fXtPhxl9yG86uXi9eVsdz0q9voyrBQhPo/8XP9w/WsE8TZIojpOwOVwKd0AW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btx6xwAAAOIAAAAPAAAAAAAA&#10;AAAAAAAAAKECAABkcnMvZG93bnJldi54bWxQSwUGAAAAAAQABAD5AAAAlQMAAAAA&#10;"/>
                <v:line id="Прямая соединительная линия 47" o:spid="_x0000_s1293" style="position:absolute;flip:x;visibility:visible;mso-wrap-style:square" from="45608,18681" to="46846,18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SqIHzMAAAA4gAAAA8A&#10;AAAAAAAAAAAAAAAAoQIAAGRycy9kb3ducmV2LnhtbFBLBQYAAAAABAAEAPkAAACaAwAAAAA=&#10;"/>
                <v:line id="Прямая соединительная линия 48" o:spid="_x0000_s1294" style="position:absolute;flip:x;visibility:visible;mso-wrap-style:square" from="45608,25819" to="46846,25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Xq76FygAAAOMAAAAPAAAA&#10;AAAAAAAAAAAAAKECAABkcnMvZG93bnJldi54bWxQSwUGAAAAAAQABAD5AAAAmAMAAAAA&#10;"/>
                <v:line id="Прямая соединительная линия 49" o:spid="_x0000_s1295" style="position:absolute;flip:x;visibility:visible;mso-wrap-style:square" from="45608,32291" to="46846,32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v7ckAAADjAAAADwAAAGRycy9kb3ducmV2LnhtbERPT0vDMBS/C36H8AQv4tLNEmZdNoYg&#10;eNjFTTq8PZtnU9q81CRu9dsbQfD4fv/fajO5QZwoxM6zhvmsAEHceNNxq+H18HS7BBETssHBM2n4&#10;pgib9eXFCivjz/xCp31qRQ7hWKEGm9JYSRkbSw7jzI/EmfvwwWHKZ2ilCXjO4W6Qi6JQ0mHHucHi&#10;SI+Wmn7/5TTI5e7mM2zfy77uj8d7Wzf1+LbT+vpq2j6ASDSlf/Gf+9nk+eVcqYVSdyX8/pQBkO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Qfr+3JAAAA4wAAAA8AAAAA&#10;AAAAAAAAAAAAoQIAAGRycy9kb3ducmV2LnhtbFBLBQYAAAAABAAEAPkAAACXAwAAAAA=&#10;"/>
                <v:line id="Прямая соединительная линия 50" o:spid="_x0000_s1296" style="position:absolute;flip:x;visibility:visible;mso-wrap-style:square" from="45608,39243" to="46846,39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pMilbMAAAA4gAAAA8A&#10;AAAAAAAAAAAAAAAAoQIAAGRycy9kb3ducmV2LnhtbFBLBQYAAAAABAAEAPkAAACaAwAAAAA=&#10;"/>
                <v:line id="Прямая соединительная линия 51" o:spid="_x0000_s1297" style="position:absolute;visibility:visible;mso-wrap-style:square" from="45608,3564" to="45608,39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1P3UjMAAAA4QAAAA8A&#10;AAAAAAAAAAAAAAAAoQIAAGRycy9kb3ducmV2LnhtbFBLBQYAAAAABAAEAPkAAACaAwAAAAA=&#10;"/>
                <v:shape id="Прямая со стрелкой 52" o:spid="_x0000_s1298" type="#_x0000_t32" style="position:absolute;left:42291;top:9851;width:3317;height: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KSccAAADjAAAADwAAAGRycy9kb3ducmV2LnhtbERPS0vDQBC+C/6HZQRvdmMS0iZ2W0QR&#10;RLz0cehxyI6bYHY2ZMc2/ntXEDzO9571dvaDOtMU+8AG7hcZKOI22J6dgePh5W4FKgqyxSEwGfim&#10;CNvN9dUaGxsuvKPzXpxKIRwbNNCJjI3Wse3IY1yEkThxH2HyKOmcnLYTXlK4H3SeZZX22HNq6HCk&#10;p47az/2XN3A6+vc6L5+9K91BdkJvfV5WxtzezI8PoIRm+Rf/uV9tml8Uy6Kql6safn9KAO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8ApJxwAAAOMAAAAPAAAAAAAA&#10;AAAAAAAAAKECAABkcnMvZG93bnJldi54bWxQSwUGAAAAAAQABAD5AAAAlQMAAAAA&#10;">
                  <v:stroke endarrow="block"/>
                </v:shape>
                <w10:anchorlock/>
              </v:group>
            </w:pict>
          </mc:Fallback>
        </mc:AlternateContent>
      </w:r>
    </w:p>
    <w:p w14:paraId="70B8C011" w14:textId="4ADBCDE8" w:rsidR="00D71D1E" w:rsidRDefault="00C8799A" w:rsidP="007B221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7 </w:t>
      </w:r>
      <w:r w:rsidR="007B221B">
        <w:rPr>
          <w:rFonts w:ascii="Times New Roman" w:hAnsi="Times New Roman" w:cs="Times New Roman"/>
          <w:sz w:val="28"/>
          <w:szCs w:val="28"/>
        </w:rPr>
        <w:t>‒</w:t>
      </w:r>
      <w:r>
        <w:rPr>
          <w:rFonts w:ascii="Times New Roman" w:hAnsi="Times New Roman" w:cs="Times New Roman"/>
          <w:sz w:val="28"/>
          <w:szCs w:val="28"/>
        </w:rPr>
        <w:t xml:space="preserve"> Структура тематического винного кластера в Долине Напа </w:t>
      </w:r>
    </w:p>
    <w:p w14:paraId="62AEB58F" w14:textId="77777777" w:rsidR="00D71D1E" w:rsidRPr="007B221B" w:rsidRDefault="00D71D1E" w:rsidP="00B053BD">
      <w:pPr>
        <w:spacing w:after="0" w:line="240" w:lineRule="auto"/>
        <w:ind w:firstLine="284"/>
        <w:jc w:val="center"/>
        <w:rPr>
          <w:rFonts w:ascii="Times New Roman" w:hAnsi="Times New Roman" w:cs="Times New Roman"/>
          <w:sz w:val="16"/>
          <w:szCs w:val="16"/>
        </w:rPr>
      </w:pPr>
    </w:p>
    <w:p w14:paraId="71F199A0" w14:textId="14530801" w:rsidR="00C8799A" w:rsidRPr="007B221B" w:rsidRDefault="007B221B" w:rsidP="007B221B">
      <w:pPr>
        <w:spacing w:after="0" w:line="240" w:lineRule="auto"/>
        <w:ind w:firstLine="709"/>
        <w:jc w:val="both"/>
        <w:rPr>
          <w:rFonts w:ascii="Times New Roman" w:hAnsi="Times New Roman" w:cs="Times New Roman"/>
          <w:sz w:val="24"/>
          <w:szCs w:val="24"/>
        </w:rPr>
      </w:pPr>
      <w:r w:rsidRPr="007B221B">
        <w:rPr>
          <w:rFonts w:ascii="Times New Roman" w:hAnsi="Times New Roman" w:cs="Times New Roman"/>
          <w:sz w:val="24"/>
          <w:szCs w:val="24"/>
          <w:lang w:val="kk-KZ"/>
        </w:rPr>
        <w:t xml:space="preserve">Примечание – Составлено по источнику </w:t>
      </w:r>
      <w:r w:rsidR="00C8799A" w:rsidRPr="007B221B">
        <w:rPr>
          <w:rFonts w:ascii="Times New Roman" w:hAnsi="Times New Roman" w:cs="Times New Roman"/>
          <w:sz w:val="24"/>
          <w:szCs w:val="24"/>
        </w:rPr>
        <w:t>[80</w:t>
      </w:r>
      <w:r w:rsidR="00BB35AD">
        <w:rPr>
          <w:rFonts w:ascii="Times New Roman" w:hAnsi="Times New Roman" w:cs="Times New Roman"/>
          <w:sz w:val="24"/>
          <w:szCs w:val="24"/>
          <w:lang w:val="kk-KZ"/>
        </w:rPr>
        <w:t>, с. 132-138</w:t>
      </w:r>
      <w:r w:rsidR="00C8799A" w:rsidRPr="007B221B">
        <w:rPr>
          <w:rFonts w:ascii="Times New Roman" w:hAnsi="Times New Roman" w:cs="Times New Roman"/>
          <w:sz w:val="24"/>
          <w:szCs w:val="24"/>
        </w:rPr>
        <w:t>]</w:t>
      </w:r>
    </w:p>
    <w:p w14:paraId="72818FFB" w14:textId="77777777" w:rsidR="002E3BB7" w:rsidRDefault="002E3BB7" w:rsidP="007B221B">
      <w:pPr>
        <w:spacing w:after="0" w:line="240" w:lineRule="auto"/>
        <w:ind w:firstLine="709"/>
        <w:jc w:val="both"/>
        <w:rPr>
          <w:rFonts w:ascii="Times New Roman" w:hAnsi="Times New Roman" w:cs="Times New Roman"/>
          <w:sz w:val="28"/>
          <w:szCs w:val="28"/>
        </w:rPr>
      </w:pPr>
    </w:p>
    <w:p w14:paraId="39CBBFB5" w14:textId="7950C591" w:rsidR="007B221B" w:rsidRDefault="007B221B" w:rsidP="007B22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Кластера примерно с такой же структурой сегодня активно функционируют на территории Канады (туристский кластер в Британской Колумбии на базе национального парка Йохо), Бразилии (туристский кластер Санта-Тереза в Рио-де-Жанейро)</w:t>
      </w:r>
      <w:r w:rsidRPr="00A30781">
        <w:rPr>
          <w:rFonts w:ascii="Times New Roman" w:hAnsi="Times New Roman" w:cs="Times New Roman"/>
          <w:sz w:val="28"/>
          <w:szCs w:val="28"/>
        </w:rPr>
        <w:t xml:space="preserve"> [</w:t>
      </w:r>
      <w:r>
        <w:rPr>
          <w:rFonts w:ascii="Times New Roman" w:hAnsi="Times New Roman" w:cs="Times New Roman"/>
          <w:sz w:val="28"/>
          <w:szCs w:val="28"/>
        </w:rPr>
        <w:t>113</w:t>
      </w:r>
      <w:r w:rsidRPr="00A30781">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Чили (туристский микрокластер в Айсене) </w:t>
      </w:r>
      <w:r w:rsidRPr="00A30781">
        <w:rPr>
          <w:rFonts w:ascii="Times New Roman" w:hAnsi="Times New Roman" w:cs="Times New Roman"/>
          <w:sz w:val="28"/>
          <w:szCs w:val="28"/>
        </w:rPr>
        <w:t>[</w:t>
      </w:r>
      <w:r>
        <w:rPr>
          <w:rFonts w:ascii="Times New Roman" w:hAnsi="Times New Roman" w:cs="Times New Roman"/>
          <w:sz w:val="28"/>
          <w:szCs w:val="28"/>
        </w:rPr>
        <w:t>114</w:t>
      </w:r>
      <w:r w:rsidRPr="00A30781">
        <w:rPr>
          <w:rFonts w:ascii="Times New Roman" w:hAnsi="Times New Roman" w:cs="Times New Roman"/>
          <w:sz w:val="28"/>
          <w:szCs w:val="28"/>
        </w:rPr>
        <w:t>]</w:t>
      </w:r>
      <w:r>
        <w:rPr>
          <w:rFonts w:ascii="Times New Roman" w:hAnsi="Times New Roman" w:cs="Times New Roman"/>
          <w:sz w:val="28"/>
          <w:szCs w:val="28"/>
        </w:rPr>
        <w:t xml:space="preserve"> и других стран Латинской Америки.</w:t>
      </w:r>
    </w:p>
    <w:p w14:paraId="5C9F76C0" w14:textId="1E6DB9E7" w:rsidR="00C8799A" w:rsidRPr="004A28FD" w:rsidRDefault="002E3BB7" w:rsidP="007B22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практике кластерообразования известность получила и индо-китайская модель. Особенностью формирования и развития данной модели кластера является активное участие государства в процессах кластеризации туристской местности. Стоит отметить, что зачастую процессы кластерообразования на территории туристской местности запускаются именно государственными органами или же национальными операторами (подход «сверху вниз»). В создании кластера преобладает дирежистская политика, когда основные вектора развития кластера определяется государством в соответствии с приоритетами национальной экономической политики. На первоначальном этапе формирования основным источником финансирования является бюджет страны (отчасти области), в дальнейшем данная задача перекладывается на национального оператора или осуществляется за счет средств иностранных компании, вовлекаемых в кластер.</w:t>
      </w:r>
    </w:p>
    <w:p w14:paraId="6B013D30" w14:textId="77777777" w:rsidR="00C8799A" w:rsidRDefault="00C8799A"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Процесс формирования кластеров состоит из таких основных этапов как: </w:t>
      </w:r>
    </w:p>
    <w:p w14:paraId="2995479C" w14:textId="1F7A665E" w:rsidR="00C8799A" w:rsidRDefault="007B221B"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инициирование создания кластера. На данном этапе на уровне государства создание кластера определяется в качестве приоритета развития национальной экономики. Перед центральными и местными органами власти ставятся задачи по определению основных направлении создания кластера, рассматриваются и привлекаются основные участники кластера, вырабатываются механизмы стимулирования бизнеса к вступлению в кластерные образования;</w:t>
      </w:r>
    </w:p>
    <w:p w14:paraId="5EE8F82C" w14:textId="2025D85F" w:rsidR="00C8799A" w:rsidRDefault="007B221B"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диагностика процесса кластерообразования. В этом случае определяются основные характеристики кластера, совместно с основными участниками ведется работа над специализацией кластера, вырабатывается концепция туристского продукта, разрабатывается мастер-план развития кластера, конкретизируются основные участники кластера;</w:t>
      </w:r>
    </w:p>
    <w:p w14:paraId="2A859B49" w14:textId="4C13EA85" w:rsidR="00C8799A" w:rsidRDefault="007B221B"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стратегирование развития функционирования и развития кластера. инициаторами создания кластера разрабатываются стратегии развития, определяется условия и порядок взаимодействия субъектов, определяются основные механизмы регулирования и мониторинга развития;</w:t>
      </w:r>
    </w:p>
    <w:p w14:paraId="62A2F731" w14:textId="5735E78A" w:rsidR="00C8799A" w:rsidRDefault="007B221B"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8799A">
        <w:rPr>
          <w:rFonts w:ascii="Times New Roman" w:hAnsi="Times New Roman" w:cs="Times New Roman"/>
          <w:sz w:val="28"/>
          <w:szCs w:val="28"/>
        </w:rPr>
        <w:t xml:space="preserve"> формализация кластера. Определяются четкие границы кластера и основные участники, упорядочивается организационная структура и функционирование кластера закрепляется юридическими нормами.</w:t>
      </w:r>
    </w:p>
    <w:p w14:paraId="20F1EB12" w14:textId="77777777" w:rsidR="00C8799A" w:rsidRDefault="00C8799A"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Данная модель туристских кластеров в основном распространена в Азиатских странах. К примеру, в Китае реализуется единая государственная политика создания туристских кластеров в различных провинциях. К преимуществам китайской модели можно отнести четкое и детальное планирование создания кластера, а также строгие очерченные границы кластера. В целом туристские достопримечательности Китая классифицируются по собственному стандарту рейтинга достопримечательностей. Так если в 1999 году достопримечательности классифицировались по шкале 4А, то в 2003 году стали применять шкалу 5А </w:t>
      </w:r>
      <w:r w:rsidRPr="005B5BCE">
        <w:rPr>
          <w:rFonts w:ascii="Times New Roman" w:hAnsi="Times New Roman" w:cs="Times New Roman"/>
          <w:sz w:val="28"/>
          <w:szCs w:val="28"/>
        </w:rPr>
        <w:t>[</w:t>
      </w:r>
      <w:r>
        <w:rPr>
          <w:rFonts w:ascii="Times New Roman" w:hAnsi="Times New Roman" w:cs="Times New Roman"/>
          <w:sz w:val="28"/>
          <w:szCs w:val="28"/>
        </w:rPr>
        <w:t>115</w:t>
      </w:r>
      <w:r w:rsidRPr="005B5BCE">
        <w:rPr>
          <w:rFonts w:ascii="Times New Roman" w:hAnsi="Times New Roman" w:cs="Times New Roman"/>
          <w:sz w:val="28"/>
          <w:szCs w:val="28"/>
        </w:rPr>
        <w:t>]</w:t>
      </w:r>
      <w:r>
        <w:rPr>
          <w:rFonts w:ascii="Times New Roman" w:hAnsi="Times New Roman" w:cs="Times New Roman"/>
          <w:sz w:val="28"/>
          <w:szCs w:val="28"/>
        </w:rPr>
        <w:t xml:space="preserve">. В 2017 году приняли новый национальный стандарт «Классификация, исследование и оценка туристических ресурсов» </w:t>
      </w:r>
      <w:r>
        <w:rPr>
          <w:rFonts w:ascii="Times New Roman" w:hAnsi="Times New Roman" w:cs="Times New Roman"/>
          <w:sz w:val="28"/>
          <w:szCs w:val="28"/>
          <w:lang w:val="en-US"/>
        </w:rPr>
        <w:t>GB</w:t>
      </w:r>
      <w:r w:rsidRPr="00180AB9">
        <w:rPr>
          <w:rFonts w:ascii="Times New Roman" w:hAnsi="Times New Roman" w:cs="Times New Roman"/>
          <w:sz w:val="28"/>
          <w:szCs w:val="28"/>
        </w:rPr>
        <w:t>/</w:t>
      </w:r>
      <w:r>
        <w:rPr>
          <w:rFonts w:ascii="Times New Roman" w:hAnsi="Times New Roman" w:cs="Times New Roman"/>
          <w:sz w:val="28"/>
          <w:szCs w:val="28"/>
          <w:lang w:val="en-US"/>
        </w:rPr>
        <w:t>T</w:t>
      </w:r>
      <w:r w:rsidRPr="00180AB9">
        <w:rPr>
          <w:rFonts w:ascii="Times New Roman" w:hAnsi="Times New Roman" w:cs="Times New Roman"/>
          <w:sz w:val="28"/>
          <w:szCs w:val="28"/>
        </w:rPr>
        <w:t>18972-2017</w:t>
      </w:r>
      <w:r>
        <w:rPr>
          <w:rFonts w:ascii="Times New Roman" w:hAnsi="Times New Roman" w:cs="Times New Roman"/>
          <w:sz w:val="28"/>
          <w:szCs w:val="28"/>
        </w:rPr>
        <w:t xml:space="preserve"> </w:t>
      </w:r>
      <w:r w:rsidRPr="00180AB9">
        <w:rPr>
          <w:rFonts w:ascii="Times New Roman" w:hAnsi="Times New Roman" w:cs="Times New Roman"/>
          <w:sz w:val="28"/>
          <w:szCs w:val="28"/>
        </w:rPr>
        <w:t>(</w:t>
      </w:r>
      <w:r>
        <w:rPr>
          <w:rFonts w:ascii="Times New Roman" w:hAnsi="Times New Roman" w:cs="Times New Roman"/>
          <w:sz w:val="28"/>
          <w:szCs w:val="28"/>
          <w:lang w:val="en-US"/>
        </w:rPr>
        <w:t>China</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National</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Tourism</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Administration</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CNTA</w:t>
      </w:r>
      <w:r w:rsidRPr="00180AB9">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Tourist</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Attraction</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Grading</w:t>
      </w:r>
      <w:r w:rsidRPr="00180AB9">
        <w:rPr>
          <w:rFonts w:ascii="Times New Roman" w:hAnsi="Times New Roman" w:cs="Times New Roman"/>
          <w:sz w:val="28"/>
          <w:szCs w:val="28"/>
        </w:rPr>
        <w:t xml:space="preserve"> </w:t>
      </w:r>
      <w:r>
        <w:rPr>
          <w:rFonts w:ascii="Times New Roman" w:hAnsi="Times New Roman" w:cs="Times New Roman"/>
          <w:sz w:val="28"/>
          <w:szCs w:val="28"/>
          <w:lang w:val="en-US"/>
        </w:rPr>
        <w:t>System</w:t>
      </w:r>
      <w:r w:rsidRPr="00180AB9">
        <w:rPr>
          <w:rFonts w:ascii="Times New Roman" w:hAnsi="Times New Roman" w:cs="Times New Roman"/>
          <w:sz w:val="28"/>
          <w:szCs w:val="28"/>
        </w:rPr>
        <w:t>)</w:t>
      </w:r>
      <w:r>
        <w:rPr>
          <w:rFonts w:ascii="Times New Roman" w:hAnsi="Times New Roman" w:cs="Times New Roman"/>
          <w:sz w:val="28"/>
          <w:szCs w:val="28"/>
        </w:rPr>
        <w:t xml:space="preserve"> </w:t>
      </w:r>
      <w:r w:rsidRPr="00983FC9">
        <w:rPr>
          <w:rFonts w:ascii="Times New Roman" w:hAnsi="Times New Roman" w:cs="Times New Roman"/>
          <w:sz w:val="28"/>
          <w:szCs w:val="28"/>
        </w:rPr>
        <w:t>[11</w:t>
      </w:r>
      <w:r>
        <w:rPr>
          <w:rFonts w:ascii="Times New Roman" w:hAnsi="Times New Roman" w:cs="Times New Roman"/>
          <w:sz w:val="28"/>
          <w:szCs w:val="28"/>
        </w:rPr>
        <w:t>6</w:t>
      </w:r>
      <w:r w:rsidRPr="00983FC9">
        <w:rPr>
          <w:rFonts w:ascii="Times New Roman" w:hAnsi="Times New Roman" w:cs="Times New Roman"/>
          <w:sz w:val="28"/>
          <w:szCs w:val="28"/>
        </w:rPr>
        <w:t>]</w:t>
      </w:r>
      <w:r>
        <w:rPr>
          <w:rFonts w:ascii="Times New Roman" w:hAnsi="Times New Roman" w:cs="Times New Roman"/>
          <w:sz w:val="28"/>
          <w:szCs w:val="28"/>
        </w:rPr>
        <w:t>, согласно которому более 300 территории, где размещены уникальные ресурсы получили статус 5А. На данных территориях созданы ряд туристских кластеров как городской кластер Янцзы, городской кластер Пекин-Тяньнцзин-Хэбэй, кластер Чэнду-Чунцин, горный туристский кластер Иулу, туристско-оздоровительный кластер «Русский городок» в провинции Далян и т.д. В целом туристские кластера, созданные вокруг достопримечательностей, относящихся к шкале 5А, обслуживают более 500 тыс. посетителей в год. Функционирование и развитие данных кластеров является приоритетом региональной политики в следствие чего основными субъектами стимулирующих процесс кластеризации являются или государственные органы или же государственные компании.</w:t>
      </w:r>
    </w:p>
    <w:p w14:paraId="7BD3C3F6" w14:textId="77777777" w:rsidR="00C8799A" w:rsidRDefault="00C8799A"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Индии создан и достаточно эффективно функционирует мультикластер экологического и спортивного туризма. Кластер охватывает территорию двух штатов (Тамил Наду и Андра Прадеш). Специфической чертой кластера является также активное участие государственных органов в создании и продвижении данного образования, развитии внутренней туристской инфраструктуры, поддержании комфортных условии отдыха. Кроме того, особенностью кластера является то, что в деятельности кластера активно участвуют волонтерские движения.</w:t>
      </w:r>
    </w:p>
    <w:p w14:paraId="0611BDF0" w14:textId="77777777" w:rsidR="00C8799A" w:rsidRPr="00A602A8" w:rsidRDefault="00C8799A"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в азиатских странах кластера рассматриваются в качестве основного инструмента развития инфраструктуры туризма в границах туристской территории, сокращения диспропорции развития регионального туризма </w:t>
      </w:r>
      <w:r w:rsidRPr="00A602A8">
        <w:rPr>
          <w:rFonts w:ascii="Times New Roman" w:hAnsi="Times New Roman" w:cs="Times New Roman"/>
          <w:sz w:val="28"/>
          <w:szCs w:val="28"/>
        </w:rPr>
        <w:t>[11</w:t>
      </w:r>
      <w:r>
        <w:rPr>
          <w:rFonts w:ascii="Times New Roman" w:hAnsi="Times New Roman" w:cs="Times New Roman"/>
          <w:sz w:val="28"/>
          <w:szCs w:val="28"/>
        </w:rPr>
        <w:t>7</w:t>
      </w:r>
      <w:r w:rsidRPr="00A602A8">
        <w:rPr>
          <w:rFonts w:ascii="Times New Roman" w:hAnsi="Times New Roman" w:cs="Times New Roman"/>
          <w:sz w:val="28"/>
          <w:szCs w:val="28"/>
        </w:rPr>
        <w:t>]</w:t>
      </w:r>
      <w:r>
        <w:rPr>
          <w:rFonts w:ascii="Times New Roman" w:hAnsi="Times New Roman" w:cs="Times New Roman"/>
          <w:sz w:val="28"/>
          <w:szCs w:val="28"/>
        </w:rPr>
        <w:t>. При этом инновации используются в целях рационализации процессов обслуживания туристов, тогда как в других моделях (в основном североамериканском) они ориентированы на стимулирование и активизацию производства новых видов туристских продуктов.</w:t>
      </w:r>
    </w:p>
    <w:p w14:paraId="71B0668B" w14:textId="3F4F9554" w:rsidR="00C8799A" w:rsidRDefault="00C8799A"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Рассматривая зарубежный опыт формирования и развития </w:t>
      </w:r>
      <w:r w:rsidR="00B053BD">
        <w:rPr>
          <w:rFonts w:ascii="Times New Roman" w:hAnsi="Times New Roman" w:cs="Times New Roman"/>
          <w:sz w:val="28"/>
          <w:szCs w:val="28"/>
        </w:rPr>
        <w:t>кластеров,</w:t>
      </w:r>
      <w:r>
        <w:rPr>
          <w:rFonts w:ascii="Times New Roman" w:hAnsi="Times New Roman" w:cs="Times New Roman"/>
          <w:sz w:val="28"/>
          <w:szCs w:val="28"/>
        </w:rPr>
        <w:t xml:space="preserve"> нельзя обойти австралийский и японский опыт кластерообразования на туристских территориях. Специфической чертой австралийских кластеров является активное сотрудничество субъектов бизнеса разного уровня с государственными органами, курирующих вопросы развития туризма на национальном уровне и неправительственными организациями. Так, на долю неправительственной организации «</w:t>
      </w:r>
      <w:r>
        <w:rPr>
          <w:rFonts w:ascii="Times New Roman" w:hAnsi="Times New Roman" w:cs="Times New Roman"/>
          <w:sz w:val="28"/>
          <w:szCs w:val="28"/>
          <w:lang w:val="en-US"/>
        </w:rPr>
        <w:t>South</w:t>
      </w:r>
      <w:r w:rsidRPr="005C36B0">
        <w:rPr>
          <w:rFonts w:ascii="Times New Roman" w:hAnsi="Times New Roman" w:cs="Times New Roman"/>
          <w:sz w:val="28"/>
          <w:szCs w:val="28"/>
        </w:rPr>
        <w:t xml:space="preserve"> </w:t>
      </w:r>
      <w:r>
        <w:rPr>
          <w:rFonts w:ascii="Times New Roman" w:hAnsi="Times New Roman" w:cs="Times New Roman"/>
          <w:sz w:val="28"/>
          <w:szCs w:val="28"/>
          <w:lang w:val="en-US"/>
        </w:rPr>
        <w:t>Australia</w:t>
      </w:r>
      <w:r w:rsidRPr="005C36B0">
        <w:rPr>
          <w:rFonts w:ascii="Times New Roman" w:hAnsi="Times New Roman" w:cs="Times New Roman"/>
          <w:sz w:val="28"/>
          <w:szCs w:val="28"/>
        </w:rPr>
        <w:t xml:space="preserve"> </w:t>
      </w:r>
      <w:r>
        <w:rPr>
          <w:rFonts w:ascii="Times New Roman" w:hAnsi="Times New Roman" w:cs="Times New Roman"/>
          <w:sz w:val="28"/>
          <w:szCs w:val="28"/>
          <w:lang w:val="en-US"/>
        </w:rPr>
        <w:t>Business</w:t>
      </w:r>
      <w:r w:rsidRPr="005C36B0">
        <w:rPr>
          <w:rFonts w:ascii="Times New Roman" w:hAnsi="Times New Roman" w:cs="Times New Roman"/>
          <w:sz w:val="28"/>
          <w:szCs w:val="28"/>
        </w:rPr>
        <w:t xml:space="preserve"> </w:t>
      </w:r>
      <w:r>
        <w:rPr>
          <w:rFonts w:ascii="Times New Roman" w:hAnsi="Times New Roman" w:cs="Times New Roman"/>
          <w:sz w:val="28"/>
          <w:szCs w:val="28"/>
          <w:lang w:val="en-US"/>
        </w:rPr>
        <w:t>Vision</w:t>
      </w:r>
      <w:r w:rsidRPr="005C36B0">
        <w:rPr>
          <w:rFonts w:ascii="Times New Roman" w:hAnsi="Times New Roman" w:cs="Times New Roman"/>
          <w:sz w:val="28"/>
          <w:szCs w:val="28"/>
        </w:rPr>
        <w:t xml:space="preserve"> 2010</w:t>
      </w:r>
      <w:r>
        <w:rPr>
          <w:rFonts w:ascii="Times New Roman" w:hAnsi="Times New Roman" w:cs="Times New Roman"/>
          <w:sz w:val="28"/>
          <w:szCs w:val="28"/>
        </w:rPr>
        <w:t>»</w:t>
      </w:r>
      <w:r w:rsidRPr="005C36B0">
        <w:rPr>
          <w:rFonts w:ascii="Times New Roman" w:hAnsi="Times New Roman" w:cs="Times New Roman"/>
          <w:sz w:val="28"/>
          <w:szCs w:val="28"/>
        </w:rPr>
        <w:t xml:space="preserve"> (</w:t>
      </w:r>
      <w:r>
        <w:rPr>
          <w:rFonts w:ascii="Times New Roman" w:hAnsi="Times New Roman" w:cs="Times New Roman"/>
          <w:sz w:val="28"/>
          <w:szCs w:val="28"/>
          <w:lang w:val="en-US"/>
        </w:rPr>
        <w:t>SABV</w:t>
      </w:r>
      <w:r w:rsidRPr="005C36B0">
        <w:rPr>
          <w:rFonts w:ascii="Times New Roman" w:hAnsi="Times New Roman" w:cs="Times New Roman"/>
          <w:sz w:val="28"/>
          <w:szCs w:val="28"/>
        </w:rPr>
        <w:t xml:space="preserve">) </w:t>
      </w:r>
      <w:r>
        <w:rPr>
          <w:rFonts w:ascii="Times New Roman" w:hAnsi="Times New Roman" w:cs="Times New Roman"/>
          <w:sz w:val="28"/>
          <w:szCs w:val="28"/>
        </w:rPr>
        <w:t xml:space="preserve">приходится более 60% программ по созданию кластеров. В качестве примера можно отметить кластера, созданные вдоль реки Мюррей на границе двух штатов Виктория и Новый Южный Уэльс, а также на местности Олбери-Водонг </w:t>
      </w:r>
      <w:r w:rsidRPr="00E03CC7">
        <w:rPr>
          <w:rFonts w:ascii="Times New Roman" w:hAnsi="Times New Roman" w:cs="Times New Roman"/>
          <w:sz w:val="28"/>
          <w:szCs w:val="28"/>
        </w:rPr>
        <w:t>[</w:t>
      </w:r>
      <w:r>
        <w:rPr>
          <w:rFonts w:ascii="Times New Roman" w:hAnsi="Times New Roman" w:cs="Times New Roman"/>
          <w:sz w:val="28"/>
          <w:szCs w:val="28"/>
        </w:rPr>
        <w:t>118</w:t>
      </w:r>
      <w:r w:rsidRPr="00E03CC7">
        <w:rPr>
          <w:rFonts w:ascii="Times New Roman" w:hAnsi="Times New Roman" w:cs="Times New Roman"/>
          <w:sz w:val="28"/>
          <w:szCs w:val="28"/>
        </w:rPr>
        <w:t>]</w:t>
      </w:r>
      <w:r>
        <w:rPr>
          <w:rFonts w:ascii="Times New Roman" w:hAnsi="Times New Roman" w:cs="Times New Roman"/>
          <w:sz w:val="28"/>
          <w:szCs w:val="28"/>
        </w:rPr>
        <w:t>.</w:t>
      </w:r>
    </w:p>
    <w:p w14:paraId="175AD1D8" w14:textId="7A148617" w:rsidR="00C8799A" w:rsidRDefault="00C8799A"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Японии же наиболее известным туристским кластером считается Китакюсю, основанный на тесном сотрудничестве предприятий из различных высокотехнологических секторов экономики (робототехника, нанотехника, биоинформатика и биопроизводство и т.д.), ведущих университетов и научно-исследовательских организации. Китакюсю на сегодня является одним из ведущих центров высокотехнологического производства, что и определяет аттрактивность местности для туристов </w:t>
      </w:r>
      <w:r w:rsidRPr="00410C27">
        <w:rPr>
          <w:rFonts w:ascii="Times New Roman" w:hAnsi="Times New Roman" w:cs="Times New Roman"/>
          <w:sz w:val="28"/>
          <w:szCs w:val="28"/>
        </w:rPr>
        <w:t>[</w:t>
      </w:r>
      <w:r>
        <w:rPr>
          <w:rFonts w:ascii="Times New Roman" w:hAnsi="Times New Roman" w:cs="Times New Roman"/>
          <w:sz w:val="28"/>
          <w:szCs w:val="28"/>
        </w:rPr>
        <w:t>80</w:t>
      </w:r>
      <w:r w:rsidR="00BB35AD">
        <w:rPr>
          <w:rFonts w:ascii="Times New Roman" w:hAnsi="Times New Roman" w:cs="Times New Roman"/>
          <w:sz w:val="28"/>
          <w:szCs w:val="28"/>
          <w:lang w:val="kk-KZ"/>
        </w:rPr>
        <w:t>, с. 132-143</w:t>
      </w:r>
      <w:r w:rsidRPr="00410C27">
        <w:rPr>
          <w:rFonts w:ascii="Times New Roman" w:hAnsi="Times New Roman" w:cs="Times New Roman"/>
          <w:sz w:val="28"/>
          <w:szCs w:val="28"/>
        </w:rPr>
        <w:t>]</w:t>
      </w:r>
      <w:r>
        <w:rPr>
          <w:rFonts w:ascii="Times New Roman" w:hAnsi="Times New Roman" w:cs="Times New Roman"/>
          <w:sz w:val="28"/>
          <w:szCs w:val="28"/>
        </w:rPr>
        <w:t>.</w:t>
      </w:r>
      <w:r w:rsidRPr="00481BD2">
        <w:rPr>
          <w:rFonts w:ascii="Times New Roman" w:hAnsi="Times New Roman" w:cs="Times New Roman"/>
          <w:sz w:val="28"/>
          <w:szCs w:val="28"/>
        </w:rPr>
        <w:t xml:space="preserve"> </w:t>
      </w:r>
      <w:r>
        <w:rPr>
          <w:rFonts w:ascii="Times New Roman" w:hAnsi="Times New Roman" w:cs="Times New Roman"/>
          <w:sz w:val="28"/>
          <w:szCs w:val="28"/>
        </w:rPr>
        <w:t>Специфической чертой туристских кластеров в Японии является то, что процесс кластерообразования запускается в большинстве случаев крупными компаниями, способных самостоятельно финансировать проекты в области создания и продвижения кластерных образовании. Малый бизнес в основном аккумулируется вокруг данных компании и стремится достаточно тесно интегрировать свою деятельность с ними, что позволяет им достигать синергетического эффекта от сотрудничества.</w:t>
      </w:r>
    </w:p>
    <w:p w14:paraId="1230FBF3" w14:textId="77777777" w:rsidR="00C8799A" w:rsidRPr="00180AB9" w:rsidRDefault="00C8799A"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научной литературе широкую известность получила модель туристского кластера, созданный в районе Кейлич в Южно-Африканской республике. Данная модель служит ярким примером превращения депрессивной и экономический отсталой местности с высоким уровнем криминогенности в привлекательную и востребованную туристскую дестинацию. В качестве основного принципа кластеризации местности выступало паритетное участие государства и бизнеса в развитии туристской инфраструктуры. В целом данный кластер является симбиозом европейской и азиатской моделей кластерообразования в рамках которого активно поддерживается инициатива малого и среднего бизнеса в развитии туристской местности, а также наблюдается активное участие государства в создании условий развития и продвижения местности в качестве дестинации. </w:t>
      </w:r>
    </w:p>
    <w:p w14:paraId="7C3E60C1" w14:textId="4A008E52" w:rsidR="00C8799A" w:rsidRDefault="00C8799A" w:rsidP="007B221B">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Создание и развитие туристских кластеров на сегодня является актуальным и для России. В последние пять лет в России в рамках реализации ряда программ развития въездного и внутреннего туризма </w:t>
      </w:r>
      <w:r w:rsidRPr="00FD08E1">
        <w:rPr>
          <w:rFonts w:ascii="Times New Roman" w:hAnsi="Times New Roman" w:cs="Times New Roman"/>
          <w:sz w:val="28"/>
          <w:szCs w:val="28"/>
        </w:rPr>
        <w:t>[</w:t>
      </w:r>
      <w:r>
        <w:rPr>
          <w:rFonts w:ascii="Times New Roman" w:hAnsi="Times New Roman" w:cs="Times New Roman"/>
          <w:sz w:val="28"/>
          <w:szCs w:val="28"/>
        </w:rPr>
        <w:t>119, 120</w:t>
      </w:r>
      <w:r w:rsidRPr="00FD08E1">
        <w:rPr>
          <w:rFonts w:ascii="Times New Roman" w:hAnsi="Times New Roman" w:cs="Times New Roman"/>
          <w:sz w:val="28"/>
          <w:szCs w:val="28"/>
        </w:rPr>
        <w:t xml:space="preserve">] </w:t>
      </w:r>
      <w:r>
        <w:rPr>
          <w:rFonts w:ascii="Times New Roman" w:hAnsi="Times New Roman" w:cs="Times New Roman"/>
          <w:sz w:val="28"/>
          <w:szCs w:val="28"/>
        </w:rPr>
        <w:t>были реализованы более 72 проектов по созданию кластеров в 40 регионах страны. К примеру, согласно Распоряжению Председателя Правительства РФ от 29.09.2022 года (№2859) в 2022-2024 г. Камчатскому краю и Тверской области на развитие туристских кластеров предусмотрено более 6,3 млрд</w:t>
      </w:r>
      <w:r w:rsidR="007B221B">
        <w:rPr>
          <w:rFonts w:ascii="Times New Roman" w:hAnsi="Times New Roman" w:cs="Times New Roman"/>
          <w:sz w:val="28"/>
          <w:szCs w:val="28"/>
          <w:lang w:val="kk-KZ"/>
        </w:rPr>
        <w:t>.</w:t>
      </w:r>
      <w:r>
        <w:rPr>
          <w:rFonts w:ascii="Times New Roman" w:hAnsi="Times New Roman" w:cs="Times New Roman"/>
          <w:sz w:val="28"/>
          <w:szCs w:val="28"/>
        </w:rPr>
        <w:t xml:space="preserve"> рублей </w:t>
      </w:r>
      <w:r w:rsidRPr="00B50231">
        <w:rPr>
          <w:rFonts w:ascii="Times New Roman" w:hAnsi="Times New Roman" w:cs="Times New Roman"/>
          <w:sz w:val="28"/>
          <w:szCs w:val="28"/>
        </w:rPr>
        <w:t>[</w:t>
      </w:r>
      <w:r>
        <w:rPr>
          <w:rFonts w:ascii="Times New Roman" w:hAnsi="Times New Roman" w:cs="Times New Roman"/>
          <w:sz w:val="28"/>
          <w:szCs w:val="28"/>
        </w:rPr>
        <w:t>121</w:t>
      </w:r>
      <w:r w:rsidRPr="00B50231">
        <w:rPr>
          <w:rFonts w:ascii="Times New Roman" w:hAnsi="Times New Roman" w:cs="Times New Roman"/>
          <w:sz w:val="28"/>
          <w:szCs w:val="28"/>
        </w:rPr>
        <w:t>]</w:t>
      </w:r>
      <w:r>
        <w:rPr>
          <w:rFonts w:ascii="Times New Roman" w:hAnsi="Times New Roman" w:cs="Times New Roman"/>
          <w:sz w:val="28"/>
          <w:szCs w:val="28"/>
        </w:rPr>
        <w:t>, что говорит о значимости кластерных инициатив в развитии туризма в стране. Яркими примерами туристских кластеров могут служить кластера созданные в Алтайском крае (АТК «Золотые ворота», ТРК «Белокуриха»), г. Санкт-Петербург (ТРК «Северная дельта Невы»), Вологодской области (ТРК «Дед Мороз», ТРК «Северная Фиваида»), Кабардино-Балкарской Республике (ТРК «Атажукинский парк»), Липецкой области (АТК «Ораниенбург», ТРК «Елец»), Приморского края (ТРК «Приморское кольцо», ТРК «Изумрудное кольцо») и т.д.</w:t>
      </w:r>
    </w:p>
    <w:p w14:paraId="0012D742" w14:textId="77777777" w:rsidR="00C8799A" w:rsidRDefault="00C8799A" w:rsidP="007B221B">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целом проведенный анализ зарубежного опыта формирования и развития туристских кластеров показывает, что на сегодняшний день кластерообразования является одним из наиболее распространенных подходов развития туристских территории во многих странах мира. Однако из-за различных условий развития туристской местности принципы кластерообразования отличаются, что оказало влияние на алгоритм построения кластера и их дальнейшее развитие. В одних странах туристские кластера рассматриваются в качестве катализаторов развития туристской местности за счет активизации инновационной деятельности, в других странах воспринимается как инструмент консолидации туристского бизнеса основных стейкхолдеров туристского рынка на локальном уровне. Однако, во всех случаях формирования и развития кластера значимыми этапами кластерообразования являлись:</w:t>
      </w:r>
    </w:p>
    <w:p w14:paraId="6DD8BE4A" w14:textId="77777777" w:rsidR="00C8799A" w:rsidRPr="00495CE7" w:rsidRDefault="00C8799A" w:rsidP="007B221B">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анализ среды и оценка потенциала местности</w:t>
      </w:r>
      <w:r>
        <w:rPr>
          <w:rFonts w:ascii="Times New Roman" w:hAnsi="Times New Roman" w:cs="Times New Roman"/>
          <w:sz w:val="28"/>
          <w:szCs w:val="28"/>
        </w:rPr>
        <w:t>. Для создания местности туристская территория должна обладать необходимыми природными и иными ресурсами, способные придать аутентичность туристскому продукту. Кроме того, в границах местности должно быть сосредоточено критическая масса субъектов, заинтересованных в продвижении туристской местности в качестве дестинации;</w:t>
      </w:r>
    </w:p>
    <w:p w14:paraId="2F090962" w14:textId="77777777" w:rsidR="00C8799A" w:rsidRPr="000951C3" w:rsidRDefault="00C8799A" w:rsidP="007B221B">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подбор основных участников инициатором создания кластера. Инициатором кластера могут выступать субъекты бизнеса, государственные органы, исследовательские и образовательные центры и другие предприятия различной формы собственности, включая ассоциации, союзы или же транснациональные компании. В зависимости от специфики деятельности инициатора создания кластера формируется и модель кластера;</w:t>
      </w:r>
    </w:p>
    <w:p w14:paraId="08B9B678" w14:textId="77777777" w:rsidR="00C8799A" w:rsidRPr="000951C3" w:rsidRDefault="00C8799A" w:rsidP="007B221B">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определение вертикальных и горизонтальных связей. Построение организационной структуры кластера. Кластерное образование основывается на тесных интеграционных связях между участниками кластера, которые могут быть сформированы как вертикально, так и горизонтально. Порядок сотрудничества и кооперации определяет организационную структуру кластера;</w:t>
      </w:r>
    </w:p>
    <w:p w14:paraId="5799C01B" w14:textId="77777777" w:rsidR="00C8799A" w:rsidRPr="00FE078C" w:rsidRDefault="00C8799A" w:rsidP="007B221B">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определение миссии и стратегии кластера, согласование действии. Кластер представляет собой систему, где подсистемы функционируют согласовано и ориентируются на достижение единой цели на основе заранее определенного порядка действии. Участники кластера для достижения эффективности должны строго придерживаться согласованных норм и правил поведения, что в результате приведет к формированию уникальной социокультурной среды и повышению конкурентоспособности местности;</w:t>
      </w:r>
    </w:p>
    <w:p w14:paraId="406BB396" w14:textId="77777777" w:rsidR="00C8799A" w:rsidRPr="00BE17D1" w:rsidRDefault="00C8799A" w:rsidP="007B221B">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формализация кластера. Юридическое закрепление деятельности кластера является базовым условием начала ее функционирования. Правила сотрудничества, условия кооперации и интеграции, специфика поддержки со стороны государства, выработка и реализация инновации, закрепление авторских прав на результаты инновационной деятельности должны быть юридический закреплены и отражены в соответствующих нормативно-правовых актах;</w:t>
      </w:r>
    </w:p>
    <w:p w14:paraId="7ED54AEB" w14:textId="77777777" w:rsidR="00C8799A" w:rsidRPr="00282255" w:rsidRDefault="00C8799A" w:rsidP="007B221B">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мониторинг развития и адаптация кластера к внешним условиям. Современная внешняя среда развивается достаточно динамично и зачастую характеризуется высокой степень непредсказуемости. Инициаторы создания кластера должны брать на себя функцию мониторинга и отслеживать специфику функционирования кластера, а также вырабатывать меры по адаптации кластерной структуры к условиям рынка;</w:t>
      </w:r>
    </w:p>
    <w:p w14:paraId="57A819DF" w14:textId="673B8AF0" w:rsidR="00C8799A" w:rsidRPr="001F70DD" w:rsidRDefault="00C8799A" w:rsidP="007B221B">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трансформация кластера. Кластер </w:t>
      </w:r>
      <w:r w:rsidR="007B221B">
        <w:rPr>
          <w:rFonts w:ascii="Times New Roman" w:hAnsi="Times New Roman" w:cs="Times New Roman"/>
          <w:sz w:val="28"/>
          <w:szCs w:val="28"/>
        </w:rPr>
        <w:t>‒</w:t>
      </w:r>
      <w:r>
        <w:rPr>
          <w:rFonts w:ascii="Times New Roman" w:hAnsi="Times New Roman" w:cs="Times New Roman"/>
          <w:sz w:val="28"/>
          <w:szCs w:val="28"/>
        </w:rPr>
        <w:t xml:space="preserve"> это не фиксированное образование с постоянным и неизменным набором участников, а динамичная среда функционирования субъектов рынка в границах локального пространства на базе устойчивого партнерства и сотрудничества. Исходя из этого, кластер должен обладать свойствами видоизменяться и трансформироваться. Причинами трансформации могут быть включение новых субъектов в состав кластера или же исключение старых, выработка новых инновационных подходов управления кластером, разработка новых туристских продуктов и т.д.;</w:t>
      </w:r>
    </w:p>
    <w:p w14:paraId="66F56DA1" w14:textId="77777777" w:rsidR="00C8799A" w:rsidRDefault="00C8799A" w:rsidP="007B221B">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диагностика жизненного цикла и конкурентоспособности кластера на региональном, национальном и глобальном уровнях. Повышение конкурентоспособности является одной из стратегических целей функционирования кластера. Инициатор кластера должен всегда оценивать вклад основных стейкхолдеров кластера в формирование конкурентных преимуществ на каждом отрезке жизненного цикла кластера. Это позволит поддерживать постоянное устойчивое развитие кластера.</w:t>
      </w:r>
    </w:p>
    <w:p w14:paraId="707BAFB9" w14:textId="3559CF3B" w:rsidR="00C8799A" w:rsidRDefault="00C8799A" w:rsidP="007B221B">
      <w:pPr>
        <w:pStyle w:val="a3"/>
        <w:tabs>
          <w:tab w:val="left" w:pos="851"/>
        </w:tabs>
        <w:spacing w:after="0" w:line="240" w:lineRule="auto"/>
        <w:ind w:left="0" w:firstLine="709"/>
        <w:jc w:val="both"/>
        <w:rPr>
          <w:rFonts w:ascii="Times New Roman" w:hAnsi="Times New Roman" w:cs="Times New Roman"/>
          <w:sz w:val="28"/>
          <w:szCs w:val="28"/>
        </w:rPr>
      </w:pPr>
      <w:r w:rsidRPr="001F70DD">
        <w:rPr>
          <w:rFonts w:ascii="Times New Roman" w:hAnsi="Times New Roman" w:cs="Times New Roman"/>
          <w:sz w:val="28"/>
          <w:szCs w:val="28"/>
        </w:rPr>
        <w:t xml:space="preserve">Таким образом, исследования показывают, что сегодня туристские кластера обладают специфическими характеристиками, которые позволяют их идентифицировать в качестве отдельной значимой не только на региональном, но и национальном уровне системы, способный обеспечить притяжение туристского потока в место своей локализации за счет обеспечения согласованных действии элементов подсистем. </w:t>
      </w:r>
      <w:r>
        <w:rPr>
          <w:rFonts w:ascii="Times New Roman" w:hAnsi="Times New Roman" w:cs="Times New Roman"/>
          <w:sz w:val="28"/>
          <w:szCs w:val="28"/>
        </w:rPr>
        <w:t>Исходя из специфики местности формирование и условия созданий кластеров могут быть различными, в следствие чего их можно классифицировать по разным критериям. Кроме того, процесс кластерообразования достаточно сложный и длительный процесс и каждое государство определяет свои подходы к созданию и развитию кластеров, в результате чего в современной практике, в том числе и казахстанской, сформировались разные модели кластерных структур. Кроме того</w:t>
      </w:r>
      <w:r w:rsidR="007B221B">
        <w:rPr>
          <w:rFonts w:ascii="Times New Roman" w:hAnsi="Times New Roman" w:cs="Times New Roman"/>
          <w:sz w:val="28"/>
          <w:szCs w:val="28"/>
          <w:lang w:val="kk-KZ"/>
        </w:rPr>
        <w:t>,</w:t>
      </w:r>
      <w:r>
        <w:rPr>
          <w:rFonts w:ascii="Times New Roman" w:hAnsi="Times New Roman" w:cs="Times New Roman"/>
          <w:sz w:val="28"/>
          <w:szCs w:val="28"/>
        </w:rPr>
        <w:t xml:space="preserve"> стоит отметить, что сегодня для многих стран актуальным вопросом является формирование национальных моделей кластеров, способные отражать уникальные и аутентичные качества туристской местности и вызывать интерес у широкой аудитории туристов, в том числе и на глобальном уровне.</w:t>
      </w:r>
    </w:p>
    <w:p w14:paraId="54113E2C" w14:textId="77777777" w:rsidR="00C8799A" w:rsidRDefault="00C8799A" w:rsidP="007B221B">
      <w:pPr>
        <w:pStyle w:val="a3"/>
        <w:spacing w:after="0" w:line="240" w:lineRule="auto"/>
        <w:ind w:left="0" w:firstLine="709"/>
        <w:jc w:val="both"/>
        <w:rPr>
          <w:rFonts w:ascii="Times New Roman" w:hAnsi="Times New Roman" w:cs="Times New Roman"/>
          <w:sz w:val="28"/>
          <w:szCs w:val="28"/>
          <w:lang w:val="kk-KZ"/>
        </w:rPr>
      </w:pPr>
    </w:p>
    <w:p w14:paraId="7C0223A5"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791E5F15"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1D32A949"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3B95045A"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5ED4B853"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21B03ADF"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00CF3403"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280B1701"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4C7E58E1"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26249B13"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655DF646"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60BDDB7B"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6E99E7C8"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215DC54A"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2566756F"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66B3FD16"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22012610"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211DEAF6"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13CBAD39"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07C10C9F"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140DE9FC"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74D62131"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55C43AED" w14:textId="77777777" w:rsidR="00E23CFD" w:rsidRDefault="00E23CFD" w:rsidP="007B221B">
      <w:pPr>
        <w:pStyle w:val="a3"/>
        <w:spacing w:after="0" w:line="240" w:lineRule="auto"/>
        <w:ind w:left="0" w:firstLine="709"/>
        <w:jc w:val="both"/>
        <w:rPr>
          <w:rFonts w:ascii="Times New Roman" w:hAnsi="Times New Roman" w:cs="Times New Roman"/>
          <w:sz w:val="28"/>
          <w:szCs w:val="28"/>
          <w:lang w:val="kk-KZ"/>
        </w:rPr>
      </w:pPr>
    </w:p>
    <w:p w14:paraId="28A10FFF" w14:textId="02730D1D" w:rsidR="006E0500" w:rsidRPr="00E40225" w:rsidRDefault="006E0500" w:rsidP="006E0500">
      <w:pPr>
        <w:spacing w:after="0" w:line="240" w:lineRule="auto"/>
        <w:ind w:firstLine="709"/>
        <w:jc w:val="both"/>
        <w:rPr>
          <w:rFonts w:ascii="Times New Roman" w:hAnsi="Times New Roman" w:cs="Times New Roman"/>
          <w:b/>
          <w:bCs/>
          <w:sz w:val="28"/>
          <w:szCs w:val="28"/>
        </w:rPr>
      </w:pPr>
      <w:r w:rsidRPr="00E40225">
        <w:rPr>
          <w:rFonts w:ascii="Times New Roman" w:hAnsi="Times New Roman" w:cs="Times New Roman"/>
          <w:b/>
          <w:bCs/>
          <w:sz w:val="28"/>
          <w:szCs w:val="28"/>
        </w:rPr>
        <w:t xml:space="preserve">2 </w:t>
      </w:r>
      <w:r w:rsidR="00D3363A" w:rsidRPr="009529F9">
        <w:rPr>
          <w:rFonts w:ascii="Times New Roman" w:hAnsi="Times New Roman" w:cs="Times New Roman"/>
          <w:b/>
          <w:bCs/>
          <w:sz w:val="28"/>
          <w:szCs w:val="28"/>
        </w:rPr>
        <w:t xml:space="preserve">АНАЛИЗ </w:t>
      </w:r>
      <w:r w:rsidR="00D3363A">
        <w:rPr>
          <w:rFonts w:ascii="Times New Roman" w:hAnsi="Times New Roman" w:cs="Times New Roman"/>
          <w:b/>
          <w:bCs/>
          <w:sz w:val="28"/>
          <w:szCs w:val="28"/>
        </w:rPr>
        <w:t xml:space="preserve">КЛАСТЕРНОГО </w:t>
      </w:r>
      <w:r w:rsidR="00D3363A" w:rsidRPr="009529F9">
        <w:rPr>
          <w:rFonts w:ascii="Times New Roman" w:hAnsi="Times New Roman" w:cs="Times New Roman"/>
          <w:b/>
          <w:bCs/>
          <w:sz w:val="28"/>
          <w:szCs w:val="28"/>
        </w:rPr>
        <w:t>РАЗВИТИЯ СФЕРЫ ТУРИЗМА В РЕСПУБЛИКЕ КАЗАХСТАН</w:t>
      </w:r>
    </w:p>
    <w:p w14:paraId="45EF6FFF" w14:textId="77777777" w:rsidR="006E0500" w:rsidRDefault="006E0500" w:rsidP="006E0500">
      <w:pPr>
        <w:spacing w:after="0" w:line="240" w:lineRule="auto"/>
        <w:ind w:firstLine="709"/>
        <w:jc w:val="both"/>
        <w:rPr>
          <w:rFonts w:ascii="Times New Roman" w:hAnsi="Times New Roman" w:cs="Times New Roman"/>
          <w:sz w:val="28"/>
          <w:szCs w:val="28"/>
        </w:rPr>
      </w:pPr>
    </w:p>
    <w:p w14:paraId="0D764E18" w14:textId="60EAE020" w:rsidR="006E0500" w:rsidRPr="00D3363A" w:rsidRDefault="006E0500" w:rsidP="006E0500">
      <w:pPr>
        <w:spacing w:after="0" w:line="240" w:lineRule="auto"/>
        <w:ind w:firstLine="709"/>
        <w:jc w:val="both"/>
        <w:rPr>
          <w:rFonts w:ascii="Times New Roman" w:hAnsi="Times New Roman" w:cs="Times New Roman"/>
          <w:b/>
          <w:bCs/>
          <w:sz w:val="28"/>
          <w:szCs w:val="28"/>
        </w:rPr>
      </w:pPr>
      <w:r w:rsidRPr="00E40225">
        <w:rPr>
          <w:rFonts w:ascii="Times New Roman" w:hAnsi="Times New Roman" w:cs="Times New Roman"/>
          <w:b/>
          <w:bCs/>
          <w:sz w:val="28"/>
          <w:szCs w:val="28"/>
        </w:rPr>
        <w:t xml:space="preserve">2.1 </w:t>
      </w:r>
      <w:r w:rsidR="00D3363A" w:rsidRPr="00D3363A">
        <w:rPr>
          <w:rFonts w:ascii="Times New Roman" w:hAnsi="Times New Roman" w:cs="Times New Roman"/>
          <w:b/>
          <w:sz w:val="28"/>
          <w:szCs w:val="28"/>
        </w:rPr>
        <w:t>Состояние развития туристской отрасли в современных условиях</w:t>
      </w:r>
    </w:p>
    <w:p w14:paraId="77A9FF5C" w14:textId="02EC3D39"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Мировая практика показывает, что сегодня туризм становится ключевым сектором экономики во многих странах мира и сегодня в таких странах как Франция, США, Канада, Турция, Испания, Италия и др. за счет поступления от туризма формируется более четверти бюджета страны, что говорит о том, что сектор туризма в экономике данных стран достаточно значим и в отдельных случаях по уровню поступаемых доходов ставится в один ряд с добывающей и нефтехимической промышленностью. В целом, стоит отметить, что в мире каждое 11 рабочее место создается за счет туризма, а в 2023 году по данным </w:t>
      </w:r>
      <w:r>
        <w:rPr>
          <w:rFonts w:ascii="Times New Roman" w:hAnsi="Times New Roman" w:cs="Times New Roman"/>
          <w:sz w:val="28"/>
          <w:szCs w:val="28"/>
          <w:lang w:val="en-US"/>
        </w:rPr>
        <w:t>WTTC</w:t>
      </w:r>
      <w:r w:rsidRPr="00032FCC">
        <w:rPr>
          <w:rFonts w:ascii="Times New Roman" w:hAnsi="Times New Roman" w:cs="Times New Roman"/>
          <w:sz w:val="28"/>
          <w:szCs w:val="28"/>
        </w:rPr>
        <w:t xml:space="preserve"> (</w:t>
      </w:r>
      <w:r>
        <w:rPr>
          <w:rFonts w:ascii="Times New Roman" w:hAnsi="Times New Roman" w:cs="Times New Roman"/>
          <w:sz w:val="28"/>
          <w:szCs w:val="28"/>
          <w:lang w:val="en-US"/>
        </w:rPr>
        <w:t>World</w:t>
      </w:r>
      <w:r w:rsidRPr="00032FCC">
        <w:rPr>
          <w:rFonts w:ascii="Times New Roman" w:hAnsi="Times New Roman" w:cs="Times New Roman"/>
          <w:sz w:val="28"/>
          <w:szCs w:val="28"/>
        </w:rPr>
        <w:t xml:space="preserve"> </w:t>
      </w:r>
      <w:r>
        <w:rPr>
          <w:rFonts w:ascii="Times New Roman" w:hAnsi="Times New Roman" w:cs="Times New Roman"/>
          <w:sz w:val="28"/>
          <w:szCs w:val="28"/>
          <w:lang w:val="en-US"/>
        </w:rPr>
        <w:t>travels</w:t>
      </w:r>
      <w:r w:rsidRPr="00032FCC">
        <w:rPr>
          <w:rFonts w:ascii="Times New Roman" w:hAnsi="Times New Roman" w:cs="Times New Roman"/>
          <w:sz w:val="28"/>
          <w:szCs w:val="28"/>
        </w:rPr>
        <w:t xml:space="preserve"> </w:t>
      </w:r>
      <w:r>
        <w:rPr>
          <w:rFonts w:ascii="Times New Roman" w:hAnsi="Times New Roman" w:cs="Times New Roman"/>
          <w:sz w:val="28"/>
          <w:szCs w:val="28"/>
          <w:lang w:val="en-US"/>
        </w:rPr>
        <w:t>and</w:t>
      </w:r>
      <w:r w:rsidRPr="00032FCC">
        <w:rPr>
          <w:rFonts w:ascii="Times New Roman" w:hAnsi="Times New Roman" w:cs="Times New Roman"/>
          <w:sz w:val="28"/>
          <w:szCs w:val="28"/>
        </w:rPr>
        <w:t xml:space="preserve"> </w:t>
      </w:r>
      <w:r>
        <w:rPr>
          <w:rFonts w:ascii="Times New Roman" w:hAnsi="Times New Roman" w:cs="Times New Roman"/>
          <w:sz w:val="28"/>
          <w:szCs w:val="28"/>
          <w:lang w:val="en-US"/>
        </w:rPr>
        <w:t>tourism</w:t>
      </w:r>
      <w:r w:rsidRPr="00032FCC">
        <w:rPr>
          <w:rFonts w:ascii="Times New Roman" w:hAnsi="Times New Roman" w:cs="Times New Roman"/>
          <w:sz w:val="28"/>
          <w:szCs w:val="28"/>
        </w:rPr>
        <w:t xml:space="preserve"> </w:t>
      </w:r>
      <w:r>
        <w:rPr>
          <w:rFonts w:ascii="Times New Roman" w:hAnsi="Times New Roman" w:cs="Times New Roman"/>
          <w:sz w:val="28"/>
          <w:szCs w:val="28"/>
          <w:lang w:val="en-US"/>
        </w:rPr>
        <w:t>council</w:t>
      </w:r>
      <w:r w:rsidRPr="00032FCC">
        <w:rPr>
          <w:rFonts w:ascii="Times New Roman" w:hAnsi="Times New Roman" w:cs="Times New Roman"/>
          <w:sz w:val="28"/>
          <w:szCs w:val="28"/>
        </w:rPr>
        <w:t xml:space="preserve">) </w:t>
      </w:r>
      <w:r>
        <w:rPr>
          <w:rFonts w:ascii="Times New Roman" w:hAnsi="Times New Roman" w:cs="Times New Roman"/>
          <w:sz w:val="28"/>
          <w:szCs w:val="28"/>
        </w:rPr>
        <w:t>вклад</w:t>
      </w:r>
      <w:r w:rsidRPr="00032FCC">
        <w:rPr>
          <w:rFonts w:ascii="Times New Roman" w:hAnsi="Times New Roman" w:cs="Times New Roman"/>
          <w:sz w:val="28"/>
          <w:szCs w:val="28"/>
        </w:rPr>
        <w:t xml:space="preserve"> </w:t>
      </w:r>
      <w:r>
        <w:rPr>
          <w:rFonts w:ascii="Times New Roman" w:hAnsi="Times New Roman" w:cs="Times New Roman"/>
          <w:sz w:val="28"/>
          <w:szCs w:val="28"/>
        </w:rPr>
        <w:t xml:space="preserve">сектора путешествий и туризма в мировое ВВП составил 9,1%, что по сравнению с 2022 годом выше на 23,2%, а расходы внутренних посетителей выросли на 18,1% по сравнению с и расходы иностранных гостей выросли на 33,1% с допандемийным 2019 годом </w:t>
      </w:r>
      <w:r w:rsidRPr="00032FCC">
        <w:rPr>
          <w:rFonts w:ascii="Times New Roman" w:hAnsi="Times New Roman" w:cs="Times New Roman"/>
          <w:sz w:val="28"/>
          <w:szCs w:val="28"/>
        </w:rPr>
        <w:t>[</w:t>
      </w:r>
      <w:r>
        <w:rPr>
          <w:rFonts w:ascii="Times New Roman" w:hAnsi="Times New Roman" w:cs="Times New Roman"/>
          <w:sz w:val="28"/>
          <w:szCs w:val="28"/>
        </w:rPr>
        <w:t>122</w:t>
      </w:r>
      <w:r w:rsidRPr="00032FCC">
        <w:rPr>
          <w:rFonts w:ascii="Times New Roman" w:hAnsi="Times New Roman" w:cs="Times New Roman"/>
          <w:sz w:val="28"/>
          <w:szCs w:val="28"/>
        </w:rPr>
        <w:t>]</w:t>
      </w:r>
      <w:r>
        <w:rPr>
          <w:rFonts w:ascii="Times New Roman" w:hAnsi="Times New Roman" w:cs="Times New Roman"/>
          <w:sz w:val="28"/>
          <w:szCs w:val="28"/>
        </w:rPr>
        <w:t>.</w:t>
      </w:r>
    </w:p>
    <w:p w14:paraId="4FB65146" w14:textId="77777777" w:rsidR="006E0500" w:rsidRDefault="006E0500" w:rsidP="006E050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Динамичное развитие глобального рынка путешествий и туризма отражается и на политике в области развития туристской отрасли Республики Казахстан. В современных условиях туризма рассматривается в Казахстане не только в качестве одного из приоритетных направлений повышения конкурентоспособности национальной экономики, но и как способ превращения страны в значимого игрока глобального рынка на евразийском континенте. Географически соседствуя с такими глобальными игроками туристского рынка как Китай и Россия, а также являясь одним из основных транзитных зон между Азией и Европой Казахстан активно вырабатывает меры по повышению конкурентоспособности туристской сферы и превращению страны в востребованный центр международного туризма.</w:t>
      </w:r>
    </w:p>
    <w:p w14:paraId="2058D727" w14:textId="58B1A68C"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Как известно Казахстан обладает уникальными природными, историко-культурными, этнографическими и иными ресурсами</w:t>
      </w:r>
      <w:r>
        <w:rPr>
          <w:rFonts w:ascii="Times New Roman" w:hAnsi="Times New Roman" w:cs="Times New Roman"/>
          <w:sz w:val="28"/>
          <w:szCs w:val="28"/>
        </w:rPr>
        <w:t>, ч</w:t>
      </w:r>
      <w:r>
        <w:rPr>
          <w:rFonts w:ascii="Times New Roman" w:hAnsi="Times New Roman" w:cs="Times New Roman"/>
          <w:sz w:val="28"/>
          <w:szCs w:val="28"/>
          <w:lang w:val="kk-KZ"/>
        </w:rPr>
        <w:t xml:space="preserve">асть из которых уже вовлечены в сферу обслуживания туристов и повышают аттрактивность регионов в глазах отечественных и зарубежных туристов. </w:t>
      </w:r>
      <w:r w:rsidRPr="00904EF9">
        <w:rPr>
          <w:rFonts w:ascii="Times New Roman" w:hAnsi="Times New Roman" w:cs="Times New Roman"/>
          <w:sz w:val="28"/>
          <w:szCs w:val="28"/>
          <w:lang w:val="kk-KZ"/>
        </w:rPr>
        <w:t xml:space="preserve">Наличие на территории страны </w:t>
      </w:r>
      <w:r>
        <w:rPr>
          <w:rFonts w:ascii="Times New Roman" w:hAnsi="Times New Roman" w:cs="Times New Roman"/>
          <w:sz w:val="28"/>
          <w:szCs w:val="28"/>
          <w:lang w:val="kk-KZ"/>
        </w:rPr>
        <w:t xml:space="preserve">множества </w:t>
      </w:r>
      <w:r w:rsidRPr="00904EF9">
        <w:rPr>
          <w:rFonts w:ascii="Times New Roman" w:hAnsi="Times New Roman" w:cs="Times New Roman"/>
          <w:sz w:val="28"/>
          <w:szCs w:val="28"/>
          <w:lang w:val="kk-KZ"/>
        </w:rPr>
        <w:t>памятников природы, богатая кочевая история народа с ее историко-культурным наследием, разнотипность рекреационных зон, позволяющих провести отдых в экологический чистой окружающей среде создают благоприятные условия для повышения уровня туристской привлекательности страны. Кроме того, достаточно большая территория Казахстана с ее разнообразным ландшафтом, флорой и фауной позволяет туристу организовать свои отдых в различной природной среде, и при этом находясь на территории одного государства</w:t>
      </w:r>
      <w:r>
        <w:rPr>
          <w:rFonts w:ascii="Times New Roman" w:hAnsi="Times New Roman" w:cs="Times New Roman"/>
          <w:sz w:val="28"/>
          <w:szCs w:val="28"/>
          <w:lang w:val="kk-KZ"/>
        </w:rPr>
        <w:t xml:space="preserve"> </w:t>
      </w:r>
      <w:r w:rsidRPr="00904EF9">
        <w:rPr>
          <w:rFonts w:ascii="Times New Roman" w:hAnsi="Times New Roman" w:cs="Times New Roman"/>
          <w:sz w:val="28"/>
          <w:szCs w:val="28"/>
        </w:rPr>
        <w:t>[</w:t>
      </w:r>
      <w:r w:rsidRPr="00486ED4">
        <w:rPr>
          <w:rFonts w:ascii="Times New Roman" w:hAnsi="Times New Roman" w:cs="Times New Roman"/>
          <w:sz w:val="28"/>
          <w:szCs w:val="28"/>
        </w:rPr>
        <w:t>7</w:t>
      </w:r>
      <w:r>
        <w:rPr>
          <w:rFonts w:ascii="Times New Roman" w:hAnsi="Times New Roman" w:cs="Times New Roman"/>
          <w:sz w:val="28"/>
          <w:szCs w:val="28"/>
        </w:rPr>
        <w:t>5</w:t>
      </w:r>
      <w:r w:rsidR="00BB35AD">
        <w:rPr>
          <w:rFonts w:ascii="Times New Roman" w:hAnsi="Times New Roman" w:cs="Times New Roman"/>
          <w:sz w:val="28"/>
          <w:szCs w:val="28"/>
          <w:lang w:val="kk-KZ"/>
        </w:rPr>
        <w:t>, р. 2641-2657</w:t>
      </w:r>
      <w:r w:rsidRPr="00904EF9">
        <w:rPr>
          <w:rFonts w:ascii="Times New Roman" w:hAnsi="Times New Roman" w:cs="Times New Roman"/>
          <w:sz w:val="28"/>
          <w:szCs w:val="28"/>
        </w:rPr>
        <w:t>]</w:t>
      </w:r>
      <w:r w:rsidRPr="00904EF9">
        <w:rPr>
          <w:rFonts w:ascii="Times New Roman" w:hAnsi="Times New Roman" w:cs="Times New Roman"/>
          <w:sz w:val="28"/>
          <w:szCs w:val="28"/>
          <w:lang w:val="kk-KZ"/>
        </w:rPr>
        <w:t>.</w:t>
      </w:r>
      <w:r w:rsidRPr="00486ED4">
        <w:rPr>
          <w:rFonts w:ascii="Times New Roman" w:hAnsi="Times New Roman" w:cs="Times New Roman"/>
          <w:sz w:val="28"/>
          <w:szCs w:val="28"/>
        </w:rPr>
        <w:t xml:space="preserve"> </w:t>
      </w:r>
      <w:r>
        <w:rPr>
          <w:rFonts w:ascii="Times New Roman" w:hAnsi="Times New Roman" w:cs="Times New Roman"/>
          <w:sz w:val="28"/>
          <w:szCs w:val="28"/>
        </w:rPr>
        <w:t>Стоит отметить, что каждый регион страны может рассматриваться в качестве отдельной зоны формирования разнотипных туристских зон. Если южная часть республики охватывая западные и северные части Тянь-Шанских гор и хребты Джунгарского Алатау (Алматинская, Жетысуйская, Жамбылская, Туркестанская и Кызылординская области) богата на горные объекты, также в следствие прохождения по территории ряда областей данного региона в древний и средневековой период отдельных отрезков Великого Шелкового пути имеет различные сохранившиеся исторические и археологические памятники (мавзолей Ходжа Ахмета Яссауи, Арыстан Баб, Карахан Хана, Айша Биби, Ак мешит, городище Сауран и Отрар, Боралдайские петроглифы и др.), то северная и центральная часть характеризуется преобладанием лесостепной зоны, где сосредоточены различные объекты, представляющие интерес для туристов с точки зрения экологического, рекреационного отдыха, познания истории, культуры и традиции народов Казахстана. К примеру, на территории Улытауской области расположены историко-культурные памятники, отражающие специфику развития кочевой культуры в период Золотой Орды, то в Карагандинской области имеются ряд аттрактивных ресурсов, на базе которых можно полноценно реализовать туры, ориентированные на экологический, рекреационный, этнографический отдых. Кроме того, есть ряд объектов, позволяющие развивать как активные, так и специфические виды туризма (</w:t>
      </w:r>
      <w:r>
        <w:rPr>
          <w:rFonts w:ascii="Times New Roman" w:hAnsi="Times New Roman" w:cs="Times New Roman"/>
          <w:sz w:val="28"/>
          <w:szCs w:val="28"/>
          <w:lang w:val="en-US"/>
        </w:rPr>
        <w:t>dark</w:t>
      </w:r>
      <w:r>
        <w:rPr>
          <w:rFonts w:ascii="Times New Roman" w:hAnsi="Times New Roman" w:cs="Times New Roman"/>
          <w:sz w:val="28"/>
          <w:szCs w:val="28"/>
        </w:rPr>
        <w:t xml:space="preserve"> туризм, сельский и агротуризм).</w:t>
      </w:r>
    </w:p>
    <w:p w14:paraId="0B42BC27" w14:textId="77777777"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Уникальными по своим характеристикам являются туристские ресурсы Западного Казахстана. Охватывая самую большую часть акваторию Каспийского моря Мангистауская и Западно-Казахстанская области, а также обладая специфическим рельефным ландшафтом является привлекательным для туристов, интересующихся водными видами туризма, познавательной деятельностью и экологическим отдыхом. Кроме того, западные регионы страны (Западно-Казахстанская, Атырауская, Мангистауская и Актюбинская области), также как и другие области страны богата на историко-культурные памятники, отражающие историю развития казахского народа на различных этапах развития. Так, на территории Мангистауской области сегодня сосредоточены ряд природных памятников (впадина Каранжарык, каньон Ыбыкты, урочище Бозжыра и Кызылкуп, долина шаров Торыш и др.), а также памятники исторического наследия региона (мечеть Бекет-ата, Караман-ата, Шакпак-ата, петроглифы в районе долины замков Айракты и др.). Характеристики данных объектов в некоторых случаях неповторимы и уникальны и притягивают туристов как из других регионов Казахстана, так и ближнего зарубежья.</w:t>
      </w:r>
    </w:p>
    <w:p w14:paraId="1A38D480" w14:textId="77777777"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Северные регионы страны (Акмолинская, Костанайская, Павлодарская и Северо-Казахстанская области) обладают широким набором разнотипных туристских ресурсов. Ряд ресурсов исходя из своих географических и антропологических уникальных качеств достаточно давно используются в качестве элементов притяжения как отечественных, так и зарубежных (в основном российских) туристов на территорию ряда областей данного региона. К числу наиболее известных стоит отнести природные, культурные, исторические объекты расположенные в Щучинско-Боровской зоне, Зеренды, Сандыктау (Акмолинская область), Имантау-Шалкарской зоне (Северо-Казахстанская область), Баянауле (Павлодарская область), Сосновом Бору (Костанайская область) и т.д. Стоит отметить. что сегодня на территории ряда областей северного региона страны активно формируются и развиваются туристские центры, специализирующиеся на активных видах туризма и по своим характеристикам достаточно эффективно конкурируют с центрами Алматинской области.</w:t>
      </w:r>
    </w:p>
    <w:p w14:paraId="113CEC0C" w14:textId="77777777"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Достаточно большое разнообразие природных, историко-культурны, этнографических и иных памятников расположены на территории восточных областей страны (Восточно-Казахстанская и Абайская области). На сегодняшний день на территории областей восточного региона активно развиваются ряд дестинации, имеющие уникальные свойства и позволяющие реализовать различные виды туристского отдыха. К примеру, к числу известных туристских зон данного региона, привлекающие туристов как из ближнего, так и дальнего зарубежья стоит отнести Рахмановские ключи, озера Маркаколь и Алаколь, Бухтарминское водохранилище, гора Белуха, Курчумский и Калбинские хребты, урочище Киин-Кериш и др. В целом туризм в данном регионе основан на квинтэссенции самобытной культуры жителей Алтая и Сибири, отражающиеся в традициях и быте местного населения.</w:t>
      </w:r>
    </w:p>
    <w:p w14:paraId="69384F04" w14:textId="324F2F10"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сегодня на территории Казахстана формируются и развиваются ряд типов дестинации. Так, к первому типу дестинации стоит отнести территории, где туризм развивается на базе особо охраняемых природных территории. На территории страны особо охраняемые природные территории, зарегистрированные в качестве юридического лица, занимают более 2,9 млн</w:t>
      </w:r>
      <w:r w:rsidR="00BB35AD">
        <w:rPr>
          <w:rFonts w:ascii="Times New Roman" w:hAnsi="Times New Roman" w:cs="Times New Roman"/>
          <w:sz w:val="28"/>
          <w:szCs w:val="28"/>
          <w:lang w:val="kk-KZ"/>
        </w:rPr>
        <w:t>.</w:t>
      </w:r>
      <w:r>
        <w:rPr>
          <w:rFonts w:ascii="Times New Roman" w:hAnsi="Times New Roman" w:cs="Times New Roman"/>
          <w:sz w:val="28"/>
          <w:szCs w:val="28"/>
        </w:rPr>
        <w:t xml:space="preserve"> га, что равна примерно 2,9% площади Казахстана. К 2023 году в стране насчитывалось 10 государственных природных заповедников, 14 государственных национальных природных парков, 7 государственных природных резерватов, 5 государственных заповедных зон, 6 государственных ботанических садов, 1 государственный дендрологический парк и 25 государственных памятников природы местного значения. Ряд объектов включены в список ЮНЕСКО (объекты Наурзумского, Коргалжынского, Аксу-Жабаглинского и Каратауского, Барсакельмесского государственных природных заповедников, Алтын-Эмель и Сайрам-Угамского государственного национального парка), более 12 особо охраняемых территории обладают международным статусом биосферного заповедника </w:t>
      </w:r>
      <w:r w:rsidRPr="0072542C">
        <w:rPr>
          <w:rFonts w:ascii="Times New Roman" w:hAnsi="Times New Roman" w:cs="Times New Roman"/>
          <w:sz w:val="28"/>
          <w:szCs w:val="28"/>
        </w:rPr>
        <w:t>[</w:t>
      </w:r>
      <w:r>
        <w:rPr>
          <w:rFonts w:ascii="Times New Roman" w:hAnsi="Times New Roman" w:cs="Times New Roman"/>
          <w:sz w:val="28"/>
          <w:szCs w:val="28"/>
        </w:rPr>
        <w:t>123</w:t>
      </w:r>
      <w:r w:rsidRPr="0072542C">
        <w:rPr>
          <w:rFonts w:ascii="Times New Roman" w:hAnsi="Times New Roman" w:cs="Times New Roman"/>
          <w:sz w:val="28"/>
          <w:szCs w:val="28"/>
        </w:rPr>
        <w:t>]</w:t>
      </w:r>
      <w:r>
        <w:rPr>
          <w:rFonts w:ascii="Times New Roman" w:hAnsi="Times New Roman" w:cs="Times New Roman"/>
          <w:sz w:val="28"/>
          <w:szCs w:val="28"/>
        </w:rPr>
        <w:t xml:space="preserve">. Инфраструктура ряда ГНПП (далее </w:t>
      </w:r>
      <w:r w:rsidR="00E23CFD">
        <w:rPr>
          <w:rFonts w:ascii="Times New Roman" w:hAnsi="Times New Roman" w:cs="Times New Roman"/>
          <w:sz w:val="28"/>
          <w:szCs w:val="28"/>
        </w:rPr>
        <w:t>‒</w:t>
      </w:r>
      <w:r w:rsidR="00E23CFD">
        <w:rPr>
          <w:rFonts w:ascii="Times New Roman" w:hAnsi="Times New Roman" w:cs="Times New Roman"/>
          <w:sz w:val="28"/>
          <w:szCs w:val="28"/>
          <w:lang w:val="kk-KZ"/>
        </w:rPr>
        <w:t xml:space="preserve"> </w:t>
      </w:r>
      <w:r>
        <w:rPr>
          <w:rFonts w:ascii="Times New Roman" w:hAnsi="Times New Roman" w:cs="Times New Roman"/>
          <w:sz w:val="28"/>
          <w:szCs w:val="28"/>
        </w:rPr>
        <w:t>Государственный национальный природный парк) адаптирована под прием туристов, ориентированных на отдых с ночлегом и проявляющих интерес к уникальной экологической среде и природным памятникам (ГНПП «Алтын-Эмель», «Чарынский коньон», «Кольсайские озера», «Улытау», «Бурабай», «Баянауыл» и т.д.).</w:t>
      </w:r>
    </w:p>
    <w:p w14:paraId="303C314F" w14:textId="77777777"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 второму типу стоит отнести дестинации, формируемые благодаря привлекательности отдельных природных, историко-культурных, этнографических объектов. Зачастую такие дестинации имеют локальную значимость, и прежде всего, ориентированы в большинстве случаев на местных жителей или туристов из близлежащих регионов. Так, к ним стоит отнести прибрежную зону озер Балхаш и Алаколь, зона отдыха Зеренда, объекты сельского туризма и агротуристские центры, созданные в ряде областей страны, Актогайские горы Карагандинской области, сакральные, историко-культурные и природные объекты Мангистауской, Туркестанской, Улытауской, Костанайской и др. областей.</w:t>
      </w:r>
    </w:p>
    <w:p w14:paraId="103C69E9" w14:textId="77777777"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Третий тип состоит из дестинации, формирующихся на базе городской инфраструктуры или рекреационных объектов, располагаемых около крупных мегаполисов или же населенных пунктов. Такие дестинации обладают высоким уровнем доступности и налаженной инфраструктурой туризма. Так, в настоящее время такие города Казахстана как Алматы, Астана, Шымкент, Туркестан обладают достаточно высокой привлекательностью для туристов. В 2023 году более 38,6% туристов в стране были обслужены средствами размещения, функционирующих в городской среде, что говорит о том, города Казахстана можно также рассматривать в качестве привлекательных зон для туристов.</w:t>
      </w:r>
    </w:p>
    <w:p w14:paraId="78B7CAAF" w14:textId="77777777" w:rsidR="006E0500" w:rsidRPr="009A4BCE"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четвертому типу дестинации стоит отнести места, где развитие туризма носит стихийный характер. Такие территории зачастую не обладают необходимой туристской и иной инфраструктурой, однако наличие возможностей организации активного и другого вида отдыха, в том числе и в рамках дикого туризма делает местность привлекательной для значительной части городских жителей и крупных населенных пунктов. Такие зоны можно характеризовать как зарождающиеся дестинации и жизненный цикл их носит неустойчивый характер. Ярким примером может служить озеро Кобейтуз в Акмолинской области, которая превратилась в привлекательный объект посещения в 2023 году в период пандемии </w:t>
      </w:r>
      <w:r>
        <w:rPr>
          <w:rFonts w:ascii="Times New Roman" w:hAnsi="Times New Roman" w:cs="Times New Roman"/>
          <w:sz w:val="28"/>
          <w:szCs w:val="28"/>
          <w:lang w:val="en-US"/>
        </w:rPr>
        <w:t>Covid</w:t>
      </w:r>
      <w:r w:rsidRPr="00A10D59">
        <w:rPr>
          <w:rFonts w:ascii="Times New Roman" w:hAnsi="Times New Roman" w:cs="Times New Roman"/>
          <w:sz w:val="28"/>
          <w:szCs w:val="28"/>
        </w:rPr>
        <w:t>-19</w:t>
      </w:r>
      <w:r>
        <w:rPr>
          <w:rFonts w:ascii="Times New Roman" w:hAnsi="Times New Roman" w:cs="Times New Roman"/>
          <w:sz w:val="28"/>
          <w:szCs w:val="28"/>
        </w:rPr>
        <w:t>. Однако, в следствие негативного воздействия посетителей на эко</w:t>
      </w:r>
      <w:r>
        <w:rPr>
          <w:rFonts w:ascii="Times New Roman" w:hAnsi="Times New Roman" w:cs="Times New Roman"/>
          <w:sz w:val="28"/>
          <w:szCs w:val="28"/>
          <w:lang w:val="kk-KZ"/>
        </w:rPr>
        <w:t>среду</w:t>
      </w:r>
      <w:r>
        <w:rPr>
          <w:rFonts w:ascii="Times New Roman" w:hAnsi="Times New Roman" w:cs="Times New Roman"/>
          <w:sz w:val="28"/>
          <w:szCs w:val="28"/>
        </w:rPr>
        <w:t xml:space="preserve">, флору и фауну озера со стороны местных органов власти были приняты меры по ограничению туристского потока в данном направлении. Другим примером, когда стихийный туризм превратил местность в устойчиво развивающуюся дестинацию может служить подземная пещера Ак мечеть в Туркестанской области, </w:t>
      </w:r>
      <w:r>
        <w:rPr>
          <w:rFonts w:ascii="Times New Roman" w:hAnsi="Times New Roman" w:cs="Times New Roman"/>
          <w:sz w:val="28"/>
          <w:szCs w:val="28"/>
          <w:lang w:val="kk-KZ"/>
        </w:rPr>
        <w:t>озеро Маркаколь в Восточно-Казахстанской области, гора Бектау-Ата и озеро Шайтанколь в Карагандинской области</w:t>
      </w:r>
      <w:r>
        <w:rPr>
          <w:rFonts w:ascii="Times New Roman" w:hAnsi="Times New Roman" w:cs="Times New Roman"/>
          <w:sz w:val="28"/>
          <w:szCs w:val="28"/>
        </w:rPr>
        <w:t>, Селетинский коньон в Акмолинской области, природные и исторические объекты полуострова Мангышлак и т.д.</w:t>
      </w:r>
    </w:p>
    <w:p w14:paraId="3DE7A0DF" w14:textId="507355EB" w:rsidR="006E0500" w:rsidRDefault="006E0500" w:rsidP="006E05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данным Всемирного экономического форума Казахстан в глобальном индексе развития путешествий и туризма в 2021 году занял 66-е место</w:t>
      </w:r>
      <w:r w:rsidRPr="004056FE">
        <w:rPr>
          <w:rFonts w:ascii="Times New Roman" w:hAnsi="Times New Roman" w:cs="Times New Roman"/>
          <w:sz w:val="28"/>
          <w:szCs w:val="28"/>
        </w:rPr>
        <w:t xml:space="preserve"> </w:t>
      </w:r>
      <w:r w:rsidRPr="004E010E">
        <w:rPr>
          <w:rFonts w:ascii="Times New Roman" w:hAnsi="Times New Roman" w:cs="Times New Roman"/>
          <w:sz w:val="28"/>
          <w:szCs w:val="28"/>
        </w:rPr>
        <w:t>[12</w:t>
      </w:r>
      <w:r>
        <w:rPr>
          <w:rFonts w:ascii="Times New Roman" w:hAnsi="Times New Roman" w:cs="Times New Roman"/>
          <w:sz w:val="28"/>
          <w:szCs w:val="28"/>
        </w:rPr>
        <w:t>4</w:t>
      </w:r>
      <w:r w:rsidRPr="004E010E">
        <w:rPr>
          <w:rFonts w:ascii="Times New Roman" w:hAnsi="Times New Roman" w:cs="Times New Roman"/>
          <w:sz w:val="28"/>
          <w:szCs w:val="28"/>
        </w:rPr>
        <w:t>]</w:t>
      </w:r>
      <w:r w:rsidR="00254770">
        <w:rPr>
          <w:rFonts w:ascii="Times New Roman" w:hAnsi="Times New Roman" w:cs="Times New Roman"/>
          <w:sz w:val="28"/>
          <w:szCs w:val="28"/>
        </w:rPr>
        <w:t xml:space="preserve"> (таблица 2)</w:t>
      </w:r>
      <w:r>
        <w:rPr>
          <w:rFonts w:ascii="Times New Roman" w:hAnsi="Times New Roman" w:cs="Times New Roman"/>
          <w:sz w:val="28"/>
          <w:szCs w:val="28"/>
        </w:rPr>
        <w:t>. Индекс, охватывая данные 117 стран, измеряет набор факторов, в том числе и политических, оказывающих влияние на устойчивое развитие сектора путешествий и туризма. Стоит отметить, что 2021 году подход к определению рейтинга стран в области развития сектора путешествий и туризма был изменен. Если с 2013 по 2019 годы развитие сектора путешествий и туризма в различных странах мира оценивался с точки зрения конкурентоспособности, то 2021 году Всемирным экономическим форумом были внесены изменения в порядок расчета индекса, а также в перечень оценочных факторов были добавлены новые компоненты, определяющие степень вовлечения различных ресурсов в обеспечение устойчивого развития туризма, влияния туризма на окружающую среду и социально-экономическое развитие страны. Ряд компонентов, таких как эффективность маркетинга, брендинг местности и др. были исключены из индекса, что привело к изменению названия индекса.</w:t>
      </w:r>
    </w:p>
    <w:p w14:paraId="7A136A3E" w14:textId="64D6257F" w:rsidR="006E0500" w:rsidRPr="00621181" w:rsidRDefault="006E0500" w:rsidP="006E0500">
      <w:pPr>
        <w:spacing w:after="0" w:line="240" w:lineRule="auto"/>
        <w:ind w:firstLine="709"/>
        <w:jc w:val="both"/>
        <w:rPr>
          <w:rFonts w:ascii="Times New Roman" w:hAnsi="Times New Roman" w:cs="Times New Roman"/>
          <w:sz w:val="28"/>
          <w:szCs w:val="28"/>
        </w:rPr>
      </w:pPr>
    </w:p>
    <w:p w14:paraId="04F77652" w14:textId="77777777"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 – Положение Казахстана в глобальном индексе развития путешествий и туризма, 2019-2024 гг.</w:t>
      </w:r>
    </w:p>
    <w:p w14:paraId="38CB5810" w14:textId="77777777" w:rsidR="00254770" w:rsidRPr="0062131B" w:rsidRDefault="00254770" w:rsidP="006E0500">
      <w:pPr>
        <w:spacing w:after="0" w:line="240" w:lineRule="auto"/>
        <w:jc w:val="both"/>
        <w:rPr>
          <w:rFonts w:ascii="Times New Roman" w:hAnsi="Times New Roman" w:cs="Times New Roman"/>
          <w:sz w:val="18"/>
          <w:szCs w:val="18"/>
        </w:rPr>
      </w:pPr>
    </w:p>
    <w:tbl>
      <w:tblPr>
        <w:tblStyle w:val="a6"/>
        <w:tblW w:w="9625" w:type="dxa"/>
        <w:jc w:val="center"/>
        <w:tblLayout w:type="fixed"/>
        <w:tblLook w:val="04A0" w:firstRow="1" w:lastRow="0" w:firstColumn="1" w:lastColumn="0" w:noHBand="0" w:noVBand="1"/>
      </w:tblPr>
      <w:tblGrid>
        <w:gridCol w:w="2299"/>
        <w:gridCol w:w="973"/>
        <w:gridCol w:w="1059"/>
        <w:gridCol w:w="895"/>
        <w:gridCol w:w="1134"/>
        <w:gridCol w:w="992"/>
        <w:gridCol w:w="1134"/>
        <w:gridCol w:w="1139"/>
      </w:tblGrid>
      <w:tr w:rsidR="00254770" w:rsidRPr="0062131B" w14:paraId="57694347" w14:textId="77777777" w:rsidTr="0062131B">
        <w:trPr>
          <w:trHeight w:val="300"/>
          <w:jc w:val="center"/>
        </w:trPr>
        <w:tc>
          <w:tcPr>
            <w:tcW w:w="2299" w:type="dxa"/>
            <w:vMerge w:val="restart"/>
            <w:vAlign w:val="center"/>
          </w:tcPr>
          <w:p w14:paraId="2482D233"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Наименование</w:t>
            </w:r>
          </w:p>
        </w:tc>
        <w:tc>
          <w:tcPr>
            <w:tcW w:w="2032" w:type="dxa"/>
            <w:gridSpan w:val="2"/>
            <w:vAlign w:val="center"/>
          </w:tcPr>
          <w:p w14:paraId="49C6C106" w14:textId="5D18A74E" w:rsidR="006E0500" w:rsidRPr="00E23CFD" w:rsidRDefault="006E0500" w:rsidP="00D71D1E">
            <w:pPr>
              <w:jc w:val="center"/>
              <w:rPr>
                <w:rFonts w:ascii="Times New Roman" w:hAnsi="Times New Roman" w:cs="Times New Roman"/>
                <w:sz w:val="24"/>
                <w:szCs w:val="24"/>
                <w:lang w:val="kk-KZ"/>
              </w:rPr>
            </w:pPr>
            <w:r w:rsidRPr="0062131B">
              <w:rPr>
                <w:rFonts w:ascii="Times New Roman" w:hAnsi="Times New Roman" w:cs="Times New Roman"/>
                <w:sz w:val="24"/>
                <w:szCs w:val="24"/>
              </w:rPr>
              <w:t>2019</w:t>
            </w:r>
            <w:r w:rsidR="00E23CFD">
              <w:rPr>
                <w:rFonts w:ascii="Times New Roman" w:hAnsi="Times New Roman" w:cs="Times New Roman"/>
                <w:sz w:val="24"/>
                <w:szCs w:val="24"/>
                <w:lang w:val="kk-KZ"/>
              </w:rPr>
              <w:t xml:space="preserve"> год</w:t>
            </w:r>
          </w:p>
        </w:tc>
        <w:tc>
          <w:tcPr>
            <w:tcW w:w="2029" w:type="dxa"/>
            <w:gridSpan w:val="2"/>
            <w:vAlign w:val="center"/>
          </w:tcPr>
          <w:p w14:paraId="68E7DC7E" w14:textId="15D746DC" w:rsidR="006E0500" w:rsidRPr="00E23CFD" w:rsidRDefault="006E0500" w:rsidP="00D71D1E">
            <w:pPr>
              <w:jc w:val="center"/>
              <w:rPr>
                <w:rFonts w:ascii="Times New Roman" w:hAnsi="Times New Roman" w:cs="Times New Roman"/>
                <w:sz w:val="24"/>
                <w:szCs w:val="24"/>
                <w:lang w:val="kk-KZ"/>
              </w:rPr>
            </w:pPr>
            <w:r w:rsidRPr="0062131B">
              <w:rPr>
                <w:rFonts w:ascii="Times New Roman" w:hAnsi="Times New Roman" w:cs="Times New Roman"/>
                <w:sz w:val="24"/>
                <w:szCs w:val="24"/>
              </w:rPr>
              <w:t>2021</w:t>
            </w:r>
            <w:r w:rsidR="00E23CFD">
              <w:rPr>
                <w:rFonts w:ascii="Times New Roman" w:hAnsi="Times New Roman" w:cs="Times New Roman"/>
                <w:sz w:val="24"/>
                <w:szCs w:val="24"/>
                <w:lang w:val="kk-KZ"/>
              </w:rPr>
              <w:t xml:space="preserve"> год</w:t>
            </w:r>
          </w:p>
        </w:tc>
        <w:tc>
          <w:tcPr>
            <w:tcW w:w="2126" w:type="dxa"/>
            <w:gridSpan w:val="2"/>
            <w:vAlign w:val="center"/>
          </w:tcPr>
          <w:p w14:paraId="2202BB65" w14:textId="7EC6327F" w:rsidR="006E0500" w:rsidRPr="00E23CFD" w:rsidRDefault="006E0500" w:rsidP="00D71D1E">
            <w:pPr>
              <w:jc w:val="center"/>
              <w:rPr>
                <w:rFonts w:ascii="Times New Roman" w:hAnsi="Times New Roman" w:cs="Times New Roman"/>
                <w:sz w:val="24"/>
                <w:szCs w:val="24"/>
                <w:lang w:val="kk-KZ"/>
              </w:rPr>
            </w:pPr>
            <w:r w:rsidRPr="0062131B">
              <w:rPr>
                <w:rFonts w:ascii="Times New Roman" w:hAnsi="Times New Roman" w:cs="Times New Roman"/>
                <w:sz w:val="24"/>
                <w:szCs w:val="24"/>
              </w:rPr>
              <w:t>2024</w:t>
            </w:r>
            <w:r w:rsidR="00E23CFD">
              <w:rPr>
                <w:rFonts w:ascii="Times New Roman" w:hAnsi="Times New Roman" w:cs="Times New Roman"/>
                <w:sz w:val="24"/>
                <w:szCs w:val="24"/>
                <w:lang w:val="kk-KZ"/>
              </w:rPr>
              <w:t xml:space="preserve"> год</w:t>
            </w:r>
          </w:p>
        </w:tc>
        <w:tc>
          <w:tcPr>
            <w:tcW w:w="1139" w:type="dxa"/>
            <w:vAlign w:val="center"/>
          </w:tcPr>
          <w:p w14:paraId="5DDBE190" w14:textId="70E76938" w:rsidR="006E0500" w:rsidRPr="0062131B" w:rsidRDefault="0062131B" w:rsidP="00D71D1E">
            <w:pPr>
              <w:jc w:val="center"/>
              <w:rPr>
                <w:rFonts w:ascii="Times New Roman" w:hAnsi="Times New Roman" w:cs="Times New Roman"/>
                <w:sz w:val="24"/>
                <w:szCs w:val="24"/>
              </w:rPr>
            </w:pPr>
            <w:r>
              <w:rPr>
                <w:rFonts w:ascii="Times New Roman" w:hAnsi="Times New Roman" w:cs="Times New Roman"/>
                <w:sz w:val="24"/>
                <w:szCs w:val="24"/>
              </w:rPr>
              <w:t>-</w:t>
            </w:r>
            <w:r w:rsidR="006E0500" w:rsidRPr="0062131B">
              <w:rPr>
                <w:rFonts w:ascii="Times New Roman" w:hAnsi="Times New Roman" w:cs="Times New Roman"/>
                <w:sz w:val="24"/>
                <w:szCs w:val="24"/>
              </w:rPr>
              <w:t xml:space="preserve"> / </w:t>
            </w:r>
            <w:r>
              <w:rPr>
                <w:rFonts w:ascii="Times New Roman" w:hAnsi="Times New Roman" w:cs="Times New Roman"/>
                <w:sz w:val="24"/>
                <w:szCs w:val="24"/>
              </w:rPr>
              <w:t>+</w:t>
            </w:r>
            <w:r w:rsidR="00254770" w:rsidRPr="0062131B">
              <w:rPr>
                <w:rFonts w:ascii="Times New Roman" w:hAnsi="Times New Roman" w:cs="Times New Roman"/>
                <w:sz w:val="24"/>
                <w:szCs w:val="24"/>
              </w:rPr>
              <w:t>-</w:t>
            </w:r>
            <w:r w:rsidR="006E0500" w:rsidRPr="0062131B">
              <w:rPr>
                <w:rFonts w:ascii="Times New Roman" w:hAnsi="Times New Roman" w:cs="Times New Roman"/>
                <w:sz w:val="24"/>
                <w:szCs w:val="24"/>
              </w:rPr>
              <w:t xml:space="preserve"> в рейтинге</w:t>
            </w:r>
          </w:p>
        </w:tc>
      </w:tr>
      <w:tr w:rsidR="00254770" w:rsidRPr="0062131B" w14:paraId="4A935FD3" w14:textId="77777777" w:rsidTr="0062131B">
        <w:trPr>
          <w:jc w:val="center"/>
        </w:trPr>
        <w:tc>
          <w:tcPr>
            <w:tcW w:w="2299" w:type="dxa"/>
            <w:vMerge/>
          </w:tcPr>
          <w:p w14:paraId="7C46DF32" w14:textId="77777777" w:rsidR="006E0500" w:rsidRPr="0062131B" w:rsidRDefault="006E0500" w:rsidP="00D71D1E">
            <w:pPr>
              <w:jc w:val="both"/>
              <w:rPr>
                <w:rFonts w:ascii="Times New Roman" w:hAnsi="Times New Roman" w:cs="Times New Roman"/>
                <w:b/>
                <w:bCs/>
                <w:sz w:val="24"/>
                <w:szCs w:val="24"/>
              </w:rPr>
            </w:pPr>
          </w:p>
        </w:tc>
        <w:tc>
          <w:tcPr>
            <w:tcW w:w="973" w:type="dxa"/>
          </w:tcPr>
          <w:p w14:paraId="45ED6A4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Баллы</w:t>
            </w:r>
          </w:p>
        </w:tc>
        <w:tc>
          <w:tcPr>
            <w:tcW w:w="1059" w:type="dxa"/>
          </w:tcPr>
          <w:p w14:paraId="40136CB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Рейтинг</w:t>
            </w:r>
          </w:p>
        </w:tc>
        <w:tc>
          <w:tcPr>
            <w:tcW w:w="895" w:type="dxa"/>
          </w:tcPr>
          <w:p w14:paraId="443EFF3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Баллы</w:t>
            </w:r>
          </w:p>
        </w:tc>
        <w:tc>
          <w:tcPr>
            <w:tcW w:w="1134" w:type="dxa"/>
          </w:tcPr>
          <w:p w14:paraId="3FD21DE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Рейтинг</w:t>
            </w:r>
          </w:p>
        </w:tc>
        <w:tc>
          <w:tcPr>
            <w:tcW w:w="992" w:type="dxa"/>
          </w:tcPr>
          <w:p w14:paraId="7AD0F0FD" w14:textId="77777777" w:rsidR="006E0500" w:rsidRPr="0062131B" w:rsidRDefault="006E0500" w:rsidP="00D71D1E">
            <w:pPr>
              <w:jc w:val="both"/>
              <w:rPr>
                <w:rFonts w:ascii="Times New Roman" w:hAnsi="Times New Roman" w:cs="Times New Roman"/>
                <w:sz w:val="24"/>
                <w:szCs w:val="24"/>
              </w:rPr>
            </w:pPr>
            <w:r w:rsidRPr="0062131B">
              <w:rPr>
                <w:rFonts w:ascii="Times New Roman" w:hAnsi="Times New Roman" w:cs="Times New Roman"/>
                <w:sz w:val="24"/>
                <w:szCs w:val="24"/>
              </w:rPr>
              <w:t>Баллы</w:t>
            </w:r>
          </w:p>
        </w:tc>
        <w:tc>
          <w:tcPr>
            <w:tcW w:w="1134" w:type="dxa"/>
          </w:tcPr>
          <w:p w14:paraId="3CBA1937" w14:textId="77777777" w:rsidR="006E0500" w:rsidRPr="0062131B" w:rsidRDefault="006E0500" w:rsidP="00D71D1E">
            <w:pPr>
              <w:jc w:val="both"/>
              <w:rPr>
                <w:rFonts w:ascii="Times New Roman" w:hAnsi="Times New Roman" w:cs="Times New Roman"/>
                <w:sz w:val="24"/>
                <w:szCs w:val="24"/>
              </w:rPr>
            </w:pPr>
            <w:r w:rsidRPr="0062131B">
              <w:rPr>
                <w:rFonts w:ascii="Times New Roman" w:hAnsi="Times New Roman" w:cs="Times New Roman"/>
                <w:sz w:val="24"/>
                <w:szCs w:val="24"/>
              </w:rPr>
              <w:t>Рейтинг</w:t>
            </w:r>
          </w:p>
        </w:tc>
        <w:tc>
          <w:tcPr>
            <w:tcW w:w="1139" w:type="dxa"/>
          </w:tcPr>
          <w:p w14:paraId="4A661DD5" w14:textId="77777777" w:rsidR="006E0500" w:rsidRPr="0062131B" w:rsidRDefault="006E0500" w:rsidP="00D71D1E">
            <w:pPr>
              <w:jc w:val="both"/>
              <w:rPr>
                <w:rFonts w:ascii="Times New Roman" w:hAnsi="Times New Roman" w:cs="Times New Roman"/>
                <w:b/>
                <w:bCs/>
                <w:sz w:val="24"/>
                <w:szCs w:val="24"/>
              </w:rPr>
            </w:pPr>
          </w:p>
        </w:tc>
      </w:tr>
      <w:tr w:rsidR="0062131B" w:rsidRPr="0062131B" w14:paraId="34EBC051" w14:textId="77777777" w:rsidTr="0062131B">
        <w:trPr>
          <w:jc w:val="center"/>
        </w:trPr>
        <w:tc>
          <w:tcPr>
            <w:tcW w:w="2299" w:type="dxa"/>
          </w:tcPr>
          <w:p w14:paraId="0074A5A6" w14:textId="533DB71F" w:rsidR="0062131B" w:rsidRPr="0062131B" w:rsidRDefault="0062131B" w:rsidP="0062131B">
            <w:pPr>
              <w:jc w:val="center"/>
              <w:rPr>
                <w:rFonts w:ascii="Times New Roman" w:hAnsi="Times New Roman" w:cs="Times New Roman"/>
                <w:sz w:val="24"/>
                <w:szCs w:val="24"/>
              </w:rPr>
            </w:pPr>
            <w:r w:rsidRPr="0062131B">
              <w:rPr>
                <w:rFonts w:ascii="Times New Roman" w:hAnsi="Times New Roman" w:cs="Times New Roman"/>
                <w:sz w:val="24"/>
                <w:szCs w:val="24"/>
              </w:rPr>
              <w:t>1</w:t>
            </w:r>
          </w:p>
        </w:tc>
        <w:tc>
          <w:tcPr>
            <w:tcW w:w="973" w:type="dxa"/>
          </w:tcPr>
          <w:p w14:paraId="16038E86" w14:textId="01A6F5FC" w:rsidR="0062131B" w:rsidRPr="0062131B" w:rsidRDefault="0062131B" w:rsidP="0062131B">
            <w:pPr>
              <w:jc w:val="center"/>
              <w:rPr>
                <w:rFonts w:ascii="Times New Roman" w:hAnsi="Times New Roman" w:cs="Times New Roman"/>
                <w:sz w:val="24"/>
                <w:szCs w:val="24"/>
              </w:rPr>
            </w:pPr>
            <w:r w:rsidRPr="0062131B">
              <w:rPr>
                <w:rFonts w:ascii="Times New Roman" w:hAnsi="Times New Roman" w:cs="Times New Roman"/>
                <w:sz w:val="24"/>
                <w:szCs w:val="24"/>
              </w:rPr>
              <w:t>2</w:t>
            </w:r>
          </w:p>
        </w:tc>
        <w:tc>
          <w:tcPr>
            <w:tcW w:w="1059" w:type="dxa"/>
          </w:tcPr>
          <w:p w14:paraId="217F6D85" w14:textId="7D37703A" w:rsidR="0062131B" w:rsidRPr="0062131B" w:rsidRDefault="0062131B" w:rsidP="0062131B">
            <w:pPr>
              <w:jc w:val="center"/>
              <w:rPr>
                <w:rFonts w:ascii="Times New Roman" w:hAnsi="Times New Roman" w:cs="Times New Roman"/>
                <w:sz w:val="24"/>
                <w:szCs w:val="24"/>
              </w:rPr>
            </w:pPr>
            <w:r w:rsidRPr="0062131B">
              <w:rPr>
                <w:rFonts w:ascii="Times New Roman" w:hAnsi="Times New Roman" w:cs="Times New Roman"/>
                <w:sz w:val="24"/>
                <w:szCs w:val="24"/>
              </w:rPr>
              <w:t>3</w:t>
            </w:r>
          </w:p>
        </w:tc>
        <w:tc>
          <w:tcPr>
            <w:tcW w:w="895" w:type="dxa"/>
          </w:tcPr>
          <w:p w14:paraId="30994732" w14:textId="52D95D4D" w:rsidR="0062131B" w:rsidRPr="0062131B" w:rsidRDefault="0062131B" w:rsidP="0062131B">
            <w:pPr>
              <w:jc w:val="center"/>
              <w:rPr>
                <w:rFonts w:ascii="Times New Roman" w:hAnsi="Times New Roman" w:cs="Times New Roman"/>
                <w:sz w:val="24"/>
                <w:szCs w:val="24"/>
              </w:rPr>
            </w:pPr>
            <w:r w:rsidRPr="0062131B">
              <w:rPr>
                <w:rFonts w:ascii="Times New Roman" w:hAnsi="Times New Roman" w:cs="Times New Roman"/>
                <w:sz w:val="24"/>
                <w:szCs w:val="24"/>
              </w:rPr>
              <w:t>4</w:t>
            </w:r>
          </w:p>
        </w:tc>
        <w:tc>
          <w:tcPr>
            <w:tcW w:w="1134" w:type="dxa"/>
          </w:tcPr>
          <w:p w14:paraId="034D0A05" w14:textId="77DD3E7E" w:rsidR="0062131B" w:rsidRPr="0062131B" w:rsidRDefault="0062131B" w:rsidP="0062131B">
            <w:pPr>
              <w:jc w:val="center"/>
              <w:rPr>
                <w:rFonts w:ascii="Times New Roman" w:hAnsi="Times New Roman" w:cs="Times New Roman"/>
                <w:sz w:val="24"/>
                <w:szCs w:val="24"/>
              </w:rPr>
            </w:pPr>
            <w:r w:rsidRPr="0062131B">
              <w:rPr>
                <w:rFonts w:ascii="Times New Roman" w:hAnsi="Times New Roman" w:cs="Times New Roman"/>
                <w:sz w:val="24"/>
                <w:szCs w:val="24"/>
              </w:rPr>
              <w:t>5</w:t>
            </w:r>
          </w:p>
        </w:tc>
        <w:tc>
          <w:tcPr>
            <w:tcW w:w="992" w:type="dxa"/>
          </w:tcPr>
          <w:p w14:paraId="3D860A2A" w14:textId="7DB35AB6" w:rsidR="0062131B" w:rsidRPr="0062131B" w:rsidRDefault="0062131B" w:rsidP="0062131B">
            <w:pPr>
              <w:jc w:val="center"/>
              <w:rPr>
                <w:rFonts w:ascii="Times New Roman" w:hAnsi="Times New Roman" w:cs="Times New Roman"/>
                <w:sz w:val="24"/>
                <w:szCs w:val="24"/>
              </w:rPr>
            </w:pPr>
            <w:r w:rsidRPr="0062131B">
              <w:rPr>
                <w:rFonts w:ascii="Times New Roman" w:hAnsi="Times New Roman" w:cs="Times New Roman"/>
                <w:sz w:val="24"/>
                <w:szCs w:val="24"/>
              </w:rPr>
              <w:t>6</w:t>
            </w:r>
          </w:p>
        </w:tc>
        <w:tc>
          <w:tcPr>
            <w:tcW w:w="1134" w:type="dxa"/>
          </w:tcPr>
          <w:p w14:paraId="5A40D320" w14:textId="64ABEA88" w:rsidR="0062131B" w:rsidRPr="0062131B" w:rsidRDefault="0062131B" w:rsidP="0062131B">
            <w:pPr>
              <w:jc w:val="center"/>
              <w:rPr>
                <w:rFonts w:ascii="Times New Roman" w:hAnsi="Times New Roman" w:cs="Times New Roman"/>
                <w:sz w:val="24"/>
                <w:szCs w:val="24"/>
              </w:rPr>
            </w:pPr>
            <w:r w:rsidRPr="0062131B">
              <w:rPr>
                <w:rFonts w:ascii="Times New Roman" w:hAnsi="Times New Roman" w:cs="Times New Roman"/>
                <w:sz w:val="24"/>
                <w:szCs w:val="24"/>
              </w:rPr>
              <w:t>7</w:t>
            </w:r>
          </w:p>
        </w:tc>
        <w:tc>
          <w:tcPr>
            <w:tcW w:w="1139" w:type="dxa"/>
          </w:tcPr>
          <w:p w14:paraId="03F04DF7" w14:textId="32514B55" w:rsidR="0062131B" w:rsidRPr="0062131B" w:rsidRDefault="0062131B" w:rsidP="0062131B">
            <w:pPr>
              <w:jc w:val="center"/>
              <w:rPr>
                <w:rFonts w:ascii="Times New Roman" w:hAnsi="Times New Roman" w:cs="Times New Roman"/>
                <w:sz w:val="24"/>
                <w:szCs w:val="24"/>
              </w:rPr>
            </w:pPr>
            <w:r w:rsidRPr="0062131B">
              <w:rPr>
                <w:rFonts w:ascii="Times New Roman" w:hAnsi="Times New Roman" w:cs="Times New Roman"/>
                <w:sz w:val="24"/>
                <w:szCs w:val="24"/>
              </w:rPr>
              <w:t>8</w:t>
            </w:r>
          </w:p>
        </w:tc>
      </w:tr>
      <w:tr w:rsidR="00254770" w:rsidRPr="0062131B" w14:paraId="767DE292" w14:textId="77777777" w:rsidTr="0062131B">
        <w:trPr>
          <w:jc w:val="center"/>
        </w:trPr>
        <w:tc>
          <w:tcPr>
            <w:tcW w:w="2299" w:type="dxa"/>
            <w:vAlign w:val="center"/>
          </w:tcPr>
          <w:p w14:paraId="12D00DA1" w14:textId="77777777" w:rsidR="006E0500" w:rsidRPr="0062131B" w:rsidRDefault="006E0500" w:rsidP="00254770">
            <w:pPr>
              <w:rPr>
                <w:rFonts w:ascii="Times New Roman" w:hAnsi="Times New Roman" w:cs="Times New Roman"/>
                <w:sz w:val="24"/>
                <w:szCs w:val="24"/>
              </w:rPr>
            </w:pPr>
            <w:r w:rsidRPr="0062131B">
              <w:rPr>
                <w:rFonts w:ascii="Times New Roman" w:hAnsi="Times New Roman" w:cs="Times New Roman"/>
                <w:sz w:val="24"/>
                <w:szCs w:val="24"/>
              </w:rPr>
              <w:t>Индекс развития путешествий и туризма</w:t>
            </w:r>
          </w:p>
        </w:tc>
        <w:tc>
          <w:tcPr>
            <w:tcW w:w="973" w:type="dxa"/>
            <w:vAlign w:val="center"/>
          </w:tcPr>
          <w:p w14:paraId="52A7832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3,9</w:t>
            </w:r>
          </w:p>
        </w:tc>
        <w:tc>
          <w:tcPr>
            <w:tcW w:w="1059" w:type="dxa"/>
            <w:vAlign w:val="center"/>
          </w:tcPr>
          <w:p w14:paraId="7F5F225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66</w:t>
            </w:r>
          </w:p>
        </w:tc>
        <w:tc>
          <w:tcPr>
            <w:tcW w:w="895" w:type="dxa"/>
            <w:vAlign w:val="center"/>
          </w:tcPr>
          <w:p w14:paraId="7FB56621"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3,9</w:t>
            </w:r>
          </w:p>
        </w:tc>
        <w:tc>
          <w:tcPr>
            <w:tcW w:w="1134" w:type="dxa"/>
            <w:vAlign w:val="center"/>
          </w:tcPr>
          <w:p w14:paraId="6D1BEA0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58</w:t>
            </w:r>
          </w:p>
        </w:tc>
        <w:tc>
          <w:tcPr>
            <w:tcW w:w="992" w:type="dxa"/>
            <w:vAlign w:val="center"/>
          </w:tcPr>
          <w:p w14:paraId="62ED4FD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4,0</w:t>
            </w:r>
          </w:p>
        </w:tc>
        <w:tc>
          <w:tcPr>
            <w:tcW w:w="1134" w:type="dxa"/>
            <w:vAlign w:val="center"/>
          </w:tcPr>
          <w:p w14:paraId="451C50A8"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52</w:t>
            </w:r>
          </w:p>
        </w:tc>
        <w:tc>
          <w:tcPr>
            <w:tcW w:w="1139" w:type="dxa"/>
            <w:vAlign w:val="center"/>
          </w:tcPr>
          <w:p w14:paraId="6A4F124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w:t>
            </w:r>
          </w:p>
        </w:tc>
      </w:tr>
      <w:tr w:rsidR="006E0500" w:rsidRPr="0062131B" w14:paraId="3834C996" w14:textId="77777777" w:rsidTr="0062131B">
        <w:trPr>
          <w:jc w:val="center"/>
        </w:trPr>
        <w:tc>
          <w:tcPr>
            <w:tcW w:w="9625" w:type="dxa"/>
            <w:gridSpan w:val="8"/>
            <w:vAlign w:val="center"/>
          </w:tcPr>
          <w:p w14:paraId="5669E9A2" w14:textId="77777777" w:rsidR="006E0500" w:rsidRPr="00E23CFD" w:rsidRDefault="006E0500" w:rsidP="00D71D1E">
            <w:pPr>
              <w:jc w:val="center"/>
              <w:rPr>
                <w:rFonts w:ascii="Times New Roman" w:hAnsi="Times New Roman" w:cs="Times New Roman"/>
                <w:bCs/>
                <w:i/>
                <w:sz w:val="24"/>
                <w:szCs w:val="24"/>
              </w:rPr>
            </w:pPr>
            <w:r w:rsidRPr="00E23CFD">
              <w:rPr>
                <w:rFonts w:ascii="Times New Roman" w:hAnsi="Times New Roman" w:cs="Times New Roman"/>
                <w:bCs/>
                <w:i/>
                <w:sz w:val="24"/>
                <w:szCs w:val="24"/>
              </w:rPr>
              <w:t>Показатели по субиндексам</w:t>
            </w:r>
          </w:p>
        </w:tc>
      </w:tr>
      <w:tr w:rsidR="00254770" w:rsidRPr="0062131B" w14:paraId="6A447CD2" w14:textId="77777777" w:rsidTr="0062131B">
        <w:trPr>
          <w:jc w:val="center"/>
        </w:trPr>
        <w:tc>
          <w:tcPr>
            <w:tcW w:w="2299" w:type="dxa"/>
            <w:vAlign w:val="center"/>
          </w:tcPr>
          <w:p w14:paraId="5C26623F" w14:textId="77777777" w:rsidR="006E0500" w:rsidRPr="0062131B" w:rsidRDefault="006E0500" w:rsidP="00D71D1E">
            <w:pPr>
              <w:jc w:val="both"/>
              <w:rPr>
                <w:rFonts w:ascii="Times New Roman" w:hAnsi="Times New Roman" w:cs="Times New Roman"/>
                <w:sz w:val="24"/>
                <w:szCs w:val="24"/>
              </w:rPr>
            </w:pPr>
            <w:r w:rsidRPr="0062131B">
              <w:rPr>
                <w:rFonts w:ascii="Times New Roman" w:hAnsi="Times New Roman" w:cs="Times New Roman"/>
                <w:sz w:val="24"/>
                <w:szCs w:val="24"/>
              </w:rPr>
              <w:t>Благоприятность среды</w:t>
            </w:r>
          </w:p>
        </w:tc>
        <w:tc>
          <w:tcPr>
            <w:tcW w:w="973" w:type="dxa"/>
            <w:vAlign w:val="center"/>
          </w:tcPr>
          <w:p w14:paraId="4793F42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4,9</w:t>
            </w:r>
          </w:p>
        </w:tc>
        <w:tc>
          <w:tcPr>
            <w:tcW w:w="1059" w:type="dxa"/>
            <w:vAlign w:val="center"/>
          </w:tcPr>
          <w:p w14:paraId="120AAA9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46</w:t>
            </w:r>
          </w:p>
        </w:tc>
        <w:tc>
          <w:tcPr>
            <w:tcW w:w="895" w:type="dxa"/>
            <w:vAlign w:val="center"/>
          </w:tcPr>
          <w:p w14:paraId="3E3FAA6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5,0</w:t>
            </w:r>
          </w:p>
        </w:tc>
        <w:tc>
          <w:tcPr>
            <w:tcW w:w="1134" w:type="dxa"/>
            <w:vAlign w:val="center"/>
          </w:tcPr>
          <w:p w14:paraId="2B788D01"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47</w:t>
            </w:r>
          </w:p>
        </w:tc>
        <w:tc>
          <w:tcPr>
            <w:tcW w:w="992" w:type="dxa"/>
            <w:vAlign w:val="center"/>
          </w:tcPr>
          <w:p w14:paraId="4AC62E9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5,0</w:t>
            </w:r>
          </w:p>
        </w:tc>
        <w:tc>
          <w:tcPr>
            <w:tcW w:w="1134" w:type="dxa"/>
            <w:vAlign w:val="center"/>
          </w:tcPr>
          <w:p w14:paraId="2FF523EE"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47</w:t>
            </w:r>
          </w:p>
        </w:tc>
        <w:tc>
          <w:tcPr>
            <w:tcW w:w="1139" w:type="dxa"/>
            <w:vAlign w:val="center"/>
          </w:tcPr>
          <w:p w14:paraId="6A701E3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0</w:t>
            </w:r>
          </w:p>
        </w:tc>
      </w:tr>
      <w:tr w:rsidR="00254770" w:rsidRPr="0062131B" w14:paraId="67271E3C" w14:textId="77777777" w:rsidTr="0062131B">
        <w:trPr>
          <w:jc w:val="center"/>
        </w:trPr>
        <w:tc>
          <w:tcPr>
            <w:tcW w:w="2299" w:type="dxa"/>
            <w:vAlign w:val="center"/>
          </w:tcPr>
          <w:p w14:paraId="607577C0" w14:textId="77777777" w:rsidR="006E0500" w:rsidRPr="0062131B" w:rsidRDefault="006E0500" w:rsidP="0062131B">
            <w:pPr>
              <w:rPr>
                <w:rFonts w:ascii="Times New Roman" w:hAnsi="Times New Roman" w:cs="Times New Roman"/>
                <w:sz w:val="24"/>
                <w:szCs w:val="24"/>
              </w:rPr>
            </w:pPr>
            <w:r w:rsidRPr="0062131B">
              <w:rPr>
                <w:rFonts w:ascii="Times New Roman" w:hAnsi="Times New Roman" w:cs="Times New Roman"/>
                <w:sz w:val="24"/>
                <w:szCs w:val="24"/>
              </w:rPr>
              <w:t>Политика в области путешествий и туризма, и создание условий</w:t>
            </w:r>
          </w:p>
        </w:tc>
        <w:tc>
          <w:tcPr>
            <w:tcW w:w="973" w:type="dxa"/>
            <w:vAlign w:val="center"/>
          </w:tcPr>
          <w:p w14:paraId="157FFD6F"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4,5</w:t>
            </w:r>
          </w:p>
        </w:tc>
        <w:tc>
          <w:tcPr>
            <w:tcW w:w="1059" w:type="dxa"/>
            <w:vAlign w:val="center"/>
          </w:tcPr>
          <w:p w14:paraId="6A2A4863"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66</w:t>
            </w:r>
          </w:p>
        </w:tc>
        <w:tc>
          <w:tcPr>
            <w:tcW w:w="895" w:type="dxa"/>
            <w:vAlign w:val="center"/>
          </w:tcPr>
          <w:p w14:paraId="7327FF9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4,6</w:t>
            </w:r>
          </w:p>
        </w:tc>
        <w:tc>
          <w:tcPr>
            <w:tcW w:w="1134" w:type="dxa"/>
            <w:vAlign w:val="center"/>
          </w:tcPr>
          <w:p w14:paraId="608526D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49</w:t>
            </w:r>
          </w:p>
        </w:tc>
        <w:tc>
          <w:tcPr>
            <w:tcW w:w="992" w:type="dxa"/>
            <w:vAlign w:val="center"/>
          </w:tcPr>
          <w:p w14:paraId="6F2FB7A1"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4,5</w:t>
            </w:r>
          </w:p>
        </w:tc>
        <w:tc>
          <w:tcPr>
            <w:tcW w:w="1134" w:type="dxa"/>
            <w:vAlign w:val="center"/>
          </w:tcPr>
          <w:p w14:paraId="14A49E2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43</w:t>
            </w:r>
          </w:p>
        </w:tc>
        <w:tc>
          <w:tcPr>
            <w:tcW w:w="1139" w:type="dxa"/>
            <w:vAlign w:val="center"/>
          </w:tcPr>
          <w:p w14:paraId="0A5482B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w:t>
            </w:r>
          </w:p>
        </w:tc>
      </w:tr>
      <w:tr w:rsidR="00254770" w:rsidRPr="0062131B" w14:paraId="77C41C9F" w14:textId="77777777" w:rsidTr="0062131B">
        <w:trPr>
          <w:jc w:val="center"/>
        </w:trPr>
        <w:tc>
          <w:tcPr>
            <w:tcW w:w="2299" w:type="dxa"/>
            <w:vAlign w:val="center"/>
          </w:tcPr>
          <w:p w14:paraId="62BFE4BF" w14:textId="77777777" w:rsidR="006E0500" w:rsidRPr="0062131B" w:rsidRDefault="006E0500" w:rsidP="00D71D1E">
            <w:pPr>
              <w:jc w:val="both"/>
              <w:rPr>
                <w:rFonts w:ascii="Times New Roman" w:hAnsi="Times New Roman" w:cs="Times New Roman"/>
                <w:sz w:val="24"/>
                <w:szCs w:val="24"/>
              </w:rPr>
            </w:pPr>
            <w:r w:rsidRPr="0062131B">
              <w:rPr>
                <w:rFonts w:ascii="Times New Roman" w:hAnsi="Times New Roman" w:cs="Times New Roman"/>
                <w:sz w:val="24"/>
                <w:szCs w:val="24"/>
              </w:rPr>
              <w:t>Инфраструктура</w:t>
            </w:r>
          </w:p>
        </w:tc>
        <w:tc>
          <w:tcPr>
            <w:tcW w:w="973" w:type="dxa"/>
            <w:vAlign w:val="center"/>
          </w:tcPr>
          <w:p w14:paraId="76B7646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3,1</w:t>
            </w:r>
          </w:p>
        </w:tc>
        <w:tc>
          <w:tcPr>
            <w:tcW w:w="1059" w:type="dxa"/>
            <w:vAlign w:val="center"/>
          </w:tcPr>
          <w:p w14:paraId="7492B3C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70</w:t>
            </w:r>
          </w:p>
        </w:tc>
        <w:tc>
          <w:tcPr>
            <w:tcW w:w="895" w:type="dxa"/>
            <w:vAlign w:val="center"/>
          </w:tcPr>
          <w:p w14:paraId="3B07D1B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3,0</w:t>
            </w:r>
          </w:p>
        </w:tc>
        <w:tc>
          <w:tcPr>
            <w:tcW w:w="1134" w:type="dxa"/>
            <w:vAlign w:val="center"/>
          </w:tcPr>
          <w:p w14:paraId="3604BC5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71</w:t>
            </w:r>
          </w:p>
        </w:tc>
        <w:tc>
          <w:tcPr>
            <w:tcW w:w="992" w:type="dxa"/>
            <w:vAlign w:val="center"/>
          </w:tcPr>
          <w:p w14:paraId="6EB9EFD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3,0</w:t>
            </w:r>
          </w:p>
        </w:tc>
        <w:tc>
          <w:tcPr>
            <w:tcW w:w="1134" w:type="dxa"/>
            <w:vAlign w:val="center"/>
          </w:tcPr>
          <w:p w14:paraId="6E3287E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70</w:t>
            </w:r>
          </w:p>
        </w:tc>
        <w:tc>
          <w:tcPr>
            <w:tcW w:w="1139" w:type="dxa"/>
            <w:vAlign w:val="center"/>
          </w:tcPr>
          <w:p w14:paraId="2393CA4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w:t>
            </w:r>
          </w:p>
        </w:tc>
      </w:tr>
      <w:tr w:rsidR="00254770" w:rsidRPr="0062131B" w14:paraId="502B4BA7" w14:textId="77777777" w:rsidTr="0062131B">
        <w:trPr>
          <w:jc w:val="center"/>
        </w:trPr>
        <w:tc>
          <w:tcPr>
            <w:tcW w:w="2299" w:type="dxa"/>
            <w:vAlign w:val="center"/>
          </w:tcPr>
          <w:p w14:paraId="398AF241"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Драйверы спроса на путешествия и туризм</w:t>
            </w:r>
          </w:p>
        </w:tc>
        <w:tc>
          <w:tcPr>
            <w:tcW w:w="973" w:type="dxa"/>
            <w:vAlign w:val="center"/>
          </w:tcPr>
          <w:p w14:paraId="227C701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2,4</w:t>
            </w:r>
          </w:p>
        </w:tc>
        <w:tc>
          <w:tcPr>
            <w:tcW w:w="1059" w:type="dxa"/>
            <w:vAlign w:val="center"/>
          </w:tcPr>
          <w:p w14:paraId="1AE42ED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55</w:t>
            </w:r>
          </w:p>
        </w:tc>
        <w:tc>
          <w:tcPr>
            <w:tcW w:w="895" w:type="dxa"/>
            <w:vAlign w:val="center"/>
          </w:tcPr>
          <w:p w14:paraId="3EE4DE5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2,5</w:t>
            </w:r>
          </w:p>
        </w:tc>
        <w:tc>
          <w:tcPr>
            <w:tcW w:w="1134" w:type="dxa"/>
            <w:vAlign w:val="center"/>
          </w:tcPr>
          <w:p w14:paraId="6D31B3D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47</w:t>
            </w:r>
          </w:p>
        </w:tc>
        <w:tc>
          <w:tcPr>
            <w:tcW w:w="992" w:type="dxa"/>
            <w:vAlign w:val="center"/>
          </w:tcPr>
          <w:p w14:paraId="26CC7CC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2,6</w:t>
            </w:r>
          </w:p>
        </w:tc>
        <w:tc>
          <w:tcPr>
            <w:tcW w:w="1134" w:type="dxa"/>
            <w:vAlign w:val="center"/>
          </w:tcPr>
          <w:p w14:paraId="0DDC5B2E"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44</w:t>
            </w:r>
          </w:p>
        </w:tc>
        <w:tc>
          <w:tcPr>
            <w:tcW w:w="1139" w:type="dxa"/>
            <w:vAlign w:val="center"/>
          </w:tcPr>
          <w:p w14:paraId="59A2A89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w:t>
            </w:r>
          </w:p>
        </w:tc>
      </w:tr>
      <w:tr w:rsidR="00254770" w:rsidRPr="0062131B" w14:paraId="19C12EDD" w14:textId="77777777" w:rsidTr="0062131B">
        <w:trPr>
          <w:jc w:val="center"/>
        </w:trPr>
        <w:tc>
          <w:tcPr>
            <w:tcW w:w="2299" w:type="dxa"/>
            <w:vAlign w:val="center"/>
          </w:tcPr>
          <w:p w14:paraId="28021D7C"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Устойчивость путешествий и туризма</w:t>
            </w:r>
          </w:p>
        </w:tc>
        <w:tc>
          <w:tcPr>
            <w:tcW w:w="973" w:type="dxa"/>
            <w:vAlign w:val="center"/>
          </w:tcPr>
          <w:p w14:paraId="7431F363"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4,0</w:t>
            </w:r>
          </w:p>
        </w:tc>
        <w:tc>
          <w:tcPr>
            <w:tcW w:w="1059" w:type="dxa"/>
            <w:vAlign w:val="center"/>
          </w:tcPr>
          <w:p w14:paraId="3B5318E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68</w:t>
            </w:r>
          </w:p>
        </w:tc>
        <w:tc>
          <w:tcPr>
            <w:tcW w:w="895" w:type="dxa"/>
            <w:vAlign w:val="center"/>
          </w:tcPr>
          <w:p w14:paraId="7DEEF3D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4,4</w:t>
            </w:r>
          </w:p>
        </w:tc>
        <w:tc>
          <w:tcPr>
            <w:tcW w:w="1134" w:type="dxa"/>
            <w:vAlign w:val="center"/>
          </w:tcPr>
          <w:p w14:paraId="530C5E9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38</w:t>
            </w:r>
          </w:p>
        </w:tc>
        <w:tc>
          <w:tcPr>
            <w:tcW w:w="992" w:type="dxa"/>
            <w:vAlign w:val="center"/>
          </w:tcPr>
          <w:p w14:paraId="1C965DD1"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4,3</w:t>
            </w:r>
          </w:p>
        </w:tc>
        <w:tc>
          <w:tcPr>
            <w:tcW w:w="1134" w:type="dxa"/>
            <w:vAlign w:val="center"/>
          </w:tcPr>
          <w:p w14:paraId="4F99D7E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40</w:t>
            </w:r>
          </w:p>
        </w:tc>
        <w:tc>
          <w:tcPr>
            <w:tcW w:w="1139" w:type="dxa"/>
            <w:vAlign w:val="center"/>
          </w:tcPr>
          <w:p w14:paraId="5BFD26A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w:t>
            </w:r>
          </w:p>
        </w:tc>
      </w:tr>
      <w:tr w:rsidR="00254770" w:rsidRPr="0062131B" w14:paraId="36104E71" w14:textId="77777777" w:rsidTr="0062131B">
        <w:trPr>
          <w:jc w:val="center"/>
        </w:trPr>
        <w:tc>
          <w:tcPr>
            <w:tcW w:w="2299" w:type="dxa"/>
            <w:vAlign w:val="center"/>
          </w:tcPr>
          <w:p w14:paraId="232F855E"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Компоненты деловой среды</w:t>
            </w:r>
          </w:p>
        </w:tc>
        <w:tc>
          <w:tcPr>
            <w:tcW w:w="973" w:type="dxa"/>
            <w:vAlign w:val="center"/>
          </w:tcPr>
          <w:p w14:paraId="711C19A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3,9</w:t>
            </w:r>
          </w:p>
        </w:tc>
        <w:tc>
          <w:tcPr>
            <w:tcW w:w="1059" w:type="dxa"/>
            <w:vAlign w:val="center"/>
          </w:tcPr>
          <w:p w14:paraId="5E10DF7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65</w:t>
            </w:r>
          </w:p>
        </w:tc>
        <w:tc>
          <w:tcPr>
            <w:tcW w:w="895" w:type="dxa"/>
            <w:vAlign w:val="center"/>
          </w:tcPr>
          <w:p w14:paraId="485A33FF"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3,9</w:t>
            </w:r>
          </w:p>
        </w:tc>
        <w:tc>
          <w:tcPr>
            <w:tcW w:w="1134" w:type="dxa"/>
            <w:vAlign w:val="center"/>
          </w:tcPr>
          <w:p w14:paraId="47898DF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72</w:t>
            </w:r>
          </w:p>
        </w:tc>
        <w:tc>
          <w:tcPr>
            <w:tcW w:w="992" w:type="dxa"/>
            <w:vAlign w:val="center"/>
          </w:tcPr>
          <w:p w14:paraId="0317E56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3,9</w:t>
            </w:r>
          </w:p>
        </w:tc>
        <w:tc>
          <w:tcPr>
            <w:tcW w:w="1134" w:type="dxa"/>
            <w:vAlign w:val="center"/>
          </w:tcPr>
          <w:p w14:paraId="46C9058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71</w:t>
            </w:r>
          </w:p>
        </w:tc>
        <w:tc>
          <w:tcPr>
            <w:tcW w:w="1139" w:type="dxa"/>
            <w:vAlign w:val="center"/>
          </w:tcPr>
          <w:p w14:paraId="28E6B73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w:t>
            </w:r>
          </w:p>
        </w:tc>
      </w:tr>
      <w:tr w:rsidR="00254770" w:rsidRPr="0062131B" w14:paraId="3F53BBA5" w14:textId="77777777" w:rsidTr="0062131B">
        <w:trPr>
          <w:jc w:val="center"/>
        </w:trPr>
        <w:tc>
          <w:tcPr>
            <w:tcW w:w="2299" w:type="dxa"/>
            <w:vAlign w:val="center"/>
          </w:tcPr>
          <w:p w14:paraId="2A9E1021"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Компоненты безопасности</w:t>
            </w:r>
          </w:p>
        </w:tc>
        <w:tc>
          <w:tcPr>
            <w:tcW w:w="973" w:type="dxa"/>
            <w:vAlign w:val="center"/>
          </w:tcPr>
          <w:p w14:paraId="0CDD9BF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5,5</w:t>
            </w:r>
          </w:p>
        </w:tc>
        <w:tc>
          <w:tcPr>
            <w:tcW w:w="1059" w:type="dxa"/>
            <w:vAlign w:val="center"/>
          </w:tcPr>
          <w:p w14:paraId="2CB5A56E"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65</w:t>
            </w:r>
          </w:p>
        </w:tc>
        <w:tc>
          <w:tcPr>
            <w:tcW w:w="895" w:type="dxa"/>
            <w:vAlign w:val="center"/>
          </w:tcPr>
          <w:p w14:paraId="4F983E1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5,7</w:t>
            </w:r>
          </w:p>
        </w:tc>
        <w:tc>
          <w:tcPr>
            <w:tcW w:w="1134" w:type="dxa"/>
            <w:vAlign w:val="center"/>
          </w:tcPr>
          <w:p w14:paraId="1E93872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55</w:t>
            </w:r>
          </w:p>
        </w:tc>
        <w:tc>
          <w:tcPr>
            <w:tcW w:w="992" w:type="dxa"/>
            <w:vAlign w:val="center"/>
          </w:tcPr>
          <w:p w14:paraId="1CB4818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5,7</w:t>
            </w:r>
          </w:p>
        </w:tc>
        <w:tc>
          <w:tcPr>
            <w:tcW w:w="1134" w:type="dxa"/>
            <w:vAlign w:val="center"/>
          </w:tcPr>
          <w:p w14:paraId="53D96E1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60</w:t>
            </w:r>
          </w:p>
        </w:tc>
        <w:tc>
          <w:tcPr>
            <w:tcW w:w="1139" w:type="dxa"/>
            <w:vAlign w:val="center"/>
          </w:tcPr>
          <w:p w14:paraId="5761004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w:t>
            </w:r>
          </w:p>
        </w:tc>
      </w:tr>
      <w:tr w:rsidR="00254770" w:rsidRPr="0062131B" w14:paraId="53D74224" w14:textId="77777777" w:rsidTr="0062131B">
        <w:trPr>
          <w:jc w:val="center"/>
        </w:trPr>
        <w:tc>
          <w:tcPr>
            <w:tcW w:w="2299" w:type="dxa"/>
            <w:vAlign w:val="center"/>
          </w:tcPr>
          <w:p w14:paraId="0A52705A"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Компоненты здоровья и гигиены</w:t>
            </w:r>
          </w:p>
        </w:tc>
        <w:tc>
          <w:tcPr>
            <w:tcW w:w="973" w:type="dxa"/>
            <w:vAlign w:val="center"/>
          </w:tcPr>
          <w:p w14:paraId="17ACE42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5,9</w:t>
            </w:r>
          </w:p>
        </w:tc>
        <w:tc>
          <w:tcPr>
            <w:tcW w:w="1059" w:type="dxa"/>
            <w:vAlign w:val="center"/>
          </w:tcPr>
          <w:p w14:paraId="5EB922C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18</w:t>
            </w:r>
          </w:p>
        </w:tc>
        <w:tc>
          <w:tcPr>
            <w:tcW w:w="895" w:type="dxa"/>
            <w:vAlign w:val="center"/>
          </w:tcPr>
          <w:p w14:paraId="7F78F79F"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5,9</w:t>
            </w:r>
          </w:p>
        </w:tc>
        <w:tc>
          <w:tcPr>
            <w:tcW w:w="1134" w:type="dxa"/>
            <w:vAlign w:val="center"/>
          </w:tcPr>
          <w:p w14:paraId="5EC0973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18</w:t>
            </w:r>
          </w:p>
        </w:tc>
        <w:tc>
          <w:tcPr>
            <w:tcW w:w="992" w:type="dxa"/>
            <w:vAlign w:val="center"/>
          </w:tcPr>
          <w:p w14:paraId="1D759D41"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6,0</w:t>
            </w:r>
          </w:p>
        </w:tc>
        <w:tc>
          <w:tcPr>
            <w:tcW w:w="1134" w:type="dxa"/>
            <w:vAlign w:val="center"/>
          </w:tcPr>
          <w:p w14:paraId="441E87A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23</w:t>
            </w:r>
          </w:p>
        </w:tc>
        <w:tc>
          <w:tcPr>
            <w:tcW w:w="1139" w:type="dxa"/>
            <w:vAlign w:val="center"/>
          </w:tcPr>
          <w:p w14:paraId="6246DE9E"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w:t>
            </w:r>
          </w:p>
        </w:tc>
      </w:tr>
      <w:tr w:rsidR="00254770" w:rsidRPr="0062131B" w14:paraId="69F95BF8" w14:textId="77777777" w:rsidTr="0062131B">
        <w:trPr>
          <w:jc w:val="center"/>
        </w:trPr>
        <w:tc>
          <w:tcPr>
            <w:tcW w:w="2299" w:type="dxa"/>
            <w:vAlign w:val="center"/>
          </w:tcPr>
          <w:p w14:paraId="04114AC1"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Компоненты человеческого ресурса и рынка труда</w:t>
            </w:r>
          </w:p>
        </w:tc>
        <w:tc>
          <w:tcPr>
            <w:tcW w:w="973" w:type="dxa"/>
            <w:vAlign w:val="center"/>
          </w:tcPr>
          <w:p w14:paraId="266D824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4,5</w:t>
            </w:r>
          </w:p>
        </w:tc>
        <w:tc>
          <w:tcPr>
            <w:tcW w:w="1059" w:type="dxa"/>
            <w:vAlign w:val="center"/>
          </w:tcPr>
          <w:p w14:paraId="522B2E5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34</w:t>
            </w:r>
          </w:p>
        </w:tc>
        <w:tc>
          <w:tcPr>
            <w:tcW w:w="895" w:type="dxa"/>
            <w:vAlign w:val="center"/>
          </w:tcPr>
          <w:p w14:paraId="5D9E807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4,5</w:t>
            </w:r>
          </w:p>
        </w:tc>
        <w:tc>
          <w:tcPr>
            <w:tcW w:w="1134" w:type="dxa"/>
            <w:vAlign w:val="center"/>
          </w:tcPr>
          <w:p w14:paraId="24B28D6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40</w:t>
            </w:r>
          </w:p>
        </w:tc>
        <w:tc>
          <w:tcPr>
            <w:tcW w:w="992" w:type="dxa"/>
            <w:vAlign w:val="center"/>
          </w:tcPr>
          <w:p w14:paraId="70E66E4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4,5</w:t>
            </w:r>
          </w:p>
        </w:tc>
        <w:tc>
          <w:tcPr>
            <w:tcW w:w="1134" w:type="dxa"/>
            <w:vAlign w:val="center"/>
          </w:tcPr>
          <w:p w14:paraId="53222BF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43</w:t>
            </w:r>
          </w:p>
        </w:tc>
        <w:tc>
          <w:tcPr>
            <w:tcW w:w="1139" w:type="dxa"/>
            <w:vAlign w:val="center"/>
          </w:tcPr>
          <w:p w14:paraId="60FD217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w:t>
            </w:r>
          </w:p>
        </w:tc>
      </w:tr>
      <w:tr w:rsidR="00254770" w:rsidRPr="0062131B" w14:paraId="62A33140" w14:textId="77777777" w:rsidTr="0062131B">
        <w:trPr>
          <w:jc w:val="center"/>
        </w:trPr>
        <w:tc>
          <w:tcPr>
            <w:tcW w:w="2299" w:type="dxa"/>
            <w:vAlign w:val="center"/>
          </w:tcPr>
          <w:p w14:paraId="1E4A2A76"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Компоненты готовности ИКТ</w:t>
            </w:r>
          </w:p>
        </w:tc>
        <w:tc>
          <w:tcPr>
            <w:tcW w:w="973" w:type="dxa"/>
            <w:vAlign w:val="center"/>
          </w:tcPr>
          <w:p w14:paraId="1E4BC3E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4,8</w:t>
            </w:r>
          </w:p>
        </w:tc>
        <w:tc>
          <w:tcPr>
            <w:tcW w:w="1059" w:type="dxa"/>
            <w:vAlign w:val="center"/>
          </w:tcPr>
          <w:p w14:paraId="5BA6BF31"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54</w:t>
            </w:r>
          </w:p>
        </w:tc>
        <w:tc>
          <w:tcPr>
            <w:tcW w:w="895" w:type="dxa"/>
            <w:vAlign w:val="center"/>
          </w:tcPr>
          <w:p w14:paraId="2701B1F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4,9</w:t>
            </w:r>
          </w:p>
        </w:tc>
        <w:tc>
          <w:tcPr>
            <w:tcW w:w="1134" w:type="dxa"/>
            <w:vAlign w:val="center"/>
          </w:tcPr>
          <w:p w14:paraId="071416B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58</w:t>
            </w:r>
          </w:p>
        </w:tc>
        <w:tc>
          <w:tcPr>
            <w:tcW w:w="992" w:type="dxa"/>
            <w:vAlign w:val="center"/>
          </w:tcPr>
          <w:p w14:paraId="28B710E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5,4</w:t>
            </w:r>
          </w:p>
        </w:tc>
        <w:tc>
          <w:tcPr>
            <w:tcW w:w="1134" w:type="dxa"/>
            <w:vAlign w:val="center"/>
          </w:tcPr>
          <w:p w14:paraId="120FC21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50</w:t>
            </w:r>
          </w:p>
        </w:tc>
        <w:tc>
          <w:tcPr>
            <w:tcW w:w="1139" w:type="dxa"/>
            <w:vAlign w:val="center"/>
          </w:tcPr>
          <w:p w14:paraId="019595DF"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+8</w:t>
            </w:r>
          </w:p>
        </w:tc>
      </w:tr>
      <w:tr w:rsidR="00254770" w:rsidRPr="0062131B" w14:paraId="31E2239E" w14:textId="77777777" w:rsidTr="0062131B">
        <w:trPr>
          <w:jc w:val="center"/>
        </w:trPr>
        <w:tc>
          <w:tcPr>
            <w:tcW w:w="2299" w:type="dxa"/>
            <w:vAlign w:val="center"/>
          </w:tcPr>
          <w:p w14:paraId="29A548A8" w14:textId="77777777" w:rsidR="006E0500" w:rsidRPr="0062131B" w:rsidRDefault="006E0500" w:rsidP="00D71D1E">
            <w:pPr>
              <w:rPr>
                <w:rFonts w:ascii="Times New Roman" w:hAnsi="Times New Roman" w:cs="Times New Roman"/>
                <w:sz w:val="24"/>
                <w:szCs w:val="24"/>
              </w:rPr>
            </w:pPr>
            <w:bookmarkStart w:id="19" w:name="_Hlk164289594"/>
            <w:r w:rsidRPr="0062131B">
              <w:rPr>
                <w:rFonts w:ascii="Times New Roman" w:hAnsi="Times New Roman" w:cs="Times New Roman"/>
                <w:sz w:val="24"/>
                <w:szCs w:val="24"/>
              </w:rPr>
              <w:t>Приоритезация направления «Путешествия и туризм»</w:t>
            </w:r>
            <w:bookmarkEnd w:id="19"/>
          </w:p>
        </w:tc>
        <w:tc>
          <w:tcPr>
            <w:tcW w:w="973" w:type="dxa"/>
            <w:vAlign w:val="center"/>
          </w:tcPr>
          <w:p w14:paraId="44E1234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4,3</w:t>
            </w:r>
          </w:p>
        </w:tc>
        <w:tc>
          <w:tcPr>
            <w:tcW w:w="1059" w:type="dxa"/>
            <w:vAlign w:val="center"/>
          </w:tcPr>
          <w:p w14:paraId="0C1266B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84</w:t>
            </w:r>
          </w:p>
        </w:tc>
        <w:tc>
          <w:tcPr>
            <w:tcW w:w="895" w:type="dxa"/>
            <w:vAlign w:val="center"/>
          </w:tcPr>
          <w:p w14:paraId="38FBDFE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4,6</w:t>
            </w:r>
          </w:p>
        </w:tc>
        <w:tc>
          <w:tcPr>
            <w:tcW w:w="1134" w:type="dxa"/>
            <w:vAlign w:val="center"/>
          </w:tcPr>
          <w:p w14:paraId="31C9CE8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63</w:t>
            </w:r>
          </w:p>
        </w:tc>
        <w:tc>
          <w:tcPr>
            <w:tcW w:w="992" w:type="dxa"/>
            <w:vAlign w:val="center"/>
          </w:tcPr>
          <w:p w14:paraId="2604E59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4,3</w:t>
            </w:r>
          </w:p>
        </w:tc>
        <w:tc>
          <w:tcPr>
            <w:tcW w:w="1134" w:type="dxa"/>
            <w:vAlign w:val="center"/>
          </w:tcPr>
          <w:p w14:paraId="24E79AF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73</w:t>
            </w:r>
          </w:p>
        </w:tc>
        <w:tc>
          <w:tcPr>
            <w:tcW w:w="1139" w:type="dxa"/>
            <w:vAlign w:val="center"/>
          </w:tcPr>
          <w:p w14:paraId="6430741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-10</w:t>
            </w:r>
          </w:p>
        </w:tc>
      </w:tr>
      <w:tr w:rsidR="00254770" w:rsidRPr="0062131B" w14:paraId="6E787F38" w14:textId="77777777" w:rsidTr="00EB12E9">
        <w:trPr>
          <w:jc w:val="center"/>
        </w:trPr>
        <w:tc>
          <w:tcPr>
            <w:tcW w:w="2299" w:type="dxa"/>
            <w:tcBorders>
              <w:bottom w:val="single" w:sz="4" w:space="0" w:color="auto"/>
            </w:tcBorders>
            <w:vAlign w:val="center"/>
          </w:tcPr>
          <w:p w14:paraId="4B7D4402"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Компонент международной открытости</w:t>
            </w:r>
          </w:p>
        </w:tc>
        <w:tc>
          <w:tcPr>
            <w:tcW w:w="973" w:type="dxa"/>
            <w:tcBorders>
              <w:bottom w:val="single" w:sz="4" w:space="0" w:color="auto"/>
            </w:tcBorders>
            <w:vAlign w:val="center"/>
          </w:tcPr>
          <w:p w14:paraId="1FA6D1E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2,5</w:t>
            </w:r>
          </w:p>
        </w:tc>
        <w:tc>
          <w:tcPr>
            <w:tcW w:w="1059" w:type="dxa"/>
            <w:tcBorders>
              <w:bottom w:val="single" w:sz="4" w:space="0" w:color="auto"/>
            </w:tcBorders>
            <w:vAlign w:val="center"/>
          </w:tcPr>
          <w:p w14:paraId="5DCE4D5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109</w:t>
            </w:r>
          </w:p>
        </w:tc>
        <w:tc>
          <w:tcPr>
            <w:tcW w:w="895" w:type="dxa"/>
            <w:tcBorders>
              <w:bottom w:val="single" w:sz="4" w:space="0" w:color="auto"/>
            </w:tcBorders>
            <w:vAlign w:val="center"/>
          </w:tcPr>
          <w:p w14:paraId="4E7A3A6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2,5</w:t>
            </w:r>
          </w:p>
        </w:tc>
        <w:tc>
          <w:tcPr>
            <w:tcW w:w="1134" w:type="dxa"/>
            <w:tcBorders>
              <w:bottom w:val="single" w:sz="4" w:space="0" w:color="auto"/>
            </w:tcBorders>
            <w:vAlign w:val="center"/>
          </w:tcPr>
          <w:p w14:paraId="421F70E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110</w:t>
            </w:r>
          </w:p>
        </w:tc>
        <w:tc>
          <w:tcPr>
            <w:tcW w:w="992" w:type="dxa"/>
            <w:tcBorders>
              <w:bottom w:val="single" w:sz="4" w:space="0" w:color="auto"/>
            </w:tcBorders>
            <w:vAlign w:val="center"/>
          </w:tcPr>
          <w:p w14:paraId="4B3B7F4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3,2</w:t>
            </w:r>
          </w:p>
        </w:tc>
        <w:tc>
          <w:tcPr>
            <w:tcW w:w="1134" w:type="dxa"/>
            <w:tcBorders>
              <w:bottom w:val="single" w:sz="4" w:space="0" w:color="auto"/>
            </w:tcBorders>
            <w:vAlign w:val="center"/>
          </w:tcPr>
          <w:p w14:paraId="448E781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96</w:t>
            </w:r>
          </w:p>
        </w:tc>
        <w:tc>
          <w:tcPr>
            <w:tcW w:w="1139" w:type="dxa"/>
            <w:tcBorders>
              <w:bottom w:val="single" w:sz="4" w:space="0" w:color="auto"/>
            </w:tcBorders>
            <w:vAlign w:val="center"/>
          </w:tcPr>
          <w:p w14:paraId="28A21E7E"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+14</w:t>
            </w:r>
          </w:p>
        </w:tc>
      </w:tr>
      <w:tr w:rsidR="00254770" w:rsidRPr="0062131B" w14:paraId="5B71850B" w14:textId="77777777" w:rsidTr="00EB12E9">
        <w:trPr>
          <w:jc w:val="center"/>
        </w:trPr>
        <w:tc>
          <w:tcPr>
            <w:tcW w:w="2299" w:type="dxa"/>
            <w:tcBorders>
              <w:bottom w:val="nil"/>
            </w:tcBorders>
            <w:vAlign w:val="center"/>
          </w:tcPr>
          <w:p w14:paraId="1FB57112" w14:textId="148C2468"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Ценовая конкурен</w:t>
            </w:r>
            <w:r w:rsidR="00E23CFD">
              <w:rPr>
                <w:rFonts w:ascii="Times New Roman" w:hAnsi="Times New Roman" w:cs="Times New Roman"/>
                <w:sz w:val="24"/>
                <w:szCs w:val="24"/>
                <w:lang w:val="kk-KZ"/>
              </w:rPr>
              <w:t xml:space="preserve"> </w:t>
            </w:r>
            <w:r w:rsidRPr="0062131B">
              <w:rPr>
                <w:rFonts w:ascii="Times New Roman" w:hAnsi="Times New Roman" w:cs="Times New Roman"/>
                <w:sz w:val="24"/>
                <w:szCs w:val="24"/>
              </w:rPr>
              <w:t>то</w:t>
            </w:r>
            <w:r w:rsidR="0062131B">
              <w:rPr>
                <w:rFonts w:ascii="Times New Roman" w:hAnsi="Times New Roman" w:cs="Times New Roman"/>
                <w:sz w:val="24"/>
                <w:szCs w:val="24"/>
              </w:rPr>
              <w:t>-</w:t>
            </w:r>
            <w:r w:rsidRPr="0062131B">
              <w:rPr>
                <w:rFonts w:ascii="Times New Roman" w:hAnsi="Times New Roman" w:cs="Times New Roman"/>
                <w:sz w:val="24"/>
                <w:szCs w:val="24"/>
              </w:rPr>
              <w:t>способность</w:t>
            </w:r>
          </w:p>
        </w:tc>
        <w:tc>
          <w:tcPr>
            <w:tcW w:w="973" w:type="dxa"/>
            <w:tcBorders>
              <w:bottom w:val="nil"/>
            </w:tcBorders>
            <w:vAlign w:val="center"/>
          </w:tcPr>
          <w:p w14:paraId="0EBF7E68"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6,6</w:t>
            </w:r>
          </w:p>
        </w:tc>
        <w:tc>
          <w:tcPr>
            <w:tcW w:w="1059" w:type="dxa"/>
            <w:tcBorders>
              <w:bottom w:val="nil"/>
            </w:tcBorders>
            <w:vAlign w:val="center"/>
          </w:tcPr>
          <w:p w14:paraId="63611E7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w:t>
            </w:r>
          </w:p>
        </w:tc>
        <w:tc>
          <w:tcPr>
            <w:tcW w:w="895" w:type="dxa"/>
            <w:tcBorders>
              <w:bottom w:val="nil"/>
            </w:tcBorders>
            <w:vAlign w:val="center"/>
          </w:tcPr>
          <w:p w14:paraId="1FDAAE6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6,7</w:t>
            </w:r>
          </w:p>
        </w:tc>
        <w:tc>
          <w:tcPr>
            <w:tcW w:w="1134" w:type="dxa"/>
            <w:tcBorders>
              <w:bottom w:val="nil"/>
            </w:tcBorders>
            <w:vAlign w:val="center"/>
          </w:tcPr>
          <w:p w14:paraId="2361398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w:t>
            </w:r>
          </w:p>
        </w:tc>
        <w:tc>
          <w:tcPr>
            <w:tcW w:w="992" w:type="dxa"/>
            <w:tcBorders>
              <w:bottom w:val="nil"/>
            </w:tcBorders>
            <w:vAlign w:val="center"/>
          </w:tcPr>
          <w:p w14:paraId="63E7B10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6,1</w:t>
            </w:r>
          </w:p>
        </w:tc>
        <w:tc>
          <w:tcPr>
            <w:tcW w:w="1134" w:type="dxa"/>
            <w:tcBorders>
              <w:bottom w:val="nil"/>
            </w:tcBorders>
            <w:vAlign w:val="center"/>
          </w:tcPr>
          <w:p w14:paraId="4A80197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w:t>
            </w:r>
          </w:p>
        </w:tc>
        <w:tc>
          <w:tcPr>
            <w:tcW w:w="1139" w:type="dxa"/>
            <w:tcBorders>
              <w:bottom w:val="nil"/>
            </w:tcBorders>
            <w:vAlign w:val="center"/>
          </w:tcPr>
          <w:p w14:paraId="2F5E9B1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w:t>
            </w:r>
          </w:p>
        </w:tc>
      </w:tr>
      <w:tr w:rsidR="0062131B" w:rsidRPr="0062131B" w14:paraId="3D0C9A29" w14:textId="77777777" w:rsidTr="00EB12E9">
        <w:trPr>
          <w:jc w:val="center"/>
        </w:trPr>
        <w:tc>
          <w:tcPr>
            <w:tcW w:w="9625" w:type="dxa"/>
            <w:gridSpan w:val="8"/>
            <w:tcBorders>
              <w:top w:val="nil"/>
              <w:left w:val="nil"/>
              <w:bottom w:val="single" w:sz="4" w:space="0" w:color="auto"/>
              <w:right w:val="nil"/>
            </w:tcBorders>
            <w:vAlign w:val="center"/>
          </w:tcPr>
          <w:p w14:paraId="5F5D5D68" w14:textId="77777777" w:rsidR="0062131B" w:rsidRDefault="0062131B" w:rsidP="00E23CFD">
            <w:pPr>
              <w:ind w:hanging="114"/>
              <w:rPr>
                <w:rFonts w:ascii="Times New Roman" w:hAnsi="Times New Roman" w:cs="Times New Roman"/>
                <w:sz w:val="28"/>
                <w:szCs w:val="28"/>
                <w:lang w:val="kk-KZ"/>
              </w:rPr>
            </w:pPr>
            <w:r w:rsidRPr="0062131B">
              <w:rPr>
                <w:rFonts w:ascii="Times New Roman" w:hAnsi="Times New Roman" w:cs="Times New Roman"/>
                <w:sz w:val="28"/>
                <w:szCs w:val="28"/>
              </w:rPr>
              <w:t>Продолжение таблицы 2</w:t>
            </w:r>
          </w:p>
          <w:p w14:paraId="292CF701" w14:textId="739F4A0E" w:rsidR="00E23CFD" w:rsidRPr="00E23CFD" w:rsidRDefault="00E23CFD" w:rsidP="00E23CFD">
            <w:pPr>
              <w:ind w:hanging="114"/>
              <w:rPr>
                <w:rFonts w:ascii="Times New Roman" w:hAnsi="Times New Roman" w:cs="Times New Roman"/>
                <w:sz w:val="16"/>
                <w:szCs w:val="16"/>
                <w:lang w:val="kk-KZ"/>
              </w:rPr>
            </w:pPr>
          </w:p>
        </w:tc>
      </w:tr>
      <w:tr w:rsidR="0062131B" w:rsidRPr="0062131B" w14:paraId="4B89C9C7" w14:textId="77777777" w:rsidTr="0062131B">
        <w:trPr>
          <w:jc w:val="center"/>
        </w:trPr>
        <w:tc>
          <w:tcPr>
            <w:tcW w:w="2299" w:type="dxa"/>
            <w:tcBorders>
              <w:top w:val="single" w:sz="4" w:space="0" w:color="auto"/>
            </w:tcBorders>
            <w:vAlign w:val="center"/>
          </w:tcPr>
          <w:p w14:paraId="67E6DE2B" w14:textId="535109CE" w:rsidR="0062131B" w:rsidRPr="0062131B" w:rsidRDefault="0062131B" w:rsidP="0062131B">
            <w:pPr>
              <w:jc w:val="center"/>
              <w:rPr>
                <w:rFonts w:ascii="Times New Roman" w:hAnsi="Times New Roman" w:cs="Times New Roman"/>
                <w:sz w:val="24"/>
                <w:szCs w:val="24"/>
              </w:rPr>
            </w:pPr>
            <w:r>
              <w:rPr>
                <w:rFonts w:ascii="Times New Roman" w:hAnsi="Times New Roman" w:cs="Times New Roman"/>
                <w:sz w:val="24"/>
                <w:szCs w:val="24"/>
              </w:rPr>
              <w:t>1</w:t>
            </w:r>
          </w:p>
        </w:tc>
        <w:tc>
          <w:tcPr>
            <w:tcW w:w="973" w:type="dxa"/>
            <w:tcBorders>
              <w:top w:val="single" w:sz="4" w:space="0" w:color="auto"/>
            </w:tcBorders>
            <w:vAlign w:val="center"/>
          </w:tcPr>
          <w:p w14:paraId="1EE61820" w14:textId="66F206BD" w:rsidR="0062131B" w:rsidRPr="0062131B" w:rsidRDefault="0062131B" w:rsidP="0062131B">
            <w:pPr>
              <w:jc w:val="center"/>
              <w:rPr>
                <w:rFonts w:ascii="Times New Roman" w:hAnsi="Times New Roman" w:cs="Times New Roman"/>
                <w:sz w:val="24"/>
                <w:szCs w:val="24"/>
              </w:rPr>
            </w:pPr>
            <w:r>
              <w:rPr>
                <w:rFonts w:ascii="Times New Roman" w:hAnsi="Times New Roman" w:cs="Times New Roman"/>
                <w:sz w:val="24"/>
                <w:szCs w:val="24"/>
              </w:rPr>
              <w:t>2</w:t>
            </w:r>
          </w:p>
        </w:tc>
        <w:tc>
          <w:tcPr>
            <w:tcW w:w="1059" w:type="dxa"/>
            <w:tcBorders>
              <w:top w:val="single" w:sz="4" w:space="0" w:color="auto"/>
            </w:tcBorders>
            <w:vAlign w:val="center"/>
          </w:tcPr>
          <w:p w14:paraId="7C384ACE" w14:textId="6DF977DE" w:rsidR="0062131B" w:rsidRPr="0062131B" w:rsidRDefault="0062131B" w:rsidP="0062131B">
            <w:pPr>
              <w:jc w:val="center"/>
              <w:rPr>
                <w:rFonts w:ascii="Times New Roman" w:hAnsi="Times New Roman" w:cs="Times New Roman"/>
                <w:sz w:val="24"/>
                <w:szCs w:val="24"/>
              </w:rPr>
            </w:pPr>
            <w:r>
              <w:rPr>
                <w:rFonts w:ascii="Times New Roman" w:hAnsi="Times New Roman" w:cs="Times New Roman"/>
                <w:sz w:val="24"/>
                <w:szCs w:val="24"/>
              </w:rPr>
              <w:t>3</w:t>
            </w:r>
          </w:p>
        </w:tc>
        <w:tc>
          <w:tcPr>
            <w:tcW w:w="895" w:type="dxa"/>
            <w:tcBorders>
              <w:top w:val="single" w:sz="4" w:space="0" w:color="auto"/>
            </w:tcBorders>
            <w:vAlign w:val="center"/>
          </w:tcPr>
          <w:p w14:paraId="169AB01B" w14:textId="16787F7B" w:rsidR="0062131B" w:rsidRPr="0062131B" w:rsidRDefault="0062131B" w:rsidP="0062131B">
            <w:pPr>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tcBorders>
              <w:top w:val="single" w:sz="4" w:space="0" w:color="auto"/>
            </w:tcBorders>
            <w:vAlign w:val="center"/>
          </w:tcPr>
          <w:p w14:paraId="4762CB9B" w14:textId="27BF40AA" w:rsidR="0062131B" w:rsidRPr="0062131B" w:rsidRDefault="0062131B" w:rsidP="0062131B">
            <w:pPr>
              <w:jc w:val="center"/>
              <w:rPr>
                <w:rFonts w:ascii="Times New Roman" w:hAnsi="Times New Roman" w:cs="Times New Roman"/>
                <w:sz w:val="24"/>
                <w:szCs w:val="24"/>
              </w:rPr>
            </w:pPr>
            <w:r>
              <w:rPr>
                <w:rFonts w:ascii="Times New Roman" w:hAnsi="Times New Roman" w:cs="Times New Roman"/>
                <w:sz w:val="24"/>
                <w:szCs w:val="24"/>
              </w:rPr>
              <w:t>5</w:t>
            </w:r>
          </w:p>
        </w:tc>
        <w:tc>
          <w:tcPr>
            <w:tcW w:w="992" w:type="dxa"/>
            <w:tcBorders>
              <w:top w:val="single" w:sz="4" w:space="0" w:color="auto"/>
            </w:tcBorders>
            <w:vAlign w:val="center"/>
          </w:tcPr>
          <w:p w14:paraId="3429E44F" w14:textId="6F208F53" w:rsidR="0062131B" w:rsidRPr="0062131B" w:rsidRDefault="0062131B" w:rsidP="0062131B">
            <w:pPr>
              <w:jc w:val="center"/>
              <w:rPr>
                <w:rFonts w:ascii="Times New Roman" w:hAnsi="Times New Roman" w:cs="Times New Roman"/>
                <w:sz w:val="24"/>
                <w:szCs w:val="24"/>
              </w:rPr>
            </w:pPr>
            <w:r>
              <w:rPr>
                <w:rFonts w:ascii="Times New Roman" w:hAnsi="Times New Roman" w:cs="Times New Roman"/>
                <w:sz w:val="24"/>
                <w:szCs w:val="24"/>
              </w:rPr>
              <w:t>6</w:t>
            </w:r>
          </w:p>
        </w:tc>
        <w:tc>
          <w:tcPr>
            <w:tcW w:w="1134" w:type="dxa"/>
            <w:tcBorders>
              <w:top w:val="single" w:sz="4" w:space="0" w:color="auto"/>
            </w:tcBorders>
            <w:vAlign w:val="center"/>
          </w:tcPr>
          <w:p w14:paraId="46286CDC" w14:textId="4F274DA0" w:rsidR="0062131B" w:rsidRPr="0062131B" w:rsidRDefault="0062131B" w:rsidP="0062131B">
            <w:pPr>
              <w:jc w:val="center"/>
              <w:rPr>
                <w:rFonts w:ascii="Times New Roman" w:hAnsi="Times New Roman" w:cs="Times New Roman"/>
                <w:sz w:val="24"/>
                <w:szCs w:val="24"/>
              </w:rPr>
            </w:pPr>
            <w:r>
              <w:rPr>
                <w:rFonts w:ascii="Times New Roman" w:hAnsi="Times New Roman" w:cs="Times New Roman"/>
                <w:sz w:val="24"/>
                <w:szCs w:val="24"/>
              </w:rPr>
              <w:t>7</w:t>
            </w:r>
          </w:p>
        </w:tc>
        <w:tc>
          <w:tcPr>
            <w:tcW w:w="1139" w:type="dxa"/>
            <w:tcBorders>
              <w:top w:val="single" w:sz="4" w:space="0" w:color="auto"/>
            </w:tcBorders>
            <w:vAlign w:val="center"/>
          </w:tcPr>
          <w:p w14:paraId="17E51CAD" w14:textId="31D9D150" w:rsidR="0062131B" w:rsidRPr="0062131B" w:rsidRDefault="0062131B" w:rsidP="0062131B">
            <w:pPr>
              <w:jc w:val="center"/>
              <w:rPr>
                <w:rFonts w:ascii="Times New Roman" w:hAnsi="Times New Roman" w:cs="Times New Roman"/>
                <w:sz w:val="24"/>
                <w:szCs w:val="24"/>
              </w:rPr>
            </w:pPr>
            <w:r>
              <w:rPr>
                <w:rFonts w:ascii="Times New Roman" w:hAnsi="Times New Roman" w:cs="Times New Roman"/>
                <w:sz w:val="24"/>
                <w:szCs w:val="24"/>
              </w:rPr>
              <w:t>8</w:t>
            </w:r>
          </w:p>
        </w:tc>
      </w:tr>
      <w:tr w:rsidR="00254770" w:rsidRPr="0062131B" w14:paraId="55F3E6C0" w14:textId="77777777" w:rsidTr="0062131B">
        <w:trPr>
          <w:jc w:val="center"/>
        </w:trPr>
        <w:tc>
          <w:tcPr>
            <w:tcW w:w="2299" w:type="dxa"/>
            <w:vAlign w:val="center"/>
          </w:tcPr>
          <w:p w14:paraId="2D09EB36"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Инфраструктура воздушного транспорта</w:t>
            </w:r>
          </w:p>
        </w:tc>
        <w:tc>
          <w:tcPr>
            <w:tcW w:w="973" w:type="dxa"/>
            <w:vAlign w:val="center"/>
          </w:tcPr>
          <w:p w14:paraId="709145E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3,1</w:t>
            </w:r>
          </w:p>
        </w:tc>
        <w:tc>
          <w:tcPr>
            <w:tcW w:w="1059" w:type="dxa"/>
            <w:vAlign w:val="center"/>
          </w:tcPr>
          <w:p w14:paraId="10331C6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73</w:t>
            </w:r>
          </w:p>
        </w:tc>
        <w:tc>
          <w:tcPr>
            <w:tcW w:w="895" w:type="dxa"/>
            <w:vAlign w:val="center"/>
          </w:tcPr>
          <w:p w14:paraId="13D5C73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2,9</w:t>
            </w:r>
          </w:p>
        </w:tc>
        <w:tc>
          <w:tcPr>
            <w:tcW w:w="1134" w:type="dxa"/>
            <w:vAlign w:val="center"/>
          </w:tcPr>
          <w:p w14:paraId="0B48E92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75</w:t>
            </w:r>
          </w:p>
        </w:tc>
        <w:tc>
          <w:tcPr>
            <w:tcW w:w="992" w:type="dxa"/>
            <w:vAlign w:val="center"/>
          </w:tcPr>
          <w:p w14:paraId="0725DC1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3,2</w:t>
            </w:r>
          </w:p>
        </w:tc>
        <w:tc>
          <w:tcPr>
            <w:tcW w:w="1134" w:type="dxa"/>
            <w:vAlign w:val="center"/>
          </w:tcPr>
          <w:p w14:paraId="5278D3B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70</w:t>
            </w:r>
          </w:p>
        </w:tc>
        <w:tc>
          <w:tcPr>
            <w:tcW w:w="1139" w:type="dxa"/>
            <w:vAlign w:val="center"/>
          </w:tcPr>
          <w:p w14:paraId="005EF54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w:t>
            </w:r>
          </w:p>
        </w:tc>
      </w:tr>
      <w:tr w:rsidR="00254770" w:rsidRPr="0062131B" w14:paraId="2C8C035C" w14:textId="77777777" w:rsidTr="0062131B">
        <w:trPr>
          <w:jc w:val="center"/>
        </w:trPr>
        <w:tc>
          <w:tcPr>
            <w:tcW w:w="2299" w:type="dxa"/>
            <w:vAlign w:val="center"/>
          </w:tcPr>
          <w:p w14:paraId="08E844AC" w14:textId="1FDA3E4C"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Наземная и порто</w:t>
            </w:r>
            <w:r w:rsidR="00E23CFD">
              <w:rPr>
                <w:rFonts w:ascii="Times New Roman" w:hAnsi="Times New Roman" w:cs="Times New Roman"/>
                <w:sz w:val="24"/>
                <w:szCs w:val="24"/>
                <w:lang w:val="kk-KZ"/>
              </w:rPr>
              <w:t xml:space="preserve"> </w:t>
            </w:r>
            <w:r w:rsidRPr="0062131B">
              <w:rPr>
                <w:rFonts w:ascii="Times New Roman" w:hAnsi="Times New Roman" w:cs="Times New Roman"/>
                <w:sz w:val="24"/>
                <w:szCs w:val="24"/>
              </w:rPr>
              <w:t>вая инфраструктура</w:t>
            </w:r>
          </w:p>
        </w:tc>
        <w:tc>
          <w:tcPr>
            <w:tcW w:w="973" w:type="dxa"/>
            <w:vAlign w:val="center"/>
          </w:tcPr>
          <w:p w14:paraId="519F321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2,9</w:t>
            </w:r>
          </w:p>
        </w:tc>
        <w:tc>
          <w:tcPr>
            <w:tcW w:w="1059" w:type="dxa"/>
            <w:vAlign w:val="center"/>
          </w:tcPr>
          <w:p w14:paraId="635120E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80</w:t>
            </w:r>
          </w:p>
        </w:tc>
        <w:tc>
          <w:tcPr>
            <w:tcW w:w="895" w:type="dxa"/>
            <w:vAlign w:val="center"/>
          </w:tcPr>
          <w:p w14:paraId="3A69010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2,8</w:t>
            </w:r>
          </w:p>
        </w:tc>
        <w:tc>
          <w:tcPr>
            <w:tcW w:w="1134" w:type="dxa"/>
            <w:vAlign w:val="center"/>
          </w:tcPr>
          <w:p w14:paraId="69588C8E"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90</w:t>
            </w:r>
          </w:p>
        </w:tc>
        <w:tc>
          <w:tcPr>
            <w:tcW w:w="992" w:type="dxa"/>
            <w:vAlign w:val="center"/>
          </w:tcPr>
          <w:p w14:paraId="051513D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2,8</w:t>
            </w:r>
          </w:p>
        </w:tc>
        <w:tc>
          <w:tcPr>
            <w:tcW w:w="1134" w:type="dxa"/>
            <w:vAlign w:val="center"/>
          </w:tcPr>
          <w:p w14:paraId="14A6899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93</w:t>
            </w:r>
          </w:p>
        </w:tc>
        <w:tc>
          <w:tcPr>
            <w:tcW w:w="1139" w:type="dxa"/>
            <w:vAlign w:val="center"/>
          </w:tcPr>
          <w:p w14:paraId="53F9ADC3"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w:t>
            </w:r>
          </w:p>
        </w:tc>
      </w:tr>
      <w:tr w:rsidR="00254770" w:rsidRPr="0062131B" w14:paraId="6D4AF63C" w14:textId="77777777" w:rsidTr="0062131B">
        <w:trPr>
          <w:jc w:val="center"/>
        </w:trPr>
        <w:tc>
          <w:tcPr>
            <w:tcW w:w="2299" w:type="dxa"/>
            <w:vAlign w:val="center"/>
          </w:tcPr>
          <w:p w14:paraId="12699B05"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Инфраструктура туристского сервиса</w:t>
            </w:r>
          </w:p>
        </w:tc>
        <w:tc>
          <w:tcPr>
            <w:tcW w:w="973" w:type="dxa"/>
            <w:vAlign w:val="center"/>
          </w:tcPr>
          <w:p w14:paraId="786CC3F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3,3</w:t>
            </w:r>
          </w:p>
        </w:tc>
        <w:tc>
          <w:tcPr>
            <w:tcW w:w="1059" w:type="dxa"/>
            <w:vAlign w:val="center"/>
          </w:tcPr>
          <w:p w14:paraId="7FA5C61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52</w:t>
            </w:r>
          </w:p>
        </w:tc>
        <w:tc>
          <w:tcPr>
            <w:tcW w:w="895" w:type="dxa"/>
            <w:vAlign w:val="center"/>
          </w:tcPr>
          <w:p w14:paraId="15AC925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3,2</w:t>
            </w:r>
          </w:p>
        </w:tc>
        <w:tc>
          <w:tcPr>
            <w:tcW w:w="1134" w:type="dxa"/>
            <w:vAlign w:val="center"/>
          </w:tcPr>
          <w:p w14:paraId="1877839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53</w:t>
            </w:r>
          </w:p>
        </w:tc>
        <w:tc>
          <w:tcPr>
            <w:tcW w:w="992" w:type="dxa"/>
            <w:vAlign w:val="center"/>
          </w:tcPr>
          <w:p w14:paraId="3C007CE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3,1</w:t>
            </w:r>
          </w:p>
        </w:tc>
        <w:tc>
          <w:tcPr>
            <w:tcW w:w="1134" w:type="dxa"/>
            <w:vAlign w:val="center"/>
          </w:tcPr>
          <w:p w14:paraId="79C5124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47</w:t>
            </w:r>
          </w:p>
        </w:tc>
        <w:tc>
          <w:tcPr>
            <w:tcW w:w="1139" w:type="dxa"/>
            <w:vAlign w:val="center"/>
          </w:tcPr>
          <w:p w14:paraId="185AC52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w:t>
            </w:r>
          </w:p>
        </w:tc>
      </w:tr>
      <w:tr w:rsidR="00254770" w:rsidRPr="0062131B" w14:paraId="56B2E7D6" w14:textId="77777777" w:rsidTr="0062131B">
        <w:trPr>
          <w:jc w:val="center"/>
        </w:trPr>
        <w:tc>
          <w:tcPr>
            <w:tcW w:w="2299" w:type="dxa"/>
            <w:vAlign w:val="center"/>
          </w:tcPr>
          <w:p w14:paraId="6FD5400C"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Природные ресурсы</w:t>
            </w:r>
          </w:p>
        </w:tc>
        <w:tc>
          <w:tcPr>
            <w:tcW w:w="973" w:type="dxa"/>
            <w:vAlign w:val="center"/>
          </w:tcPr>
          <w:p w14:paraId="63070E0F"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3,1</w:t>
            </w:r>
          </w:p>
        </w:tc>
        <w:tc>
          <w:tcPr>
            <w:tcW w:w="1059" w:type="dxa"/>
            <w:vAlign w:val="center"/>
          </w:tcPr>
          <w:p w14:paraId="20B33F7A"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36</w:t>
            </w:r>
          </w:p>
        </w:tc>
        <w:tc>
          <w:tcPr>
            <w:tcW w:w="895" w:type="dxa"/>
            <w:vAlign w:val="center"/>
          </w:tcPr>
          <w:p w14:paraId="1796DFA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3,4</w:t>
            </w:r>
          </w:p>
        </w:tc>
        <w:tc>
          <w:tcPr>
            <w:tcW w:w="1134" w:type="dxa"/>
            <w:vAlign w:val="center"/>
          </w:tcPr>
          <w:p w14:paraId="120DA85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34</w:t>
            </w:r>
          </w:p>
        </w:tc>
        <w:tc>
          <w:tcPr>
            <w:tcW w:w="992" w:type="dxa"/>
            <w:vAlign w:val="center"/>
          </w:tcPr>
          <w:p w14:paraId="3100A3D8"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3,6</w:t>
            </w:r>
          </w:p>
        </w:tc>
        <w:tc>
          <w:tcPr>
            <w:tcW w:w="1134" w:type="dxa"/>
            <w:vAlign w:val="center"/>
          </w:tcPr>
          <w:p w14:paraId="009A67D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30</w:t>
            </w:r>
          </w:p>
        </w:tc>
        <w:tc>
          <w:tcPr>
            <w:tcW w:w="1139" w:type="dxa"/>
            <w:vAlign w:val="center"/>
          </w:tcPr>
          <w:p w14:paraId="3E8D884E"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w:t>
            </w:r>
          </w:p>
        </w:tc>
      </w:tr>
      <w:tr w:rsidR="00254770" w:rsidRPr="0062131B" w14:paraId="0EBAA643" w14:textId="77777777" w:rsidTr="0062131B">
        <w:trPr>
          <w:jc w:val="center"/>
        </w:trPr>
        <w:tc>
          <w:tcPr>
            <w:tcW w:w="2299" w:type="dxa"/>
            <w:vAlign w:val="center"/>
          </w:tcPr>
          <w:p w14:paraId="2874D755"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Культурные ресурсы</w:t>
            </w:r>
          </w:p>
        </w:tc>
        <w:tc>
          <w:tcPr>
            <w:tcW w:w="973" w:type="dxa"/>
            <w:vAlign w:val="center"/>
          </w:tcPr>
          <w:p w14:paraId="2575A28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1,9</w:t>
            </w:r>
          </w:p>
        </w:tc>
        <w:tc>
          <w:tcPr>
            <w:tcW w:w="1059" w:type="dxa"/>
            <w:vAlign w:val="center"/>
          </w:tcPr>
          <w:p w14:paraId="2CE82BC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47</w:t>
            </w:r>
          </w:p>
        </w:tc>
        <w:tc>
          <w:tcPr>
            <w:tcW w:w="895" w:type="dxa"/>
            <w:vAlign w:val="center"/>
          </w:tcPr>
          <w:p w14:paraId="61E3F68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2,0</w:t>
            </w:r>
          </w:p>
        </w:tc>
        <w:tc>
          <w:tcPr>
            <w:tcW w:w="1134" w:type="dxa"/>
            <w:vAlign w:val="center"/>
          </w:tcPr>
          <w:p w14:paraId="0175DB0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48</w:t>
            </w:r>
          </w:p>
        </w:tc>
        <w:tc>
          <w:tcPr>
            <w:tcW w:w="992" w:type="dxa"/>
            <w:vAlign w:val="center"/>
          </w:tcPr>
          <w:p w14:paraId="2160A603"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2,1</w:t>
            </w:r>
          </w:p>
        </w:tc>
        <w:tc>
          <w:tcPr>
            <w:tcW w:w="1134" w:type="dxa"/>
            <w:vAlign w:val="center"/>
          </w:tcPr>
          <w:p w14:paraId="13CD8E58"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48</w:t>
            </w:r>
          </w:p>
        </w:tc>
        <w:tc>
          <w:tcPr>
            <w:tcW w:w="1139" w:type="dxa"/>
            <w:vAlign w:val="center"/>
          </w:tcPr>
          <w:p w14:paraId="4FDA8F5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0</w:t>
            </w:r>
          </w:p>
        </w:tc>
      </w:tr>
      <w:tr w:rsidR="00254770" w:rsidRPr="0062131B" w14:paraId="6E8FF5CA" w14:textId="77777777" w:rsidTr="0062131B">
        <w:trPr>
          <w:jc w:val="center"/>
        </w:trPr>
        <w:tc>
          <w:tcPr>
            <w:tcW w:w="2299" w:type="dxa"/>
            <w:vAlign w:val="center"/>
          </w:tcPr>
          <w:p w14:paraId="29890E71"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Ресурсы, связанные с досугом</w:t>
            </w:r>
          </w:p>
        </w:tc>
        <w:tc>
          <w:tcPr>
            <w:tcW w:w="973" w:type="dxa"/>
            <w:vAlign w:val="center"/>
          </w:tcPr>
          <w:p w14:paraId="09FBBE13"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2,0</w:t>
            </w:r>
          </w:p>
        </w:tc>
        <w:tc>
          <w:tcPr>
            <w:tcW w:w="1059" w:type="dxa"/>
            <w:vAlign w:val="center"/>
          </w:tcPr>
          <w:p w14:paraId="19B79B26"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66</w:t>
            </w:r>
          </w:p>
        </w:tc>
        <w:tc>
          <w:tcPr>
            <w:tcW w:w="895" w:type="dxa"/>
            <w:vAlign w:val="center"/>
          </w:tcPr>
          <w:p w14:paraId="33C7B5C8"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2,1</w:t>
            </w:r>
          </w:p>
        </w:tc>
        <w:tc>
          <w:tcPr>
            <w:tcW w:w="1134" w:type="dxa"/>
            <w:vAlign w:val="center"/>
          </w:tcPr>
          <w:p w14:paraId="0F957D3F"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61</w:t>
            </w:r>
          </w:p>
        </w:tc>
        <w:tc>
          <w:tcPr>
            <w:tcW w:w="992" w:type="dxa"/>
            <w:vAlign w:val="center"/>
          </w:tcPr>
          <w:p w14:paraId="74F2873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2,2</w:t>
            </w:r>
          </w:p>
        </w:tc>
        <w:tc>
          <w:tcPr>
            <w:tcW w:w="1134" w:type="dxa"/>
            <w:vAlign w:val="center"/>
          </w:tcPr>
          <w:p w14:paraId="173A4511"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54</w:t>
            </w:r>
          </w:p>
        </w:tc>
        <w:tc>
          <w:tcPr>
            <w:tcW w:w="1139" w:type="dxa"/>
            <w:vAlign w:val="center"/>
          </w:tcPr>
          <w:p w14:paraId="317848D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w:t>
            </w:r>
          </w:p>
        </w:tc>
      </w:tr>
      <w:tr w:rsidR="00254770" w:rsidRPr="0062131B" w14:paraId="7DE6689D" w14:textId="77777777" w:rsidTr="0062131B">
        <w:trPr>
          <w:jc w:val="center"/>
        </w:trPr>
        <w:tc>
          <w:tcPr>
            <w:tcW w:w="2299" w:type="dxa"/>
            <w:vAlign w:val="center"/>
          </w:tcPr>
          <w:p w14:paraId="23D5265E"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Устойчивость окружающей среды</w:t>
            </w:r>
          </w:p>
        </w:tc>
        <w:tc>
          <w:tcPr>
            <w:tcW w:w="973" w:type="dxa"/>
            <w:vAlign w:val="center"/>
          </w:tcPr>
          <w:p w14:paraId="432DB1D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3,7</w:t>
            </w:r>
          </w:p>
        </w:tc>
        <w:tc>
          <w:tcPr>
            <w:tcW w:w="1059" w:type="dxa"/>
            <w:vAlign w:val="center"/>
          </w:tcPr>
          <w:p w14:paraId="4B0CB988"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93</w:t>
            </w:r>
          </w:p>
        </w:tc>
        <w:tc>
          <w:tcPr>
            <w:tcW w:w="895" w:type="dxa"/>
            <w:vAlign w:val="center"/>
          </w:tcPr>
          <w:p w14:paraId="42367F3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3,9</w:t>
            </w:r>
          </w:p>
        </w:tc>
        <w:tc>
          <w:tcPr>
            <w:tcW w:w="1134" w:type="dxa"/>
            <w:vAlign w:val="center"/>
          </w:tcPr>
          <w:p w14:paraId="3FBBD8B2"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88</w:t>
            </w:r>
          </w:p>
        </w:tc>
        <w:tc>
          <w:tcPr>
            <w:tcW w:w="992" w:type="dxa"/>
            <w:vAlign w:val="center"/>
          </w:tcPr>
          <w:p w14:paraId="2474EB7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4,0</w:t>
            </w:r>
          </w:p>
        </w:tc>
        <w:tc>
          <w:tcPr>
            <w:tcW w:w="1134" w:type="dxa"/>
            <w:vAlign w:val="center"/>
          </w:tcPr>
          <w:p w14:paraId="347A4D63"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86</w:t>
            </w:r>
          </w:p>
        </w:tc>
        <w:tc>
          <w:tcPr>
            <w:tcW w:w="1139" w:type="dxa"/>
            <w:vAlign w:val="center"/>
          </w:tcPr>
          <w:p w14:paraId="52F78CEE"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w:t>
            </w:r>
          </w:p>
        </w:tc>
      </w:tr>
      <w:tr w:rsidR="00254770" w:rsidRPr="0062131B" w14:paraId="4DAAC022" w14:textId="77777777" w:rsidTr="0062131B">
        <w:trPr>
          <w:jc w:val="center"/>
        </w:trPr>
        <w:tc>
          <w:tcPr>
            <w:tcW w:w="2299" w:type="dxa"/>
            <w:vAlign w:val="center"/>
          </w:tcPr>
          <w:p w14:paraId="0B484D4B" w14:textId="77777777"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Социально-экономическая устойчивость</w:t>
            </w:r>
          </w:p>
        </w:tc>
        <w:tc>
          <w:tcPr>
            <w:tcW w:w="973" w:type="dxa"/>
            <w:vAlign w:val="center"/>
          </w:tcPr>
          <w:p w14:paraId="6FC9EC4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4,7</w:t>
            </w:r>
          </w:p>
        </w:tc>
        <w:tc>
          <w:tcPr>
            <w:tcW w:w="1059" w:type="dxa"/>
            <w:vAlign w:val="center"/>
          </w:tcPr>
          <w:p w14:paraId="3079EB7C"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33</w:t>
            </w:r>
          </w:p>
        </w:tc>
        <w:tc>
          <w:tcPr>
            <w:tcW w:w="895" w:type="dxa"/>
            <w:vAlign w:val="center"/>
          </w:tcPr>
          <w:p w14:paraId="504BB46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4,9</w:t>
            </w:r>
          </w:p>
        </w:tc>
        <w:tc>
          <w:tcPr>
            <w:tcW w:w="1134" w:type="dxa"/>
            <w:vAlign w:val="center"/>
          </w:tcPr>
          <w:p w14:paraId="0354FB1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22</w:t>
            </w:r>
          </w:p>
        </w:tc>
        <w:tc>
          <w:tcPr>
            <w:tcW w:w="992" w:type="dxa"/>
            <w:vAlign w:val="center"/>
          </w:tcPr>
          <w:p w14:paraId="6E322847"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5,5</w:t>
            </w:r>
          </w:p>
        </w:tc>
        <w:tc>
          <w:tcPr>
            <w:tcW w:w="1134" w:type="dxa"/>
            <w:vAlign w:val="center"/>
          </w:tcPr>
          <w:p w14:paraId="15401419"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5</w:t>
            </w:r>
          </w:p>
        </w:tc>
        <w:tc>
          <w:tcPr>
            <w:tcW w:w="1139" w:type="dxa"/>
            <w:vAlign w:val="center"/>
          </w:tcPr>
          <w:p w14:paraId="564FC7A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+17</w:t>
            </w:r>
          </w:p>
        </w:tc>
      </w:tr>
      <w:tr w:rsidR="00254770" w:rsidRPr="0062131B" w14:paraId="75422E09" w14:textId="77777777" w:rsidTr="0062131B">
        <w:trPr>
          <w:jc w:val="center"/>
        </w:trPr>
        <w:tc>
          <w:tcPr>
            <w:tcW w:w="2299" w:type="dxa"/>
            <w:vAlign w:val="center"/>
          </w:tcPr>
          <w:p w14:paraId="2A99C539" w14:textId="7857331E" w:rsidR="006E0500" w:rsidRPr="0062131B" w:rsidRDefault="006E0500" w:rsidP="00D71D1E">
            <w:pPr>
              <w:rPr>
                <w:rFonts w:ascii="Times New Roman" w:hAnsi="Times New Roman" w:cs="Times New Roman"/>
                <w:sz w:val="24"/>
                <w:szCs w:val="24"/>
              </w:rPr>
            </w:pPr>
            <w:r w:rsidRPr="0062131B">
              <w:rPr>
                <w:rFonts w:ascii="Times New Roman" w:hAnsi="Times New Roman" w:cs="Times New Roman"/>
                <w:sz w:val="24"/>
                <w:szCs w:val="24"/>
              </w:rPr>
              <w:t>Компонент «Давле</w:t>
            </w:r>
            <w:r w:rsidR="00E23CFD">
              <w:rPr>
                <w:rFonts w:ascii="Times New Roman" w:hAnsi="Times New Roman" w:cs="Times New Roman"/>
                <w:sz w:val="24"/>
                <w:szCs w:val="24"/>
                <w:lang w:val="kk-KZ"/>
              </w:rPr>
              <w:t xml:space="preserve"> </w:t>
            </w:r>
            <w:r w:rsidRPr="0062131B">
              <w:rPr>
                <w:rFonts w:ascii="Times New Roman" w:hAnsi="Times New Roman" w:cs="Times New Roman"/>
                <w:sz w:val="24"/>
                <w:szCs w:val="24"/>
              </w:rPr>
              <w:t>ние спроса на разви</w:t>
            </w:r>
            <w:r w:rsidR="00E23CFD">
              <w:rPr>
                <w:rFonts w:ascii="Times New Roman" w:hAnsi="Times New Roman" w:cs="Times New Roman"/>
                <w:sz w:val="24"/>
                <w:szCs w:val="24"/>
                <w:lang w:val="kk-KZ"/>
              </w:rPr>
              <w:t xml:space="preserve"> </w:t>
            </w:r>
            <w:r w:rsidRPr="0062131B">
              <w:rPr>
                <w:rFonts w:ascii="Times New Roman" w:hAnsi="Times New Roman" w:cs="Times New Roman"/>
                <w:sz w:val="24"/>
                <w:szCs w:val="24"/>
              </w:rPr>
              <w:t>тие путешествии и туризма»</w:t>
            </w:r>
          </w:p>
        </w:tc>
        <w:tc>
          <w:tcPr>
            <w:tcW w:w="973" w:type="dxa"/>
            <w:vAlign w:val="center"/>
          </w:tcPr>
          <w:p w14:paraId="682FF29F"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3,7</w:t>
            </w:r>
          </w:p>
        </w:tc>
        <w:tc>
          <w:tcPr>
            <w:tcW w:w="1059" w:type="dxa"/>
            <w:vAlign w:val="center"/>
          </w:tcPr>
          <w:p w14:paraId="127BB294"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75</w:t>
            </w:r>
          </w:p>
        </w:tc>
        <w:tc>
          <w:tcPr>
            <w:tcW w:w="895" w:type="dxa"/>
            <w:vAlign w:val="center"/>
          </w:tcPr>
          <w:p w14:paraId="2E7E9210"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3,9</w:t>
            </w:r>
          </w:p>
        </w:tc>
        <w:tc>
          <w:tcPr>
            <w:tcW w:w="1134" w:type="dxa"/>
            <w:vAlign w:val="center"/>
          </w:tcPr>
          <w:p w14:paraId="48B62F6D"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69</w:t>
            </w:r>
          </w:p>
        </w:tc>
        <w:tc>
          <w:tcPr>
            <w:tcW w:w="992" w:type="dxa"/>
            <w:vAlign w:val="center"/>
          </w:tcPr>
          <w:p w14:paraId="10464A9B"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3,5</w:t>
            </w:r>
          </w:p>
        </w:tc>
        <w:tc>
          <w:tcPr>
            <w:tcW w:w="1134" w:type="dxa"/>
            <w:vAlign w:val="center"/>
          </w:tcPr>
          <w:p w14:paraId="73A8E643"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73</w:t>
            </w:r>
          </w:p>
        </w:tc>
        <w:tc>
          <w:tcPr>
            <w:tcW w:w="1139" w:type="dxa"/>
            <w:vAlign w:val="center"/>
          </w:tcPr>
          <w:p w14:paraId="31967CE5" w14:textId="77777777" w:rsidR="006E0500" w:rsidRPr="0062131B" w:rsidRDefault="006E0500" w:rsidP="00D71D1E">
            <w:pPr>
              <w:jc w:val="center"/>
              <w:rPr>
                <w:rFonts w:ascii="Times New Roman" w:hAnsi="Times New Roman" w:cs="Times New Roman"/>
                <w:sz w:val="24"/>
                <w:szCs w:val="24"/>
              </w:rPr>
            </w:pPr>
            <w:r w:rsidRPr="0062131B">
              <w:rPr>
                <w:rFonts w:ascii="Times New Roman" w:hAnsi="Times New Roman" w:cs="Times New Roman"/>
                <w:sz w:val="24"/>
                <w:szCs w:val="24"/>
              </w:rPr>
              <w:t>-4</w:t>
            </w:r>
          </w:p>
        </w:tc>
      </w:tr>
      <w:tr w:rsidR="006E0500" w:rsidRPr="0062131B" w14:paraId="4F69076D" w14:textId="77777777" w:rsidTr="0062131B">
        <w:trPr>
          <w:jc w:val="center"/>
        </w:trPr>
        <w:tc>
          <w:tcPr>
            <w:tcW w:w="9625" w:type="dxa"/>
            <w:gridSpan w:val="8"/>
            <w:vAlign w:val="center"/>
          </w:tcPr>
          <w:p w14:paraId="06ED0F1A" w14:textId="15F3A818" w:rsidR="006E0500" w:rsidRPr="0062131B" w:rsidRDefault="006E0500" w:rsidP="00E23CFD">
            <w:pPr>
              <w:ind w:firstLine="598"/>
              <w:rPr>
                <w:rFonts w:ascii="Times New Roman" w:hAnsi="Times New Roman" w:cs="Times New Roman"/>
                <w:sz w:val="24"/>
                <w:szCs w:val="24"/>
              </w:rPr>
            </w:pPr>
            <w:r w:rsidRPr="0062131B">
              <w:rPr>
                <w:rFonts w:ascii="Times New Roman" w:hAnsi="Times New Roman" w:cs="Times New Roman"/>
                <w:sz w:val="24"/>
                <w:szCs w:val="24"/>
              </w:rPr>
              <w:t xml:space="preserve">Примечание </w:t>
            </w:r>
            <w:r w:rsidR="00E23CFD">
              <w:rPr>
                <w:rFonts w:ascii="Times New Roman" w:hAnsi="Times New Roman" w:cs="Times New Roman"/>
                <w:sz w:val="24"/>
                <w:szCs w:val="24"/>
              </w:rPr>
              <w:t>‒</w:t>
            </w:r>
            <w:r w:rsidRPr="0062131B">
              <w:rPr>
                <w:rFonts w:ascii="Times New Roman" w:hAnsi="Times New Roman" w:cs="Times New Roman"/>
                <w:sz w:val="24"/>
                <w:szCs w:val="24"/>
              </w:rPr>
              <w:t xml:space="preserve"> </w:t>
            </w:r>
            <w:r w:rsidR="00E23CFD" w:rsidRPr="0062131B">
              <w:rPr>
                <w:rFonts w:ascii="Times New Roman" w:hAnsi="Times New Roman" w:cs="Times New Roman"/>
                <w:sz w:val="24"/>
                <w:szCs w:val="24"/>
              </w:rPr>
              <w:t xml:space="preserve">Составлена </w:t>
            </w:r>
            <w:r w:rsidRPr="0062131B">
              <w:rPr>
                <w:rFonts w:ascii="Times New Roman" w:hAnsi="Times New Roman" w:cs="Times New Roman"/>
                <w:sz w:val="24"/>
                <w:szCs w:val="24"/>
              </w:rPr>
              <w:t xml:space="preserve">на основе </w:t>
            </w:r>
            <w:r w:rsidR="008E196E">
              <w:rPr>
                <w:rFonts w:ascii="Times New Roman" w:hAnsi="Times New Roman" w:cs="Times New Roman"/>
                <w:sz w:val="24"/>
                <w:szCs w:val="24"/>
              </w:rPr>
              <w:t>источника</w:t>
            </w:r>
            <w:r w:rsidRPr="0062131B">
              <w:rPr>
                <w:rFonts w:ascii="Times New Roman" w:hAnsi="Times New Roman" w:cs="Times New Roman"/>
                <w:sz w:val="24"/>
                <w:szCs w:val="24"/>
              </w:rPr>
              <w:t xml:space="preserve"> [124]</w:t>
            </w:r>
          </w:p>
        </w:tc>
      </w:tr>
    </w:tbl>
    <w:p w14:paraId="16723B04" w14:textId="77777777" w:rsidR="00254770" w:rsidRDefault="00254770" w:rsidP="006E0500">
      <w:pPr>
        <w:spacing w:after="0" w:line="240" w:lineRule="auto"/>
        <w:ind w:firstLine="567"/>
        <w:jc w:val="both"/>
        <w:rPr>
          <w:rFonts w:ascii="Times New Roman" w:hAnsi="Times New Roman" w:cs="Times New Roman"/>
          <w:sz w:val="28"/>
          <w:szCs w:val="28"/>
        </w:rPr>
      </w:pPr>
    </w:p>
    <w:p w14:paraId="61FF9178" w14:textId="6CC7EE4F" w:rsidR="00254770" w:rsidRDefault="00254770" w:rsidP="00CE0022">
      <w:pPr>
        <w:spacing w:after="0" w:line="240" w:lineRule="auto"/>
        <w:ind w:firstLine="709"/>
        <w:jc w:val="both"/>
        <w:rPr>
          <w:rFonts w:ascii="Times New Roman" w:hAnsi="Times New Roman" w:cs="Times New Roman"/>
          <w:sz w:val="28"/>
          <w:szCs w:val="28"/>
        </w:rPr>
      </w:pPr>
      <w:bookmarkStart w:id="20" w:name="_Hlk177162377"/>
      <w:r>
        <w:rPr>
          <w:rFonts w:ascii="Times New Roman" w:hAnsi="Times New Roman" w:cs="Times New Roman"/>
          <w:sz w:val="28"/>
          <w:szCs w:val="28"/>
        </w:rPr>
        <w:t>В целом Казахстан по ряду компонентов в 2024 году по сравнению с 2021 годом улучшил позиции на 6 пунктов.</w:t>
      </w:r>
      <w:bookmarkEnd w:id="20"/>
      <w:r>
        <w:rPr>
          <w:rFonts w:ascii="Times New Roman" w:hAnsi="Times New Roman" w:cs="Times New Roman"/>
          <w:sz w:val="28"/>
          <w:szCs w:val="28"/>
        </w:rPr>
        <w:t xml:space="preserve"> К примеру, по субиндексам «Социально-экономическая устойчивость</w:t>
      </w:r>
      <w:r w:rsidRPr="00233A26">
        <w:rPr>
          <w:rFonts w:ascii="Times New Roman" w:hAnsi="Times New Roman" w:cs="Times New Roman"/>
          <w:sz w:val="28"/>
          <w:szCs w:val="28"/>
        </w:rPr>
        <w:t>»</w:t>
      </w:r>
      <w:r>
        <w:rPr>
          <w:rFonts w:ascii="Times New Roman" w:hAnsi="Times New Roman" w:cs="Times New Roman"/>
          <w:sz w:val="28"/>
          <w:szCs w:val="28"/>
        </w:rPr>
        <w:t xml:space="preserve"> - рейтинг страны повысился на 17, «Компонент международной открытости» - 14, «Ресурсы, связанные с досугом» - 7, «Инфраструктура туристского сервиса» - 6, «Политика в области</w:t>
      </w:r>
      <w:r w:rsidRPr="00233A26">
        <w:t xml:space="preserve"> </w:t>
      </w:r>
      <w:r w:rsidRPr="00233A26">
        <w:rPr>
          <w:rFonts w:ascii="Times New Roman" w:hAnsi="Times New Roman" w:cs="Times New Roman"/>
          <w:sz w:val="28"/>
          <w:szCs w:val="28"/>
        </w:rPr>
        <w:t>путешествий и туризма, условия ее стимулирования</w:t>
      </w:r>
      <w:r>
        <w:rPr>
          <w:rFonts w:ascii="Times New Roman" w:hAnsi="Times New Roman" w:cs="Times New Roman"/>
          <w:sz w:val="28"/>
          <w:szCs w:val="28"/>
        </w:rPr>
        <w:t>» - 6 пунктов. Кроме того, по субиндексу «Ценовая конкурентоспособность» страна занимает в рейтинге стран 2 место, что говорит о доступности туристских услуг как для отечественных, так и зарубежных гостей. Однако, наблюдается понижение рейтинга страны по таким основным субиндексам как «</w:t>
      </w:r>
      <w:r w:rsidRPr="00A2070D">
        <w:rPr>
          <w:rFonts w:ascii="Times New Roman" w:hAnsi="Times New Roman" w:cs="Times New Roman"/>
          <w:sz w:val="28"/>
          <w:szCs w:val="28"/>
        </w:rPr>
        <w:t>Приоритезация направления «Путешествия и туризм»</w:t>
      </w:r>
      <w:r>
        <w:rPr>
          <w:rFonts w:ascii="Times New Roman" w:hAnsi="Times New Roman" w:cs="Times New Roman"/>
          <w:sz w:val="28"/>
          <w:szCs w:val="28"/>
        </w:rPr>
        <w:t>» (-10), «Компоненты безопасности» (-5), «</w:t>
      </w:r>
      <w:r w:rsidRPr="00A2070D">
        <w:rPr>
          <w:rFonts w:ascii="Times New Roman" w:hAnsi="Times New Roman" w:cs="Times New Roman"/>
          <w:sz w:val="28"/>
          <w:szCs w:val="28"/>
        </w:rPr>
        <w:t>Компоненты здоровья и гигиены</w:t>
      </w:r>
      <w:r>
        <w:rPr>
          <w:rFonts w:ascii="Times New Roman" w:hAnsi="Times New Roman" w:cs="Times New Roman"/>
          <w:sz w:val="28"/>
          <w:szCs w:val="28"/>
        </w:rPr>
        <w:t>» (-5), которые оказывают значительное влияние на определение страны в качестве региона, которому характерно устойчивое развитие туризма.</w:t>
      </w:r>
    </w:p>
    <w:p w14:paraId="0B4EB62B" w14:textId="06697320" w:rsidR="006E0500" w:rsidRPr="004A5313" w:rsidRDefault="006E0500" w:rsidP="00CE00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последнее время развитие сферы туризма в Казахстане показывает положительную динамику роста. </w:t>
      </w:r>
      <w:bookmarkStart w:id="21" w:name="_Hlk177162407"/>
      <w:r>
        <w:rPr>
          <w:rFonts w:ascii="Times New Roman" w:hAnsi="Times New Roman" w:cs="Times New Roman"/>
          <w:sz w:val="28"/>
          <w:szCs w:val="28"/>
        </w:rPr>
        <w:t>Наблюдается повышение интереса к региональным туристским зонам Северного, Южного и Восточного Казахстана со стороны зарубежной и отечественной аудитории туристов. Так, по данным Бюро национальной статистики Агентства по стратегическому планированию и реформам Республики Казахстан количество обслуженных въездных и внутренних посетителей в стране составило в 2023 году количество обслуженных въездных и внутренних посетителей составило более 10 978,6 тыс. человек, что по сравнению с 2018 годом выше на 55% и на 12% прошлого аналогичного периода</w:t>
      </w:r>
      <w:bookmarkEnd w:id="21"/>
      <w:r>
        <w:rPr>
          <w:rFonts w:ascii="Times New Roman" w:hAnsi="Times New Roman" w:cs="Times New Roman"/>
          <w:sz w:val="28"/>
          <w:szCs w:val="28"/>
        </w:rPr>
        <w:t xml:space="preserve"> (таблица 3).</w:t>
      </w:r>
    </w:p>
    <w:p w14:paraId="65AF53BB" w14:textId="70C44503" w:rsidR="006E0500" w:rsidRDefault="006E0500" w:rsidP="00CE0022">
      <w:pPr>
        <w:spacing w:after="0" w:line="240" w:lineRule="auto"/>
        <w:ind w:firstLine="709"/>
        <w:jc w:val="both"/>
        <w:rPr>
          <w:rFonts w:ascii="Times New Roman" w:hAnsi="Times New Roman" w:cs="Times New Roman"/>
          <w:sz w:val="28"/>
          <w:szCs w:val="28"/>
        </w:rPr>
      </w:pPr>
    </w:p>
    <w:p w14:paraId="122C0B0C" w14:textId="77777777"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 – Количество обслуженных въездных и внутренних посетителей по областям Республики Казахстан за 2018-2023 годы (тыс. чел.)</w:t>
      </w:r>
    </w:p>
    <w:p w14:paraId="3EB0843B" w14:textId="77777777" w:rsidR="006E0500" w:rsidRPr="00395E4F" w:rsidRDefault="006E0500" w:rsidP="006E0500">
      <w:pPr>
        <w:spacing w:after="0" w:line="240" w:lineRule="auto"/>
        <w:ind w:firstLine="567"/>
        <w:jc w:val="both"/>
        <w:rPr>
          <w:rFonts w:ascii="Times New Roman" w:hAnsi="Times New Roman" w:cs="Times New Roman"/>
          <w:sz w:val="18"/>
          <w:szCs w:val="1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1004"/>
        <w:gridCol w:w="992"/>
        <w:gridCol w:w="993"/>
        <w:gridCol w:w="992"/>
        <w:gridCol w:w="992"/>
        <w:gridCol w:w="1134"/>
        <w:gridCol w:w="763"/>
        <w:gridCol w:w="796"/>
      </w:tblGrid>
      <w:tr w:rsidR="00395E4F" w:rsidRPr="00395E4F" w14:paraId="5110DAAD" w14:textId="77777777" w:rsidTr="00D71D1E">
        <w:trPr>
          <w:trHeight w:val="428"/>
        </w:trPr>
        <w:tc>
          <w:tcPr>
            <w:tcW w:w="1973" w:type="dxa"/>
            <w:vMerge w:val="restart"/>
            <w:vAlign w:val="center"/>
          </w:tcPr>
          <w:p w14:paraId="35294736" w14:textId="0E9D9E4F" w:rsidR="00395E4F" w:rsidRDefault="00395E4F" w:rsidP="00395E4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Регионы</w:t>
            </w:r>
          </w:p>
        </w:tc>
        <w:tc>
          <w:tcPr>
            <w:tcW w:w="1004" w:type="dxa"/>
            <w:vMerge w:val="restart"/>
            <w:shd w:val="clear" w:color="auto" w:fill="auto"/>
            <w:noWrap/>
            <w:vAlign w:val="center"/>
          </w:tcPr>
          <w:p w14:paraId="0B9DC108" w14:textId="50AEC722" w:rsidR="00395E4F" w:rsidRPr="00395E4F" w:rsidRDefault="00395E4F" w:rsidP="00EB12E9">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2018</w:t>
            </w:r>
            <w:r>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992" w:type="dxa"/>
            <w:vMerge w:val="restart"/>
            <w:shd w:val="clear" w:color="auto" w:fill="auto"/>
            <w:noWrap/>
            <w:vAlign w:val="center"/>
          </w:tcPr>
          <w:p w14:paraId="3E02FE4A" w14:textId="5CCDF9A7" w:rsidR="00395E4F" w:rsidRPr="00395E4F" w:rsidRDefault="00395E4F" w:rsidP="00EB12E9">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2019</w:t>
            </w:r>
            <w:r>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993" w:type="dxa"/>
            <w:vMerge w:val="restart"/>
            <w:shd w:val="clear" w:color="auto" w:fill="auto"/>
            <w:noWrap/>
            <w:vAlign w:val="center"/>
          </w:tcPr>
          <w:p w14:paraId="13E22112" w14:textId="64C40261" w:rsidR="00395E4F" w:rsidRPr="00395E4F" w:rsidRDefault="00395E4F" w:rsidP="00EB12E9">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2020</w:t>
            </w:r>
            <w:r>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992" w:type="dxa"/>
            <w:vMerge w:val="restart"/>
            <w:shd w:val="clear" w:color="auto" w:fill="auto"/>
            <w:noWrap/>
            <w:vAlign w:val="center"/>
          </w:tcPr>
          <w:p w14:paraId="651B6E41" w14:textId="107C8ABC" w:rsidR="00395E4F" w:rsidRPr="00395E4F" w:rsidRDefault="00395E4F" w:rsidP="00EB12E9">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992" w:type="dxa"/>
            <w:vMerge w:val="restart"/>
            <w:shd w:val="clear" w:color="auto" w:fill="auto"/>
            <w:noWrap/>
            <w:vAlign w:val="center"/>
          </w:tcPr>
          <w:p w14:paraId="68618EB9" w14:textId="6F73A3FD" w:rsidR="00395E4F" w:rsidRPr="00395E4F" w:rsidRDefault="00395E4F" w:rsidP="00EB12E9">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2022</w:t>
            </w:r>
            <w:r>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1134" w:type="dxa"/>
            <w:vMerge w:val="restart"/>
            <w:shd w:val="clear" w:color="auto" w:fill="auto"/>
            <w:noWrap/>
            <w:vAlign w:val="center"/>
          </w:tcPr>
          <w:p w14:paraId="01AD4A9E" w14:textId="31006FDF" w:rsidR="00395E4F" w:rsidRPr="00395E4F" w:rsidRDefault="00395E4F" w:rsidP="00EB12E9">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2023</w:t>
            </w:r>
            <w:r>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1559" w:type="dxa"/>
            <w:gridSpan w:val="2"/>
            <w:vAlign w:val="center"/>
          </w:tcPr>
          <w:p w14:paraId="5544F250" w14:textId="08FF6ECD" w:rsidR="00395E4F" w:rsidRDefault="00395E4F" w:rsidP="00395E4F">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Базисный</w:t>
            </w:r>
            <w:r>
              <w:rPr>
                <w:rFonts w:ascii="Times New Roman" w:eastAsia="Times New Roman" w:hAnsi="Times New Roman" w:cs="Times New Roman"/>
                <w:color w:val="000000"/>
                <w:sz w:val="24"/>
                <w:szCs w:val="24"/>
              </w:rPr>
              <w:t xml:space="preserve"> и ц</w:t>
            </w:r>
            <w:r w:rsidRPr="00395E4F">
              <w:rPr>
                <w:rFonts w:ascii="Times New Roman" w:eastAsia="Times New Roman" w:hAnsi="Times New Roman" w:cs="Times New Roman"/>
                <w:color w:val="000000"/>
                <w:sz w:val="24"/>
                <w:szCs w:val="24"/>
              </w:rPr>
              <w:t>епной прирост (%)</w:t>
            </w:r>
          </w:p>
        </w:tc>
      </w:tr>
      <w:tr w:rsidR="00395E4F" w:rsidRPr="00395E4F" w14:paraId="37E535B5" w14:textId="77777777" w:rsidTr="00395E4F">
        <w:trPr>
          <w:trHeight w:val="428"/>
        </w:trPr>
        <w:tc>
          <w:tcPr>
            <w:tcW w:w="1973" w:type="dxa"/>
            <w:vMerge/>
            <w:vAlign w:val="center"/>
          </w:tcPr>
          <w:p w14:paraId="07E0827F" w14:textId="59FB0938" w:rsidR="00395E4F" w:rsidRDefault="00395E4F" w:rsidP="00395E4F">
            <w:pPr>
              <w:spacing w:after="0" w:line="240" w:lineRule="auto"/>
              <w:rPr>
                <w:rFonts w:ascii="Times New Roman" w:eastAsia="Times New Roman" w:hAnsi="Times New Roman" w:cs="Times New Roman"/>
                <w:color w:val="000000"/>
                <w:sz w:val="24"/>
                <w:szCs w:val="24"/>
              </w:rPr>
            </w:pPr>
          </w:p>
        </w:tc>
        <w:tc>
          <w:tcPr>
            <w:tcW w:w="1004" w:type="dxa"/>
            <w:vMerge/>
            <w:shd w:val="clear" w:color="auto" w:fill="auto"/>
            <w:noWrap/>
            <w:vAlign w:val="center"/>
          </w:tcPr>
          <w:p w14:paraId="4AFB0559" w14:textId="7481C7CD" w:rsidR="00395E4F" w:rsidRPr="00395E4F" w:rsidRDefault="00395E4F" w:rsidP="00395E4F">
            <w:pPr>
              <w:spacing w:after="0" w:line="240" w:lineRule="auto"/>
              <w:jc w:val="center"/>
              <w:rPr>
                <w:rFonts w:ascii="Times New Roman" w:eastAsia="Times New Roman" w:hAnsi="Times New Roman" w:cs="Times New Roman"/>
                <w:color w:val="000000"/>
                <w:sz w:val="24"/>
                <w:szCs w:val="24"/>
              </w:rPr>
            </w:pPr>
          </w:p>
        </w:tc>
        <w:tc>
          <w:tcPr>
            <w:tcW w:w="992" w:type="dxa"/>
            <w:vMerge/>
            <w:shd w:val="clear" w:color="auto" w:fill="auto"/>
            <w:noWrap/>
            <w:vAlign w:val="center"/>
          </w:tcPr>
          <w:p w14:paraId="1B08FE8D" w14:textId="7A412AA5" w:rsidR="00395E4F" w:rsidRPr="00395E4F" w:rsidRDefault="00395E4F" w:rsidP="00395E4F">
            <w:pPr>
              <w:spacing w:after="0" w:line="240" w:lineRule="auto"/>
              <w:jc w:val="center"/>
              <w:rPr>
                <w:rFonts w:ascii="Times New Roman" w:eastAsia="Times New Roman" w:hAnsi="Times New Roman" w:cs="Times New Roman"/>
                <w:color w:val="000000"/>
                <w:sz w:val="24"/>
                <w:szCs w:val="24"/>
              </w:rPr>
            </w:pPr>
          </w:p>
        </w:tc>
        <w:tc>
          <w:tcPr>
            <w:tcW w:w="993" w:type="dxa"/>
            <w:vMerge/>
            <w:shd w:val="clear" w:color="auto" w:fill="auto"/>
            <w:noWrap/>
            <w:vAlign w:val="center"/>
          </w:tcPr>
          <w:p w14:paraId="431A2B2F" w14:textId="30EAD39E" w:rsidR="00395E4F" w:rsidRPr="00395E4F" w:rsidRDefault="00395E4F" w:rsidP="00395E4F">
            <w:pPr>
              <w:spacing w:after="0" w:line="240" w:lineRule="auto"/>
              <w:jc w:val="center"/>
              <w:rPr>
                <w:rFonts w:ascii="Times New Roman" w:eastAsia="Times New Roman" w:hAnsi="Times New Roman" w:cs="Times New Roman"/>
                <w:color w:val="000000"/>
                <w:sz w:val="24"/>
                <w:szCs w:val="24"/>
              </w:rPr>
            </w:pPr>
          </w:p>
        </w:tc>
        <w:tc>
          <w:tcPr>
            <w:tcW w:w="992" w:type="dxa"/>
            <w:vMerge/>
            <w:shd w:val="clear" w:color="auto" w:fill="auto"/>
            <w:noWrap/>
            <w:vAlign w:val="center"/>
          </w:tcPr>
          <w:p w14:paraId="5DF77A3F" w14:textId="543BF870" w:rsidR="00395E4F" w:rsidRPr="00395E4F" w:rsidRDefault="00395E4F" w:rsidP="00395E4F">
            <w:pPr>
              <w:spacing w:after="0" w:line="240" w:lineRule="auto"/>
              <w:jc w:val="center"/>
              <w:rPr>
                <w:rFonts w:ascii="Times New Roman" w:eastAsia="Times New Roman" w:hAnsi="Times New Roman" w:cs="Times New Roman"/>
                <w:color w:val="000000"/>
                <w:sz w:val="24"/>
                <w:szCs w:val="24"/>
              </w:rPr>
            </w:pPr>
          </w:p>
        </w:tc>
        <w:tc>
          <w:tcPr>
            <w:tcW w:w="992" w:type="dxa"/>
            <w:vMerge/>
            <w:shd w:val="clear" w:color="auto" w:fill="auto"/>
            <w:noWrap/>
            <w:vAlign w:val="center"/>
          </w:tcPr>
          <w:p w14:paraId="7A19AA5C" w14:textId="0240DCF6" w:rsidR="00395E4F" w:rsidRPr="00395E4F" w:rsidRDefault="00395E4F" w:rsidP="00395E4F">
            <w:pPr>
              <w:spacing w:after="0" w:line="240" w:lineRule="auto"/>
              <w:jc w:val="center"/>
              <w:rPr>
                <w:rFonts w:ascii="Times New Roman" w:eastAsia="Times New Roman" w:hAnsi="Times New Roman" w:cs="Times New Roman"/>
                <w:color w:val="000000"/>
                <w:sz w:val="24"/>
                <w:szCs w:val="24"/>
              </w:rPr>
            </w:pPr>
          </w:p>
        </w:tc>
        <w:tc>
          <w:tcPr>
            <w:tcW w:w="1134" w:type="dxa"/>
            <w:vMerge/>
            <w:shd w:val="clear" w:color="auto" w:fill="auto"/>
            <w:noWrap/>
            <w:vAlign w:val="center"/>
          </w:tcPr>
          <w:p w14:paraId="45A985B4" w14:textId="555A9363" w:rsidR="00395E4F" w:rsidRPr="00395E4F" w:rsidRDefault="00395E4F" w:rsidP="00395E4F">
            <w:pPr>
              <w:spacing w:after="0" w:line="240" w:lineRule="auto"/>
              <w:jc w:val="center"/>
              <w:rPr>
                <w:rFonts w:ascii="Times New Roman" w:eastAsia="Times New Roman" w:hAnsi="Times New Roman" w:cs="Times New Roman"/>
                <w:color w:val="000000"/>
                <w:sz w:val="24"/>
                <w:szCs w:val="24"/>
              </w:rPr>
            </w:pPr>
          </w:p>
        </w:tc>
        <w:tc>
          <w:tcPr>
            <w:tcW w:w="763" w:type="dxa"/>
            <w:vAlign w:val="center"/>
          </w:tcPr>
          <w:p w14:paraId="1D48B1FC" w14:textId="77777777" w:rsidR="00395E4F" w:rsidRDefault="00395E4F" w:rsidP="00395E4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2023</w:t>
            </w:r>
          </w:p>
          <w:p w14:paraId="137B3504" w14:textId="08E0C513" w:rsidR="00395E4F" w:rsidRDefault="00395E4F" w:rsidP="00395E4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/2018</w:t>
            </w:r>
          </w:p>
        </w:tc>
        <w:tc>
          <w:tcPr>
            <w:tcW w:w="796" w:type="dxa"/>
            <w:vAlign w:val="center"/>
          </w:tcPr>
          <w:p w14:paraId="31F52A0B" w14:textId="77777777" w:rsidR="00395E4F" w:rsidRDefault="00395E4F" w:rsidP="00395E4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2023</w:t>
            </w:r>
          </w:p>
          <w:p w14:paraId="78ADA022" w14:textId="255AAE0E" w:rsidR="00395E4F" w:rsidRDefault="00395E4F" w:rsidP="00395E4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/2022</w:t>
            </w:r>
          </w:p>
        </w:tc>
      </w:tr>
      <w:tr w:rsidR="006E0500" w:rsidRPr="00395E4F" w14:paraId="68A21A96" w14:textId="77777777" w:rsidTr="00395E4F">
        <w:trPr>
          <w:trHeight w:val="300"/>
        </w:trPr>
        <w:tc>
          <w:tcPr>
            <w:tcW w:w="1973" w:type="dxa"/>
            <w:shd w:val="clear" w:color="auto" w:fill="auto"/>
            <w:noWrap/>
            <w:vAlign w:val="center"/>
            <w:hideMark/>
          </w:tcPr>
          <w:p w14:paraId="032C91A8"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Республика Казахстан</w:t>
            </w:r>
          </w:p>
        </w:tc>
        <w:tc>
          <w:tcPr>
            <w:tcW w:w="1004" w:type="dxa"/>
            <w:shd w:val="clear" w:color="auto" w:fill="auto"/>
            <w:noWrap/>
            <w:vAlign w:val="center"/>
            <w:hideMark/>
          </w:tcPr>
          <w:p w14:paraId="5FDC802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7 062,8</w:t>
            </w:r>
          </w:p>
        </w:tc>
        <w:tc>
          <w:tcPr>
            <w:tcW w:w="992" w:type="dxa"/>
            <w:shd w:val="clear" w:color="auto" w:fill="auto"/>
            <w:noWrap/>
            <w:vAlign w:val="center"/>
            <w:hideMark/>
          </w:tcPr>
          <w:p w14:paraId="292DDCE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8 081,5</w:t>
            </w:r>
          </w:p>
        </w:tc>
        <w:tc>
          <w:tcPr>
            <w:tcW w:w="993" w:type="dxa"/>
            <w:shd w:val="clear" w:color="auto" w:fill="auto"/>
            <w:noWrap/>
            <w:vAlign w:val="center"/>
            <w:hideMark/>
          </w:tcPr>
          <w:p w14:paraId="5F81186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4 786,1</w:t>
            </w:r>
          </w:p>
        </w:tc>
        <w:tc>
          <w:tcPr>
            <w:tcW w:w="992" w:type="dxa"/>
            <w:shd w:val="clear" w:color="auto" w:fill="auto"/>
            <w:noWrap/>
            <w:vAlign w:val="center"/>
            <w:hideMark/>
          </w:tcPr>
          <w:p w14:paraId="7692435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7 347,0</w:t>
            </w:r>
          </w:p>
        </w:tc>
        <w:tc>
          <w:tcPr>
            <w:tcW w:w="992" w:type="dxa"/>
            <w:shd w:val="clear" w:color="auto" w:fill="auto"/>
            <w:noWrap/>
            <w:vAlign w:val="center"/>
            <w:hideMark/>
          </w:tcPr>
          <w:p w14:paraId="642E609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9 800,1</w:t>
            </w:r>
          </w:p>
        </w:tc>
        <w:tc>
          <w:tcPr>
            <w:tcW w:w="1134" w:type="dxa"/>
            <w:shd w:val="clear" w:color="auto" w:fill="auto"/>
            <w:noWrap/>
            <w:vAlign w:val="center"/>
            <w:hideMark/>
          </w:tcPr>
          <w:p w14:paraId="623C174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10 978,6</w:t>
            </w:r>
          </w:p>
        </w:tc>
        <w:tc>
          <w:tcPr>
            <w:tcW w:w="763" w:type="dxa"/>
            <w:shd w:val="clear" w:color="auto" w:fill="auto"/>
            <w:noWrap/>
            <w:vAlign w:val="center"/>
            <w:hideMark/>
          </w:tcPr>
          <w:p w14:paraId="365524B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155</w:t>
            </w:r>
          </w:p>
        </w:tc>
        <w:tc>
          <w:tcPr>
            <w:tcW w:w="796" w:type="dxa"/>
            <w:shd w:val="clear" w:color="auto" w:fill="auto"/>
            <w:noWrap/>
            <w:vAlign w:val="center"/>
            <w:hideMark/>
          </w:tcPr>
          <w:p w14:paraId="7B6EE70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112</w:t>
            </w:r>
          </w:p>
        </w:tc>
      </w:tr>
      <w:tr w:rsidR="006E0500" w:rsidRPr="00395E4F" w14:paraId="5A1C8371" w14:textId="77777777" w:rsidTr="00395E4F">
        <w:trPr>
          <w:trHeight w:val="300"/>
        </w:trPr>
        <w:tc>
          <w:tcPr>
            <w:tcW w:w="1973" w:type="dxa"/>
            <w:shd w:val="clear" w:color="auto" w:fill="auto"/>
            <w:noWrap/>
            <w:vAlign w:val="center"/>
            <w:hideMark/>
          </w:tcPr>
          <w:p w14:paraId="2DE2CFEC"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Абай</w:t>
            </w:r>
          </w:p>
        </w:tc>
        <w:tc>
          <w:tcPr>
            <w:tcW w:w="1004" w:type="dxa"/>
            <w:shd w:val="clear" w:color="auto" w:fill="auto"/>
            <w:noWrap/>
            <w:vAlign w:val="center"/>
            <w:hideMark/>
          </w:tcPr>
          <w:p w14:paraId="714F6BF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0EEEF89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lang w:val="en-US"/>
              </w:rPr>
            </w:pPr>
            <w:r w:rsidRPr="00395E4F">
              <w:rPr>
                <w:rFonts w:ascii="Times New Roman" w:eastAsia="Times New Roman" w:hAnsi="Times New Roman" w:cs="Times New Roman"/>
                <w:color w:val="000000"/>
                <w:sz w:val="24"/>
                <w:szCs w:val="24"/>
                <w:lang w:val="kk-KZ"/>
              </w:rPr>
              <w:t> </w:t>
            </w:r>
            <w:r w:rsidRPr="00395E4F">
              <w:rPr>
                <w:rFonts w:ascii="Times New Roman" w:eastAsia="Times New Roman" w:hAnsi="Times New Roman" w:cs="Times New Roman"/>
                <w:color w:val="000000"/>
                <w:sz w:val="24"/>
                <w:szCs w:val="24"/>
                <w:lang w:val="en-US"/>
              </w:rPr>
              <w:t>-</w:t>
            </w:r>
          </w:p>
        </w:tc>
        <w:tc>
          <w:tcPr>
            <w:tcW w:w="993" w:type="dxa"/>
            <w:shd w:val="clear" w:color="auto" w:fill="auto"/>
            <w:noWrap/>
            <w:vAlign w:val="center"/>
            <w:hideMark/>
          </w:tcPr>
          <w:p w14:paraId="00C49D4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11D2FC3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6621DB9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269,4</w:t>
            </w:r>
          </w:p>
        </w:tc>
        <w:tc>
          <w:tcPr>
            <w:tcW w:w="1134" w:type="dxa"/>
            <w:shd w:val="clear" w:color="auto" w:fill="auto"/>
            <w:noWrap/>
            <w:vAlign w:val="center"/>
            <w:hideMark/>
          </w:tcPr>
          <w:p w14:paraId="3BF2E606"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334,0</w:t>
            </w:r>
          </w:p>
        </w:tc>
        <w:tc>
          <w:tcPr>
            <w:tcW w:w="763" w:type="dxa"/>
            <w:shd w:val="clear" w:color="auto" w:fill="auto"/>
            <w:noWrap/>
            <w:vAlign w:val="center"/>
            <w:hideMark/>
          </w:tcPr>
          <w:p w14:paraId="706F370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796" w:type="dxa"/>
            <w:shd w:val="clear" w:color="auto" w:fill="auto"/>
            <w:noWrap/>
            <w:vAlign w:val="center"/>
            <w:hideMark/>
          </w:tcPr>
          <w:p w14:paraId="759E6F3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124</w:t>
            </w:r>
          </w:p>
        </w:tc>
      </w:tr>
      <w:tr w:rsidR="006E0500" w:rsidRPr="00395E4F" w14:paraId="12439A7B" w14:textId="77777777" w:rsidTr="00395E4F">
        <w:trPr>
          <w:trHeight w:val="300"/>
        </w:trPr>
        <w:tc>
          <w:tcPr>
            <w:tcW w:w="1973" w:type="dxa"/>
            <w:shd w:val="clear" w:color="auto" w:fill="auto"/>
            <w:noWrap/>
            <w:vAlign w:val="center"/>
            <w:hideMark/>
          </w:tcPr>
          <w:p w14:paraId="12EB5B66"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xml:space="preserve">Акмолинская </w:t>
            </w:r>
          </w:p>
        </w:tc>
        <w:tc>
          <w:tcPr>
            <w:tcW w:w="1004" w:type="dxa"/>
            <w:shd w:val="clear" w:color="auto" w:fill="auto"/>
            <w:noWrap/>
            <w:vAlign w:val="center"/>
            <w:hideMark/>
          </w:tcPr>
          <w:p w14:paraId="6A1E074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1 070,3</w:t>
            </w:r>
          </w:p>
        </w:tc>
        <w:tc>
          <w:tcPr>
            <w:tcW w:w="992" w:type="dxa"/>
            <w:shd w:val="clear" w:color="auto" w:fill="auto"/>
            <w:noWrap/>
            <w:vAlign w:val="center"/>
            <w:hideMark/>
          </w:tcPr>
          <w:p w14:paraId="1D09597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1 181,8</w:t>
            </w:r>
          </w:p>
        </w:tc>
        <w:tc>
          <w:tcPr>
            <w:tcW w:w="993" w:type="dxa"/>
            <w:shd w:val="clear" w:color="auto" w:fill="auto"/>
            <w:noWrap/>
            <w:vAlign w:val="center"/>
            <w:hideMark/>
          </w:tcPr>
          <w:p w14:paraId="0AB96EE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795,3</w:t>
            </w:r>
          </w:p>
        </w:tc>
        <w:tc>
          <w:tcPr>
            <w:tcW w:w="992" w:type="dxa"/>
            <w:shd w:val="clear" w:color="auto" w:fill="auto"/>
            <w:noWrap/>
            <w:vAlign w:val="center"/>
            <w:hideMark/>
          </w:tcPr>
          <w:p w14:paraId="06DFD9B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1 082,2</w:t>
            </w:r>
          </w:p>
        </w:tc>
        <w:tc>
          <w:tcPr>
            <w:tcW w:w="992" w:type="dxa"/>
            <w:shd w:val="clear" w:color="auto" w:fill="auto"/>
            <w:noWrap/>
            <w:vAlign w:val="center"/>
            <w:hideMark/>
          </w:tcPr>
          <w:p w14:paraId="54AF7CB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443,2</w:t>
            </w:r>
          </w:p>
        </w:tc>
        <w:tc>
          <w:tcPr>
            <w:tcW w:w="1134" w:type="dxa"/>
            <w:shd w:val="clear" w:color="auto" w:fill="auto"/>
            <w:noWrap/>
            <w:vAlign w:val="center"/>
            <w:hideMark/>
          </w:tcPr>
          <w:p w14:paraId="6B4F9C3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504,5</w:t>
            </w:r>
          </w:p>
        </w:tc>
        <w:tc>
          <w:tcPr>
            <w:tcW w:w="763" w:type="dxa"/>
            <w:shd w:val="clear" w:color="auto" w:fill="auto"/>
            <w:noWrap/>
            <w:vAlign w:val="center"/>
            <w:hideMark/>
          </w:tcPr>
          <w:p w14:paraId="6829DFB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47</w:t>
            </w:r>
          </w:p>
        </w:tc>
        <w:tc>
          <w:tcPr>
            <w:tcW w:w="796" w:type="dxa"/>
            <w:shd w:val="clear" w:color="auto" w:fill="auto"/>
            <w:noWrap/>
            <w:vAlign w:val="center"/>
            <w:hideMark/>
          </w:tcPr>
          <w:p w14:paraId="297896F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114</w:t>
            </w:r>
          </w:p>
        </w:tc>
      </w:tr>
      <w:tr w:rsidR="006E0500" w:rsidRPr="00395E4F" w14:paraId="4CABE0C8" w14:textId="77777777" w:rsidTr="00395E4F">
        <w:trPr>
          <w:trHeight w:val="300"/>
        </w:trPr>
        <w:tc>
          <w:tcPr>
            <w:tcW w:w="1973" w:type="dxa"/>
            <w:shd w:val="clear" w:color="auto" w:fill="auto"/>
            <w:noWrap/>
            <w:vAlign w:val="center"/>
            <w:hideMark/>
          </w:tcPr>
          <w:p w14:paraId="468A2EFC"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Актюбинская</w:t>
            </w:r>
          </w:p>
        </w:tc>
        <w:tc>
          <w:tcPr>
            <w:tcW w:w="1004" w:type="dxa"/>
            <w:shd w:val="clear" w:color="auto" w:fill="auto"/>
            <w:noWrap/>
            <w:vAlign w:val="center"/>
            <w:hideMark/>
          </w:tcPr>
          <w:p w14:paraId="3E394C4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128,5</w:t>
            </w:r>
          </w:p>
        </w:tc>
        <w:tc>
          <w:tcPr>
            <w:tcW w:w="992" w:type="dxa"/>
            <w:shd w:val="clear" w:color="auto" w:fill="auto"/>
            <w:noWrap/>
            <w:vAlign w:val="center"/>
            <w:hideMark/>
          </w:tcPr>
          <w:p w14:paraId="372FBAE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138,2</w:t>
            </w:r>
          </w:p>
        </w:tc>
        <w:tc>
          <w:tcPr>
            <w:tcW w:w="993" w:type="dxa"/>
            <w:shd w:val="clear" w:color="auto" w:fill="auto"/>
            <w:noWrap/>
            <w:vAlign w:val="center"/>
            <w:hideMark/>
          </w:tcPr>
          <w:p w14:paraId="3D22D0F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88,3</w:t>
            </w:r>
          </w:p>
        </w:tc>
        <w:tc>
          <w:tcPr>
            <w:tcW w:w="992" w:type="dxa"/>
            <w:shd w:val="clear" w:color="auto" w:fill="auto"/>
            <w:noWrap/>
            <w:vAlign w:val="center"/>
            <w:hideMark/>
          </w:tcPr>
          <w:p w14:paraId="7BB8714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150,0</w:t>
            </w:r>
          </w:p>
        </w:tc>
        <w:tc>
          <w:tcPr>
            <w:tcW w:w="992" w:type="dxa"/>
            <w:shd w:val="clear" w:color="auto" w:fill="auto"/>
            <w:noWrap/>
            <w:vAlign w:val="center"/>
            <w:hideMark/>
          </w:tcPr>
          <w:p w14:paraId="6DDE4B7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186,6</w:t>
            </w:r>
          </w:p>
        </w:tc>
        <w:tc>
          <w:tcPr>
            <w:tcW w:w="1134" w:type="dxa"/>
            <w:shd w:val="clear" w:color="auto" w:fill="auto"/>
            <w:noWrap/>
            <w:vAlign w:val="center"/>
            <w:hideMark/>
          </w:tcPr>
          <w:p w14:paraId="0402078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185,3</w:t>
            </w:r>
          </w:p>
        </w:tc>
        <w:tc>
          <w:tcPr>
            <w:tcW w:w="763" w:type="dxa"/>
            <w:shd w:val="clear" w:color="auto" w:fill="auto"/>
            <w:noWrap/>
            <w:vAlign w:val="center"/>
            <w:hideMark/>
          </w:tcPr>
          <w:p w14:paraId="5CE84E5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144</w:t>
            </w:r>
          </w:p>
        </w:tc>
        <w:tc>
          <w:tcPr>
            <w:tcW w:w="796" w:type="dxa"/>
            <w:shd w:val="clear" w:color="auto" w:fill="auto"/>
            <w:noWrap/>
            <w:vAlign w:val="center"/>
            <w:hideMark/>
          </w:tcPr>
          <w:p w14:paraId="571145B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99</w:t>
            </w:r>
          </w:p>
        </w:tc>
      </w:tr>
      <w:tr w:rsidR="006E0500" w:rsidRPr="00395E4F" w14:paraId="68A596AD" w14:textId="77777777" w:rsidTr="00395E4F">
        <w:trPr>
          <w:trHeight w:val="300"/>
        </w:trPr>
        <w:tc>
          <w:tcPr>
            <w:tcW w:w="1973" w:type="dxa"/>
            <w:shd w:val="clear" w:color="auto" w:fill="auto"/>
            <w:noWrap/>
            <w:vAlign w:val="center"/>
            <w:hideMark/>
          </w:tcPr>
          <w:p w14:paraId="78DB430D"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Алматинская</w:t>
            </w:r>
          </w:p>
        </w:tc>
        <w:tc>
          <w:tcPr>
            <w:tcW w:w="1004" w:type="dxa"/>
            <w:shd w:val="clear" w:color="auto" w:fill="auto"/>
            <w:noWrap/>
            <w:vAlign w:val="center"/>
            <w:hideMark/>
          </w:tcPr>
          <w:p w14:paraId="0EA8473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1 106,5</w:t>
            </w:r>
          </w:p>
        </w:tc>
        <w:tc>
          <w:tcPr>
            <w:tcW w:w="992" w:type="dxa"/>
            <w:shd w:val="clear" w:color="auto" w:fill="auto"/>
            <w:noWrap/>
            <w:vAlign w:val="center"/>
            <w:hideMark/>
          </w:tcPr>
          <w:p w14:paraId="68C15F7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1 286,0</w:t>
            </w:r>
          </w:p>
        </w:tc>
        <w:tc>
          <w:tcPr>
            <w:tcW w:w="993" w:type="dxa"/>
            <w:shd w:val="clear" w:color="auto" w:fill="auto"/>
            <w:noWrap/>
            <w:vAlign w:val="center"/>
            <w:hideMark/>
          </w:tcPr>
          <w:p w14:paraId="5D798CC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814,8</w:t>
            </w:r>
          </w:p>
        </w:tc>
        <w:tc>
          <w:tcPr>
            <w:tcW w:w="992" w:type="dxa"/>
            <w:shd w:val="clear" w:color="auto" w:fill="auto"/>
            <w:noWrap/>
            <w:vAlign w:val="center"/>
            <w:hideMark/>
          </w:tcPr>
          <w:p w14:paraId="1B19F7D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1 254,6</w:t>
            </w:r>
          </w:p>
        </w:tc>
        <w:tc>
          <w:tcPr>
            <w:tcW w:w="992" w:type="dxa"/>
            <w:shd w:val="clear" w:color="auto" w:fill="auto"/>
            <w:noWrap/>
            <w:vAlign w:val="center"/>
            <w:hideMark/>
          </w:tcPr>
          <w:p w14:paraId="4E450B1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354,8</w:t>
            </w:r>
          </w:p>
        </w:tc>
        <w:tc>
          <w:tcPr>
            <w:tcW w:w="1134" w:type="dxa"/>
            <w:shd w:val="clear" w:color="auto" w:fill="auto"/>
            <w:noWrap/>
            <w:vAlign w:val="center"/>
            <w:hideMark/>
          </w:tcPr>
          <w:p w14:paraId="49C7E02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408,1</w:t>
            </w:r>
          </w:p>
        </w:tc>
        <w:tc>
          <w:tcPr>
            <w:tcW w:w="763" w:type="dxa"/>
            <w:shd w:val="clear" w:color="auto" w:fill="auto"/>
            <w:noWrap/>
            <w:vAlign w:val="center"/>
            <w:hideMark/>
          </w:tcPr>
          <w:p w14:paraId="13EF0DB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37</w:t>
            </w:r>
          </w:p>
        </w:tc>
        <w:tc>
          <w:tcPr>
            <w:tcW w:w="796" w:type="dxa"/>
            <w:shd w:val="clear" w:color="auto" w:fill="auto"/>
            <w:noWrap/>
            <w:vAlign w:val="center"/>
            <w:hideMark/>
          </w:tcPr>
          <w:p w14:paraId="54EECFC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115</w:t>
            </w:r>
          </w:p>
        </w:tc>
      </w:tr>
      <w:tr w:rsidR="006E0500" w:rsidRPr="00395E4F" w14:paraId="72B3E0D7" w14:textId="77777777" w:rsidTr="00395E4F">
        <w:trPr>
          <w:trHeight w:val="300"/>
        </w:trPr>
        <w:tc>
          <w:tcPr>
            <w:tcW w:w="1973" w:type="dxa"/>
            <w:shd w:val="clear" w:color="auto" w:fill="auto"/>
            <w:noWrap/>
            <w:vAlign w:val="center"/>
            <w:hideMark/>
          </w:tcPr>
          <w:p w14:paraId="33924A15"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Атырауская</w:t>
            </w:r>
          </w:p>
        </w:tc>
        <w:tc>
          <w:tcPr>
            <w:tcW w:w="1004" w:type="dxa"/>
            <w:shd w:val="clear" w:color="auto" w:fill="auto"/>
            <w:noWrap/>
            <w:vAlign w:val="center"/>
            <w:hideMark/>
          </w:tcPr>
          <w:p w14:paraId="0E30DC4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216,1</w:t>
            </w:r>
          </w:p>
        </w:tc>
        <w:tc>
          <w:tcPr>
            <w:tcW w:w="992" w:type="dxa"/>
            <w:shd w:val="clear" w:color="auto" w:fill="auto"/>
            <w:noWrap/>
            <w:vAlign w:val="center"/>
            <w:hideMark/>
          </w:tcPr>
          <w:p w14:paraId="03803331"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254,7</w:t>
            </w:r>
          </w:p>
        </w:tc>
        <w:tc>
          <w:tcPr>
            <w:tcW w:w="993" w:type="dxa"/>
            <w:shd w:val="clear" w:color="auto" w:fill="auto"/>
            <w:noWrap/>
            <w:vAlign w:val="center"/>
            <w:hideMark/>
          </w:tcPr>
          <w:p w14:paraId="6838A1A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85,6</w:t>
            </w:r>
          </w:p>
        </w:tc>
        <w:tc>
          <w:tcPr>
            <w:tcW w:w="992" w:type="dxa"/>
            <w:shd w:val="clear" w:color="auto" w:fill="auto"/>
            <w:noWrap/>
            <w:vAlign w:val="center"/>
            <w:hideMark/>
          </w:tcPr>
          <w:p w14:paraId="5F9DC4F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48,4</w:t>
            </w:r>
          </w:p>
        </w:tc>
        <w:tc>
          <w:tcPr>
            <w:tcW w:w="992" w:type="dxa"/>
            <w:shd w:val="clear" w:color="auto" w:fill="auto"/>
            <w:noWrap/>
            <w:vAlign w:val="center"/>
            <w:hideMark/>
          </w:tcPr>
          <w:p w14:paraId="42999D3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160,1</w:t>
            </w:r>
          </w:p>
        </w:tc>
        <w:tc>
          <w:tcPr>
            <w:tcW w:w="1134" w:type="dxa"/>
            <w:shd w:val="clear" w:color="auto" w:fill="auto"/>
            <w:noWrap/>
            <w:vAlign w:val="center"/>
            <w:hideMark/>
          </w:tcPr>
          <w:p w14:paraId="1A30C88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171,8</w:t>
            </w:r>
          </w:p>
        </w:tc>
        <w:tc>
          <w:tcPr>
            <w:tcW w:w="763" w:type="dxa"/>
            <w:shd w:val="clear" w:color="auto" w:fill="auto"/>
            <w:noWrap/>
            <w:vAlign w:val="center"/>
            <w:hideMark/>
          </w:tcPr>
          <w:p w14:paraId="5C8AC24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80</w:t>
            </w:r>
          </w:p>
        </w:tc>
        <w:tc>
          <w:tcPr>
            <w:tcW w:w="796" w:type="dxa"/>
            <w:shd w:val="clear" w:color="auto" w:fill="auto"/>
            <w:noWrap/>
            <w:vAlign w:val="center"/>
            <w:hideMark/>
          </w:tcPr>
          <w:p w14:paraId="524D188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107</w:t>
            </w:r>
          </w:p>
        </w:tc>
      </w:tr>
      <w:tr w:rsidR="006E0500" w:rsidRPr="00395E4F" w14:paraId="1E1057C4" w14:textId="77777777" w:rsidTr="00395E4F">
        <w:trPr>
          <w:trHeight w:val="300"/>
        </w:trPr>
        <w:tc>
          <w:tcPr>
            <w:tcW w:w="1973" w:type="dxa"/>
            <w:shd w:val="clear" w:color="auto" w:fill="auto"/>
            <w:noWrap/>
            <w:vAlign w:val="center"/>
            <w:hideMark/>
          </w:tcPr>
          <w:p w14:paraId="79C58F77"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Западно-Казахстанская</w:t>
            </w:r>
          </w:p>
        </w:tc>
        <w:tc>
          <w:tcPr>
            <w:tcW w:w="1004" w:type="dxa"/>
            <w:shd w:val="clear" w:color="auto" w:fill="auto"/>
            <w:noWrap/>
            <w:vAlign w:val="center"/>
            <w:hideMark/>
          </w:tcPr>
          <w:p w14:paraId="2B1DAFB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108,6</w:t>
            </w:r>
          </w:p>
        </w:tc>
        <w:tc>
          <w:tcPr>
            <w:tcW w:w="992" w:type="dxa"/>
            <w:shd w:val="clear" w:color="auto" w:fill="auto"/>
            <w:noWrap/>
            <w:vAlign w:val="center"/>
            <w:hideMark/>
          </w:tcPr>
          <w:p w14:paraId="2CEA86C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117,2</w:t>
            </w:r>
          </w:p>
        </w:tc>
        <w:tc>
          <w:tcPr>
            <w:tcW w:w="993" w:type="dxa"/>
            <w:shd w:val="clear" w:color="auto" w:fill="auto"/>
            <w:noWrap/>
            <w:vAlign w:val="center"/>
            <w:hideMark/>
          </w:tcPr>
          <w:p w14:paraId="3C403EF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45,1</w:t>
            </w:r>
          </w:p>
        </w:tc>
        <w:tc>
          <w:tcPr>
            <w:tcW w:w="992" w:type="dxa"/>
            <w:shd w:val="clear" w:color="auto" w:fill="auto"/>
            <w:noWrap/>
            <w:vAlign w:val="center"/>
            <w:hideMark/>
          </w:tcPr>
          <w:p w14:paraId="07BCE4C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81,8</w:t>
            </w:r>
          </w:p>
        </w:tc>
        <w:tc>
          <w:tcPr>
            <w:tcW w:w="992" w:type="dxa"/>
            <w:shd w:val="clear" w:color="auto" w:fill="auto"/>
            <w:noWrap/>
            <w:vAlign w:val="center"/>
            <w:hideMark/>
          </w:tcPr>
          <w:p w14:paraId="74A04AC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101,3</w:t>
            </w:r>
          </w:p>
        </w:tc>
        <w:tc>
          <w:tcPr>
            <w:tcW w:w="1134" w:type="dxa"/>
            <w:shd w:val="clear" w:color="auto" w:fill="auto"/>
            <w:noWrap/>
            <w:vAlign w:val="center"/>
            <w:hideMark/>
          </w:tcPr>
          <w:p w14:paraId="4460A00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166,6</w:t>
            </w:r>
          </w:p>
        </w:tc>
        <w:tc>
          <w:tcPr>
            <w:tcW w:w="763" w:type="dxa"/>
            <w:shd w:val="clear" w:color="auto" w:fill="auto"/>
            <w:noWrap/>
            <w:vAlign w:val="center"/>
            <w:hideMark/>
          </w:tcPr>
          <w:p w14:paraId="49E75B1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153</w:t>
            </w:r>
          </w:p>
        </w:tc>
        <w:tc>
          <w:tcPr>
            <w:tcW w:w="796" w:type="dxa"/>
            <w:shd w:val="clear" w:color="auto" w:fill="auto"/>
            <w:noWrap/>
            <w:vAlign w:val="center"/>
            <w:hideMark/>
          </w:tcPr>
          <w:p w14:paraId="4B9E96E9"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164</w:t>
            </w:r>
          </w:p>
        </w:tc>
      </w:tr>
      <w:tr w:rsidR="006E0500" w:rsidRPr="00395E4F" w14:paraId="0610AE71" w14:textId="77777777" w:rsidTr="00395E4F">
        <w:trPr>
          <w:trHeight w:val="300"/>
        </w:trPr>
        <w:tc>
          <w:tcPr>
            <w:tcW w:w="1973" w:type="dxa"/>
            <w:shd w:val="clear" w:color="auto" w:fill="auto"/>
            <w:noWrap/>
            <w:vAlign w:val="center"/>
            <w:hideMark/>
          </w:tcPr>
          <w:p w14:paraId="7403BBFD"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Жамбылская</w:t>
            </w:r>
          </w:p>
        </w:tc>
        <w:tc>
          <w:tcPr>
            <w:tcW w:w="1004" w:type="dxa"/>
            <w:shd w:val="clear" w:color="auto" w:fill="auto"/>
            <w:noWrap/>
            <w:vAlign w:val="center"/>
            <w:hideMark/>
          </w:tcPr>
          <w:p w14:paraId="4E4FC52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131,9</w:t>
            </w:r>
          </w:p>
        </w:tc>
        <w:tc>
          <w:tcPr>
            <w:tcW w:w="992" w:type="dxa"/>
            <w:shd w:val="clear" w:color="auto" w:fill="auto"/>
            <w:noWrap/>
            <w:vAlign w:val="center"/>
            <w:hideMark/>
          </w:tcPr>
          <w:p w14:paraId="654C61A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156,3</w:t>
            </w:r>
          </w:p>
        </w:tc>
        <w:tc>
          <w:tcPr>
            <w:tcW w:w="993" w:type="dxa"/>
            <w:shd w:val="clear" w:color="auto" w:fill="auto"/>
            <w:noWrap/>
            <w:vAlign w:val="center"/>
            <w:hideMark/>
          </w:tcPr>
          <w:p w14:paraId="3E4C4699"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105,1</w:t>
            </w:r>
          </w:p>
        </w:tc>
        <w:tc>
          <w:tcPr>
            <w:tcW w:w="992" w:type="dxa"/>
            <w:shd w:val="clear" w:color="auto" w:fill="auto"/>
            <w:noWrap/>
            <w:vAlign w:val="center"/>
            <w:hideMark/>
          </w:tcPr>
          <w:p w14:paraId="0F3D352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141,9</w:t>
            </w:r>
          </w:p>
        </w:tc>
        <w:tc>
          <w:tcPr>
            <w:tcW w:w="992" w:type="dxa"/>
            <w:shd w:val="clear" w:color="auto" w:fill="auto"/>
            <w:noWrap/>
            <w:vAlign w:val="center"/>
            <w:hideMark/>
          </w:tcPr>
          <w:p w14:paraId="3A2BC26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135,7</w:t>
            </w:r>
          </w:p>
        </w:tc>
        <w:tc>
          <w:tcPr>
            <w:tcW w:w="1134" w:type="dxa"/>
            <w:shd w:val="clear" w:color="auto" w:fill="auto"/>
            <w:noWrap/>
            <w:vAlign w:val="center"/>
            <w:hideMark/>
          </w:tcPr>
          <w:p w14:paraId="3BCE931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156,6</w:t>
            </w:r>
          </w:p>
        </w:tc>
        <w:tc>
          <w:tcPr>
            <w:tcW w:w="763" w:type="dxa"/>
            <w:shd w:val="clear" w:color="auto" w:fill="auto"/>
            <w:noWrap/>
            <w:vAlign w:val="center"/>
            <w:hideMark/>
          </w:tcPr>
          <w:p w14:paraId="7EEE65E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119</w:t>
            </w:r>
          </w:p>
        </w:tc>
        <w:tc>
          <w:tcPr>
            <w:tcW w:w="796" w:type="dxa"/>
            <w:shd w:val="clear" w:color="auto" w:fill="auto"/>
            <w:noWrap/>
            <w:vAlign w:val="center"/>
            <w:hideMark/>
          </w:tcPr>
          <w:p w14:paraId="1AC8026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115</w:t>
            </w:r>
          </w:p>
        </w:tc>
      </w:tr>
      <w:tr w:rsidR="006E0500" w:rsidRPr="00395E4F" w14:paraId="0E3DF6DE" w14:textId="77777777" w:rsidTr="00395E4F">
        <w:trPr>
          <w:trHeight w:val="300"/>
        </w:trPr>
        <w:tc>
          <w:tcPr>
            <w:tcW w:w="1973" w:type="dxa"/>
            <w:shd w:val="clear" w:color="auto" w:fill="auto"/>
            <w:noWrap/>
            <w:vAlign w:val="center"/>
            <w:hideMark/>
          </w:tcPr>
          <w:p w14:paraId="4900DF0C"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Жетісу</w:t>
            </w:r>
          </w:p>
        </w:tc>
        <w:tc>
          <w:tcPr>
            <w:tcW w:w="1004" w:type="dxa"/>
            <w:shd w:val="clear" w:color="auto" w:fill="auto"/>
            <w:noWrap/>
            <w:vAlign w:val="center"/>
            <w:hideMark/>
          </w:tcPr>
          <w:p w14:paraId="4179997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7101365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lang w:val="kk-KZ"/>
              </w:rPr>
              <w:t> </w:t>
            </w:r>
            <w:r w:rsidRPr="00395E4F">
              <w:rPr>
                <w:rFonts w:ascii="Times New Roman" w:eastAsia="Times New Roman" w:hAnsi="Times New Roman" w:cs="Times New Roman"/>
                <w:color w:val="000000"/>
                <w:sz w:val="24"/>
                <w:szCs w:val="24"/>
                <w:lang w:val="en-US"/>
              </w:rPr>
              <w:t>-</w:t>
            </w:r>
          </w:p>
        </w:tc>
        <w:tc>
          <w:tcPr>
            <w:tcW w:w="993" w:type="dxa"/>
            <w:shd w:val="clear" w:color="auto" w:fill="auto"/>
            <w:noWrap/>
            <w:vAlign w:val="center"/>
            <w:hideMark/>
          </w:tcPr>
          <w:p w14:paraId="568F2FE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4E2C971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1FAD2AB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325,7</w:t>
            </w:r>
          </w:p>
        </w:tc>
        <w:tc>
          <w:tcPr>
            <w:tcW w:w="1134" w:type="dxa"/>
            <w:shd w:val="clear" w:color="auto" w:fill="auto"/>
            <w:noWrap/>
            <w:vAlign w:val="center"/>
            <w:hideMark/>
          </w:tcPr>
          <w:p w14:paraId="514C94C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269,1</w:t>
            </w:r>
          </w:p>
        </w:tc>
        <w:tc>
          <w:tcPr>
            <w:tcW w:w="763" w:type="dxa"/>
            <w:shd w:val="clear" w:color="auto" w:fill="auto"/>
            <w:noWrap/>
            <w:vAlign w:val="center"/>
            <w:hideMark/>
          </w:tcPr>
          <w:p w14:paraId="01F3ADF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796" w:type="dxa"/>
            <w:shd w:val="clear" w:color="auto" w:fill="auto"/>
            <w:noWrap/>
            <w:vAlign w:val="center"/>
            <w:hideMark/>
          </w:tcPr>
          <w:p w14:paraId="7C66C91A"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83</w:t>
            </w:r>
          </w:p>
        </w:tc>
      </w:tr>
      <w:tr w:rsidR="006E0500" w:rsidRPr="00395E4F" w14:paraId="21444F2A" w14:textId="77777777" w:rsidTr="00395E4F">
        <w:trPr>
          <w:trHeight w:val="300"/>
        </w:trPr>
        <w:tc>
          <w:tcPr>
            <w:tcW w:w="1973" w:type="dxa"/>
            <w:shd w:val="clear" w:color="auto" w:fill="auto"/>
            <w:noWrap/>
            <w:vAlign w:val="center"/>
            <w:hideMark/>
          </w:tcPr>
          <w:p w14:paraId="7A3455F9"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Карагандинская</w:t>
            </w:r>
          </w:p>
        </w:tc>
        <w:tc>
          <w:tcPr>
            <w:tcW w:w="1004" w:type="dxa"/>
            <w:shd w:val="clear" w:color="auto" w:fill="auto"/>
            <w:noWrap/>
            <w:vAlign w:val="center"/>
            <w:hideMark/>
          </w:tcPr>
          <w:p w14:paraId="44D31B8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336,3</w:t>
            </w:r>
          </w:p>
        </w:tc>
        <w:tc>
          <w:tcPr>
            <w:tcW w:w="992" w:type="dxa"/>
            <w:shd w:val="clear" w:color="auto" w:fill="auto"/>
            <w:noWrap/>
            <w:vAlign w:val="center"/>
            <w:hideMark/>
          </w:tcPr>
          <w:p w14:paraId="71D4F83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376,6</w:t>
            </w:r>
          </w:p>
        </w:tc>
        <w:tc>
          <w:tcPr>
            <w:tcW w:w="993" w:type="dxa"/>
            <w:shd w:val="clear" w:color="auto" w:fill="auto"/>
            <w:noWrap/>
            <w:vAlign w:val="center"/>
            <w:hideMark/>
          </w:tcPr>
          <w:p w14:paraId="124349D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238,4</w:t>
            </w:r>
          </w:p>
        </w:tc>
        <w:tc>
          <w:tcPr>
            <w:tcW w:w="992" w:type="dxa"/>
            <w:shd w:val="clear" w:color="auto" w:fill="auto"/>
            <w:noWrap/>
            <w:vAlign w:val="center"/>
            <w:hideMark/>
          </w:tcPr>
          <w:p w14:paraId="3A73D03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337,0</w:t>
            </w:r>
          </w:p>
        </w:tc>
        <w:tc>
          <w:tcPr>
            <w:tcW w:w="992" w:type="dxa"/>
            <w:shd w:val="clear" w:color="auto" w:fill="auto"/>
            <w:noWrap/>
            <w:vAlign w:val="center"/>
            <w:hideMark/>
          </w:tcPr>
          <w:p w14:paraId="08086A9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305,2</w:t>
            </w:r>
          </w:p>
        </w:tc>
        <w:tc>
          <w:tcPr>
            <w:tcW w:w="1134" w:type="dxa"/>
            <w:shd w:val="clear" w:color="auto" w:fill="auto"/>
            <w:noWrap/>
            <w:vAlign w:val="center"/>
            <w:hideMark/>
          </w:tcPr>
          <w:p w14:paraId="45ECC4D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362,3</w:t>
            </w:r>
          </w:p>
        </w:tc>
        <w:tc>
          <w:tcPr>
            <w:tcW w:w="763" w:type="dxa"/>
            <w:shd w:val="clear" w:color="auto" w:fill="auto"/>
            <w:noWrap/>
            <w:vAlign w:val="center"/>
            <w:hideMark/>
          </w:tcPr>
          <w:p w14:paraId="2748649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108</w:t>
            </w:r>
          </w:p>
        </w:tc>
        <w:tc>
          <w:tcPr>
            <w:tcW w:w="796" w:type="dxa"/>
            <w:shd w:val="clear" w:color="auto" w:fill="auto"/>
            <w:noWrap/>
            <w:vAlign w:val="center"/>
            <w:hideMark/>
          </w:tcPr>
          <w:p w14:paraId="1F47D1B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119</w:t>
            </w:r>
          </w:p>
        </w:tc>
      </w:tr>
      <w:tr w:rsidR="006E0500" w:rsidRPr="00395E4F" w14:paraId="13770395" w14:textId="77777777" w:rsidTr="00395E4F">
        <w:trPr>
          <w:trHeight w:val="300"/>
        </w:trPr>
        <w:tc>
          <w:tcPr>
            <w:tcW w:w="1973" w:type="dxa"/>
            <w:shd w:val="clear" w:color="auto" w:fill="auto"/>
            <w:noWrap/>
            <w:vAlign w:val="center"/>
            <w:hideMark/>
          </w:tcPr>
          <w:p w14:paraId="549DCC42"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Костанайская</w:t>
            </w:r>
          </w:p>
        </w:tc>
        <w:tc>
          <w:tcPr>
            <w:tcW w:w="1004" w:type="dxa"/>
            <w:shd w:val="clear" w:color="auto" w:fill="auto"/>
            <w:noWrap/>
            <w:vAlign w:val="center"/>
            <w:hideMark/>
          </w:tcPr>
          <w:p w14:paraId="44B1DD3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230,2</w:t>
            </w:r>
          </w:p>
        </w:tc>
        <w:tc>
          <w:tcPr>
            <w:tcW w:w="992" w:type="dxa"/>
            <w:shd w:val="clear" w:color="auto" w:fill="auto"/>
            <w:noWrap/>
            <w:vAlign w:val="center"/>
            <w:hideMark/>
          </w:tcPr>
          <w:p w14:paraId="767F52C6"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255,2</w:t>
            </w:r>
          </w:p>
        </w:tc>
        <w:tc>
          <w:tcPr>
            <w:tcW w:w="993" w:type="dxa"/>
            <w:shd w:val="clear" w:color="auto" w:fill="auto"/>
            <w:noWrap/>
            <w:vAlign w:val="center"/>
            <w:hideMark/>
          </w:tcPr>
          <w:p w14:paraId="0D977C0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149,4</w:t>
            </w:r>
          </w:p>
        </w:tc>
        <w:tc>
          <w:tcPr>
            <w:tcW w:w="992" w:type="dxa"/>
            <w:shd w:val="clear" w:color="auto" w:fill="auto"/>
            <w:noWrap/>
            <w:vAlign w:val="center"/>
            <w:hideMark/>
          </w:tcPr>
          <w:p w14:paraId="077EDDF6"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229,0</w:t>
            </w:r>
          </w:p>
        </w:tc>
        <w:tc>
          <w:tcPr>
            <w:tcW w:w="992" w:type="dxa"/>
            <w:shd w:val="clear" w:color="auto" w:fill="auto"/>
            <w:noWrap/>
            <w:vAlign w:val="center"/>
            <w:hideMark/>
          </w:tcPr>
          <w:p w14:paraId="2915D4A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228,5</w:t>
            </w:r>
          </w:p>
        </w:tc>
        <w:tc>
          <w:tcPr>
            <w:tcW w:w="1134" w:type="dxa"/>
            <w:shd w:val="clear" w:color="auto" w:fill="auto"/>
            <w:noWrap/>
            <w:vAlign w:val="center"/>
            <w:hideMark/>
          </w:tcPr>
          <w:p w14:paraId="458CAE1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221,1</w:t>
            </w:r>
          </w:p>
        </w:tc>
        <w:tc>
          <w:tcPr>
            <w:tcW w:w="763" w:type="dxa"/>
            <w:shd w:val="clear" w:color="auto" w:fill="auto"/>
            <w:noWrap/>
            <w:vAlign w:val="center"/>
            <w:hideMark/>
          </w:tcPr>
          <w:p w14:paraId="40FE850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96</w:t>
            </w:r>
          </w:p>
        </w:tc>
        <w:tc>
          <w:tcPr>
            <w:tcW w:w="796" w:type="dxa"/>
            <w:shd w:val="clear" w:color="auto" w:fill="auto"/>
            <w:noWrap/>
            <w:vAlign w:val="center"/>
            <w:hideMark/>
          </w:tcPr>
          <w:p w14:paraId="7F419ED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97</w:t>
            </w:r>
          </w:p>
        </w:tc>
      </w:tr>
      <w:tr w:rsidR="006E0500" w:rsidRPr="00395E4F" w14:paraId="74FF79E9" w14:textId="77777777" w:rsidTr="00395E4F">
        <w:trPr>
          <w:trHeight w:val="300"/>
        </w:trPr>
        <w:tc>
          <w:tcPr>
            <w:tcW w:w="1973" w:type="dxa"/>
            <w:shd w:val="clear" w:color="auto" w:fill="auto"/>
            <w:noWrap/>
            <w:vAlign w:val="center"/>
            <w:hideMark/>
          </w:tcPr>
          <w:p w14:paraId="57D13994"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Кызылординская</w:t>
            </w:r>
          </w:p>
        </w:tc>
        <w:tc>
          <w:tcPr>
            <w:tcW w:w="1004" w:type="dxa"/>
            <w:shd w:val="clear" w:color="auto" w:fill="auto"/>
            <w:noWrap/>
            <w:vAlign w:val="center"/>
            <w:hideMark/>
          </w:tcPr>
          <w:p w14:paraId="109AC36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88,0</w:t>
            </w:r>
          </w:p>
        </w:tc>
        <w:tc>
          <w:tcPr>
            <w:tcW w:w="992" w:type="dxa"/>
            <w:shd w:val="clear" w:color="auto" w:fill="auto"/>
            <w:noWrap/>
            <w:vAlign w:val="center"/>
            <w:hideMark/>
          </w:tcPr>
          <w:p w14:paraId="1C47EC3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97,3</w:t>
            </w:r>
          </w:p>
        </w:tc>
        <w:tc>
          <w:tcPr>
            <w:tcW w:w="993" w:type="dxa"/>
            <w:shd w:val="clear" w:color="auto" w:fill="auto"/>
            <w:noWrap/>
            <w:vAlign w:val="center"/>
            <w:hideMark/>
          </w:tcPr>
          <w:p w14:paraId="0E3DB5A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61,3</w:t>
            </w:r>
          </w:p>
        </w:tc>
        <w:tc>
          <w:tcPr>
            <w:tcW w:w="992" w:type="dxa"/>
            <w:shd w:val="clear" w:color="auto" w:fill="auto"/>
            <w:noWrap/>
            <w:vAlign w:val="center"/>
            <w:hideMark/>
          </w:tcPr>
          <w:p w14:paraId="706D851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114,1</w:t>
            </w:r>
          </w:p>
        </w:tc>
        <w:tc>
          <w:tcPr>
            <w:tcW w:w="992" w:type="dxa"/>
            <w:shd w:val="clear" w:color="auto" w:fill="auto"/>
            <w:noWrap/>
            <w:vAlign w:val="center"/>
            <w:hideMark/>
          </w:tcPr>
          <w:p w14:paraId="349734D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100,5</w:t>
            </w:r>
          </w:p>
        </w:tc>
        <w:tc>
          <w:tcPr>
            <w:tcW w:w="1134" w:type="dxa"/>
            <w:shd w:val="clear" w:color="auto" w:fill="auto"/>
            <w:noWrap/>
            <w:vAlign w:val="center"/>
            <w:hideMark/>
          </w:tcPr>
          <w:p w14:paraId="27D22D2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116,8</w:t>
            </w:r>
          </w:p>
        </w:tc>
        <w:tc>
          <w:tcPr>
            <w:tcW w:w="763" w:type="dxa"/>
            <w:shd w:val="clear" w:color="auto" w:fill="auto"/>
            <w:noWrap/>
            <w:vAlign w:val="center"/>
            <w:hideMark/>
          </w:tcPr>
          <w:p w14:paraId="451A712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133</w:t>
            </w:r>
          </w:p>
        </w:tc>
        <w:tc>
          <w:tcPr>
            <w:tcW w:w="796" w:type="dxa"/>
            <w:shd w:val="clear" w:color="auto" w:fill="auto"/>
            <w:noWrap/>
            <w:vAlign w:val="center"/>
            <w:hideMark/>
          </w:tcPr>
          <w:p w14:paraId="2274C6E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116</w:t>
            </w:r>
          </w:p>
        </w:tc>
      </w:tr>
      <w:tr w:rsidR="006E0500" w:rsidRPr="00395E4F" w14:paraId="06096DCB" w14:textId="77777777" w:rsidTr="00395E4F">
        <w:trPr>
          <w:trHeight w:val="300"/>
        </w:trPr>
        <w:tc>
          <w:tcPr>
            <w:tcW w:w="1973" w:type="dxa"/>
            <w:shd w:val="clear" w:color="auto" w:fill="auto"/>
            <w:noWrap/>
            <w:vAlign w:val="center"/>
            <w:hideMark/>
          </w:tcPr>
          <w:p w14:paraId="07F4D25D" w14:textId="115BD1E0"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Ман</w:t>
            </w:r>
            <w:r w:rsidR="001B424B">
              <w:rPr>
                <w:rFonts w:ascii="Times New Roman" w:eastAsia="Times New Roman" w:hAnsi="Times New Roman" w:cs="Times New Roman"/>
                <w:color w:val="000000"/>
                <w:sz w:val="24"/>
                <w:szCs w:val="24"/>
              </w:rPr>
              <w:t>г</w:t>
            </w:r>
            <w:r w:rsidRPr="00395E4F">
              <w:rPr>
                <w:rFonts w:ascii="Times New Roman" w:eastAsia="Times New Roman" w:hAnsi="Times New Roman" w:cs="Times New Roman"/>
                <w:color w:val="000000"/>
                <w:sz w:val="24"/>
                <w:szCs w:val="24"/>
              </w:rPr>
              <w:t>ыстауская</w:t>
            </w:r>
          </w:p>
        </w:tc>
        <w:tc>
          <w:tcPr>
            <w:tcW w:w="1004" w:type="dxa"/>
            <w:shd w:val="clear" w:color="auto" w:fill="auto"/>
            <w:noWrap/>
            <w:vAlign w:val="center"/>
            <w:hideMark/>
          </w:tcPr>
          <w:p w14:paraId="5636F0D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242,0</w:t>
            </w:r>
          </w:p>
        </w:tc>
        <w:tc>
          <w:tcPr>
            <w:tcW w:w="992" w:type="dxa"/>
            <w:shd w:val="clear" w:color="auto" w:fill="auto"/>
            <w:noWrap/>
            <w:vAlign w:val="center"/>
            <w:hideMark/>
          </w:tcPr>
          <w:p w14:paraId="14C2EEC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223,9</w:t>
            </w:r>
          </w:p>
        </w:tc>
        <w:tc>
          <w:tcPr>
            <w:tcW w:w="993" w:type="dxa"/>
            <w:shd w:val="clear" w:color="auto" w:fill="auto"/>
            <w:noWrap/>
            <w:vAlign w:val="center"/>
            <w:hideMark/>
          </w:tcPr>
          <w:p w14:paraId="1550283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161,0</w:t>
            </w:r>
          </w:p>
        </w:tc>
        <w:tc>
          <w:tcPr>
            <w:tcW w:w="992" w:type="dxa"/>
            <w:shd w:val="clear" w:color="auto" w:fill="auto"/>
            <w:noWrap/>
            <w:vAlign w:val="center"/>
            <w:hideMark/>
          </w:tcPr>
          <w:p w14:paraId="3F243FA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292,6</w:t>
            </w:r>
          </w:p>
        </w:tc>
        <w:tc>
          <w:tcPr>
            <w:tcW w:w="992" w:type="dxa"/>
            <w:shd w:val="clear" w:color="auto" w:fill="auto"/>
            <w:noWrap/>
            <w:vAlign w:val="center"/>
            <w:hideMark/>
          </w:tcPr>
          <w:p w14:paraId="6CAA591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310,2</w:t>
            </w:r>
          </w:p>
        </w:tc>
        <w:tc>
          <w:tcPr>
            <w:tcW w:w="1134" w:type="dxa"/>
            <w:shd w:val="clear" w:color="auto" w:fill="auto"/>
            <w:noWrap/>
            <w:vAlign w:val="center"/>
            <w:hideMark/>
          </w:tcPr>
          <w:p w14:paraId="5E295B8A"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390,3</w:t>
            </w:r>
          </w:p>
        </w:tc>
        <w:tc>
          <w:tcPr>
            <w:tcW w:w="763" w:type="dxa"/>
            <w:shd w:val="clear" w:color="auto" w:fill="auto"/>
            <w:noWrap/>
            <w:vAlign w:val="center"/>
            <w:hideMark/>
          </w:tcPr>
          <w:p w14:paraId="73A9AB59"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161</w:t>
            </w:r>
          </w:p>
        </w:tc>
        <w:tc>
          <w:tcPr>
            <w:tcW w:w="796" w:type="dxa"/>
            <w:shd w:val="clear" w:color="auto" w:fill="auto"/>
            <w:noWrap/>
            <w:vAlign w:val="center"/>
            <w:hideMark/>
          </w:tcPr>
          <w:p w14:paraId="4F1F7CF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126</w:t>
            </w:r>
          </w:p>
        </w:tc>
      </w:tr>
      <w:tr w:rsidR="006E0500" w:rsidRPr="00395E4F" w14:paraId="6200FE4F" w14:textId="77777777" w:rsidTr="00395E4F">
        <w:trPr>
          <w:trHeight w:val="300"/>
        </w:trPr>
        <w:tc>
          <w:tcPr>
            <w:tcW w:w="1973" w:type="dxa"/>
            <w:shd w:val="clear" w:color="auto" w:fill="auto"/>
            <w:noWrap/>
            <w:vAlign w:val="center"/>
            <w:hideMark/>
          </w:tcPr>
          <w:p w14:paraId="32C5AD5C"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Павлодарская</w:t>
            </w:r>
          </w:p>
        </w:tc>
        <w:tc>
          <w:tcPr>
            <w:tcW w:w="1004" w:type="dxa"/>
            <w:shd w:val="clear" w:color="auto" w:fill="auto"/>
            <w:noWrap/>
            <w:vAlign w:val="center"/>
            <w:hideMark/>
          </w:tcPr>
          <w:p w14:paraId="64986721"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290,1</w:t>
            </w:r>
          </w:p>
        </w:tc>
        <w:tc>
          <w:tcPr>
            <w:tcW w:w="992" w:type="dxa"/>
            <w:shd w:val="clear" w:color="auto" w:fill="auto"/>
            <w:noWrap/>
            <w:vAlign w:val="center"/>
            <w:hideMark/>
          </w:tcPr>
          <w:p w14:paraId="45B94C7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312,4</w:t>
            </w:r>
          </w:p>
        </w:tc>
        <w:tc>
          <w:tcPr>
            <w:tcW w:w="993" w:type="dxa"/>
            <w:shd w:val="clear" w:color="auto" w:fill="auto"/>
            <w:noWrap/>
            <w:vAlign w:val="center"/>
            <w:hideMark/>
          </w:tcPr>
          <w:p w14:paraId="70B7EF4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87,6</w:t>
            </w:r>
          </w:p>
        </w:tc>
        <w:tc>
          <w:tcPr>
            <w:tcW w:w="992" w:type="dxa"/>
            <w:shd w:val="clear" w:color="auto" w:fill="auto"/>
            <w:noWrap/>
            <w:vAlign w:val="center"/>
            <w:hideMark/>
          </w:tcPr>
          <w:p w14:paraId="5B64A7BA"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209,0</w:t>
            </w:r>
          </w:p>
        </w:tc>
        <w:tc>
          <w:tcPr>
            <w:tcW w:w="992" w:type="dxa"/>
            <w:shd w:val="clear" w:color="auto" w:fill="auto"/>
            <w:noWrap/>
            <w:vAlign w:val="center"/>
            <w:hideMark/>
          </w:tcPr>
          <w:p w14:paraId="3F83787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191,7</w:t>
            </w:r>
          </w:p>
        </w:tc>
        <w:tc>
          <w:tcPr>
            <w:tcW w:w="1134" w:type="dxa"/>
            <w:shd w:val="clear" w:color="auto" w:fill="auto"/>
            <w:noWrap/>
            <w:vAlign w:val="center"/>
            <w:hideMark/>
          </w:tcPr>
          <w:p w14:paraId="31B23F29"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213,1</w:t>
            </w:r>
          </w:p>
        </w:tc>
        <w:tc>
          <w:tcPr>
            <w:tcW w:w="763" w:type="dxa"/>
            <w:shd w:val="clear" w:color="auto" w:fill="auto"/>
            <w:noWrap/>
            <w:vAlign w:val="center"/>
            <w:hideMark/>
          </w:tcPr>
          <w:p w14:paraId="1E2DC30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73</w:t>
            </w:r>
          </w:p>
        </w:tc>
        <w:tc>
          <w:tcPr>
            <w:tcW w:w="796" w:type="dxa"/>
            <w:shd w:val="clear" w:color="auto" w:fill="auto"/>
            <w:noWrap/>
            <w:vAlign w:val="center"/>
            <w:hideMark/>
          </w:tcPr>
          <w:p w14:paraId="5C9F2FF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111</w:t>
            </w:r>
          </w:p>
        </w:tc>
      </w:tr>
      <w:tr w:rsidR="006E0500" w:rsidRPr="00395E4F" w14:paraId="76BB32FA" w14:textId="77777777" w:rsidTr="00395E4F">
        <w:trPr>
          <w:trHeight w:val="300"/>
        </w:trPr>
        <w:tc>
          <w:tcPr>
            <w:tcW w:w="1973" w:type="dxa"/>
            <w:shd w:val="clear" w:color="auto" w:fill="auto"/>
            <w:noWrap/>
            <w:vAlign w:val="center"/>
            <w:hideMark/>
          </w:tcPr>
          <w:p w14:paraId="5B291123"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Северо-Казахстанская</w:t>
            </w:r>
          </w:p>
        </w:tc>
        <w:tc>
          <w:tcPr>
            <w:tcW w:w="1004" w:type="dxa"/>
            <w:shd w:val="clear" w:color="auto" w:fill="auto"/>
            <w:noWrap/>
            <w:vAlign w:val="center"/>
            <w:hideMark/>
          </w:tcPr>
          <w:p w14:paraId="51834FE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129,9</w:t>
            </w:r>
          </w:p>
        </w:tc>
        <w:tc>
          <w:tcPr>
            <w:tcW w:w="992" w:type="dxa"/>
            <w:shd w:val="clear" w:color="auto" w:fill="auto"/>
            <w:noWrap/>
            <w:vAlign w:val="center"/>
            <w:hideMark/>
          </w:tcPr>
          <w:p w14:paraId="359CD869"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147,3</w:t>
            </w:r>
          </w:p>
        </w:tc>
        <w:tc>
          <w:tcPr>
            <w:tcW w:w="993" w:type="dxa"/>
            <w:shd w:val="clear" w:color="auto" w:fill="auto"/>
            <w:noWrap/>
            <w:vAlign w:val="center"/>
            <w:hideMark/>
          </w:tcPr>
          <w:p w14:paraId="5D27144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104,7</w:t>
            </w:r>
          </w:p>
        </w:tc>
        <w:tc>
          <w:tcPr>
            <w:tcW w:w="992" w:type="dxa"/>
            <w:shd w:val="clear" w:color="auto" w:fill="auto"/>
            <w:noWrap/>
            <w:vAlign w:val="center"/>
            <w:hideMark/>
          </w:tcPr>
          <w:p w14:paraId="3F41C35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157,2</w:t>
            </w:r>
          </w:p>
        </w:tc>
        <w:tc>
          <w:tcPr>
            <w:tcW w:w="992" w:type="dxa"/>
            <w:shd w:val="clear" w:color="auto" w:fill="auto"/>
            <w:noWrap/>
            <w:vAlign w:val="center"/>
            <w:hideMark/>
          </w:tcPr>
          <w:p w14:paraId="58F0528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146,2</w:t>
            </w:r>
          </w:p>
        </w:tc>
        <w:tc>
          <w:tcPr>
            <w:tcW w:w="1134" w:type="dxa"/>
            <w:shd w:val="clear" w:color="auto" w:fill="auto"/>
            <w:noWrap/>
            <w:vAlign w:val="center"/>
            <w:hideMark/>
          </w:tcPr>
          <w:p w14:paraId="169BB28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154,0</w:t>
            </w:r>
          </w:p>
        </w:tc>
        <w:tc>
          <w:tcPr>
            <w:tcW w:w="763" w:type="dxa"/>
            <w:shd w:val="clear" w:color="auto" w:fill="auto"/>
            <w:noWrap/>
            <w:vAlign w:val="center"/>
            <w:hideMark/>
          </w:tcPr>
          <w:p w14:paraId="6E1DC86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119</w:t>
            </w:r>
          </w:p>
        </w:tc>
        <w:tc>
          <w:tcPr>
            <w:tcW w:w="796" w:type="dxa"/>
            <w:shd w:val="clear" w:color="auto" w:fill="auto"/>
            <w:noWrap/>
            <w:vAlign w:val="center"/>
            <w:hideMark/>
          </w:tcPr>
          <w:p w14:paraId="079EEB72"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105</w:t>
            </w:r>
          </w:p>
        </w:tc>
      </w:tr>
      <w:tr w:rsidR="006E0500" w:rsidRPr="00395E4F" w14:paraId="189A27A4" w14:textId="77777777" w:rsidTr="00395E4F">
        <w:trPr>
          <w:trHeight w:val="300"/>
        </w:trPr>
        <w:tc>
          <w:tcPr>
            <w:tcW w:w="1973" w:type="dxa"/>
            <w:shd w:val="clear" w:color="auto" w:fill="auto"/>
            <w:noWrap/>
            <w:vAlign w:val="center"/>
            <w:hideMark/>
          </w:tcPr>
          <w:p w14:paraId="069F945D"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Туркестанская</w:t>
            </w:r>
          </w:p>
        </w:tc>
        <w:tc>
          <w:tcPr>
            <w:tcW w:w="1004" w:type="dxa"/>
            <w:shd w:val="clear" w:color="auto" w:fill="auto"/>
            <w:noWrap/>
            <w:vAlign w:val="center"/>
            <w:hideMark/>
          </w:tcPr>
          <w:p w14:paraId="330B6AD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270,4</w:t>
            </w:r>
          </w:p>
        </w:tc>
        <w:tc>
          <w:tcPr>
            <w:tcW w:w="992" w:type="dxa"/>
            <w:shd w:val="clear" w:color="auto" w:fill="auto"/>
            <w:noWrap/>
            <w:vAlign w:val="center"/>
            <w:hideMark/>
          </w:tcPr>
          <w:p w14:paraId="580F40C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302,0</w:t>
            </w:r>
          </w:p>
        </w:tc>
        <w:tc>
          <w:tcPr>
            <w:tcW w:w="993" w:type="dxa"/>
            <w:shd w:val="clear" w:color="auto" w:fill="auto"/>
            <w:noWrap/>
            <w:vAlign w:val="center"/>
            <w:hideMark/>
          </w:tcPr>
          <w:p w14:paraId="5C35F23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205,7</w:t>
            </w:r>
          </w:p>
        </w:tc>
        <w:tc>
          <w:tcPr>
            <w:tcW w:w="992" w:type="dxa"/>
            <w:shd w:val="clear" w:color="auto" w:fill="auto"/>
            <w:noWrap/>
            <w:vAlign w:val="center"/>
            <w:hideMark/>
          </w:tcPr>
          <w:p w14:paraId="1C9AA1A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360,2</w:t>
            </w:r>
          </w:p>
        </w:tc>
        <w:tc>
          <w:tcPr>
            <w:tcW w:w="992" w:type="dxa"/>
            <w:shd w:val="clear" w:color="auto" w:fill="auto"/>
            <w:noWrap/>
            <w:vAlign w:val="center"/>
            <w:hideMark/>
          </w:tcPr>
          <w:p w14:paraId="7337F31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253,5</w:t>
            </w:r>
          </w:p>
        </w:tc>
        <w:tc>
          <w:tcPr>
            <w:tcW w:w="1134" w:type="dxa"/>
            <w:shd w:val="clear" w:color="auto" w:fill="auto"/>
            <w:noWrap/>
            <w:vAlign w:val="center"/>
            <w:hideMark/>
          </w:tcPr>
          <w:p w14:paraId="44764D8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272,9</w:t>
            </w:r>
          </w:p>
        </w:tc>
        <w:tc>
          <w:tcPr>
            <w:tcW w:w="763" w:type="dxa"/>
            <w:shd w:val="clear" w:color="auto" w:fill="auto"/>
            <w:noWrap/>
            <w:vAlign w:val="center"/>
            <w:hideMark/>
          </w:tcPr>
          <w:p w14:paraId="0989955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101</w:t>
            </w:r>
          </w:p>
        </w:tc>
        <w:tc>
          <w:tcPr>
            <w:tcW w:w="796" w:type="dxa"/>
            <w:shd w:val="clear" w:color="auto" w:fill="auto"/>
            <w:noWrap/>
            <w:vAlign w:val="center"/>
            <w:hideMark/>
          </w:tcPr>
          <w:p w14:paraId="7E337EF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108</w:t>
            </w:r>
          </w:p>
        </w:tc>
      </w:tr>
      <w:tr w:rsidR="006E0500" w:rsidRPr="00395E4F" w14:paraId="181EB40A" w14:textId="77777777" w:rsidTr="00395E4F">
        <w:trPr>
          <w:trHeight w:val="300"/>
        </w:trPr>
        <w:tc>
          <w:tcPr>
            <w:tcW w:w="1973" w:type="dxa"/>
            <w:shd w:val="clear" w:color="auto" w:fill="auto"/>
            <w:noWrap/>
            <w:vAlign w:val="center"/>
            <w:hideMark/>
          </w:tcPr>
          <w:p w14:paraId="6CEF7FB0"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Ұлытау</w:t>
            </w:r>
          </w:p>
        </w:tc>
        <w:tc>
          <w:tcPr>
            <w:tcW w:w="1004" w:type="dxa"/>
            <w:shd w:val="clear" w:color="auto" w:fill="auto"/>
            <w:noWrap/>
            <w:vAlign w:val="center"/>
            <w:hideMark/>
          </w:tcPr>
          <w:p w14:paraId="3B027D39"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698AB7F7"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lang w:val="kk-KZ"/>
              </w:rPr>
              <w:t> </w:t>
            </w:r>
            <w:r w:rsidRPr="00395E4F">
              <w:rPr>
                <w:rFonts w:ascii="Times New Roman" w:eastAsia="Times New Roman" w:hAnsi="Times New Roman" w:cs="Times New Roman"/>
                <w:color w:val="000000"/>
                <w:sz w:val="24"/>
                <w:szCs w:val="24"/>
                <w:lang w:val="en-US"/>
              </w:rPr>
              <w:t>-</w:t>
            </w:r>
          </w:p>
        </w:tc>
        <w:tc>
          <w:tcPr>
            <w:tcW w:w="993" w:type="dxa"/>
            <w:shd w:val="clear" w:color="auto" w:fill="auto"/>
            <w:noWrap/>
            <w:vAlign w:val="center"/>
            <w:hideMark/>
          </w:tcPr>
          <w:p w14:paraId="09C06AC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35CD2B49"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992" w:type="dxa"/>
            <w:shd w:val="clear" w:color="auto" w:fill="auto"/>
            <w:noWrap/>
            <w:vAlign w:val="center"/>
            <w:hideMark/>
          </w:tcPr>
          <w:p w14:paraId="1B0264F1"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25,7</w:t>
            </w:r>
          </w:p>
        </w:tc>
        <w:tc>
          <w:tcPr>
            <w:tcW w:w="1134" w:type="dxa"/>
            <w:shd w:val="clear" w:color="auto" w:fill="auto"/>
            <w:noWrap/>
            <w:vAlign w:val="center"/>
            <w:hideMark/>
          </w:tcPr>
          <w:p w14:paraId="45E727B9"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31,0</w:t>
            </w:r>
          </w:p>
        </w:tc>
        <w:tc>
          <w:tcPr>
            <w:tcW w:w="763" w:type="dxa"/>
            <w:shd w:val="clear" w:color="auto" w:fill="auto"/>
            <w:noWrap/>
            <w:vAlign w:val="center"/>
            <w:hideMark/>
          </w:tcPr>
          <w:p w14:paraId="4FEBCA8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w:t>
            </w:r>
          </w:p>
        </w:tc>
        <w:tc>
          <w:tcPr>
            <w:tcW w:w="796" w:type="dxa"/>
            <w:shd w:val="clear" w:color="auto" w:fill="auto"/>
            <w:noWrap/>
            <w:vAlign w:val="center"/>
            <w:hideMark/>
          </w:tcPr>
          <w:p w14:paraId="23C6AE70"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121</w:t>
            </w:r>
          </w:p>
        </w:tc>
      </w:tr>
      <w:tr w:rsidR="006E0500" w:rsidRPr="00395E4F" w14:paraId="55C8344B" w14:textId="77777777" w:rsidTr="00395E4F">
        <w:trPr>
          <w:trHeight w:val="300"/>
        </w:trPr>
        <w:tc>
          <w:tcPr>
            <w:tcW w:w="1973" w:type="dxa"/>
            <w:shd w:val="clear" w:color="auto" w:fill="auto"/>
            <w:noWrap/>
            <w:vAlign w:val="center"/>
            <w:hideMark/>
          </w:tcPr>
          <w:p w14:paraId="6CEDA3B2"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Восточно-Казахстанская</w:t>
            </w:r>
          </w:p>
        </w:tc>
        <w:tc>
          <w:tcPr>
            <w:tcW w:w="1004" w:type="dxa"/>
            <w:shd w:val="clear" w:color="auto" w:fill="auto"/>
            <w:noWrap/>
            <w:vAlign w:val="center"/>
            <w:hideMark/>
          </w:tcPr>
          <w:p w14:paraId="73ADC91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641,7</w:t>
            </w:r>
          </w:p>
        </w:tc>
        <w:tc>
          <w:tcPr>
            <w:tcW w:w="992" w:type="dxa"/>
            <w:shd w:val="clear" w:color="auto" w:fill="auto"/>
            <w:noWrap/>
            <w:vAlign w:val="center"/>
            <w:hideMark/>
          </w:tcPr>
          <w:p w14:paraId="6D095BA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728,4</w:t>
            </w:r>
          </w:p>
        </w:tc>
        <w:tc>
          <w:tcPr>
            <w:tcW w:w="993" w:type="dxa"/>
            <w:shd w:val="clear" w:color="auto" w:fill="auto"/>
            <w:noWrap/>
            <w:vAlign w:val="center"/>
            <w:hideMark/>
          </w:tcPr>
          <w:p w14:paraId="1B0D710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440,9</w:t>
            </w:r>
          </w:p>
        </w:tc>
        <w:tc>
          <w:tcPr>
            <w:tcW w:w="992" w:type="dxa"/>
            <w:shd w:val="clear" w:color="auto" w:fill="auto"/>
            <w:noWrap/>
            <w:vAlign w:val="center"/>
            <w:hideMark/>
          </w:tcPr>
          <w:p w14:paraId="6DB5FA46"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552,8</w:t>
            </w:r>
          </w:p>
        </w:tc>
        <w:tc>
          <w:tcPr>
            <w:tcW w:w="992" w:type="dxa"/>
            <w:shd w:val="clear" w:color="auto" w:fill="auto"/>
            <w:noWrap/>
            <w:vAlign w:val="center"/>
            <w:hideMark/>
          </w:tcPr>
          <w:p w14:paraId="794F3C5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360,3</w:t>
            </w:r>
          </w:p>
        </w:tc>
        <w:tc>
          <w:tcPr>
            <w:tcW w:w="1134" w:type="dxa"/>
            <w:shd w:val="clear" w:color="auto" w:fill="auto"/>
            <w:noWrap/>
            <w:vAlign w:val="center"/>
            <w:hideMark/>
          </w:tcPr>
          <w:p w14:paraId="6FCC0CE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370,1</w:t>
            </w:r>
          </w:p>
        </w:tc>
        <w:tc>
          <w:tcPr>
            <w:tcW w:w="763" w:type="dxa"/>
            <w:shd w:val="clear" w:color="auto" w:fill="auto"/>
            <w:noWrap/>
            <w:vAlign w:val="center"/>
            <w:hideMark/>
          </w:tcPr>
          <w:p w14:paraId="02181EFD"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58</w:t>
            </w:r>
          </w:p>
        </w:tc>
        <w:tc>
          <w:tcPr>
            <w:tcW w:w="796" w:type="dxa"/>
            <w:shd w:val="clear" w:color="auto" w:fill="auto"/>
            <w:noWrap/>
            <w:vAlign w:val="center"/>
            <w:hideMark/>
          </w:tcPr>
          <w:p w14:paraId="72698961"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103</w:t>
            </w:r>
          </w:p>
        </w:tc>
      </w:tr>
      <w:tr w:rsidR="006E0500" w:rsidRPr="00395E4F" w14:paraId="36DF25C6" w14:textId="77777777" w:rsidTr="00395E4F">
        <w:trPr>
          <w:trHeight w:val="300"/>
        </w:trPr>
        <w:tc>
          <w:tcPr>
            <w:tcW w:w="1973" w:type="dxa"/>
            <w:shd w:val="clear" w:color="auto" w:fill="auto"/>
            <w:noWrap/>
            <w:vAlign w:val="center"/>
            <w:hideMark/>
          </w:tcPr>
          <w:p w14:paraId="7C8AFAEF"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г. Астана</w:t>
            </w:r>
          </w:p>
        </w:tc>
        <w:tc>
          <w:tcPr>
            <w:tcW w:w="1004" w:type="dxa"/>
            <w:shd w:val="clear" w:color="auto" w:fill="auto"/>
            <w:noWrap/>
            <w:vAlign w:val="center"/>
            <w:hideMark/>
          </w:tcPr>
          <w:p w14:paraId="7AC98CE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767,6</w:t>
            </w:r>
          </w:p>
        </w:tc>
        <w:tc>
          <w:tcPr>
            <w:tcW w:w="992" w:type="dxa"/>
            <w:shd w:val="clear" w:color="auto" w:fill="auto"/>
            <w:noWrap/>
            <w:vAlign w:val="center"/>
            <w:hideMark/>
          </w:tcPr>
          <w:p w14:paraId="21301B5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871,9</w:t>
            </w:r>
          </w:p>
        </w:tc>
        <w:tc>
          <w:tcPr>
            <w:tcW w:w="993" w:type="dxa"/>
            <w:shd w:val="clear" w:color="auto" w:fill="auto"/>
            <w:noWrap/>
            <w:vAlign w:val="center"/>
            <w:hideMark/>
          </w:tcPr>
          <w:p w14:paraId="4D96B2B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421,1</w:t>
            </w:r>
          </w:p>
        </w:tc>
        <w:tc>
          <w:tcPr>
            <w:tcW w:w="992" w:type="dxa"/>
            <w:shd w:val="clear" w:color="auto" w:fill="auto"/>
            <w:noWrap/>
            <w:vAlign w:val="center"/>
            <w:hideMark/>
          </w:tcPr>
          <w:p w14:paraId="295256C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751,1</w:t>
            </w:r>
          </w:p>
        </w:tc>
        <w:tc>
          <w:tcPr>
            <w:tcW w:w="992" w:type="dxa"/>
            <w:shd w:val="clear" w:color="auto" w:fill="auto"/>
            <w:noWrap/>
            <w:vAlign w:val="center"/>
            <w:hideMark/>
          </w:tcPr>
          <w:p w14:paraId="56D8747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1 178,4</w:t>
            </w:r>
          </w:p>
        </w:tc>
        <w:tc>
          <w:tcPr>
            <w:tcW w:w="1134" w:type="dxa"/>
            <w:shd w:val="clear" w:color="auto" w:fill="auto"/>
            <w:noWrap/>
            <w:vAlign w:val="center"/>
            <w:hideMark/>
          </w:tcPr>
          <w:p w14:paraId="48F83D4A"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1 324,0</w:t>
            </w:r>
          </w:p>
        </w:tc>
        <w:tc>
          <w:tcPr>
            <w:tcW w:w="763" w:type="dxa"/>
            <w:shd w:val="clear" w:color="auto" w:fill="auto"/>
            <w:noWrap/>
            <w:vAlign w:val="center"/>
            <w:hideMark/>
          </w:tcPr>
          <w:p w14:paraId="76540DB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172</w:t>
            </w:r>
          </w:p>
        </w:tc>
        <w:tc>
          <w:tcPr>
            <w:tcW w:w="796" w:type="dxa"/>
            <w:shd w:val="clear" w:color="auto" w:fill="auto"/>
            <w:noWrap/>
            <w:vAlign w:val="center"/>
            <w:hideMark/>
          </w:tcPr>
          <w:p w14:paraId="119FB49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112</w:t>
            </w:r>
          </w:p>
        </w:tc>
      </w:tr>
      <w:tr w:rsidR="006E0500" w:rsidRPr="00395E4F" w14:paraId="78C4336C" w14:textId="77777777" w:rsidTr="00395E4F">
        <w:trPr>
          <w:trHeight w:val="300"/>
        </w:trPr>
        <w:tc>
          <w:tcPr>
            <w:tcW w:w="1973" w:type="dxa"/>
            <w:shd w:val="clear" w:color="auto" w:fill="auto"/>
            <w:noWrap/>
            <w:vAlign w:val="center"/>
            <w:hideMark/>
          </w:tcPr>
          <w:p w14:paraId="29B8E384"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г. Алматы</w:t>
            </w:r>
          </w:p>
        </w:tc>
        <w:tc>
          <w:tcPr>
            <w:tcW w:w="1004" w:type="dxa"/>
            <w:shd w:val="clear" w:color="auto" w:fill="auto"/>
            <w:noWrap/>
            <w:vAlign w:val="center"/>
            <w:hideMark/>
          </w:tcPr>
          <w:p w14:paraId="34FCF67A"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1 121,0</w:t>
            </w:r>
          </w:p>
        </w:tc>
        <w:tc>
          <w:tcPr>
            <w:tcW w:w="992" w:type="dxa"/>
            <w:shd w:val="clear" w:color="auto" w:fill="auto"/>
            <w:noWrap/>
            <w:vAlign w:val="center"/>
            <w:hideMark/>
          </w:tcPr>
          <w:p w14:paraId="678870A6"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1 377,1</w:t>
            </w:r>
          </w:p>
        </w:tc>
        <w:tc>
          <w:tcPr>
            <w:tcW w:w="993" w:type="dxa"/>
            <w:shd w:val="clear" w:color="auto" w:fill="auto"/>
            <w:noWrap/>
            <w:vAlign w:val="center"/>
            <w:hideMark/>
          </w:tcPr>
          <w:p w14:paraId="78567155"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764,8</w:t>
            </w:r>
          </w:p>
        </w:tc>
        <w:tc>
          <w:tcPr>
            <w:tcW w:w="992" w:type="dxa"/>
            <w:shd w:val="clear" w:color="auto" w:fill="auto"/>
            <w:noWrap/>
            <w:vAlign w:val="center"/>
            <w:hideMark/>
          </w:tcPr>
          <w:p w14:paraId="2746D2B3"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 xml:space="preserve">1 261,0 </w:t>
            </w:r>
          </w:p>
        </w:tc>
        <w:tc>
          <w:tcPr>
            <w:tcW w:w="992" w:type="dxa"/>
            <w:shd w:val="clear" w:color="auto" w:fill="auto"/>
            <w:noWrap/>
            <w:vAlign w:val="center"/>
            <w:hideMark/>
          </w:tcPr>
          <w:p w14:paraId="630DEA94"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1 809,4</w:t>
            </w:r>
          </w:p>
        </w:tc>
        <w:tc>
          <w:tcPr>
            <w:tcW w:w="1134" w:type="dxa"/>
            <w:shd w:val="clear" w:color="auto" w:fill="auto"/>
            <w:noWrap/>
            <w:vAlign w:val="center"/>
            <w:hideMark/>
          </w:tcPr>
          <w:p w14:paraId="27ED0988"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2 038,4</w:t>
            </w:r>
          </w:p>
        </w:tc>
        <w:tc>
          <w:tcPr>
            <w:tcW w:w="763" w:type="dxa"/>
            <w:shd w:val="clear" w:color="auto" w:fill="auto"/>
            <w:noWrap/>
            <w:vAlign w:val="center"/>
            <w:hideMark/>
          </w:tcPr>
          <w:p w14:paraId="4B93711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182</w:t>
            </w:r>
          </w:p>
        </w:tc>
        <w:tc>
          <w:tcPr>
            <w:tcW w:w="796" w:type="dxa"/>
            <w:shd w:val="clear" w:color="auto" w:fill="auto"/>
            <w:noWrap/>
            <w:vAlign w:val="center"/>
            <w:hideMark/>
          </w:tcPr>
          <w:p w14:paraId="72671CA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113</w:t>
            </w:r>
          </w:p>
        </w:tc>
      </w:tr>
      <w:tr w:rsidR="006E0500" w:rsidRPr="00395E4F" w14:paraId="0891E5CD" w14:textId="77777777" w:rsidTr="00395E4F">
        <w:trPr>
          <w:trHeight w:val="300"/>
        </w:trPr>
        <w:tc>
          <w:tcPr>
            <w:tcW w:w="1973" w:type="dxa"/>
            <w:shd w:val="clear" w:color="auto" w:fill="auto"/>
            <w:noWrap/>
            <w:vAlign w:val="center"/>
            <w:hideMark/>
          </w:tcPr>
          <w:p w14:paraId="19F5ABF3" w14:textId="77777777" w:rsidR="006E0500" w:rsidRPr="00395E4F" w:rsidRDefault="006E0500" w:rsidP="00D71D1E">
            <w:pPr>
              <w:spacing w:after="0" w:line="240" w:lineRule="auto"/>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г. Шымкент</w:t>
            </w:r>
          </w:p>
        </w:tc>
        <w:tc>
          <w:tcPr>
            <w:tcW w:w="1004" w:type="dxa"/>
            <w:shd w:val="clear" w:color="auto" w:fill="auto"/>
            <w:noWrap/>
            <w:vAlign w:val="center"/>
            <w:hideMark/>
          </w:tcPr>
          <w:p w14:paraId="00D24A8B"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183,8</w:t>
            </w:r>
          </w:p>
        </w:tc>
        <w:tc>
          <w:tcPr>
            <w:tcW w:w="992" w:type="dxa"/>
            <w:shd w:val="clear" w:color="auto" w:fill="auto"/>
            <w:noWrap/>
            <w:vAlign w:val="center"/>
            <w:hideMark/>
          </w:tcPr>
          <w:p w14:paraId="1E8271F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255,0</w:t>
            </w:r>
          </w:p>
        </w:tc>
        <w:tc>
          <w:tcPr>
            <w:tcW w:w="993" w:type="dxa"/>
            <w:shd w:val="clear" w:color="auto" w:fill="auto"/>
            <w:noWrap/>
            <w:vAlign w:val="center"/>
            <w:hideMark/>
          </w:tcPr>
          <w:p w14:paraId="0D5BD94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217,3</w:t>
            </w:r>
          </w:p>
        </w:tc>
        <w:tc>
          <w:tcPr>
            <w:tcW w:w="992" w:type="dxa"/>
            <w:shd w:val="clear" w:color="auto" w:fill="auto"/>
            <w:noWrap/>
            <w:vAlign w:val="center"/>
            <w:hideMark/>
          </w:tcPr>
          <w:p w14:paraId="17ABE42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324,1</w:t>
            </w:r>
          </w:p>
        </w:tc>
        <w:tc>
          <w:tcPr>
            <w:tcW w:w="992" w:type="dxa"/>
            <w:shd w:val="clear" w:color="auto" w:fill="auto"/>
            <w:noWrap/>
            <w:vAlign w:val="center"/>
            <w:hideMark/>
          </w:tcPr>
          <w:p w14:paraId="385D974F"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448,8</w:t>
            </w:r>
          </w:p>
        </w:tc>
        <w:tc>
          <w:tcPr>
            <w:tcW w:w="1134" w:type="dxa"/>
            <w:shd w:val="clear" w:color="auto" w:fill="auto"/>
            <w:noWrap/>
            <w:vAlign w:val="center"/>
            <w:hideMark/>
          </w:tcPr>
          <w:p w14:paraId="798284AE"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449,1</w:t>
            </w:r>
          </w:p>
        </w:tc>
        <w:tc>
          <w:tcPr>
            <w:tcW w:w="763" w:type="dxa"/>
            <w:shd w:val="clear" w:color="auto" w:fill="auto"/>
            <w:noWrap/>
            <w:vAlign w:val="center"/>
            <w:hideMark/>
          </w:tcPr>
          <w:p w14:paraId="1F28FA9A"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244</w:t>
            </w:r>
          </w:p>
        </w:tc>
        <w:tc>
          <w:tcPr>
            <w:tcW w:w="796" w:type="dxa"/>
            <w:shd w:val="clear" w:color="auto" w:fill="auto"/>
            <w:noWrap/>
            <w:vAlign w:val="center"/>
            <w:hideMark/>
          </w:tcPr>
          <w:p w14:paraId="0222B54C" w14:textId="77777777" w:rsidR="006E0500" w:rsidRPr="00395E4F" w:rsidRDefault="006E0500" w:rsidP="00D71D1E">
            <w:pPr>
              <w:spacing w:after="0" w:line="240" w:lineRule="auto"/>
              <w:jc w:val="center"/>
              <w:rPr>
                <w:rFonts w:ascii="Times New Roman" w:eastAsia="Times New Roman" w:hAnsi="Times New Roman" w:cs="Times New Roman"/>
                <w:color w:val="000000"/>
                <w:sz w:val="24"/>
                <w:szCs w:val="24"/>
              </w:rPr>
            </w:pPr>
            <w:r w:rsidRPr="00395E4F">
              <w:rPr>
                <w:rFonts w:ascii="Times New Roman" w:eastAsia="Times New Roman" w:hAnsi="Times New Roman" w:cs="Times New Roman"/>
                <w:color w:val="000000"/>
                <w:sz w:val="24"/>
                <w:szCs w:val="24"/>
              </w:rPr>
              <w:t>100</w:t>
            </w:r>
          </w:p>
        </w:tc>
      </w:tr>
      <w:tr w:rsidR="006E0500" w:rsidRPr="00395E4F" w14:paraId="379F3D22" w14:textId="77777777" w:rsidTr="00395E4F">
        <w:trPr>
          <w:trHeight w:val="300"/>
        </w:trPr>
        <w:tc>
          <w:tcPr>
            <w:tcW w:w="9639" w:type="dxa"/>
            <w:gridSpan w:val="9"/>
            <w:shd w:val="clear" w:color="auto" w:fill="auto"/>
            <w:noWrap/>
            <w:vAlign w:val="center"/>
          </w:tcPr>
          <w:p w14:paraId="60299E00" w14:textId="74BD5F1B" w:rsidR="006E0500" w:rsidRPr="00395E4F" w:rsidRDefault="006E0500" w:rsidP="00EB12E9">
            <w:pPr>
              <w:spacing w:after="0" w:line="240" w:lineRule="auto"/>
              <w:ind w:firstLine="456"/>
              <w:jc w:val="both"/>
              <w:rPr>
                <w:rFonts w:ascii="Times New Roman" w:eastAsia="Times New Roman" w:hAnsi="Times New Roman" w:cs="Times New Roman"/>
                <w:color w:val="000000"/>
                <w:sz w:val="24"/>
                <w:szCs w:val="24"/>
              </w:rPr>
            </w:pPr>
            <w:r w:rsidRPr="00395E4F">
              <w:rPr>
                <w:rFonts w:ascii="Times New Roman" w:hAnsi="Times New Roman" w:cs="Times New Roman"/>
                <w:sz w:val="24"/>
                <w:szCs w:val="24"/>
              </w:rPr>
              <w:t xml:space="preserve">Примечание </w:t>
            </w:r>
            <w:r w:rsidR="00EB12E9">
              <w:rPr>
                <w:rFonts w:ascii="Times New Roman" w:hAnsi="Times New Roman" w:cs="Times New Roman"/>
                <w:sz w:val="24"/>
                <w:szCs w:val="24"/>
              </w:rPr>
              <w:t>‒</w:t>
            </w:r>
            <w:r w:rsidRPr="00395E4F">
              <w:rPr>
                <w:rFonts w:ascii="Times New Roman" w:hAnsi="Times New Roman" w:cs="Times New Roman"/>
                <w:sz w:val="24"/>
                <w:szCs w:val="24"/>
              </w:rPr>
              <w:t xml:space="preserve"> </w:t>
            </w:r>
            <w:r w:rsidR="00775E1B">
              <w:rPr>
                <w:rFonts w:ascii="Times New Roman" w:hAnsi="Times New Roman" w:cs="Times New Roman"/>
                <w:sz w:val="24"/>
                <w:szCs w:val="24"/>
              </w:rPr>
              <w:t>С</w:t>
            </w:r>
            <w:r w:rsidRPr="00395E4F">
              <w:rPr>
                <w:rFonts w:ascii="Times New Roman" w:hAnsi="Times New Roman" w:cs="Times New Roman"/>
                <w:sz w:val="24"/>
                <w:szCs w:val="24"/>
              </w:rPr>
              <w:t xml:space="preserve">оставлена на основе </w:t>
            </w:r>
            <w:r w:rsidR="008E196E">
              <w:rPr>
                <w:rFonts w:ascii="Times New Roman" w:hAnsi="Times New Roman" w:cs="Times New Roman"/>
                <w:sz w:val="24"/>
                <w:szCs w:val="24"/>
              </w:rPr>
              <w:t>источников</w:t>
            </w:r>
            <w:r w:rsidRPr="00395E4F">
              <w:rPr>
                <w:rFonts w:ascii="Times New Roman" w:hAnsi="Times New Roman" w:cs="Times New Roman"/>
                <w:sz w:val="24"/>
                <w:szCs w:val="24"/>
              </w:rPr>
              <w:t xml:space="preserve"> [125-127]</w:t>
            </w:r>
          </w:p>
        </w:tc>
      </w:tr>
    </w:tbl>
    <w:p w14:paraId="62E656EE" w14:textId="77777777" w:rsidR="00395E4F" w:rsidRDefault="00395E4F" w:rsidP="006E0500">
      <w:pPr>
        <w:spacing w:after="0" w:line="240" w:lineRule="auto"/>
        <w:ind w:firstLine="567"/>
        <w:jc w:val="both"/>
        <w:rPr>
          <w:rFonts w:ascii="Times New Roman" w:hAnsi="Times New Roman" w:cs="Times New Roman"/>
          <w:sz w:val="28"/>
          <w:szCs w:val="28"/>
        </w:rPr>
      </w:pPr>
      <w:bookmarkStart w:id="22" w:name="_Hlk177162444"/>
    </w:p>
    <w:p w14:paraId="72F9156B" w14:textId="3F846880" w:rsidR="006E0500" w:rsidRDefault="00395E4F" w:rsidP="006E050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Значительный прирост посетителей в 2023 году по сравнению с 2018 годом наблюдался в таких регионах как Мангистауская (161%), Западно-Казахстанская (153%), Актюбинская (144%), Жамбылская (119%) и Северо-Казахстанская (119%) областях. Основной причиной является повышение интереса со стороны туристов к природным объектам Мангистауской курортной зоны, Имантау-Шалкарской курортной зоны в Северо-Казахстанской области, рост числа внутренних туристов, заинтересованных в историко-культурных турах по Жамбылской области.</w:t>
      </w:r>
      <w:bookmarkEnd w:id="22"/>
      <w:r>
        <w:rPr>
          <w:rFonts w:ascii="Times New Roman" w:hAnsi="Times New Roman" w:cs="Times New Roman"/>
          <w:sz w:val="28"/>
          <w:szCs w:val="28"/>
        </w:rPr>
        <w:t xml:space="preserve"> К примеру, доля туристов, обслуженных объектами размещения в Мангистауской и Имантау-Шалкарской курортных зонах в 2023 году, составила 91,2 и 15,6% соответственно. На рост показателей туризма также оказала санкционная политика большинства западных стран по отношению к России, в результате чего значительная часть российских туристов переориентировалась в сторону стран Центральной Азии, в том числе и в Казахстан. Традиционно лидерами по туристскому прибытию остаются города республиканского значения. Так, в 2023 году в г. Шымкент было обслужено </w:t>
      </w:r>
      <w:r w:rsidRPr="009422C4">
        <w:rPr>
          <w:rFonts w:ascii="Times New Roman" w:eastAsia="Times New Roman" w:hAnsi="Times New Roman" w:cs="Times New Roman"/>
          <w:color w:val="000000"/>
          <w:sz w:val="28"/>
          <w:szCs w:val="28"/>
        </w:rPr>
        <w:t>449,1</w:t>
      </w:r>
      <w:r w:rsidRPr="00620BF9">
        <w:rPr>
          <w:rFonts w:ascii="Times New Roman" w:eastAsia="Times New Roman" w:hAnsi="Times New Roman" w:cs="Times New Roman"/>
          <w:color w:val="000000"/>
          <w:sz w:val="28"/>
          <w:szCs w:val="28"/>
        </w:rPr>
        <w:t xml:space="preserve"> </w:t>
      </w:r>
      <w:r w:rsidRPr="00620BF9">
        <w:rPr>
          <w:rFonts w:ascii="Times New Roman" w:hAnsi="Times New Roman" w:cs="Times New Roman"/>
          <w:sz w:val="28"/>
          <w:szCs w:val="28"/>
        </w:rPr>
        <w:t>тыс. посетителей</w:t>
      </w:r>
      <w:r>
        <w:rPr>
          <w:rFonts w:ascii="Times New Roman" w:hAnsi="Times New Roman" w:cs="Times New Roman"/>
          <w:sz w:val="28"/>
          <w:szCs w:val="28"/>
        </w:rPr>
        <w:t xml:space="preserve"> (по сравнению с 2018 годом выше почти в 2,4 раза)</w:t>
      </w:r>
      <w:r w:rsidRPr="00620BF9">
        <w:rPr>
          <w:rFonts w:ascii="Times New Roman" w:hAnsi="Times New Roman" w:cs="Times New Roman"/>
          <w:sz w:val="28"/>
          <w:szCs w:val="28"/>
        </w:rPr>
        <w:t xml:space="preserve">, в г. Алматы - </w:t>
      </w:r>
      <w:r w:rsidRPr="009422C4">
        <w:rPr>
          <w:rFonts w:ascii="Times New Roman" w:hAnsi="Times New Roman" w:cs="Times New Roman"/>
          <w:sz w:val="28"/>
          <w:szCs w:val="28"/>
        </w:rPr>
        <w:t>2 038,4</w:t>
      </w:r>
      <w:r w:rsidRPr="00620BF9">
        <w:rPr>
          <w:rFonts w:ascii="Times New Roman" w:hAnsi="Times New Roman" w:cs="Times New Roman"/>
          <w:sz w:val="28"/>
          <w:szCs w:val="28"/>
        </w:rPr>
        <w:t xml:space="preserve"> тыс. чел.</w:t>
      </w:r>
      <w:r>
        <w:rPr>
          <w:rFonts w:ascii="Times New Roman" w:hAnsi="Times New Roman" w:cs="Times New Roman"/>
          <w:sz w:val="28"/>
          <w:szCs w:val="28"/>
        </w:rPr>
        <w:t xml:space="preserve"> (+82%)</w:t>
      </w:r>
      <w:r w:rsidRPr="00620BF9">
        <w:rPr>
          <w:rFonts w:ascii="Times New Roman" w:hAnsi="Times New Roman" w:cs="Times New Roman"/>
          <w:sz w:val="28"/>
          <w:szCs w:val="28"/>
        </w:rPr>
        <w:t xml:space="preserve"> и в г. Астана - </w:t>
      </w:r>
      <w:r w:rsidRPr="009422C4">
        <w:rPr>
          <w:rFonts w:ascii="Times New Roman" w:hAnsi="Times New Roman" w:cs="Times New Roman"/>
          <w:sz w:val="28"/>
          <w:szCs w:val="28"/>
        </w:rPr>
        <w:t>1 324,0</w:t>
      </w:r>
      <w:r>
        <w:rPr>
          <w:rFonts w:ascii="Times New Roman" w:hAnsi="Times New Roman" w:cs="Times New Roman"/>
          <w:sz w:val="28"/>
          <w:szCs w:val="28"/>
        </w:rPr>
        <w:t xml:space="preserve"> (+72%). Основными причинами притягательности данных городов является наличие широких возможностей реализации туров, ориентированных на деловой, историко-культурный туризм.</w:t>
      </w:r>
    </w:p>
    <w:p w14:paraId="17DF39D8" w14:textId="77777777" w:rsidR="006E0500" w:rsidRDefault="006E0500" w:rsidP="00CE00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Проведенный анализ статистических данных показывает</w:t>
      </w:r>
      <w:r>
        <w:rPr>
          <w:rFonts w:ascii="Times New Roman" w:hAnsi="Times New Roman" w:cs="Times New Roman"/>
          <w:sz w:val="28"/>
          <w:szCs w:val="28"/>
        </w:rPr>
        <w:t>, что в структуре обслуженных посетителей значительную долю занимают туристы, осуществлявшие поездки внутри страны. Так, в 2023 году количество посетителей, обслуженных в рамках внутреннего туризма, составило 9 569,7 тыс. человек, тогда как количество лиц, обслуженных по въездному туризму – 1 408,9 тыс. человек, что составляет от всего количества обслуженных посетителей на территории РК всего 12% (рисунок 8).</w:t>
      </w:r>
    </w:p>
    <w:p w14:paraId="69BACBD0" w14:textId="7AA3AEC3" w:rsidR="006E0500" w:rsidRDefault="00CE0022" w:rsidP="00CE00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в 2020 году наблюдается снижение показателей по всем рассматриваемым направлениям. Как известно одной из основных причин является пандемия </w:t>
      </w:r>
      <w:r>
        <w:rPr>
          <w:rFonts w:ascii="Times New Roman" w:hAnsi="Times New Roman" w:cs="Times New Roman"/>
          <w:sz w:val="28"/>
          <w:szCs w:val="28"/>
          <w:lang w:val="en-US"/>
        </w:rPr>
        <w:t>COVID</w:t>
      </w:r>
      <w:r w:rsidRPr="00C47C6D">
        <w:rPr>
          <w:rFonts w:ascii="Times New Roman" w:hAnsi="Times New Roman" w:cs="Times New Roman"/>
          <w:sz w:val="28"/>
          <w:szCs w:val="28"/>
        </w:rPr>
        <w:t>-</w:t>
      </w:r>
      <w:r>
        <w:rPr>
          <w:rFonts w:ascii="Times New Roman" w:hAnsi="Times New Roman" w:cs="Times New Roman"/>
          <w:sz w:val="28"/>
          <w:szCs w:val="28"/>
        </w:rPr>
        <w:t>19, в период которого были введены ряд ограничительных мер в том числе и по пересечению границ государства. Однако уже начиная с конца 2020 года наблюдается тенденция роста, которая сохраняется и до сегодняшнего дня.</w:t>
      </w:r>
    </w:p>
    <w:p w14:paraId="73EEC0B9" w14:textId="77777777" w:rsidR="008E196E" w:rsidRPr="00790B96" w:rsidRDefault="008E196E" w:rsidP="00CE0022">
      <w:pPr>
        <w:spacing w:after="0" w:line="240" w:lineRule="auto"/>
        <w:ind w:firstLine="709"/>
        <w:jc w:val="both"/>
        <w:rPr>
          <w:rFonts w:ascii="Times New Roman" w:hAnsi="Times New Roman" w:cs="Times New Roman"/>
          <w:sz w:val="28"/>
          <w:szCs w:val="28"/>
        </w:rPr>
      </w:pPr>
    </w:p>
    <w:p w14:paraId="6EBBAA80" w14:textId="77777777" w:rsidR="00E23CFD" w:rsidRDefault="006E0500" w:rsidP="00066F06">
      <w:pPr>
        <w:spacing w:after="0" w:line="240" w:lineRule="auto"/>
        <w:jc w:val="center"/>
        <w:rPr>
          <w:rFonts w:ascii="Times New Roman" w:hAnsi="Times New Roman" w:cs="Times New Roman"/>
          <w:sz w:val="28"/>
          <w:szCs w:val="28"/>
          <w:lang w:val="kk-KZ"/>
        </w:rPr>
      </w:pPr>
      <w:r>
        <w:rPr>
          <w:noProof/>
          <w:lang w:eastAsia="ru-RU"/>
          <w14:ligatures w14:val="standardContextual"/>
        </w:rPr>
        <w:drawing>
          <wp:inline distT="0" distB="0" distL="0" distR="0" wp14:anchorId="67F1C6A9" wp14:editId="55A9D0CA">
            <wp:extent cx="6127750" cy="3154240"/>
            <wp:effectExtent l="0" t="0" r="6350" b="8255"/>
            <wp:docPr id="1344094681"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9272F14-B1AB-2EC7-13B7-2AC5C4E6FA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CC12698" w14:textId="77777777" w:rsidR="00E23CFD" w:rsidRPr="00E23CFD" w:rsidRDefault="00E23CFD" w:rsidP="00066F06">
      <w:pPr>
        <w:spacing w:after="0" w:line="240" w:lineRule="auto"/>
        <w:jc w:val="center"/>
        <w:rPr>
          <w:rFonts w:ascii="Times New Roman" w:hAnsi="Times New Roman" w:cs="Times New Roman"/>
          <w:sz w:val="16"/>
          <w:szCs w:val="16"/>
          <w:lang w:val="kk-KZ"/>
        </w:rPr>
      </w:pPr>
    </w:p>
    <w:p w14:paraId="7A168B81" w14:textId="3088D787" w:rsidR="006E0500" w:rsidRDefault="006E0500" w:rsidP="00066F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8 – Количество обслуженных въездных и внутренних посетителей в Республике Казахстан за 2018-2023 годы (тыс. чел.)</w:t>
      </w:r>
    </w:p>
    <w:p w14:paraId="79AAE1DE" w14:textId="77777777" w:rsidR="00E23CFD" w:rsidRPr="00E23CFD" w:rsidRDefault="00E23CFD" w:rsidP="00CE0022">
      <w:pPr>
        <w:spacing w:after="0" w:line="240" w:lineRule="auto"/>
        <w:ind w:firstLine="709"/>
        <w:jc w:val="both"/>
        <w:rPr>
          <w:rFonts w:ascii="Times New Roman" w:hAnsi="Times New Roman" w:cs="Times New Roman"/>
          <w:sz w:val="16"/>
          <w:szCs w:val="16"/>
          <w:lang w:val="kk-KZ"/>
        </w:rPr>
      </w:pPr>
    </w:p>
    <w:p w14:paraId="4DF2C741" w14:textId="50DEF794" w:rsidR="006E0500" w:rsidRPr="003C061F" w:rsidRDefault="006E0500" w:rsidP="00CE0022">
      <w:pPr>
        <w:spacing w:after="0" w:line="240" w:lineRule="auto"/>
        <w:ind w:firstLine="709"/>
        <w:jc w:val="both"/>
        <w:rPr>
          <w:rFonts w:ascii="Times New Roman" w:hAnsi="Times New Roman" w:cs="Times New Roman"/>
          <w:sz w:val="24"/>
          <w:szCs w:val="24"/>
        </w:rPr>
      </w:pPr>
      <w:r w:rsidRPr="003C061F">
        <w:rPr>
          <w:rFonts w:ascii="Times New Roman" w:hAnsi="Times New Roman" w:cs="Times New Roman"/>
          <w:sz w:val="24"/>
          <w:szCs w:val="24"/>
        </w:rPr>
        <w:t>Примечание</w:t>
      </w:r>
      <w:r>
        <w:rPr>
          <w:rFonts w:ascii="Times New Roman" w:hAnsi="Times New Roman" w:cs="Times New Roman"/>
          <w:sz w:val="24"/>
          <w:szCs w:val="24"/>
        </w:rPr>
        <w:t xml:space="preserve"> </w:t>
      </w:r>
      <w:r w:rsidR="00EB12E9">
        <w:rPr>
          <w:rFonts w:ascii="Times New Roman" w:hAnsi="Times New Roman" w:cs="Times New Roman"/>
          <w:sz w:val="24"/>
          <w:szCs w:val="24"/>
        </w:rPr>
        <w:t>‒</w:t>
      </w:r>
      <w:r>
        <w:rPr>
          <w:rFonts w:ascii="Times New Roman" w:hAnsi="Times New Roman" w:cs="Times New Roman"/>
          <w:sz w:val="28"/>
          <w:szCs w:val="28"/>
        </w:rPr>
        <w:t xml:space="preserve"> </w:t>
      </w:r>
      <w:r>
        <w:rPr>
          <w:rFonts w:ascii="Times New Roman" w:hAnsi="Times New Roman" w:cs="Times New Roman"/>
          <w:sz w:val="24"/>
          <w:szCs w:val="24"/>
        </w:rPr>
        <w:t>С</w:t>
      </w:r>
      <w:r w:rsidRPr="003C061F">
        <w:rPr>
          <w:rFonts w:ascii="Times New Roman" w:hAnsi="Times New Roman" w:cs="Times New Roman"/>
          <w:sz w:val="24"/>
          <w:szCs w:val="24"/>
        </w:rPr>
        <w:t>оставлен</w:t>
      </w:r>
      <w:r w:rsidR="00267D1F">
        <w:rPr>
          <w:rFonts w:ascii="Times New Roman" w:hAnsi="Times New Roman" w:cs="Times New Roman"/>
          <w:sz w:val="24"/>
          <w:szCs w:val="24"/>
        </w:rPr>
        <w:t>о</w:t>
      </w:r>
      <w:r w:rsidRPr="003C061F">
        <w:rPr>
          <w:rFonts w:ascii="Times New Roman" w:hAnsi="Times New Roman" w:cs="Times New Roman"/>
          <w:sz w:val="24"/>
          <w:szCs w:val="24"/>
        </w:rPr>
        <w:t xml:space="preserve"> на основе </w:t>
      </w:r>
      <w:r w:rsidR="008E196E">
        <w:rPr>
          <w:rFonts w:ascii="Times New Roman" w:hAnsi="Times New Roman" w:cs="Times New Roman"/>
          <w:sz w:val="24"/>
          <w:szCs w:val="24"/>
        </w:rPr>
        <w:t>источников</w:t>
      </w:r>
      <w:r w:rsidRPr="003C061F">
        <w:rPr>
          <w:rFonts w:ascii="Times New Roman" w:hAnsi="Times New Roman" w:cs="Times New Roman"/>
          <w:sz w:val="24"/>
          <w:szCs w:val="24"/>
        </w:rPr>
        <w:t xml:space="preserve"> [12</w:t>
      </w:r>
      <w:r>
        <w:rPr>
          <w:rFonts w:ascii="Times New Roman" w:hAnsi="Times New Roman" w:cs="Times New Roman"/>
          <w:sz w:val="24"/>
          <w:szCs w:val="24"/>
        </w:rPr>
        <w:t>5</w:t>
      </w:r>
      <w:r w:rsidR="00BB35AD">
        <w:rPr>
          <w:rFonts w:ascii="Times New Roman" w:hAnsi="Times New Roman" w:cs="Times New Roman"/>
          <w:sz w:val="24"/>
          <w:szCs w:val="24"/>
          <w:lang w:val="kk-KZ"/>
        </w:rPr>
        <w:t xml:space="preserve">; 126; </w:t>
      </w:r>
      <w:r w:rsidRPr="003C061F">
        <w:rPr>
          <w:rFonts w:ascii="Times New Roman" w:hAnsi="Times New Roman" w:cs="Times New Roman"/>
          <w:sz w:val="24"/>
          <w:szCs w:val="24"/>
        </w:rPr>
        <w:t>12</w:t>
      </w:r>
      <w:r>
        <w:rPr>
          <w:rFonts w:ascii="Times New Roman" w:hAnsi="Times New Roman" w:cs="Times New Roman"/>
          <w:sz w:val="24"/>
          <w:szCs w:val="24"/>
        </w:rPr>
        <w:t>7</w:t>
      </w:r>
      <w:r w:rsidRPr="003C061F">
        <w:rPr>
          <w:rFonts w:ascii="Times New Roman" w:hAnsi="Times New Roman" w:cs="Times New Roman"/>
          <w:sz w:val="24"/>
          <w:szCs w:val="24"/>
        </w:rPr>
        <w:t>]</w:t>
      </w:r>
    </w:p>
    <w:p w14:paraId="34B3DFEB" w14:textId="77777777" w:rsidR="006E0500" w:rsidRPr="00C47C6D" w:rsidRDefault="006E0500" w:rsidP="00CE00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Если рассматривать гражданство прибывших туристов, то стоит отметить, что если с 2018 по 2020 года в числе прибывших посетителей преобладали граждане дальнего зарубежья, то начиная с 2021 года увеличилось число гостей прибывающих из стран СНГ. Так, если в 2018 году доля посетителей из стран СНГ составляла около 43%, то в 2023 году составила 50,8% (рисунок 9). Стоит отметить, что основная часть посетителей-нерезидентов приходится на долю россиян, которые из-за геополитических событий в мире переориентировали направления своих туристских поездок в сторону Казахстана и Узбекистана. Если рассматривать посетителей из дальнего зарубежья, то на сегодняшний день интерес к Казахстану проявляют туристы из ряда стран Европейского союза (Германия, Польша, Венгрия и др.), Юго-Восточной Азии, Индии и Китая, предпочитающие посещать знаковые места международного значения, к примеру Байконур, природные парки, познавать традиции кочевой культуры и историко-культурное наследие. Более половины зарубежных посетителей (52,3%) были ориентированы на Алматинскую, Мангыстаускую и Восточно-Казахстанскую области и пребывали на период от 7 дней и больше.</w:t>
      </w:r>
    </w:p>
    <w:p w14:paraId="1721E40F" w14:textId="77777777" w:rsidR="00CE0022" w:rsidRDefault="00CE0022" w:rsidP="006E0500">
      <w:pPr>
        <w:spacing w:after="0" w:line="240" w:lineRule="auto"/>
        <w:ind w:firstLine="567"/>
        <w:jc w:val="both"/>
        <w:rPr>
          <w:rFonts w:ascii="Times New Roman" w:hAnsi="Times New Roman" w:cs="Times New Roman"/>
          <w:sz w:val="28"/>
          <w:szCs w:val="28"/>
        </w:rPr>
      </w:pPr>
    </w:p>
    <w:p w14:paraId="2C1C2B39" w14:textId="77777777" w:rsidR="006E0500" w:rsidRDefault="006E0500" w:rsidP="006E0500">
      <w:pPr>
        <w:spacing w:after="0" w:line="240" w:lineRule="auto"/>
        <w:jc w:val="both"/>
        <w:rPr>
          <w:rFonts w:ascii="Times New Roman" w:hAnsi="Times New Roman" w:cs="Times New Roman"/>
          <w:sz w:val="28"/>
          <w:szCs w:val="28"/>
        </w:rPr>
      </w:pPr>
      <w:r>
        <w:rPr>
          <w:noProof/>
          <w:lang w:eastAsia="ru-RU"/>
          <w14:ligatures w14:val="standardContextual"/>
        </w:rPr>
        <w:drawing>
          <wp:inline distT="0" distB="0" distL="0" distR="0" wp14:anchorId="7C4234D3" wp14:editId="16B01288">
            <wp:extent cx="6101715" cy="3308985"/>
            <wp:effectExtent l="0" t="0" r="0" b="5715"/>
            <wp:docPr id="1877901656"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5747C7-8312-EC3F-8908-5563C8E152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E0122F4" w14:textId="77777777" w:rsidR="007439B0" w:rsidRPr="00E23CFD" w:rsidRDefault="007439B0" w:rsidP="00CE0022">
      <w:pPr>
        <w:spacing w:after="0" w:line="240" w:lineRule="auto"/>
        <w:ind w:firstLine="567"/>
        <w:jc w:val="center"/>
        <w:rPr>
          <w:rFonts w:ascii="Times New Roman" w:hAnsi="Times New Roman" w:cs="Times New Roman"/>
          <w:sz w:val="16"/>
          <w:szCs w:val="16"/>
        </w:rPr>
      </w:pPr>
    </w:p>
    <w:p w14:paraId="023AA1D4" w14:textId="28883FB7" w:rsidR="00CE0022" w:rsidRDefault="006E0500" w:rsidP="00E23CF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9 – Структура обслуженных средствами размещения </w:t>
      </w:r>
    </w:p>
    <w:p w14:paraId="1D6E93A5" w14:textId="5611C18A" w:rsidR="006E0500" w:rsidRDefault="006E0500" w:rsidP="00E23CF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посетителей-нерезидентов за 2018-2023 годы (тыс. чел.)</w:t>
      </w:r>
    </w:p>
    <w:p w14:paraId="400A9AAD" w14:textId="77777777" w:rsidR="00E23CFD" w:rsidRPr="00E23CFD" w:rsidRDefault="00E23CFD" w:rsidP="00CE0022">
      <w:pPr>
        <w:spacing w:after="0" w:line="240" w:lineRule="auto"/>
        <w:ind w:firstLine="709"/>
        <w:jc w:val="both"/>
        <w:rPr>
          <w:rFonts w:ascii="Times New Roman" w:hAnsi="Times New Roman" w:cs="Times New Roman"/>
          <w:sz w:val="16"/>
          <w:szCs w:val="16"/>
          <w:lang w:val="kk-KZ"/>
        </w:rPr>
      </w:pPr>
    </w:p>
    <w:p w14:paraId="3622D278" w14:textId="0E1068F5" w:rsidR="006E0500" w:rsidRPr="003C061F" w:rsidRDefault="006E0500" w:rsidP="00CE0022">
      <w:pPr>
        <w:spacing w:after="0" w:line="240" w:lineRule="auto"/>
        <w:ind w:firstLine="709"/>
        <w:jc w:val="both"/>
        <w:rPr>
          <w:rFonts w:ascii="Times New Roman" w:hAnsi="Times New Roman" w:cs="Times New Roman"/>
          <w:sz w:val="24"/>
          <w:szCs w:val="24"/>
        </w:rPr>
      </w:pPr>
      <w:r w:rsidRPr="003C061F">
        <w:rPr>
          <w:rFonts w:ascii="Times New Roman" w:hAnsi="Times New Roman" w:cs="Times New Roman"/>
          <w:sz w:val="24"/>
          <w:szCs w:val="24"/>
        </w:rPr>
        <w:t>Примечание</w:t>
      </w:r>
      <w:r>
        <w:rPr>
          <w:rFonts w:ascii="Times New Roman" w:hAnsi="Times New Roman" w:cs="Times New Roman"/>
          <w:sz w:val="24"/>
          <w:szCs w:val="24"/>
        </w:rPr>
        <w:t xml:space="preserve"> </w:t>
      </w:r>
      <w:r w:rsidR="00EB12E9">
        <w:rPr>
          <w:rFonts w:ascii="Times New Roman" w:hAnsi="Times New Roman" w:cs="Times New Roman"/>
          <w:sz w:val="24"/>
          <w:szCs w:val="24"/>
        </w:rPr>
        <w:t>‒</w:t>
      </w:r>
      <w:r>
        <w:rPr>
          <w:rFonts w:ascii="Times New Roman" w:hAnsi="Times New Roman" w:cs="Times New Roman"/>
          <w:sz w:val="28"/>
          <w:szCs w:val="28"/>
        </w:rPr>
        <w:t xml:space="preserve"> </w:t>
      </w:r>
      <w:r>
        <w:rPr>
          <w:rFonts w:ascii="Times New Roman" w:hAnsi="Times New Roman" w:cs="Times New Roman"/>
          <w:sz w:val="24"/>
          <w:szCs w:val="24"/>
        </w:rPr>
        <w:t>С</w:t>
      </w:r>
      <w:r w:rsidRPr="003C061F">
        <w:rPr>
          <w:rFonts w:ascii="Times New Roman" w:hAnsi="Times New Roman" w:cs="Times New Roman"/>
          <w:sz w:val="24"/>
          <w:szCs w:val="24"/>
        </w:rPr>
        <w:t>оставлен</w:t>
      </w:r>
      <w:r w:rsidR="00267D1F">
        <w:rPr>
          <w:rFonts w:ascii="Times New Roman" w:hAnsi="Times New Roman" w:cs="Times New Roman"/>
          <w:sz w:val="24"/>
          <w:szCs w:val="24"/>
        </w:rPr>
        <w:t>о</w:t>
      </w:r>
      <w:r w:rsidRPr="003C061F">
        <w:rPr>
          <w:rFonts w:ascii="Times New Roman" w:hAnsi="Times New Roman" w:cs="Times New Roman"/>
          <w:sz w:val="24"/>
          <w:szCs w:val="24"/>
        </w:rPr>
        <w:t xml:space="preserve"> на основе </w:t>
      </w:r>
      <w:r w:rsidR="007439B0">
        <w:rPr>
          <w:rFonts w:ascii="Times New Roman" w:hAnsi="Times New Roman" w:cs="Times New Roman"/>
          <w:sz w:val="24"/>
          <w:szCs w:val="24"/>
        </w:rPr>
        <w:t>источников</w:t>
      </w:r>
      <w:r w:rsidRPr="003C061F">
        <w:rPr>
          <w:rFonts w:ascii="Times New Roman" w:hAnsi="Times New Roman" w:cs="Times New Roman"/>
          <w:sz w:val="24"/>
          <w:szCs w:val="24"/>
        </w:rPr>
        <w:t xml:space="preserve"> [12</w:t>
      </w:r>
      <w:r>
        <w:rPr>
          <w:rFonts w:ascii="Times New Roman" w:hAnsi="Times New Roman" w:cs="Times New Roman"/>
          <w:sz w:val="24"/>
          <w:szCs w:val="24"/>
        </w:rPr>
        <w:t>5</w:t>
      </w:r>
      <w:r w:rsidR="00BB35AD">
        <w:rPr>
          <w:rFonts w:ascii="Times New Roman" w:hAnsi="Times New Roman" w:cs="Times New Roman"/>
          <w:sz w:val="24"/>
          <w:szCs w:val="24"/>
          <w:lang w:val="kk-KZ"/>
        </w:rPr>
        <w:t xml:space="preserve">; 126; 127; </w:t>
      </w:r>
      <w:r>
        <w:rPr>
          <w:rFonts w:ascii="Times New Roman" w:hAnsi="Times New Roman" w:cs="Times New Roman"/>
          <w:sz w:val="24"/>
          <w:szCs w:val="24"/>
        </w:rPr>
        <w:t>128</w:t>
      </w:r>
      <w:r w:rsidRPr="003C061F">
        <w:rPr>
          <w:rFonts w:ascii="Times New Roman" w:hAnsi="Times New Roman" w:cs="Times New Roman"/>
          <w:sz w:val="24"/>
          <w:szCs w:val="24"/>
        </w:rPr>
        <w:t>]</w:t>
      </w:r>
    </w:p>
    <w:p w14:paraId="393E805F" w14:textId="77777777" w:rsidR="00E23CFD" w:rsidRDefault="00E23CFD" w:rsidP="00CE0022">
      <w:pPr>
        <w:spacing w:after="0" w:line="240" w:lineRule="auto"/>
        <w:ind w:firstLine="709"/>
        <w:jc w:val="both"/>
        <w:rPr>
          <w:rFonts w:ascii="Times New Roman" w:hAnsi="Times New Roman" w:cs="Times New Roman"/>
          <w:sz w:val="28"/>
          <w:szCs w:val="28"/>
          <w:lang w:val="kk-KZ"/>
        </w:rPr>
      </w:pPr>
    </w:p>
    <w:p w14:paraId="0F40B273" w14:textId="77777777" w:rsidR="00E23CFD" w:rsidRDefault="00E23CFD" w:rsidP="00E23C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Деятельность средств размещения, услуги которых являясь одним из основных компонентов туристского продукта, оказывает влияние на степень привлекательности туристской местности. Выступая в качестве одного из ключевых элементов туристской инфраструктуры местности средства размещения способны поддерживать, а иногда путем создания специфических гостиничных продуктов формировать и стимулировать, спрос на рекреационные и туристские услуги в границах определенной местности.</w:t>
      </w:r>
    </w:p>
    <w:p w14:paraId="6DAE92BA" w14:textId="3D489677" w:rsidR="006E0500" w:rsidRDefault="006E0500" w:rsidP="00CE00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Мировая практика показывает, что для более </w:t>
      </w:r>
      <w:r w:rsidRPr="001F330B">
        <w:rPr>
          <w:rFonts w:ascii="Times New Roman" w:hAnsi="Times New Roman" w:cs="Times New Roman"/>
          <w:sz w:val="28"/>
          <w:szCs w:val="28"/>
        </w:rPr>
        <w:t>38,9%</w:t>
      </w:r>
      <w:r>
        <w:rPr>
          <w:rFonts w:ascii="Times New Roman" w:hAnsi="Times New Roman" w:cs="Times New Roman"/>
          <w:sz w:val="28"/>
          <w:szCs w:val="28"/>
        </w:rPr>
        <w:t xml:space="preserve"> туристов на сегодня при посещении территории в туристских целях наиболее важным критерием является наличие на территории как минимум 3-х звездочных отелей, способных предоставить комфортабельные номера с соответствующими основными и дополнительными услугами. На территории Казахстана в 2023 году функционировало около 3992 единиц мест размещения, которыми было оказано услуг на сумму более 229,2 млрд</w:t>
      </w:r>
      <w:r w:rsidR="00BB35AD">
        <w:rPr>
          <w:rFonts w:ascii="Times New Roman" w:hAnsi="Times New Roman" w:cs="Times New Roman"/>
          <w:sz w:val="28"/>
          <w:szCs w:val="28"/>
          <w:lang w:val="kk-KZ"/>
        </w:rPr>
        <w:t>.</w:t>
      </w:r>
      <w:r>
        <w:rPr>
          <w:rFonts w:ascii="Times New Roman" w:hAnsi="Times New Roman" w:cs="Times New Roman"/>
          <w:sz w:val="28"/>
          <w:szCs w:val="28"/>
        </w:rPr>
        <w:t xml:space="preserve"> тенге. По сравнению с 2018 годом прирост количества мест размещения составил 120,2%, а объем оказанных услуг возрос более чем в 2 раза (таблица 4).</w:t>
      </w:r>
    </w:p>
    <w:p w14:paraId="5D3FD47E" w14:textId="010C5F8E" w:rsidR="006E0500" w:rsidRDefault="006E0500" w:rsidP="00CE0022">
      <w:pPr>
        <w:spacing w:after="0" w:line="240" w:lineRule="auto"/>
        <w:ind w:firstLine="709"/>
        <w:jc w:val="both"/>
        <w:rPr>
          <w:rFonts w:ascii="Times New Roman" w:hAnsi="Times New Roman" w:cs="Times New Roman"/>
          <w:sz w:val="28"/>
          <w:szCs w:val="28"/>
        </w:rPr>
      </w:pPr>
    </w:p>
    <w:p w14:paraId="52DEECEC" w14:textId="77777777"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4 – Основные показатели деятельности средств размещения в Республике Казахстан за 2018-2023 годы</w:t>
      </w:r>
    </w:p>
    <w:p w14:paraId="1FC5A18A" w14:textId="77777777" w:rsidR="007439B0" w:rsidRPr="002347B8" w:rsidRDefault="007439B0" w:rsidP="002347B8">
      <w:pPr>
        <w:spacing w:after="0" w:line="240" w:lineRule="auto"/>
        <w:jc w:val="right"/>
        <w:rPr>
          <w:rFonts w:ascii="Times New Roman" w:hAnsi="Times New Roman" w:cs="Times New Roman"/>
          <w:sz w:val="16"/>
          <w:szCs w:val="16"/>
        </w:rPr>
      </w:pPr>
    </w:p>
    <w:tbl>
      <w:tblPr>
        <w:tblW w:w="9639" w:type="dxa"/>
        <w:tblInd w:w="108" w:type="dxa"/>
        <w:tblLook w:val="04A0" w:firstRow="1" w:lastRow="0" w:firstColumn="1" w:lastColumn="0" w:noHBand="0" w:noVBand="1"/>
      </w:tblPr>
      <w:tblGrid>
        <w:gridCol w:w="2520"/>
        <w:gridCol w:w="1024"/>
        <w:gridCol w:w="1077"/>
        <w:gridCol w:w="945"/>
        <w:gridCol w:w="1077"/>
        <w:gridCol w:w="1077"/>
        <w:gridCol w:w="1077"/>
        <w:gridCol w:w="842"/>
      </w:tblGrid>
      <w:tr w:rsidR="007439B0" w:rsidRPr="007439B0" w14:paraId="4117A23F" w14:textId="77777777" w:rsidTr="00212E0F">
        <w:trPr>
          <w:trHeight w:val="980"/>
        </w:trPr>
        <w:tc>
          <w:tcPr>
            <w:tcW w:w="2520" w:type="dxa"/>
            <w:tcBorders>
              <w:top w:val="single" w:sz="4" w:space="0" w:color="auto"/>
              <w:left w:val="single" w:sz="4" w:space="0" w:color="auto"/>
              <w:bottom w:val="single" w:sz="4" w:space="0" w:color="auto"/>
              <w:right w:val="single" w:sz="4" w:space="0" w:color="auto"/>
            </w:tcBorders>
            <w:vAlign w:val="center"/>
          </w:tcPr>
          <w:p w14:paraId="151F1E1A" w14:textId="11D88666"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Показатели</w:t>
            </w:r>
          </w:p>
        </w:tc>
        <w:tc>
          <w:tcPr>
            <w:tcW w:w="1024" w:type="dxa"/>
            <w:tcBorders>
              <w:top w:val="single" w:sz="4" w:space="0" w:color="auto"/>
              <w:left w:val="nil"/>
              <w:bottom w:val="single" w:sz="4" w:space="0" w:color="auto"/>
              <w:right w:val="single" w:sz="4" w:space="0" w:color="auto"/>
            </w:tcBorders>
            <w:shd w:val="clear" w:color="auto" w:fill="auto"/>
            <w:noWrap/>
            <w:vAlign w:val="center"/>
          </w:tcPr>
          <w:p w14:paraId="65D29972" w14:textId="06AB3FBA" w:rsidR="007439B0" w:rsidRPr="002347B8" w:rsidRDefault="007439B0" w:rsidP="002347B8">
            <w:pPr>
              <w:spacing w:after="0" w:line="240" w:lineRule="auto"/>
              <w:jc w:val="center"/>
              <w:rPr>
                <w:rFonts w:ascii="Times New Roman" w:eastAsia="Times New Roman" w:hAnsi="Times New Roman" w:cs="Times New Roman"/>
                <w:color w:val="000000"/>
                <w:sz w:val="24"/>
                <w:szCs w:val="24"/>
                <w:lang w:val="kk-KZ"/>
              </w:rPr>
            </w:pPr>
            <w:r w:rsidRPr="007439B0">
              <w:rPr>
                <w:rFonts w:ascii="Times New Roman" w:eastAsia="Times New Roman" w:hAnsi="Times New Roman" w:cs="Times New Roman"/>
                <w:color w:val="000000"/>
                <w:sz w:val="24"/>
                <w:szCs w:val="24"/>
              </w:rPr>
              <w:t>2018</w:t>
            </w:r>
            <w:r w:rsidR="00B55BB1">
              <w:rPr>
                <w:rFonts w:ascii="Times New Roman" w:eastAsia="Times New Roman" w:hAnsi="Times New Roman" w:cs="Times New Roman"/>
                <w:color w:val="000000"/>
                <w:sz w:val="24"/>
                <w:szCs w:val="24"/>
              </w:rPr>
              <w:t xml:space="preserve"> г</w:t>
            </w:r>
            <w:r w:rsidR="002347B8">
              <w:rPr>
                <w:rFonts w:ascii="Times New Roman" w:eastAsia="Times New Roman" w:hAnsi="Times New Roman" w:cs="Times New Roman"/>
                <w:color w:val="000000"/>
                <w:sz w:val="24"/>
                <w:szCs w:val="24"/>
                <w:lang w:val="kk-KZ"/>
              </w:rPr>
              <w:t>од</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5B5587A0" w14:textId="2FCF8F03" w:rsidR="007439B0" w:rsidRPr="002347B8" w:rsidRDefault="007439B0" w:rsidP="002347B8">
            <w:pPr>
              <w:spacing w:after="0" w:line="240" w:lineRule="auto"/>
              <w:jc w:val="center"/>
              <w:rPr>
                <w:rFonts w:ascii="Times New Roman" w:eastAsia="Times New Roman" w:hAnsi="Times New Roman" w:cs="Times New Roman"/>
                <w:color w:val="000000"/>
                <w:sz w:val="24"/>
                <w:szCs w:val="24"/>
                <w:lang w:val="kk-KZ"/>
              </w:rPr>
            </w:pPr>
            <w:r w:rsidRPr="007439B0">
              <w:rPr>
                <w:rFonts w:ascii="Times New Roman" w:eastAsia="Times New Roman" w:hAnsi="Times New Roman" w:cs="Times New Roman"/>
                <w:color w:val="000000"/>
                <w:sz w:val="24"/>
                <w:szCs w:val="24"/>
              </w:rPr>
              <w:t>2019</w:t>
            </w:r>
            <w:r w:rsidR="00B55BB1">
              <w:rPr>
                <w:rFonts w:ascii="Times New Roman" w:eastAsia="Times New Roman" w:hAnsi="Times New Roman" w:cs="Times New Roman"/>
                <w:color w:val="000000"/>
                <w:sz w:val="24"/>
                <w:szCs w:val="24"/>
              </w:rPr>
              <w:t xml:space="preserve"> г</w:t>
            </w:r>
            <w:r w:rsidR="002347B8">
              <w:rPr>
                <w:rFonts w:ascii="Times New Roman" w:eastAsia="Times New Roman" w:hAnsi="Times New Roman" w:cs="Times New Roman"/>
                <w:color w:val="000000"/>
                <w:sz w:val="24"/>
                <w:szCs w:val="24"/>
                <w:lang w:val="kk-KZ"/>
              </w:rPr>
              <w:t>од</w:t>
            </w:r>
          </w:p>
        </w:tc>
        <w:tc>
          <w:tcPr>
            <w:tcW w:w="945" w:type="dxa"/>
            <w:tcBorders>
              <w:top w:val="single" w:sz="4" w:space="0" w:color="auto"/>
              <w:left w:val="nil"/>
              <w:bottom w:val="single" w:sz="4" w:space="0" w:color="auto"/>
              <w:right w:val="single" w:sz="4" w:space="0" w:color="auto"/>
            </w:tcBorders>
            <w:shd w:val="clear" w:color="auto" w:fill="auto"/>
            <w:noWrap/>
            <w:vAlign w:val="center"/>
          </w:tcPr>
          <w:p w14:paraId="7B40DD76" w14:textId="19D47149" w:rsidR="007439B0" w:rsidRPr="002347B8" w:rsidRDefault="007439B0" w:rsidP="002347B8">
            <w:pPr>
              <w:spacing w:after="0" w:line="240" w:lineRule="auto"/>
              <w:jc w:val="center"/>
              <w:rPr>
                <w:rFonts w:ascii="Times New Roman" w:eastAsia="Times New Roman" w:hAnsi="Times New Roman" w:cs="Times New Roman"/>
                <w:color w:val="000000"/>
                <w:sz w:val="24"/>
                <w:szCs w:val="24"/>
                <w:lang w:val="kk-KZ"/>
              </w:rPr>
            </w:pPr>
            <w:r w:rsidRPr="007439B0">
              <w:rPr>
                <w:rFonts w:ascii="Times New Roman" w:eastAsia="Times New Roman" w:hAnsi="Times New Roman" w:cs="Times New Roman"/>
                <w:color w:val="000000"/>
                <w:sz w:val="24"/>
                <w:szCs w:val="24"/>
              </w:rPr>
              <w:t>2020</w:t>
            </w:r>
            <w:r w:rsidR="00B55BB1">
              <w:rPr>
                <w:rFonts w:ascii="Times New Roman" w:eastAsia="Times New Roman" w:hAnsi="Times New Roman" w:cs="Times New Roman"/>
                <w:color w:val="000000"/>
                <w:sz w:val="24"/>
                <w:szCs w:val="24"/>
              </w:rPr>
              <w:t xml:space="preserve"> г</w:t>
            </w:r>
            <w:r w:rsidR="002347B8">
              <w:rPr>
                <w:rFonts w:ascii="Times New Roman" w:eastAsia="Times New Roman" w:hAnsi="Times New Roman" w:cs="Times New Roman"/>
                <w:color w:val="000000"/>
                <w:sz w:val="24"/>
                <w:szCs w:val="24"/>
                <w:lang w:val="kk-KZ"/>
              </w:rPr>
              <w:t>од</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027CFDFE" w14:textId="624329C8" w:rsidR="007439B0" w:rsidRPr="002347B8" w:rsidRDefault="007439B0" w:rsidP="002347B8">
            <w:pPr>
              <w:spacing w:after="0" w:line="240" w:lineRule="auto"/>
              <w:jc w:val="center"/>
              <w:rPr>
                <w:rFonts w:ascii="Times New Roman" w:eastAsia="Times New Roman" w:hAnsi="Times New Roman" w:cs="Times New Roman"/>
                <w:color w:val="000000"/>
                <w:sz w:val="24"/>
                <w:szCs w:val="24"/>
                <w:lang w:val="kk-KZ"/>
              </w:rPr>
            </w:pPr>
            <w:r w:rsidRPr="007439B0">
              <w:rPr>
                <w:rFonts w:ascii="Times New Roman" w:eastAsia="Times New Roman" w:hAnsi="Times New Roman" w:cs="Times New Roman"/>
                <w:color w:val="000000"/>
                <w:sz w:val="24"/>
                <w:szCs w:val="24"/>
              </w:rPr>
              <w:t>2021</w:t>
            </w:r>
            <w:r w:rsidR="00B55BB1">
              <w:rPr>
                <w:rFonts w:ascii="Times New Roman" w:eastAsia="Times New Roman" w:hAnsi="Times New Roman" w:cs="Times New Roman"/>
                <w:color w:val="000000"/>
                <w:sz w:val="24"/>
                <w:szCs w:val="24"/>
              </w:rPr>
              <w:t xml:space="preserve"> г</w:t>
            </w:r>
            <w:r w:rsidR="002347B8">
              <w:rPr>
                <w:rFonts w:ascii="Times New Roman" w:eastAsia="Times New Roman" w:hAnsi="Times New Roman" w:cs="Times New Roman"/>
                <w:color w:val="000000"/>
                <w:sz w:val="24"/>
                <w:szCs w:val="24"/>
                <w:lang w:val="kk-KZ"/>
              </w:rPr>
              <w:t>од</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1028B226" w14:textId="0D0C65FF" w:rsidR="007439B0" w:rsidRPr="002347B8" w:rsidRDefault="007439B0" w:rsidP="002347B8">
            <w:pPr>
              <w:spacing w:after="0" w:line="240" w:lineRule="auto"/>
              <w:jc w:val="center"/>
              <w:rPr>
                <w:rFonts w:ascii="Times New Roman" w:eastAsia="Times New Roman" w:hAnsi="Times New Roman" w:cs="Times New Roman"/>
                <w:color w:val="000000"/>
                <w:sz w:val="24"/>
                <w:szCs w:val="24"/>
                <w:lang w:val="kk-KZ"/>
              </w:rPr>
            </w:pPr>
            <w:r w:rsidRPr="007439B0">
              <w:rPr>
                <w:rFonts w:ascii="Times New Roman" w:eastAsia="Times New Roman" w:hAnsi="Times New Roman" w:cs="Times New Roman"/>
                <w:color w:val="000000"/>
                <w:sz w:val="24"/>
                <w:szCs w:val="24"/>
              </w:rPr>
              <w:t>2022</w:t>
            </w:r>
            <w:r w:rsidR="00B55BB1">
              <w:rPr>
                <w:rFonts w:ascii="Times New Roman" w:eastAsia="Times New Roman" w:hAnsi="Times New Roman" w:cs="Times New Roman"/>
                <w:color w:val="000000"/>
                <w:sz w:val="24"/>
                <w:szCs w:val="24"/>
              </w:rPr>
              <w:t xml:space="preserve"> г</w:t>
            </w:r>
            <w:r w:rsidR="002347B8">
              <w:rPr>
                <w:rFonts w:ascii="Times New Roman" w:eastAsia="Times New Roman" w:hAnsi="Times New Roman" w:cs="Times New Roman"/>
                <w:color w:val="000000"/>
                <w:sz w:val="24"/>
                <w:szCs w:val="24"/>
                <w:lang w:val="kk-KZ"/>
              </w:rPr>
              <w:t>од</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04470A1E" w14:textId="13C95B8E" w:rsidR="007439B0" w:rsidRPr="002347B8" w:rsidRDefault="007439B0" w:rsidP="002347B8">
            <w:pPr>
              <w:spacing w:after="0" w:line="240" w:lineRule="auto"/>
              <w:jc w:val="center"/>
              <w:rPr>
                <w:rFonts w:ascii="Times New Roman" w:eastAsia="Times New Roman" w:hAnsi="Times New Roman" w:cs="Times New Roman"/>
                <w:color w:val="000000"/>
                <w:sz w:val="24"/>
                <w:szCs w:val="24"/>
                <w:lang w:val="kk-KZ"/>
              </w:rPr>
            </w:pPr>
            <w:r w:rsidRPr="007439B0">
              <w:rPr>
                <w:rFonts w:ascii="Times New Roman" w:eastAsia="Times New Roman" w:hAnsi="Times New Roman" w:cs="Times New Roman"/>
                <w:color w:val="000000"/>
                <w:sz w:val="24"/>
                <w:szCs w:val="24"/>
              </w:rPr>
              <w:t>2023</w:t>
            </w:r>
            <w:r w:rsidR="00B55BB1">
              <w:rPr>
                <w:rFonts w:ascii="Times New Roman" w:eastAsia="Times New Roman" w:hAnsi="Times New Roman" w:cs="Times New Roman"/>
                <w:color w:val="000000"/>
                <w:sz w:val="24"/>
                <w:szCs w:val="24"/>
              </w:rPr>
              <w:t xml:space="preserve"> г</w:t>
            </w:r>
            <w:r w:rsidR="002347B8">
              <w:rPr>
                <w:rFonts w:ascii="Times New Roman" w:eastAsia="Times New Roman" w:hAnsi="Times New Roman" w:cs="Times New Roman"/>
                <w:color w:val="000000"/>
                <w:sz w:val="24"/>
                <w:szCs w:val="24"/>
                <w:lang w:val="kk-KZ"/>
              </w:rPr>
              <w:t>од</w:t>
            </w:r>
          </w:p>
        </w:tc>
        <w:tc>
          <w:tcPr>
            <w:tcW w:w="842" w:type="dxa"/>
            <w:tcBorders>
              <w:top w:val="single" w:sz="4" w:space="0" w:color="auto"/>
              <w:left w:val="single" w:sz="4" w:space="0" w:color="auto"/>
              <w:bottom w:val="single" w:sz="4" w:space="0" w:color="auto"/>
              <w:right w:val="single" w:sz="4" w:space="0" w:color="auto"/>
            </w:tcBorders>
            <w:vAlign w:val="center"/>
          </w:tcPr>
          <w:p w14:paraId="345BCEC1" w14:textId="5641CEC7" w:rsidR="007439B0" w:rsidRPr="007439B0" w:rsidRDefault="007439B0" w:rsidP="002347B8">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 xml:space="preserve">2023 </w:t>
            </w:r>
            <w:r>
              <w:rPr>
                <w:rFonts w:ascii="Times New Roman" w:eastAsia="Times New Roman" w:hAnsi="Times New Roman" w:cs="Times New Roman"/>
                <w:color w:val="000000"/>
                <w:sz w:val="24"/>
                <w:szCs w:val="24"/>
              </w:rPr>
              <w:t xml:space="preserve">/ </w:t>
            </w:r>
            <w:r w:rsidRPr="007439B0">
              <w:rPr>
                <w:rFonts w:ascii="Times New Roman" w:eastAsia="Times New Roman" w:hAnsi="Times New Roman" w:cs="Times New Roman"/>
                <w:color w:val="000000"/>
                <w:sz w:val="24"/>
                <w:szCs w:val="24"/>
              </w:rPr>
              <w:t>201</w:t>
            </w:r>
            <w:r w:rsidR="00212E0F">
              <w:rPr>
                <w:rFonts w:ascii="Times New Roman" w:eastAsia="Times New Roman" w:hAnsi="Times New Roman" w:cs="Times New Roman"/>
                <w:color w:val="000000"/>
                <w:sz w:val="24"/>
                <w:szCs w:val="24"/>
              </w:rPr>
              <w:t>8</w:t>
            </w:r>
            <w:r w:rsidRPr="007439B0">
              <w:rPr>
                <w:rFonts w:ascii="Times New Roman" w:eastAsia="Times New Roman" w:hAnsi="Times New Roman" w:cs="Times New Roman"/>
                <w:color w:val="000000"/>
                <w:sz w:val="24"/>
                <w:szCs w:val="24"/>
              </w:rPr>
              <w:t xml:space="preserve"> г</w:t>
            </w:r>
            <w:r w:rsidR="002347B8">
              <w:rPr>
                <w:rFonts w:ascii="Times New Roman" w:eastAsia="Times New Roman" w:hAnsi="Times New Roman" w:cs="Times New Roman"/>
                <w:color w:val="000000"/>
                <w:sz w:val="24"/>
                <w:szCs w:val="24"/>
                <w:lang w:val="kk-KZ"/>
              </w:rPr>
              <w:t>од</w:t>
            </w:r>
            <w:r w:rsidRPr="007439B0">
              <w:rPr>
                <w:rFonts w:ascii="Times New Roman" w:eastAsia="Times New Roman" w:hAnsi="Times New Roman" w:cs="Times New Roman"/>
                <w:color w:val="000000"/>
                <w:sz w:val="24"/>
                <w:szCs w:val="24"/>
              </w:rPr>
              <w:t xml:space="preserve"> (%)</w:t>
            </w:r>
          </w:p>
        </w:tc>
      </w:tr>
      <w:tr w:rsidR="007439B0" w:rsidRPr="007439B0" w14:paraId="5069B9B6" w14:textId="77777777" w:rsidTr="00212E0F">
        <w:trPr>
          <w:trHeight w:val="64"/>
        </w:trPr>
        <w:tc>
          <w:tcPr>
            <w:tcW w:w="2520" w:type="dxa"/>
            <w:tcBorders>
              <w:top w:val="single" w:sz="4" w:space="0" w:color="auto"/>
              <w:left w:val="single" w:sz="4" w:space="0" w:color="auto"/>
              <w:bottom w:val="single" w:sz="4" w:space="0" w:color="auto"/>
              <w:right w:val="single" w:sz="4" w:space="0" w:color="auto"/>
            </w:tcBorders>
            <w:vAlign w:val="center"/>
          </w:tcPr>
          <w:p w14:paraId="7D75AA31" w14:textId="030658A2" w:rsid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24" w:type="dxa"/>
            <w:tcBorders>
              <w:top w:val="single" w:sz="4" w:space="0" w:color="auto"/>
              <w:left w:val="nil"/>
              <w:bottom w:val="single" w:sz="4" w:space="0" w:color="auto"/>
              <w:right w:val="single" w:sz="4" w:space="0" w:color="auto"/>
            </w:tcBorders>
            <w:shd w:val="clear" w:color="auto" w:fill="auto"/>
            <w:noWrap/>
            <w:vAlign w:val="center"/>
          </w:tcPr>
          <w:p w14:paraId="260F0387" w14:textId="2582FD58"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290710E9" w14:textId="2D3DDF2E"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45" w:type="dxa"/>
            <w:tcBorders>
              <w:top w:val="single" w:sz="4" w:space="0" w:color="auto"/>
              <w:left w:val="nil"/>
              <w:bottom w:val="single" w:sz="4" w:space="0" w:color="auto"/>
              <w:right w:val="single" w:sz="4" w:space="0" w:color="auto"/>
            </w:tcBorders>
            <w:shd w:val="clear" w:color="auto" w:fill="auto"/>
            <w:noWrap/>
            <w:vAlign w:val="center"/>
          </w:tcPr>
          <w:p w14:paraId="0F207D56" w14:textId="39A7B9C2"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6C74F2AE" w14:textId="728E1D57"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5D8EDE04" w14:textId="510898F4"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4CE8335E" w14:textId="51E09657"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842" w:type="dxa"/>
            <w:tcBorders>
              <w:top w:val="single" w:sz="4" w:space="0" w:color="auto"/>
              <w:left w:val="single" w:sz="4" w:space="0" w:color="auto"/>
              <w:bottom w:val="single" w:sz="4" w:space="0" w:color="auto"/>
              <w:right w:val="single" w:sz="4" w:space="0" w:color="auto"/>
            </w:tcBorders>
            <w:vAlign w:val="center"/>
          </w:tcPr>
          <w:p w14:paraId="030776EB" w14:textId="2FF46F4F"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7439B0" w:rsidRPr="007439B0" w14:paraId="3DD972C0" w14:textId="77777777" w:rsidTr="00212E0F">
        <w:trPr>
          <w:trHeight w:val="457"/>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42B82673" w14:textId="3E786517" w:rsidR="006E0500" w:rsidRPr="007439B0" w:rsidRDefault="006E0500" w:rsidP="002347B8">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Количество мест раз</w:t>
            </w:r>
            <w:r w:rsidR="002347B8">
              <w:rPr>
                <w:rFonts w:ascii="Times New Roman" w:eastAsia="Times New Roman" w:hAnsi="Times New Roman" w:cs="Times New Roman"/>
                <w:color w:val="000000"/>
                <w:sz w:val="24"/>
                <w:szCs w:val="24"/>
                <w:lang w:val="kk-KZ"/>
              </w:rPr>
              <w:t xml:space="preserve"> </w:t>
            </w:r>
            <w:r w:rsidRPr="007439B0">
              <w:rPr>
                <w:rFonts w:ascii="Times New Roman" w:eastAsia="Times New Roman" w:hAnsi="Times New Roman" w:cs="Times New Roman"/>
                <w:color w:val="000000"/>
                <w:sz w:val="24"/>
                <w:szCs w:val="24"/>
              </w:rPr>
              <w:t>мещения в Республи</w:t>
            </w:r>
            <w:r w:rsidR="002347B8">
              <w:rPr>
                <w:rFonts w:ascii="Times New Roman" w:eastAsia="Times New Roman" w:hAnsi="Times New Roman" w:cs="Times New Roman"/>
                <w:color w:val="000000"/>
                <w:sz w:val="24"/>
                <w:szCs w:val="24"/>
                <w:lang w:val="kk-KZ"/>
              </w:rPr>
              <w:t xml:space="preserve"> </w:t>
            </w:r>
            <w:r w:rsidRPr="007439B0">
              <w:rPr>
                <w:rFonts w:ascii="Times New Roman" w:eastAsia="Times New Roman" w:hAnsi="Times New Roman" w:cs="Times New Roman"/>
                <w:color w:val="000000"/>
                <w:sz w:val="24"/>
                <w:szCs w:val="24"/>
              </w:rPr>
              <w:t>ке Казахстан (единиц)</w:t>
            </w:r>
          </w:p>
        </w:tc>
        <w:tc>
          <w:tcPr>
            <w:tcW w:w="1024" w:type="dxa"/>
            <w:tcBorders>
              <w:top w:val="nil"/>
              <w:left w:val="nil"/>
              <w:bottom w:val="single" w:sz="4" w:space="0" w:color="auto"/>
              <w:right w:val="single" w:sz="4" w:space="0" w:color="auto"/>
            </w:tcBorders>
            <w:shd w:val="clear" w:color="auto" w:fill="auto"/>
            <w:noWrap/>
            <w:vAlign w:val="center"/>
            <w:hideMark/>
          </w:tcPr>
          <w:p w14:paraId="2DA7E245"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3322</w:t>
            </w:r>
          </w:p>
        </w:tc>
        <w:tc>
          <w:tcPr>
            <w:tcW w:w="1077" w:type="dxa"/>
            <w:tcBorders>
              <w:top w:val="nil"/>
              <w:left w:val="nil"/>
              <w:bottom w:val="single" w:sz="4" w:space="0" w:color="auto"/>
              <w:right w:val="single" w:sz="4" w:space="0" w:color="auto"/>
            </w:tcBorders>
            <w:shd w:val="clear" w:color="auto" w:fill="auto"/>
            <w:noWrap/>
            <w:vAlign w:val="center"/>
            <w:hideMark/>
          </w:tcPr>
          <w:p w14:paraId="1CA03867"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3592</w:t>
            </w:r>
          </w:p>
        </w:tc>
        <w:tc>
          <w:tcPr>
            <w:tcW w:w="945" w:type="dxa"/>
            <w:tcBorders>
              <w:top w:val="nil"/>
              <w:left w:val="nil"/>
              <w:bottom w:val="single" w:sz="4" w:space="0" w:color="auto"/>
              <w:right w:val="single" w:sz="4" w:space="0" w:color="auto"/>
            </w:tcBorders>
            <w:shd w:val="clear" w:color="auto" w:fill="auto"/>
            <w:noWrap/>
            <w:vAlign w:val="center"/>
            <w:hideMark/>
          </w:tcPr>
          <w:p w14:paraId="49A077E5"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3514</w:t>
            </w:r>
          </w:p>
        </w:tc>
        <w:tc>
          <w:tcPr>
            <w:tcW w:w="1077" w:type="dxa"/>
            <w:tcBorders>
              <w:top w:val="nil"/>
              <w:left w:val="nil"/>
              <w:bottom w:val="single" w:sz="4" w:space="0" w:color="auto"/>
              <w:right w:val="single" w:sz="4" w:space="0" w:color="auto"/>
            </w:tcBorders>
            <w:shd w:val="clear" w:color="auto" w:fill="auto"/>
            <w:noWrap/>
            <w:vAlign w:val="center"/>
            <w:hideMark/>
          </w:tcPr>
          <w:p w14:paraId="2C247A0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3686</w:t>
            </w:r>
          </w:p>
        </w:tc>
        <w:tc>
          <w:tcPr>
            <w:tcW w:w="1077" w:type="dxa"/>
            <w:tcBorders>
              <w:top w:val="nil"/>
              <w:left w:val="nil"/>
              <w:bottom w:val="single" w:sz="4" w:space="0" w:color="auto"/>
              <w:right w:val="single" w:sz="4" w:space="0" w:color="auto"/>
            </w:tcBorders>
            <w:shd w:val="clear" w:color="auto" w:fill="auto"/>
            <w:noWrap/>
            <w:vAlign w:val="center"/>
            <w:hideMark/>
          </w:tcPr>
          <w:p w14:paraId="0E6A900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3970</w:t>
            </w:r>
          </w:p>
        </w:tc>
        <w:tc>
          <w:tcPr>
            <w:tcW w:w="1077" w:type="dxa"/>
            <w:tcBorders>
              <w:top w:val="nil"/>
              <w:left w:val="nil"/>
              <w:bottom w:val="single" w:sz="4" w:space="0" w:color="auto"/>
              <w:right w:val="single" w:sz="4" w:space="0" w:color="auto"/>
            </w:tcBorders>
            <w:shd w:val="clear" w:color="auto" w:fill="auto"/>
            <w:noWrap/>
            <w:vAlign w:val="center"/>
            <w:hideMark/>
          </w:tcPr>
          <w:p w14:paraId="292501F7"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3992</w:t>
            </w:r>
          </w:p>
        </w:tc>
        <w:tc>
          <w:tcPr>
            <w:tcW w:w="842" w:type="dxa"/>
            <w:tcBorders>
              <w:top w:val="nil"/>
              <w:left w:val="nil"/>
              <w:bottom w:val="single" w:sz="4" w:space="0" w:color="auto"/>
              <w:right w:val="single" w:sz="4" w:space="0" w:color="auto"/>
            </w:tcBorders>
            <w:shd w:val="clear" w:color="auto" w:fill="auto"/>
            <w:noWrap/>
            <w:vAlign w:val="center"/>
            <w:hideMark/>
          </w:tcPr>
          <w:p w14:paraId="0BC91FE6"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120,2</w:t>
            </w:r>
          </w:p>
        </w:tc>
      </w:tr>
      <w:tr w:rsidR="002347B8" w:rsidRPr="007439B0" w14:paraId="560D2088" w14:textId="77777777" w:rsidTr="00212E0F">
        <w:trPr>
          <w:trHeight w:val="266"/>
        </w:trPr>
        <w:tc>
          <w:tcPr>
            <w:tcW w:w="9639" w:type="dxa"/>
            <w:gridSpan w:val="8"/>
            <w:tcBorders>
              <w:top w:val="nil"/>
              <w:left w:val="single" w:sz="4" w:space="0" w:color="auto"/>
              <w:bottom w:val="single" w:sz="4" w:space="0" w:color="auto"/>
              <w:right w:val="single" w:sz="4" w:space="0" w:color="auto"/>
            </w:tcBorders>
            <w:shd w:val="clear" w:color="auto" w:fill="auto"/>
            <w:vAlign w:val="center"/>
            <w:hideMark/>
          </w:tcPr>
          <w:p w14:paraId="004444B9" w14:textId="73AD2392" w:rsidR="002347B8" w:rsidRPr="007439B0" w:rsidRDefault="002347B8" w:rsidP="002347B8">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в том числе: </w:t>
            </w:r>
          </w:p>
        </w:tc>
      </w:tr>
      <w:tr w:rsidR="007439B0" w:rsidRPr="007439B0" w14:paraId="63BE4A68" w14:textId="77777777" w:rsidTr="00212E0F">
        <w:trPr>
          <w:trHeight w:val="269"/>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50A5EB81"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функционирующие в городской среде</w:t>
            </w:r>
          </w:p>
        </w:tc>
        <w:tc>
          <w:tcPr>
            <w:tcW w:w="1024" w:type="dxa"/>
            <w:tcBorders>
              <w:top w:val="nil"/>
              <w:left w:val="nil"/>
              <w:bottom w:val="single" w:sz="4" w:space="0" w:color="auto"/>
              <w:right w:val="single" w:sz="4" w:space="0" w:color="auto"/>
            </w:tcBorders>
            <w:shd w:val="clear" w:color="auto" w:fill="auto"/>
            <w:noWrap/>
            <w:vAlign w:val="center"/>
            <w:hideMark/>
          </w:tcPr>
          <w:p w14:paraId="0848A3E3"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1 909</w:t>
            </w:r>
          </w:p>
        </w:tc>
        <w:tc>
          <w:tcPr>
            <w:tcW w:w="1077" w:type="dxa"/>
            <w:tcBorders>
              <w:top w:val="nil"/>
              <w:left w:val="nil"/>
              <w:bottom w:val="single" w:sz="4" w:space="0" w:color="auto"/>
              <w:right w:val="single" w:sz="4" w:space="0" w:color="auto"/>
            </w:tcBorders>
            <w:shd w:val="clear" w:color="auto" w:fill="auto"/>
            <w:noWrap/>
            <w:vAlign w:val="center"/>
            <w:hideMark/>
          </w:tcPr>
          <w:p w14:paraId="65C3DDC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2 026</w:t>
            </w:r>
          </w:p>
        </w:tc>
        <w:tc>
          <w:tcPr>
            <w:tcW w:w="945" w:type="dxa"/>
            <w:tcBorders>
              <w:top w:val="nil"/>
              <w:left w:val="nil"/>
              <w:bottom w:val="single" w:sz="4" w:space="0" w:color="auto"/>
              <w:right w:val="single" w:sz="4" w:space="0" w:color="auto"/>
            </w:tcBorders>
            <w:shd w:val="clear" w:color="auto" w:fill="auto"/>
            <w:noWrap/>
            <w:vAlign w:val="center"/>
            <w:hideMark/>
          </w:tcPr>
          <w:p w14:paraId="262022D7"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2 014</w:t>
            </w:r>
          </w:p>
        </w:tc>
        <w:tc>
          <w:tcPr>
            <w:tcW w:w="1077" w:type="dxa"/>
            <w:tcBorders>
              <w:top w:val="nil"/>
              <w:left w:val="nil"/>
              <w:bottom w:val="single" w:sz="4" w:space="0" w:color="auto"/>
              <w:right w:val="single" w:sz="4" w:space="0" w:color="auto"/>
            </w:tcBorders>
            <w:shd w:val="clear" w:color="auto" w:fill="auto"/>
            <w:noWrap/>
            <w:vAlign w:val="center"/>
            <w:hideMark/>
          </w:tcPr>
          <w:p w14:paraId="39E55C23"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2096</w:t>
            </w:r>
          </w:p>
        </w:tc>
        <w:tc>
          <w:tcPr>
            <w:tcW w:w="1077" w:type="dxa"/>
            <w:tcBorders>
              <w:top w:val="nil"/>
              <w:left w:val="nil"/>
              <w:bottom w:val="single" w:sz="4" w:space="0" w:color="auto"/>
              <w:right w:val="single" w:sz="4" w:space="0" w:color="auto"/>
            </w:tcBorders>
            <w:shd w:val="clear" w:color="auto" w:fill="auto"/>
            <w:noWrap/>
            <w:vAlign w:val="center"/>
            <w:hideMark/>
          </w:tcPr>
          <w:p w14:paraId="2F0C6FE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2 316</w:t>
            </w:r>
          </w:p>
        </w:tc>
        <w:tc>
          <w:tcPr>
            <w:tcW w:w="1077" w:type="dxa"/>
            <w:tcBorders>
              <w:top w:val="nil"/>
              <w:left w:val="nil"/>
              <w:bottom w:val="single" w:sz="4" w:space="0" w:color="auto"/>
              <w:right w:val="single" w:sz="4" w:space="0" w:color="auto"/>
            </w:tcBorders>
            <w:shd w:val="clear" w:color="auto" w:fill="auto"/>
            <w:noWrap/>
            <w:vAlign w:val="center"/>
            <w:hideMark/>
          </w:tcPr>
          <w:p w14:paraId="0B2CB0F5"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2 318</w:t>
            </w:r>
          </w:p>
        </w:tc>
        <w:tc>
          <w:tcPr>
            <w:tcW w:w="842" w:type="dxa"/>
            <w:tcBorders>
              <w:top w:val="nil"/>
              <w:left w:val="nil"/>
              <w:bottom w:val="single" w:sz="4" w:space="0" w:color="auto"/>
              <w:right w:val="single" w:sz="4" w:space="0" w:color="auto"/>
            </w:tcBorders>
            <w:shd w:val="clear" w:color="auto" w:fill="auto"/>
            <w:noWrap/>
            <w:vAlign w:val="center"/>
            <w:hideMark/>
          </w:tcPr>
          <w:p w14:paraId="4C8D4C8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121,4</w:t>
            </w:r>
          </w:p>
        </w:tc>
      </w:tr>
      <w:tr w:rsidR="007439B0" w:rsidRPr="007439B0" w14:paraId="1A397D25" w14:textId="77777777" w:rsidTr="00212E0F">
        <w:trPr>
          <w:trHeight w:val="30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163976CA"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функционирующие в сельской местности</w:t>
            </w:r>
          </w:p>
        </w:tc>
        <w:tc>
          <w:tcPr>
            <w:tcW w:w="1024" w:type="dxa"/>
            <w:tcBorders>
              <w:top w:val="nil"/>
              <w:left w:val="nil"/>
              <w:bottom w:val="single" w:sz="4" w:space="0" w:color="auto"/>
              <w:right w:val="single" w:sz="4" w:space="0" w:color="auto"/>
            </w:tcBorders>
            <w:shd w:val="clear" w:color="auto" w:fill="auto"/>
            <w:noWrap/>
            <w:vAlign w:val="center"/>
            <w:hideMark/>
          </w:tcPr>
          <w:p w14:paraId="358ED24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1 273</w:t>
            </w:r>
          </w:p>
        </w:tc>
        <w:tc>
          <w:tcPr>
            <w:tcW w:w="1077" w:type="dxa"/>
            <w:tcBorders>
              <w:top w:val="nil"/>
              <w:left w:val="nil"/>
              <w:bottom w:val="single" w:sz="4" w:space="0" w:color="auto"/>
              <w:right w:val="single" w:sz="4" w:space="0" w:color="auto"/>
            </w:tcBorders>
            <w:shd w:val="clear" w:color="auto" w:fill="auto"/>
            <w:noWrap/>
            <w:vAlign w:val="center"/>
            <w:hideMark/>
          </w:tcPr>
          <w:p w14:paraId="43262F7C"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1 413</w:t>
            </w:r>
          </w:p>
        </w:tc>
        <w:tc>
          <w:tcPr>
            <w:tcW w:w="945" w:type="dxa"/>
            <w:tcBorders>
              <w:top w:val="nil"/>
              <w:left w:val="nil"/>
              <w:bottom w:val="single" w:sz="4" w:space="0" w:color="auto"/>
              <w:right w:val="single" w:sz="4" w:space="0" w:color="auto"/>
            </w:tcBorders>
            <w:shd w:val="clear" w:color="auto" w:fill="auto"/>
            <w:noWrap/>
            <w:vAlign w:val="center"/>
            <w:hideMark/>
          </w:tcPr>
          <w:p w14:paraId="2AF8704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1 566</w:t>
            </w:r>
          </w:p>
        </w:tc>
        <w:tc>
          <w:tcPr>
            <w:tcW w:w="1077" w:type="dxa"/>
            <w:tcBorders>
              <w:top w:val="nil"/>
              <w:left w:val="nil"/>
              <w:bottom w:val="single" w:sz="4" w:space="0" w:color="auto"/>
              <w:right w:val="single" w:sz="4" w:space="0" w:color="auto"/>
            </w:tcBorders>
            <w:shd w:val="clear" w:color="auto" w:fill="auto"/>
            <w:noWrap/>
            <w:vAlign w:val="center"/>
            <w:hideMark/>
          </w:tcPr>
          <w:p w14:paraId="17F8318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1 500</w:t>
            </w:r>
          </w:p>
        </w:tc>
        <w:tc>
          <w:tcPr>
            <w:tcW w:w="1077" w:type="dxa"/>
            <w:tcBorders>
              <w:top w:val="nil"/>
              <w:left w:val="nil"/>
              <w:bottom w:val="single" w:sz="4" w:space="0" w:color="auto"/>
              <w:right w:val="single" w:sz="4" w:space="0" w:color="auto"/>
            </w:tcBorders>
            <w:shd w:val="clear" w:color="auto" w:fill="auto"/>
            <w:noWrap/>
            <w:vAlign w:val="center"/>
            <w:hideMark/>
          </w:tcPr>
          <w:p w14:paraId="2790EAC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1 654</w:t>
            </w:r>
          </w:p>
        </w:tc>
        <w:tc>
          <w:tcPr>
            <w:tcW w:w="1077" w:type="dxa"/>
            <w:tcBorders>
              <w:top w:val="nil"/>
              <w:left w:val="nil"/>
              <w:bottom w:val="single" w:sz="4" w:space="0" w:color="auto"/>
              <w:right w:val="single" w:sz="4" w:space="0" w:color="auto"/>
            </w:tcBorders>
            <w:shd w:val="clear" w:color="auto" w:fill="auto"/>
            <w:noWrap/>
            <w:vAlign w:val="center"/>
            <w:hideMark/>
          </w:tcPr>
          <w:p w14:paraId="7D8C7D61"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1 674</w:t>
            </w:r>
          </w:p>
        </w:tc>
        <w:tc>
          <w:tcPr>
            <w:tcW w:w="842" w:type="dxa"/>
            <w:tcBorders>
              <w:top w:val="nil"/>
              <w:left w:val="nil"/>
              <w:bottom w:val="single" w:sz="4" w:space="0" w:color="auto"/>
              <w:right w:val="single" w:sz="4" w:space="0" w:color="auto"/>
            </w:tcBorders>
            <w:shd w:val="clear" w:color="auto" w:fill="auto"/>
            <w:noWrap/>
            <w:vAlign w:val="center"/>
            <w:hideMark/>
          </w:tcPr>
          <w:p w14:paraId="11B2FA5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131,5</w:t>
            </w:r>
          </w:p>
        </w:tc>
      </w:tr>
      <w:tr w:rsidR="007439B0" w:rsidRPr="007439B0" w14:paraId="49517FD5" w14:textId="77777777" w:rsidTr="00212E0F">
        <w:trPr>
          <w:trHeight w:val="30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2A82C31E"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объекты государственной собственности</w:t>
            </w:r>
          </w:p>
        </w:tc>
        <w:tc>
          <w:tcPr>
            <w:tcW w:w="1024" w:type="dxa"/>
            <w:tcBorders>
              <w:top w:val="nil"/>
              <w:left w:val="nil"/>
              <w:bottom w:val="single" w:sz="4" w:space="0" w:color="auto"/>
              <w:right w:val="single" w:sz="4" w:space="0" w:color="auto"/>
            </w:tcBorders>
            <w:shd w:val="clear" w:color="auto" w:fill="auto"/>
            <w:noWrap/>
            <w:vAlign w:val="center"/>
            <w:hideMark/>
          </w:tcPr>
          <w:p w14:paraId="7584251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77</w:t>
            </w:r>
          </w:p>
        </w:tc>
        <w:tc>
          <w:tcPr>
            <w:tcW w:w="1077" w:type="dxa"/>
            <w:tcBorders>
              <w:top w:val="nil"/>
              <w:left w:val="nil"/>
              <w:bottom w:val="single" w:sz="4" w:space="0" w:color="auto"/>
              <w:right w:val="single" w:sz="4" w:space="0" w:color="auto"/>
            </w:tcBorders>
            <w:shd w:val="clear" w:color="auto" w:fill="auto"/>
            <w:noWrap/>
            <w:vAlign w:val="center"/>
            <w:hideMark/>
          </w:tcPr>
          <w:p w14:paraId="699009B2"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94</w:t>
            </w:r>
          </w:p>
        </w:tc>
        <w:tc>
          <w:tcPr>
            <w:tcW w:w="945" w:type="dxa"/>
            <w:tcBorders>
              <w:top w:val="nil"/>
              <w:left w:val="nil"/>
              <w:bottom w:val="single" w:sz="4" w:space="0" w:color="auto"/>
              <w:right w:val="single" w:sz="4" w:space="0" w:color="auto"/>
            </w:tcBorders>
            <w:shd w:val="clear" w:color="auto" w:fill="auto"/>
            <w:noWrap/>
            <w:vAlign w:val="center"/>
            <w:hideMark/>
          </w:tcPr>
          <w:p w14:paraId="55D0D4C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93</w:t>
            </w:r>
          </w:p>
        </w:tc>
        <w:tc>
          <w:tcPr>
            <w:tcW w:w="1077" w:type="dxa"/>
            <w:tcBorders>
              <w:top w:val="nil"/>
              <w:left w:val="nil"/>
              <w:bottom w:val="single" w:sz="4" w:space="0" w:color="auto"/>
              <w:right w:val="single" w:sz="4" w:space="0" w:color="auto"/>
            </w:tcBorders>
            <w:shd w:val="clear" w:color="auto" w:fill="auto"/>
            <w:noWrap/>
            <w:vAlign w:val="center"/>
            <w:hideMark/>
          </w:tcPr>
          <w:p w14:paraId="4780558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93</w:t>
            </w:r>
          </w:p>
        </w:tc>
        <w:tc>
          <w:tcPr>
            <w:tcW w:w="1077" w:type="dxa"/>
            <w:tcBorders>
              <w:top w:val="nil"/>
              <w:left w:val="nil"/>
              <w:bottom w:val="single" w:sz="4" w:space="0" w:color="auto"/>
              <w:right w:val="single" w:sz="4" w:space="0" w:color="auto"/>
            </w:tcBorders>
            <w:shd w:val="clear" w:color="auto" w:fill="auto"/>
            <w:noWrap/>
            <w:vAlign w:val="center"/>
            <w:hideMark/>
          </w:tcPr>
          <w:p w14:paraId="215CDC9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99</w:t>
            </w:r>
          </w:p>
        </w:tc>
        <w:tc>
          <w:tcPr>
            <w:tcW w:w="1077" w:type="dxa"/>
            <w:tcBorders>
              <w:top w:val="nil"/>
              <w:left w:val="nil"/>
              <w:bottom w:val="single" w:sz="4" w:space="0" w:color="auto"/>
              <w:right w:val="single" w:sz="4" w:space="0" w:color="auto"/>
            </w:tcBorders>
            <w:shd w:val="clear" w:color="auto" w:fill="auto"/>
            <w:noWrap/>
            <w:vAlign w:val="center"/>
            <w:hideMark/>
          </w:tcPr>
          <w:p w14:paraId="0287D644"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96</w:t>
            </w:r>
          </w:p>
        </w:tc>
        <w:tc>
          <w:tcPr>
            <w:tcW w:w="842" w:type="dxa"/>
            <w:tcBorders>
              <w:top w:val="nil"/>
              <w:left w:val="nil"/>
              <w:bottom w:val="single" w:sz="4" w:space="0" w:color="auto"/>
              <w:right w:val="single" w:sz="4" w:space="0" w:color="auto"/>
            </w:tcBorders>
            <w:shd w:val="clear" w:color="auto" w:fill="auto"/>
            <w:noWrap/>
            <w:vAlign w:val="center"/>
            <w:hideMark/>
          </w:tcPr>
          <w:p w14:paraId="3033ABC5"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124,7</w:t>
            </w:r>
          </w:p>
        </w:tc>
      </w:tr>
      <w:tr w:rsidR="007439B0" w:rsidRPr="007439B0" w14:paraId="2D13B612" w14:textId="77777777" w:rsidTr="00212E0F">
        <w:trPr>
          <w:trHeight w:val="30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56A1E1FF"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частной собственности</w:t>
            </w:r>
          </w:p>
        </w:tc>
        <w:tc>
          <w:tcPr>
            <w:tcW w:w="1024" w:type="dxa"/>
            <w:tcBorders>
              <w:top w:val="nil"/>
              <w:left w:val="nil"/>
              <w:bottom w:val="single" w:sz="4" w:space="0" w:color="auto"/>
              <w:right w:val="single" w:sz="4" w:space="0" w:color="auto"/>
            </w:tcBorders>
            <w:shd w:val="clear" w:color="auto" w:fill="auto"/>
            <w:noWrap/>
            <w:vAlign w:val="center"/>
            <w:hideMark/>
          </w:tcPr>
          <w:p w14:paraId="1B67E8C1"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3204</w:t>
            </w:r>
          </w:p>
        </w:tc>
        <w:tc>
          <w:tcPr>
            <w:tcW w:w="1077" w:type="dxa"/>
            <w:tcBorders>
              <w:top w:val="nil"/>
              <w:left w:val="nil"/>
              <w:bottom w:val="single" w:sz="4" w:space="0" w:color="auto"/>
              <w:right w:val="single" w:sz="4" w:space="0" w:color="auto"/>
            </w:tcBorders>
            <w:shd w:val="clear" w:color="auto" w:fill="auto"/>
            <w:noWrap/>
            <w:vAlign w:val="center"/>
            <w:hideMark/>
          </w:tcPr>
          <w:p w14:paraId="7C58E3E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3454</w:t>
            </w:r>
          </w:p>
        </w:tc>
        <w:tc>
          <w:tcPr>
            <w:tcW w:w="945" w:type="dxa"/>
            <w:tcBorders>
              <w:top w:val="nil"/>
              <w:left w:val="nil"/>
              <w:bottom w:val="single" w:sz="4" w:space="0" w:color="auto"/>
              <w:right w:val="single" w:sz="4" w:space="0" w:color="auto"/>
            </w:tcBorders>
            <w:shd w:val="clear" w:color="auto" w:fill="auto"/>
            <w:noWrap/>
            <w:vAlign w:val="center"/>
            <w:hideMark/>
          </w:tcPr>
          <w:p w14:paraId="792C83DC"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3378</w:t>
            </w:r>
          </w:p>
        </w:tc>
        <w:tc>
          <w:tcPr>
            <w:tcW w:w="1077" w:type="dxa"/>
            <w:tcBorders>
              <w:top w:val="nil"/>
              <w:left w:val="nil"/>
              <w:bottom w:val="single" w:sz="4" w:space="0" w:color="auto"/>
              <w:right w:val="single" w:sz="4" w:space="0" w:color="auto"/>
            </w:tcBorders>
            <w:shd w:val="clear" w:color="auto" w:fill="auto"/>
            <w:noWrap/>
            <w:vAlign w:val="center"/>
            <w:hideMark/>
          </w:tcPr>
          <w:p w14:paraId="3BCB98DE"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3552</w:t>
            </w:r>
          </w:p>
        </w:tc>
        <w:tc>
          <w:tcPr>
            <w:tcW w:w="1077" w:type="dxa"/>
            <w:tcBorders>
              <w:top w:val="nil"/>
              <w:left w:val="nil"/>
              <w:bottom w:val="single" w:sz="4" w:space="0" w:color="auto"/>
              <w:right w:val="single" w:sz="4" w:space="0" w:color="auto"/>
            </w:tcBorders>
            <w:shd w:val="clear" w:color="auto" w:fill="auto"/>
            <w:noWrap/>
            <w:vAlign w:val="center"/>
            <w:hideMark/>
          </w:tcPr>
          <w:p w14:paraId="0CB43F9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3823</w:t>
            </w:r>
          </w:p>
        </w:tc>
        <w:tc>
          <w:tcPr>
            <w:tcW w:w="1077" w:type="dxa"/>
            <w:tcBorders>
              <w:top w:val="nil"/>
              <w:left w:val="nil"/>
              <w:bottom w:val="single" w:sz="4" w:space="0" w:color="auto"/>
              <w:right w:val="single" w:sz="4" w:space="0" w:color="auto"/>
            </w:tcBorders>
            <w:shd w:val="clear" w:color="auto" w:fill="auto"/>
            <w:noWrap/>
            <w:vAlign w:val="center"/>
            <w:hideMark/>
          </w:tcPr>
          <w:p w14:paraId="79F732A7"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3850</w:t>
            </w:r>
          </w:p>
        </w:tc>
        <w:tc>
          <w:tcPr>
            <w:tcW w:w="842" w:type="dxa"/>
            <w:tcBorders>
              <w:top w:val="nil"/>
              <w:left w:val="nil"/>
              <w:bottom w:val="single" w:sz="4" w:space="0" w:color="auto"/>
              <w:right w:val="single" w:sz="4" w:space="0" w:color="auto"/>
            </w:tcBorders>
            <w:shd w:val="clear" w:color="auto" w:fill="auto"/>
            <w:noWrap/>
            <w:vAlign w:val="center"/>
            <w:hideMark/>
          </w:tcPr>
          <w:p w14:paraId="1B5F2B7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120,2</w:t>
            </w:r>
          </w:p>
        </w:tc>
      </w:tr>
      <w:tr w:rsidR="007439B0" w:rsidRPr="007439B0" w14:paraId="6B2E1118" w14:textId="77777777" w:rsidTr="00212E0F">
        <w:trPr>
          <w:trHeight w:val="549"/>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683CA6B4"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собственность других государств, их юридических и физических лиц</w:t>
            </w:r>
          </w:p>
        </w:tc>
        <w:tc>
          <w:tcPr>
            <w:tcW w:w="1024" w:type="dxa"/>
            <w:tcBorders>
              <w:top w:val="nil"/>
              <w:left w:val="nil"/>
              <w:bottom w:val="single" w:sz="4" w:space="0" w:color="auto"/>
              <w:right w:val="single" w:sz="4" w:space="0" w:color="auto"/>
            </w:tcBorders>
            <w:shd w:val="clear" w:color="auto" w:fill="auto"/>
            <w:noWrap/>
            <w:vAlign w:val="center"/>
            <w:hideMark/>
          </w:tcPr>
          <w:p w14:paraId="79D4433E"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41</w:t>
            </w:r>
          </w:p>
        </w:tc>
        <w:tc>
          <w:tcPr>
            <w:tcW w:w="1077" w:type="dxa"/>
            <w:tcBorders>
              <w:top w:val="nil"/>
              <w:left w:val="nil"/>
              <w:bottom w:val="single" w:sz="4" w:space="0" w:color="auto"/>
              <w:right w:val="single" w:sz="4" w:space="0" w:color="auto"/>
            </w:tcBorders>
            <w:shd w:val="clear" w:color="auto" w:fill="auto"/>
            <w:noWrap/>
            <w:vAlign w:val="center"/>
            <w:hideMark/>
          </w:tcPr>
          <w:p w14:paraId="5F24AB64"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44</w:t>
            </w:r>
          </w:p>
        </w:tc>
        <w:tc>
          <w:tcPr>
            <w:tcW w:w="945" w:type="dxa"/>
            <w:tcBorders>
              <w:top w:val="nil"/>
              <w:left w:val="nil"/>
              <w:bottom w:val="single" w:sz="4" w:space="0" w:color="auto"/>
              <w:right w:val="single" w:sz="4" w:space="0" w:color="auto"/>
            </w:tcBorders>
            <w:shd w:val="clear" w:color="auto" w:fill="auto"/>
            <w:noWrap/>
            <w:vAlign w:val="center"/>
            <w:hideMark/>
          </w:tcPr>
          <w:p w14:paraId="1CCFFD9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43</w:t>
            </w:r>
          </w:p>
        </w:tc>
        <w:tc>
          <w:tcPr>
            <w:tcW w:w="1077" w:type="dxa"/>
            <w:tcBorders>
              <w:top w:val="nil"/>
              <w:left w:val="nil"/>
              <w:bottom w:val="single" w:sz="4" w:space="0" w:color="auto"/>
              <w:right w:val="single" w:sz="4" w:space="0" w:color="auto"/>
            </w:tcBorders>
            <w:shd w:val="clear" w:color="auto" w:fill="auto"/>
            <w:noWrap/>
            <w:vAlign w:val="center"/>
            <w:hideMark/>
          </w:tcPr>
          <w:p w14:paraId="723F35CE"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41</w:t>
            </w:r>
          </w:p>
        </w:tc>
        <w:tc>
          <w:tcPr>
            <w:tcW w:w="1077" w:type="dxa"/>
            <w:tcBorders>
              <w:top w:val="nil"/>
              <w:left w:val="nil"/>
              <w:bottom w:val="single" w:sz="4" w:space="0" w:color="auto"/>
              <w:right w:val="single" w:sz="4" w:space="0" w:color="auto"/>
            </w:tcBorders>
            <w:shd w:val="clear" w:color="auto" w:fill="auto"/>
            <w:noWrap/>
            <w:vAlign w:val="center"/>
            <w:hideMark/>
          </w:tcPr>
          <w:p w14:paraId="7E001E63"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48</w:t>
            </w:r>
          </w:p>
        </w:tc>
        <w:tc>
          <w:tcPr>
            <w:tcW w:w="1077" w:type="dxa"/>
            <w:tcBorders>
              <w:top w:val="nil"/>
              <w:left w:val="nil"/>
              <w:bottom w:val="single" w:sz="4" w:space="0" w:color="auto"/>
              <w:right w:val="single" w:sz="4" w:space="0" w:color="auto"/>
            </w:tcBorders>
            <w:shd w:val="clear" w:color="auto" w:fill="auto"/>
            <w:noWrap/>
            <w:vAlign w:val="center"/>
            <w:hideMark/>
          </w:tcPr>
          <w:p w14:paraId="659AB439"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46</w:t>
            </w:r>
          </w:p>
        </w:tc>
        <w:tc>
          <w:tcPr>
            <w:tcW w:w="842" w:type="dxa"/>
            <w:tcBorders>
              <w:top w:val="nil"/>
              <w:left w:val="nil"/>
              <w:bottom w:val="single" w:sz="4" w:space="0" w:color="auto"/>
              <w:right w:val="single" w:sz="4" w:space="0" w:color="auto"/>
            </w:tcBorders>
            <w:shd w:val="clear" w:color="auto" w:fill="auto"/>
            <w:noWrap/>
            <w:vAlign w:val="center"/>
            <w:hideMark/>
          </w:tcPr>
          <w:p w14:paraId="7B00DD13"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112,2</w:t>
            </w:r>
          </w:p>
        </w:tc>
      </w:tr>
      <w:tr w:rsidR="007439B0" w:rsidRPr="007439B0" w14:paraId="7C18383B" w14:textId="77777777" w:rsidTr="00212E0F">
        <w:trPr>
          <w:trHeight w:val="418"/>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6152B4D6"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количество мест размещения категории 1-5 звезд</w:t>
            </w:r>
          </w:p>
        </w:tc>
        <w:tc>
          <w:tcPr>
            <w:tcW w:w="1024" w:type="dxa"/>
            <w:tcBorders>
              <w:top w:val="nil"/>
              <w:left w:val="nil"/>
              <w:bottom w:val="single" w:sz="4" w:space="0" w:color="auto"/>
              <w:right w:val="single" w:sz="4" w:space="0" w:color="auto"/>
            </w:tcBorders>
            <w:shd w:val="clear" w:color="auto" w:fill="auto"/>
            <w:noWrap/>
            <w:vAlign w:val="center"/>
            <w:hideMark/>
          </w:tcPr>
          <w:p w14:paraId="3CF05DF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260</w:t>
            </w:r>
          </w:p>
        </w:tc>
        <w:tc>
          <w:tcPr>
            <w:tcW w:w="1077" w:type="dxa"/>
            <w:tcBorders>
              <w:top w:val="nil"/>
              <w:left w:val="nil"/>
              <w:bottom w:val="single" w:sz="4" w:space="0" w:color="auto"/>
              <w:right w:val="single" w:sz="4" w:space="0" w:color="auto"/>
            </w:tcBorders>
            <w:shd w:val="clear" w:color="auto" w:fill="auto"/>
            <w:noWrap/>
            <w:vAlign w:val="center"/>
            <w:hideMark/>
          </w:tcPr>
          <w:p w14:paraId="6C51BFF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205</w:t>
            </w:r>
          </w:p>
        </w:tc>
        <w:tc>
          <w:tcPr>
            <w:tcW w:w="945" w:type="dxa"/>
            <w:tcBorders>
              <w:top w:val="nil"/>
              <w:left w:val="nil"/>
              <w:bottom w:val="single" w:sz="4" w:space="0" w:color="auto"/>
              <w:right w:val="single" w:sz="4" w:space="0" w:color="auto"/>
            </w:tcBorders>
            <w:shd w:val="clear" w:color="auto" w:fill="auto"/>
            <w:noWrap/>
            <w:vAlign w:val="center"/>
            <w:hideMark/>
          </w:tcPr>
          <w:p w14:paraId="173E74D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150</w:t>
            </w:r>
          </w:p>
        </w:tc>
        <w:tc>
          <w:tcPr>
            <w:tcW w:w="1077" w:type="dxa"/>
            <w:tcBorders>
              <w:top w:val="nil"/>
              <w:left w:val="nil"/>
              <w:bottom w:val="single" w:sz="4" w:space="0" w:color="auto"/>
              <w:right w:val="single" w:sz="4" w:space="0" w:color="auto"/>
            </w:tcBorders>
            <w:shd w:val="clear" w:color="auto" w:fill="auto"/>
            <w:noWrap/>
            <w:vAlign w:val="center"/>
            <w:hideMark/>
          </w:tcPr>
          <w:p w14:paraId="52165884"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147</w:t>
            </w:r>
          </w:p>
        </w:tc>
        <w:tc>
          <w:tcPr>
            <w:tcW w:w="1077" w:type="dxa"/>
            <w:tcBorders>
              <w:top w:val="nil"/>
              <w:left w:val="nil"/>
              <w:bottom w:val="single" w:sz="4" w:space="0" w:color="auto"/>
              <w:right w:val="single" w:sz="4" w:space="0" w:color="auto"/>
            </w:tcBorders>
            <w:shd w:val="clear" w:color="auto" w:fill="auto"/>
            <w:noWrap/>
            <w:vAlign w:val="center"/>
            <w:hideMark/>
          </w:tcPr>
          <w:p w14:paraId="3E4EA11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131</w:t>
            </w:r>
          </w:p>
        </w:tc>
        <w:tc>
          <w:tcPr>
            <w:tcW w:w="1077" w:type="dxa"/>
            <w:tcBorders>
              <w:top w:val="nil"/>
              <w:left w:val="nil"/>
              <w:bottom w:val="single" w:sz="4" w:space="0" w:color="auto"/>
              <w:right w:val="single" w:sz="4" w:space="0" w:color="auto"/>
            </w:tcBorders>
            <w:shd w:val="clear" w:color="auto" w:fill="auto"/>
            <w:noWrap/>
            <w:vAlign w:val="center"/>
            <w:hideMark/>
          </w:tcPr>
          <w:p w14:paraId="6985A5D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121</w:t>
            </w:r>
          </w:p>
        </w:tc>
        <w:tc>
          <w:tcPr>
            <w:tcW w:w="842" w:type="dxa"/>
            <w:tcBorders>
              <w:top w:val="nil"/>
              <w:left w:val="nil"/>
              <w:bottom w:val="single" w:sz="4" w:space="0" w:color="auto"/>
              <w:right w:val="single" w:sz="4" w:space="0" w:color="auto"/>
            </w:tcBorders>
            <w:shd w:val="clear" w:color="auto" w:fill="auto"/>
            <w:noWrap/>
            <w:vAlign w:val="center"/>
            <w:hideMark/>
          </w:tcPr>
          <w:p w14:paraId="47394BA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46,5</w:t>
            </w:r>
          </w:p>
        </w:tc>
      </w:tr>
      <w:tr w:rsidR="007439B0" w:rsidRPr="007439B0" w14:paraId="46A76A69" w14:textId="77777777" w:rsidTr="00212E0F">
        <w:trPr>
          <w:trHeight w:val="30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48322538"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 xml:space="preserve">количество мест размещения без категории </w:t>
            </w:r>
          </w:p>
        </w:tc>
        <w:tc>
          <w:tcPr>
            <w:tcW w:w="1024" w:type="dxa"/>
            <w:tcBorders>
              <w:top w:val="nil"/>
              <w:left w:val="nil"/>
              <w:bottom w:val="single" w:sz="4" w:space="0" w:color="auto"/>
              <w:right w:val="single" w:sz="4" w:space="0" w:color="auto"/>
            </w:tcBorders>
            <w:shd w:val="clear" w:color="auto" w:fill="auto"/>
            <w:noWrap/>
            <w:vAlign w:val="center"/>
            <w:hideMark/>
          </w:tcPr>
          <w:p w14:paraId="46CAC3D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1 753</w:t>
            </w:r>
          </w:p>
        </w:tc>
        <w:tc>
          <w:tcPr>
            <w:tcW w:w="1077" w:type="dxa"/>
            <w:tcBorders>
              <w:top w:val="nil"/>
              <w:left w:val="nil"/>
              <w:bottom w:val="single" w:sz="4" w:space="0" w:color="auto"/>
              <w:right w:val="single" w:sz="4" w:space="0" w:color="auto"/>
            </w:tcBorders>
            <w:shd w:val="clear" w:color="auto" w:fill="auto"/>
            <w:noWrap/>
            <w:vAlign w:val="center"/>
            <w:hideMark/>
          </w:tcPr>
          <w:p w14:paraId="6BC8CC0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1 890</w:t>
            </w:r>
          </w:p>
        </w:tc>
        <w:tc>
          <w:tcPr>
            <w:tcW w:w="945" w:type="dxa"/>
            <w:tcBorders>
              <w:top w:val="nil"/>
              <w:left w:val="nil"/>
              <w:bottom w:val="single" w:sz="4" w:space="0" w:color="auto"/>
              <w:right w:val="single" w:sz="4" w:space="0" w:color="auto"/>
            </w:tcBorders>
            <w:shd w:val="clear" w:color="auto" w:fill="auto"/>
            <w:noWrap/>
            <w:vAlign w:val="center"/>
            <w:hideMark/>
          </w:tcPr>
          <w:p w14:paraId="1148F59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1 936</w:t>
            </w:r>
          </w:p>
        </w:tc>
        <w:tc>
          <w:tcPr>
            <w:tcW w:w="1077" w:type="dxa"/>
            <w:tcBorders>
              <w:top w:val="nil"/>
              <w:left w:val="nil"/>
              <w:bottom w:val="single" w:sz="4" w:space="0" w:color="auto"/>
              <w:right w:val="single" w:sz="4" w:space="0" w:color="auto"/>
            </w:tcBorders>
            <w:shd w:val="clear" w:color="auto" w:fill="auto"/>
            <w:noWrap/>
            <w:vAlign w:val="center"/>
            <w:hideMark/>
          </w:tcPr>
          <w:p w14:paraId="3702D78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1 997</w:t>
            </w:r>
          </w:p>
        </w:tc>
        <w:tc>
          <w:tcPr>
            <w:tcW w:w="1077" w:type="dxa"/>
            <w:tcBorders>
              <w:top w:val="nil"/>
              <w:left w:val="nil"/>
              <w:bottom w:val="single" w:sz="4" w:space="0" w:color="auto"/>
              <w:right w:val="single" w:sz="4" w:space="0" w:color="auto"/>
            </w:tcBorders>
            <w:shd w:val="clear" w:color="auto" w:fill="auto"/>
            <w:noWrap/>
            <w:vAlign w:val="center"/>
            <w:hideMark/>
          </w:tcPr>
          <w:p w14:paraId="03144EC9"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2171</w:t>
            </w:r>
          </w:p>
        </w:tc>
        <w:tc>
          <w:tcPr>
            <w:tcW w:w="1077" w:type="dxa"/>
            <w:tcBorders>
              <w:top w:val="nil"/>
              <w:left w:val="nil"/>
              <w:bottom w:val="single" w:sz="4" w:space="0" w:color="auto"/>
              <w:right w:val="single" w:sz="4" w:space="0" w:color="auto"/>
            </w:tcBorders>
            <w:shd w:val="clear" w:color="auto" w:fill="auto"/>
            <w:noWrap/>
            <w:vAlign w:val="center"/>
            <w:hideMark/>
          </w:tcPr>
          <w:p w14:paraId="3D1F3396"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2104</w:t>
            </w:r>
          </w:p>
        </w:tc>
        <w:tc>
          <w:tcPr>
            <w:tcW w:w="842" w:type="dxa"/>
            <w:tcBorders>
              <w:top w:val="nil"/>
              <w:left w:val="nil"/>
              <w:bottom w:val="single" w:sz="4" w:space="0" w:color="auto"/>
              <w:right w:val="single" w:sz="4" w:space="0" w:color="auto"/>
            </w:tcBorders>
            <w:shd w:val="clear" w:color="auto" w:fill="auto"/>
            <w:noWrap/>
            <w:vAlign w:val="center"/>
            <w:hideMark/>
          </w:tcPr>
          <w:p w14:paraId="710ACEA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120,0</w:t>
            </w:r>
          </w:p>
        </w:tc>
      </w:tr>
      <w:tr w:rsidR="007439B0" w:rsidRPr="007439B0" w14:paraId="2571639D" w14:textId="77777777" w:rsidTr="00212E0F">
        <w:trPr>
          <w:trHeight w:val="19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1FAA1464"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прочие места размещения</w:t>
            </w:r>
          </w:p>
        </w:tc>
        <w:tc>
          <w:tcPr>
            <w:tcW w:w="1024" w:type="dxa"/>
            <w:tcBorders>
              <w:top w:val="nil"/>
              <w:left w:val="nil"/>
              <w:bottom w:val="single" w:sz="4" w:space="0" w:color="auto"/>
              <w:right w:val="single" w:sz="4" w:space="0" w:color="auto"/>
            </w:tcBorders>
            <w:shd w:val="clear" w:color="auto" w:fill="auto"/>
            <w:noWrap/>
            <w:vAlign w:val="center"/>
            <w:hideMark/>
          </w:tcPr>
          <w:p w14:paraId="5ADCF66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1 309</w:t>
            </w:r>
          </w:p>
        </w:tc>
        <w:tc>
          <w:tcPr>
            <w:tcW w:w="1077" w:type="dxa"/>
            <w:tcBorders>
              <w:top w:val="nil"/>
              <w:left w:val="nil"/>
              <w:bottom w:val="single" w:sz="4" w:space="0" w:color="auto"/>
              <w:right w:val="single" w:sz="4" w:space="0" w:color="auto"/>
            </w:tcBorders>
            <w:shd w:val="clear" w:color="auto" w:fill="auto"/>
            <w:noWrap/>
            <w:vAlign w:val="center"/>
            <w:hideMark/>
          </w:tcPr>
          <w:p w14:paraId="69E692F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1 497</w:t>
            </w:r>
          </w:p>
        </w:tc>
        <w:tc>
          <w:tcPr>
            <w:tcW w:w="945" w:type="dxa"/>
            <w:tcBorders>
              <w:top w:val="nil"/>
              <w:left w:val="nil"/>
              <w:bottom w:val="single" w:sz="4" w:space="0" w:color="auto"/>
              <w:right w:val="single" w:sz="4" w:space="0" w:color="auto"/>
            </w:tcBorders>
            <w:shd w:val="clear" w:color="auto" w:fill="auto"/>
            <w:noWrap/>
            <w:vAlign w:val="center"/>
            <w:hideMark/>
          </w:tcPr>
          <w:p w14:paraId="4DA189C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1 428</w:t>
            </w:r>
          </w:p>
        </w:tc>
        <w:tc>
          <w:tcPr>
            <w:tcW w:w="1077" w:type="dxa"/>
            <w:tcBorders>
              <w:top w:val="nil"/>
              <w:left w:val="nil"/>
              <w:bottom w:val="single" w:sz="4" w:space="0" w:color="auto"/>
              <w:right w:val="single" w:sz="4" w:space="0" w:color="auto"/>
            </w:tcBorders>
            <w:shd w:val="clear" w:color="auto" w:fill="auto"/>
            <w:noWrap/>
            <w:vAlign w:val="center"/>
            <w:hideMark/>
          </w:tcPr>
          <w:p w14:paraId="492FE5B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1 542</w:t>
            </w:r>
          </w:p>
        </w:tc>
        <w:tc>
          <w:tcPr>
            <w:tcW w:w="1077" w:type="dxa"/>
            <w:tcBorders>
              <w:top w:val="nil"/>
              <w:left w:val="nil"/>
              <w:bottom w:val="single" w:sz="4" w:space="0" w:color="auto"/>
              <w:right w:val="single" w:sz="4" w:space="0" w:color="auto"/>
            </w:tcBorders>
            <w:shd w:val="clear" w:color="auto" w:fill="auto"/>
            <w:noWrap/>
            <w:vAlign w:val="center"/>
            <w:hideMark/>
          </w:tcPr>
          <w:p w14:paraId="4D8CADC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1668</w:t>
            </w:r>
          </w:p>
        </w:tc>
        <w:tc>
          <w:tcPr>
            <w:tcW w:w="1077" w:type="dxa"/>
            <w:tcBorders>
              <w:top w:val="nil"/>
              <w:left w:val="nil"/>
              <w:bottom w:val="single" w:sz="4" w:space="0" w:color="auto"/>
              <w:right w:val="single" w:sz="4" w:space="0" w:color="auto"/>
            </w:tcBorders>
            <w:shd w:val="clear" w:color="auto" w:fill="auto"/>
            <w:noWrap/>
            <w:vAlign w:val="center"/>
            <w:hideMark/>
          </w:tcPr>
          <w:p w14:paraId="28F41871"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1767</w:t>
            </w:r>
          </w:p>
        </w:tc>
        <w:tc>
          <w:tcPr>
            <w:tcW w:w="842" w:type="dxa"/>
            <w:tcBorders>
              <w:top w:val="nil"/>
              <w:left w:val="nil"/>
              <w:bottom w:val="single" w:sz="4" w:space="0" w:color="auto"/>
              <w:right w:val="single" w:sz="4" w:space="0" w:color="auto"/>
            </w:tcBorders>
            <w:shd w:val="clear" w:color="auto" w:fill="auto"/>
            <w:noWrap/>
            <w:vAlign w:val="center"/>
            <w:hideMark/>
          </w:tcPr>
          <w:p w14:paraId="375A7CC5"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135,0</w:t>
            </w:r>
          </w:p>
        </w:tc>
      </w:tr>
      <w:tr w:rsidR="007439B0" w:rsidRPr="007439B0" w14:paraId="10727505" w14:textId="77777777" w:rsidTr="00212E0F">
        <w:trPr>
          <w:trHeight w:val="364"/>
        </w:trPr>
        <w:tc>
          <w:tcPr>
            <w:tcW w:w="2520" w:type="dxa"/>
            <w:tcBorders>
              <w:top w:val="single" w:sz="4" w:space="0" w:color="auto"/>
              <w:left w:val="single" w:sz="4" w:space="0" w:color="auto"/>
              <w:right w:val="single" w:sz="4" w:space="0" w:color="auto"/>
            </w:tcBorders>
            <w:shd w:val="clear" w:color="auto" w:fill="auto"/>
            <w:vAlign w:val="center"/>
            <w:hideMark/>
          </w:tcPr>
          <w:p w14:paraId="0A0753E8" w14:textId="161B6DFD" w:rsidR="006E0500" w:rsidRPr="007439B0" w:rsidRDefault="006E0500" w:rsidP="00D71D1E">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Количество обслужен</w:t>
            </w:r>
            <w:r w:rsidR="002347B8">
              <w:rPr>
                <w:rFonts w:ascii="Times New Roman" w:eastAsia="Times New Roman" w:hAnsi="Times New Roman" w:cs="Times New Roman"/>
                <w:color w:val="000000"/>
                <w:sz w:val="24"/>
                <w:szCs w:val="24"/>
                <w:lang w:val="kk-KZ"/>
              </w:rPr>
              <w:t xml:space="preserve"> </w:t>
            </w:r>
            <w:r w:rsidRPr="007439B0">
              <w:rPr>
                <w:rFonts w:ascii="Times New Roman" w:eastAsia="Times New Roman" w:hAnsi="Times New Roman" w:cs="Times New Roman"/>
                <w:color w:val="000000"/>
                <w:sz w:val="24"/>
                <w:szCs w:val="24"/>
              </w:rPr>
              <w:t>ных посетителей (тыс. чел.)</w:t>
            </w:r>
          </w:p>
        </w:tc>
        <w:tc>
          <w:tcPr>
            <w:tcW w:w="1024" w:type="dxa"/>
            <w:tcBorders>
              <w:top w:val="single" w:sz="4" w:space="0" w:color="auto"/>
              <w:left w:val="nil"/>
              <w:right w:val="single" w:sz="4" w:space="0" w:color="auto"/>
            </w:tcBorders>
            <w:shd w:val="clear" w:color="auto" w:fill="auto"/>
            <w:noWrap/>
            <w:vAlign w:val="center"/>
            <w:hideMark/>
          </w:tcPr>
          <w:p w14:paraId="562AA4E6"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5526,9</w:t>
            </w:r>
          </w:p>
        </w:tc>
        <w:tc>
          <w:tcPr>
            <w:tcW w:w="1077" w:type="dxa"/>
            <w:tcBorders>
              <w:top w:val="single" w:sz="4" w:space="0" w:color="auto"/>
              <w:left w:val="nil"/>
              <w:right w:val="single" w:sz="4" w:space="0" w:color="auto"/>
            </w:tcBorders>
            <w:shd w:val="clear" w:color="auto" w:fill="auto"/>
            <w:noWrap/>
            <w:vAlign w:val="center"/>
            <w:hideMark/>
          </w:tcPr>
          <w:p w14:paraId="3D04FF8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6266,6</w:t>
            </w:r>
          </w:p>
        </w:tc>
        <w:tc>
          <w:tcPr>
            <w:tcW w:w="945" w:type="dxa"/>
            <w:tcBorders>
              <w:top w:val="single" w:sz="4" w:space="0" w:color="auto"/>
              <w:left w:val="nil"/>
              <w:right w:val="single" w:sz="4" w:space="0" w:color="auto"/>
            </w:tcBorders>
            <w:shd w:val="clear" w:color="auto" w:fill="auto"/>
            <w:noWrap/>
            <w:vAlign w:val="center"/>
            <w:hideMark/>
          </w:tcPr>
          <w:p w14:paraId="03CC583C"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3581,3</w:t>
            </w:r>
          </w:p>
        </w:tc>
        <w:tc>
          <w:tcPr>
            <w:tcW w:w="1077" w:type="dxa"/>
            <w:tcBorders>
              <w:top w:val="single" w:sz="4" w:space="0" w:color="auto"/>
              <w:left w:val="nil"/>
              <w:right w:val="single" w:sz="4" w:space="0" w:color="auto"/>
            </w:tcBorders>
            <w:shd w:val="clear" w:color="auto" w:fill="auto"/>
            <w:noWrap/>
            <w:vAlign w:val="center"/>
            <w:hideMark/>
          </w:tcPr>
          <w:p w14:paraId="51619604"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5475,0</w:t>
            </w:r>
          </w:p>
        </w:tc>
        <w:tc>
          <w:tcPr>
            <w:tcW w:w="1077" w:type="dxa"/>
            <w:tcBorders>
              <w:top w:val="single" w:sz="4" w:space="0" w:color="auto"/>
              <w:left w:val="nil"/>
              <w:right w:val="single" w:sz="4" w:space="0" w:color="auto"/>
            </w:tcBorders>
            <w:shd w:val="clear" w:color="auto" w:fill="auto"/>
            <w:vAlign w:val="center"/>
            <w:hideMark/>
          </w:tcPr>
          <w:p w14:paraId="27C4F557" w14:textId="77777777" w:rsidR="006E0500" w:rsidRPr="007439B0" w:rsidRDefault="006E0500" w:rsidP="00D71D1E">
            <w:pPr>
              <w:spacing w:after="0" w:line="240" w:lineRule="auto"/>
              <w:jc w:val="center"/>
              <w:rPr>
                <w:rFonts w:ascii="Times New Roman" w:eastAsia="Times New Roman" w:hAnsi="Times New Roman" w:cs="Times New Roman"/>
                <w:sz w:val="24"/>
                <w:szCs w:val="24"/>
              </w:rPr>
            </w:pPr>
            <w:r w:rsidRPr="007439B0">
              <w:rPr>
                <w:rFonts w:ascii="Times New Roman" w:eastAsia="Times New Roman" w:hAnsi="Times New Roman" w:cs="Times New Roman"/>
                <w:sz w:val="24"/>
                <w:szCs w:val="24"/>
              </w:rPr>
              <w:t>7 335,2</w:t>
            </w:r>
          </w:p>
        </w:tc>
        <w:tc>
          <w:tcPr>
            <w:tcW w:w="1077" w:type="dxa"/>
            <w:tcBorders>
              <w:top w:val="single" w:sz="4" w:space="0" w:color="auto"/>
              <w:left w:val="nil"/>
              <w:right w:val="single" w:sz="4" w:space="0" w:color="auto"/>
            </w:tcBorders>
            <w:shd w:val="clear" w:color="auto" w:fill="auto"/>
            <w:vAlign w:val="center"/>
            <w:hideMark/>
          </w:tcPr>
          <w:p w14:paraId="4A04D4E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 xml:space="preserve"> 8 139,3</w:t>
            </w:r>
          </w:p>
        </w:tc>
        <w:tc>
          <w:tcPr>
            <w:tcW w:w="842" w:type="dxa"/>
            <w:tcBorders>
              <w:top w:val="single" w:sz="4" w:space="0" w:color="auto"/>
              <w:left w:val="nil"/>
              <w:right w:val="single" w:sz="4" w:space="0" w:color="auto"/>
            </w:tcBorders>
            <w:shd w:val="clear" w:color="auto" w:fill="auto"/>
            <w:noWrap/>
            <w:vAlign w:val="center"/>
            <w:hideMark/>
          </w:tcPr>
          <w:p w14:paraId="3669B5D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147,3</w:t>
            </w:r>
          </w:p>
        </w:tc>
      </w:tr>
      <w:tr w:rsidR="007439B0" w:rsidRPr="007439B0" w14:paraId="6DBA277E" w14:textId="77777777" w:rsidTr="00212E0F">
        <w:trPr>
          <w:trHeight w:val="364"/>
        </w:trPr>
        <w:tc>
          <w:tcPr>
            <w:tcW w:w="9639" w:type="dxa"/>
            <w:gridSpan w:val="8"/>
            <w:tcBorders>
              <w:bottom w:val="single" w:sz="4" w:space="0" w:color="auto"/>
            </w:tcBorders>
            <w:shd w:val="clear" w:color="auto" w:fill="auto"/>
            <w:vAlign w:val="center"/>
          </w:tcPr>
          <w:p w14:paraId="33F2D064" w14:textId="77777777" w:rsidR="007439B0" w:rsidRDefault="007439B0" w:rsidP="002347B8">
            <w:pPr>
              <w:spacing w:after="0" w:line="240" w:lineRule="auto"/>
              <w:ind w:hanging="108"/>
              <w:rPr>
                <w:rFonts w:ascii="Times New Roman" w:eastAsia="Times New Roman" w:hAnsi="Times New Roman" w:cs="Times New Roman"/>
                <w:color w:val="000000"/>
                <w:sz w:val="28"/>
                <w:szCs w:val="28"/>
                <w:lang w:val="kk-KZ"/>
              </w:rPr>
            </w:pPr>
            <w:r w:rsidRPr="007439B0">
              <w:rPr>
                <w:rFonts w:ascii="Times New Roman" w:eastAsia="Times New Roman" w:hAnsi="Times New Roman" w:cs="Times New Roman"/>
                <w:color w:val="000000"/>
                <w:sz w:val="28"/>
                <w:szCs w:val="28"/>
              </w:rPr>
              <w:t>Продолжение таблицы 4</w:t>
            </w:r>
          </w:p>
          <w:p w14:paraId="43A6B6A8" w14:textId="7BA54B9A" w:rsidR="002347B8" w:rsidRPr="002347B8" w:rsidRDefault="002347B8" w:rsidP="002347B8">
            <w:pPr>
              <w:spacing w:after="0" w:line="240" w:lineRule="auto"/>
              <w:ind w:hanging="108"/>
              <w:rPr>
                <w:rFonts w:ascii="Times New Roman" w:eastAsia="Times New Roman" w:hAnsi="Times New Roman" w:cs="Times New Roman"/>
                <w:color w:val="000000"/>
                <w:sz w:val="16"/>
                <w:szCs w:val="16"/>
                <w:lang w:val="kk-KZ"/>
              </w:rPr>
            </w:pPr>
          </w:p>
        </w:tc>
      </w:tr>
      <w:tr w:rsidR="007439B0" w:rsidRPr="007439B0" w14:paraId="14B424E0" w14:textId="77777777" w:rsidTr="00212E0F">
        <w:trPr>
          <w:trHeight w:val="192"/>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46D6AD92" w14:textId="6C9F1EFA"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24" w:type="dxa"/>
            <w:tcBorders>
              <w:top w:val="single" w:sz="4" w:space="0" w:color="auto"/>
              <w:left w:val="nil"/>
              <w:bottom w:val="single" w:sz="4" w:space="0" w:color="auto"/>
              <w:right w:val="single" w:sz="4" w:space="0" w:color="auto"/>
            </w:tcBorders>
            <w:shd w:val="clear" w:color="auto" w:fill="auto"/>
            <w:noWrap/>
            <w:vAlign w:val="center"/>
          </w:tcPr>
          <w:p w14:paraId="34CD81F9" w14:textId="2F745D40"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4AFFFAC8" w14:textId="1E2A209E"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45" w:type="dxa"/>
            <w:tcBorders>
              <w:top w:val="single" w:sz="4" w:space="0" w:color="auto"/>
              <w:left w:val="nil"/>
              <w:bottom w:val="single" w:sz="4" w:space="0" w:color="auto"/>
              <w:right w:val="single" w:sz="4" w:space="0" w:color="auto"/>
            </w:tcBorders>
            <w:shd w:val="clear" w:color="auto" w:fill="auto"/>
            <w:noWrap/>
            <w:vAlign w:val="center"/>
          </w:tcPr>
          <w:p w14:paraId="5944B5E1" w14:textId="513201FF"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77" w:type="dxa"/>
            <w:tcBorders>
              <w:top w:val="single" w:sz="4" w:space="0" w:color="auto"/>
              <w:left w:val="nil"/>
              <w:bottom w:val="single" w:sz="4" w:space="0" w:color="auto"/>
              <w:right w:val="single" w:sz="4" w:space="0" w:color="auto"/>
            </w:tcBorders>
            <w:shd w:val="clear" w:color="auto" w:fill="auto"/>
            <w:noWrap/>
            <w:vAlign w:val="center"/>
          </w:tcPr>
          <w:p w14:paraId="3C024FCE" w14:textId="0683811C"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077" w:type="dxa"/>
            <w:tcBorders>
              <w:top w:val="single" w:sz="4" w:space="0" w:color="auto"/>
              <w:left w:val="nil"/>
              <w:bottom w:val="single" w:sz="4" w:space="0" w:color="auto"/>
              <w:right w:val="single" w:sz="4" w:space="0" w:color="auto"/>
            </w:tcBorders>
            <w:shd w:val="clear" w:color="auto" w:fill="auto"/>
            <w:vAlign w:val="center"/>
          </w:tcPr>
          <w:p w14:paraId="3FBC6E39" w14:textId="7DFCD11B" w:rsidR="007439B0" w:rsidRPr="007439B0" w:rsidRDefault="007439B0" w:rsidP="007439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077" w:type="dxa"/>
            <w:tcBorders>
              <w:top w:val="single" w:sz="4" w:space="0" w:color="auto"/>
              <w:left w:val="nil"/>
              <w:bottom w:val="single" w:sz="4" w:space="0" w:color="auto"/>
              <w:right w:val="single" w:sz="4" w:space="0" w:color="auto"/>
            </w:tcBorders>
            <w:shd w:val="clear" w:color="auto" w:fill="auto"/>
            <w:vAlign w:val="center"/>
          </w:tcPr>
          <w:p w14:paraId="3ADD5920" w14:textId="66EEF304"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58B0E0FD" w14:textId="77EDC42E" w:rsidR="007439B0" w:rsidRPr="007439B0" w:rsidRDefault="007439B0" w:rsidP="007439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2347B8" w:rsidRPr="007439B0" w14:paraId="6CF8AD26" w14:textId="77777777" w:rsidTr="00212E0F">
        <w:trPr>
          <w:trHeight w:val="73"/>
        </w:trPr>
        <w:tc>
          <w:tcPr>
            <w:tcW w:w="963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CA83B53" w14:textId="48976A29" w:rsidR="002347B8" w:rsidRPr="007439B0" w:rsidRDefault="002347B8" w:rsidP="002347B8">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в том числе:</w:t>
            </w:r>
          </w:p>
        </w:tc>
      </w:tr>
      <w:tr w:rsidR="007439B0" w:rsidRPr="007439B0" w14:paraId="0497E89B" w14:textId="77777777" w:rsidTr="00212E0F">
        <w:trPr>
          <w:trHeight w:val="76"/>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1B178E62"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нерезиденты</w:t>
            </w:r>
          </w:p>
        </w:tc>
        <w:tc>
          <w:tcPr>
            <w:tcW w:w="1024" w:type="dxa"/>
            <w:tcBorders>
              <w:top w:val="nil"/>
              <w:left w:val="nil"/>
              <w:bottom w:val="single" w:sz="4" w:space="0" w:color="auto"/>
              <w:right w:val="single" w:sz="4" w:space="0" w:color="auto"/>
            </w:tcBorders>
            <w:shd w:val="clear" w:color="auto" w:fill="auto"/>
            <w:noWrap/>
            <w:vAlign w:val="center"/>
            <w:hideMark/>
          </w:tcPr>
          <w:p w14:paraId="71BDF793"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830,9</w:t>
            </w:r>
          </w:p>
        </w:tc>
        <w:tc>
          <w:tcPr>
            <w:tcW w:w="1077" w:type="dxa"/>
            <w:tcBorders>
              <w:top w:val="nil"/>
              <w:left w:val="nil"/>
              <w:bottom w:val="single" w:sz="4" w:space="0" w:color="auto"/>
              <w:right w:val="single" w:sz="4" w:space="0" w:color="auto"/>
            </w:tcBorders>
            <w:shd w:val="clear" w:color="auto" w:fill="auto"/>
            <w:noWrap/>
            <w:vAlign w:val="center"/>
            <w:hideMark/>
          </w:tcPr>
          <w:p w14:paraId="1FCFC887"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979,8</w:t>
            </w:r>
          </w:p>
        </w:tc>
        <w:tc>
          <w:tcPr>
            <w:tcW w:w="945" w:type="dxa"/>
            <w:tcBorders>
              <w:top w:val="nil"/>
              <w:left w:val="nil"/>
              <w:bottom w:val="single" w:sz="4" w:space="0" w:color="auto"/>
              <w:right w:val="single" w:sz="4" w:space="0" w:color="auto"/>
            </w:tcBorders>
            <w:shd w:val="clear" w:color="auto" w:fill="auto"/>
            <w:noWrap/>
            <w:vAlign w:val="center"/>
            <w:hideMark/>
          </w:tcPr>
          <w:p w14:paraId="014C9BE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252,7</w:t>
            </w:r>
          </w:p>
        </w:tc>
        <w:tc>
          <w:tcPr>
            <w:tcW w:w="1077" w:type="dxa"/>
            <w:tcBorders>
              <w:top w:val="nil"/>
              <w:left w:val="nil"/>
              <w:bottom w:val="single" w:sz="4" w:space="0" w:color="auto"/>
              <w:right w:val="single" w:sz="4" w:space="0" w:color="auto"/>
            </w:tcBorders>
            <w:shd w:val="clear" w:color="auto" w:fill="auto"/>
            <w:noWrap/>
            <w:vAlign w:val="center"/>
            <w:hideMark/>
          </w:tcPr>
          <w:p w14:paraId="730634A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329,8</w:t>
            </w:r>
          </w:p>
        </w:tc>
        <w:tc>
          <w:tcPr>
            <w:tcW w:w="1077" w:type="dxa"/>
            <w:tcBorders>
              <w:top w:val="nil"/>
              <w:left w:val="nil"/>
              <w:bottom w:val="single" w:sz="4" w:space="0" w:color="auto"/>
              <w:right w:val="single" w:sz="4" w:space="0" w:color="auto"/>
            </w:tcBorders>
            <w:shd w:val="clear" w:color="auto" w:fill="auto"/>
            <w:noWrap/>
            <w:vAlign w:val="center"/>
            <w:hideMark/>
          </w:tcPr>
          <w:p w14:paraId="501FB46E"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927,8</w:t>
            </w:r>
          </w:p>
        </w:tc>
        <w:tc>
          <w:tcPr>
            <w:tcW w:w="1077" w:type="dxa"/>
            <w:tcBorders>
              <w:top w:val="nil"/>
              <w:left w:val="nil"/>
              <w:bottom w:val="single" w:sz="4" w:space="0" w:color="auto"/>
              <w:right w:val="single" w:sz="4" w:space="0" w:color="auto"/>
            </w:tcBorders>
            <w:shd w:val="clear" w:color="auto" w:fill="auto"/>
            <w:noWrap/>
            <w:vAlign w:val="center"/>
            <w:hideMark/>
          </w:tcPr>
          <w:p w14:paraId="6B59AE69"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1084,8</w:t>
            </w:r>
          </w:p>
        </w:tc>
        <w:tc>
          <w:tcPr>
            <w:tcW w:w="842" w:type="dxa"/>
            <w:tcBorders>
              <w:top w:val="nil"/>
              <w:left w:val="nil"/>
              <w:bottom w:val="single" w:sz="4" w:space="0" w:color="auto"/>
              <w:right w:val="single" w:sz="4" w:space="0" w:color="auto"/>
            </w:tcBorders>
            <w:shd w:val="clear" w:color="auto" w:fill="auto"/>
            <w:noWrap/>
            <w:vAlign w:val="center"/>
            <w:hideMark/>
          </w:tcPr>
          <w:p w14:paraId="6A84D2C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0,1</w:t>
            </w:r>
          </w:p>
        </w:tc>
      </w:tr>
      <w:tr w:rsidR="007439B0" w:rsidRPr="007439B0" w14:paraId="19EC061D" w14:textId="77777777" w:rsidTr="00212E0F">
        <w:trPr>
          <w:trHeight w:val="122"/>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52C32586" w14:textId="77777777" w:rsidR="006E0500" w:rsidRPr="007439B0" w:rsidRDefault="006E0500" w:rsidP="00D71D1E">
            <w:pPr>
              <w:spacing w:after="0" w:line="240" w:lineRule="auto"/>
              <w:ind w:left="174"/>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резиденты</w:t>
            </w:r>
          </w:p>
        </w:tc>
        <w:tc>
          <w:tcPr>
            <w:tcW w:w="1024" w:type="dxa"/>
            <w:tcBorders>
              <w:top w:val="nil"/>
              <w:left w:val="nil"/>
              <w:bottom w:val="single" w:sz="4" w:space="0" w:color="auto"/>
              <w:right w:val="single" w:sz="4" w:space="0" w:color="auto"/>
            </w:tcBorders>
            <w:shd w:val="clear" w:color="auto" w:fill="auto"/>
            <w:noWrap/>
            <w:vAlign w:val="center"/>
            <w:hideMark/>
          </w:tcPr>
          <w:p w14:paraId="23836DC2"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4695,9</w:t>
            </w:r>
          </w:p>
        </w:tc>
        <w:tc>
          <w:tcPr>
            <w:tcW w:w="1077" w:type="dxa"/>
            <w:tcBorders>
              <w:top w:val="nil"/>
              <w:left w:val="nil"/>
              <w:bottom w:val="single" w:sz="4" w:space="0" w:color="auto"/>
              <w:right w:val="single" w:sz="4" w:space="0" w:color="auto"/>
            </w:tcBorders>
            <w:shd w:val="clear" w:color="auto" w:fill="auto"/>
            <w:noWrap/>
            <w:vAlign w:val="center"/>
            <w:hideMark/>
          </w:tcPr>
          <w:p w14:paraId="04166A6C"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en-US"/>
              </w:rPr>
              <w:t>5286,8</w:t>
            </w:r>
          </w:p>
        </w:tc>
        <w:tc>
          <w:tcPr>
            <w:tcW w:w="945" w:type="dxa"/>
            <w:tcBorders>
              <w:top w:val="nil"/>
              <w:left w:val="nil"/>
              <w:bottom w:val="single" w:sz="4" w:space="0" w:color="auto"/>
              <w:right w:val="single" w:sz="4" w:space="0" w:color="auto"/>
            </w:tcBorders>
            <w:shd w:val="clear" w:color="auto" w:fill="auto"/>
            <w:noWrap/>
            <w:vAlign w:val="center"/>
            <w:hideMark/>
          </w:tcPr>
          <w:p w14:paraId="6AFD5486"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3328,6</w:t>
            </w:r>
          </w:p>
        </w:tc>
        <w:tc>
          <w:tcPr>
            <w:tcW w:w="1077" w:type="dxa"/>
            <w:tcBorders>
              <w:top w:val="nil"/>
              <w:left w:val="nil"/>
              <w:bottom w:val="single" w:sz="4" w:space="0" w:color="auto"/>
              <w:right w:val="single" w:sz="4" w:space="0" w:color="auto"/>
            </w:tcBorders>
            <w:shd w:val="clear" w:color="auto" w:fill="auto"/>
            <w:noWrap/>
            <w:vAlign w:val="center"/>
            <w:hideMark/>
          </w:tcPr>
          <w:p w14:paraId="13A087B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5145,2</w:t>
            </w:r>
          </w:p>
        </w:tc>
        <w:tc>
          <w:tcPr>
            <w:tcW w:w="1077" w:type="dxa"/>
            <w:tcBorders>
              <w:top w:val="nil"/>
              <w:left w:val="nil"/>
              <w:bottom w:val="single" w:sz="4" w:space="0" w:color="auto"/>
              <w:right w:val="single" w:sz="4" w:space="0" w:color="auto"/>
            </w:tcBorders>
            <w:shd w:val="clear" w:color="auto" w:fill="auto"/>
            <w:noWrap/>
            <w:vAlign w:val="center"/>
            <w:hideMark/>
          </w:tcPr>
          <w:p w14:paraId="1083A58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6407,3</w:t>
            </w:r>
          </w:p>
        </w:tc>
        <w:tc>
          <w:tcPr>
            <w:tcW w:w="1077" w:type="dxa"/>
            <w:tcBorders>
              <w:top w:val="nil"/>
              <w:left w:val="nil"/>
              <w:bottom w:val="single" w:sz="4" w:space="0" w:color="auto"/>
              <w:right w:val="single" w:sz="4" w:space="0" w:color="auto"/>
            </w:tcBorders>
            <w:shd w:val="clear" w:color="auto" w:fill="auto"/>
            <w:noWrap/>
            <w:vAlign w:val="center"/>
            <w:hideMark/>
          </w:tcPr>
          <w:p w14:paraId="2572771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7054,5</w:t>
            </w:r>
          </w:p>
        </w:tc>
        <w:tc>
          <w:tcPr>
            <w:tcW w:w="842" w:type="dxa"/>
            <w:tcBorders>
              <w:top w:val="nil"/>
              <w:left w:val="nil"/>
              <w:bottom w:val="single" w:sz="4" w:space="0" w:color="auto"/>
              <w:right w:val="single" w:sz="4" w:space="0" w:color="auto"/>
            </w:tcBorders>
            <w:shd w:val="clear" w:color="auto" w:fill="auto"/>
            <w:noWrap/>
            <w:vAlign w:val="center"/>
            <w:hideMark/>
          </w:tcPr>
          <w:p w14:paraId="334FDD5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0,2</w:t>
            </w:r>
          </w:p>
        </w:tc>
      </w:tr>
      <w:tr w:rsidR="007439B0" w:rsidRPr="007439B0" w14:paraId="01F00969" w14:textId="77777777" w:rsidTr="00212E0F">
        <w:trPr>
          <w:trHeight w:val="168"/>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0EB34B66" w14:textId="77777777" w:rsidR="006E0500" w:rsidRPr="007439B0" w:rsidRDefault="006E0500" w:rsidP="00D71D1E">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Количество номеров (тыс. ед.)</w:t>
            </w:r>
          </w:p>
        </w:tc>
        <w:tc>
          <w:tcPr>
            <w:tcW w:w="1024" w:type="dxa"/>
            <w:tcBorders>
              <w:top w:val="nil"/>
              <w:left w:val="nil"/>
              <w:bottom w:val="single" w:sz="4" w:space="0" w:color="auto"/>
              <w:right w:val="single" w:sz="4" w:space="0" w:color="auto"/>
            </w:tcBorders>
            <w:shd w:val="clear" w:color="auto" w:fill="auto"/>
            <w:noWrap/>
            <w:vAlign w:val="center"/>
            <w:hideMark/>
          </w:tcPr>
          <w:p w14:paraId="0F6038C3"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71,9</w:t>
            </w:r>
          </w:p>
        </w:tc>
        <w:tc>
          <w:tcPr>
            <w:tcW w:w="1077" w:type="dxa"/>
            <w:tcBorders>
              <w:top w:val="nil"/>
              <w:left w:val="nil"/>
              <w:bottom w:val="single" w:sz="4" w:space="0" w:color="auto"/>
              <w:right w:val="single" w:sz="4" w:space="0" w:color="auto"/>
            </w:tcBorders>
            <w:shd w:val="clear" w:color="auto" w:fill="auto"/>
            <w:noWrap/>
            <w:vAlign w:val="center"/>
            <w:hideMark/>
          </w:tcPr>
          <w:p w14:paraId="796E46DC"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75,9</w:t>
            </w:r>
          </w:p>
        </w:tc>
        <w:tc>
          <w:tcPr>
            <w:tcW w:w="945" w:type="dxa"/>
            <w:tcBorders>
              <w:top w:val="nil"/>
              <w:left w:val="nil"/>
              <w:bottom w:val="single" w:sz="4" w:space="0" w:color="auto"/>
              <w:right w:val="single" w:sz="4" w:space="0" w:color="auto"/>
            </w:tcBorders>
            <w:shd w:val="clear" w:color="auto" w:fill="auto"/>
            <w:noWrap/>
            <w:vAlign w:val="center"/>
            <w:hideMark/>
          </w:tcPr>
          <w:p w14:paraId="16A164B4"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77,1</w:t>
            </w:r>
          </w:p>
        </w:tc>
        <w:tc>
          <w:tcPr>
            <w:tcW w:w="1077" w:type="dxa"/>
            <w:tcBorders>
              <w:top w:val="nil"/>
              <w:left w:val="nil"/>
              <w:bottom w:val="single" w:sz="4" w:space="0" w:color="auto"/>
              <w:right w:val="single" w:sz="4" w:space="0" w:color="auto"/>
            </w:tcBorders>
            <w:shd w:val="clear" w:color="auto" w:fill="auto"/>
            <w:noWrap/>
            <w:vAlign w:val="center"/>
            <w:hideMark/>
          </w:tcPr>
          <w:p w14:paraId="48A10DC1"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79,8</w:t>
            </w:r>
          </w:p>
        </w:tc>
        <w:tc>
          <w:tcPr>
            <w:tcW w:w="1077" w:type="dxa"/>
            <w:tcBorders>
              <w:top w:val="nil"/>
              <w:left w:val="nil"/>
              <w:bottom w:val="single" w:sz="4" w:space="0" w:color="auto"/>
              <w:right w:val="single" w:sz="4" w:space="0" w:color="auto"/>
            </w:tcBorders>
            <w:shd w:val="clear" w:color="auto" w:fill="auto"/>
            <w:noWrap/>
            <w:vAlign w:val="center"/>
            <w:hideMark/>
          </w:tcPr>
          <w:p w14:paraId="65998013"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84,2</w:t>
            </w:r>
          </w:p>
        </w:tc>
        <w:tc>
          <w:tcPr>
            <w:tcW w:w="1077" w:type="dxa"/>
            <w:tcBorders>
              <w:top w:val="nil"/>
              <w:left w:val="nil"/>
              <w:bottom w:val="single" w:sz="4" w:space="0" w:color="auto"/>
              <w:right w:val="single" w:sz="4" w:space="0" w:color="auto"/>
            </w:tcBorders>
            <w:shd w:val="clear" w:color="auto" w:fill="auto"/>
            <w:noWrap/>
            <w:vAlign w:val="center"/>
            <w:hideMark/>
          </w:tcPr>
          <w:p w14:paraId="4CD3465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85,5</w:t>
            </w:r>
          </w:p>
        </w:tc>
        <w:tc>
          <w:tcPr>
            <w:tcW w:w="842" w:type="dxa"/>
            <w:tcBorders>
              <w:top w:val="nil"/>
              <w:left w:val="nil"/>
              <w:bottom w:val="single" w:sz="4" w:space="0" w:color="auto"/>
              <w:right w:val="single" w:sz="4" w:space="0" w:color="auto"/>
            </w:tcBorders>
            <w:shd w:val="clear" w:color="auto" w:fill="auto"/>
            <w:noWrap/>
            <w:vAlign w:val="center"/>
            <w:hideMark/>
          </w:tcPr>
          <w:p w14:paraId="603F92CF" w14:textId="06F681C6"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11</w:t>
            </w:r>
            <w:r w:rsidR="00212E0F">
              <w:rPr>
                <w:rFonts w:ascii="Times New Roman" w:eastAsia="Times New Roman" w:hAnsi="Times New Roman" w:cs="Times New Roman"/>
                <w:color w:val="000000"/>
                <w:sz w:val="24"/>
                <w:szCs w:val="24"/>
              </w:rPr>
              <w:t>8</w:t>
            </w:r>
            <w:r w:rsidRPr="007439B0">
              <w:rPr>
                <w:rFonts w:ascii="Times New Roman" w:eastAsia="Times New Roman" w:hAnsi="Times New Roman" w:cs="Times New Roman"/>
                <w:color w:val="000000"/>
                <w:sz w:val="24"/>
                <w:szCs w:val="24"/>
              </w:rPr>
              <w:t>,</w:t>
            </w:r>
            <w:r w:rsidR="00212E0F">
              <w:rPr>
                <w:rFonts w:ascii="Times New Roman" w:eastAsia="Times New Roman" w:hAnsi="Times New Roman" w:cs="Times New Roman"/>
                <w:color w:val="000000"/>
                <w:sz w:val="24"/>
                <w:szCs w:val="24"/>
              </w:rPr>
              <w:t>9</w:t>
            </w:r>
          </w:p>
        </w:tc>
      </w:tr>
      <w:tr w:rsidR="007439B0" w:rsidRPr="007439B0" w14:paraId="345D6B3A" w14:textId="77777777" w:rsidTr="00212E0F">
        <w:trPr>
          <w:trHeight w:val="213"/>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70A5BE6F" w14:textId="77777777" w:rsidR="006E0500" w:rsidRPr="007439B0" w:rsidRDefault="006E0500" w:rsidP="00D71D1E">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Количество сданных номеров (тыс. ед.)</w:t>
            </w:r>
          </w:p>
        </w:tc>
        <w:tc>
          <w:tcPr>
            <w:tcW w:w="1024" w:type="dxa"/>
            <w:tcBorders>
              <w:top w:val="nil"/>
              <w:left w:val="nil"/>
              <w:bottom w:val="single" w:sz="4" w:space="0" w:color="auto"/>
              <w:right w:val="single" w:sz="4" w:space="0" w:color="auto"/>
            </w:tcBorders>
            <w:shd w:val="clear" w:color="auto" w:fill="auto"/>
            <w:noWrap/>
            <w:vAlign w:val="center"/>
            <w:hideMark/>
          </w:tcPr>
          <w:p w14:paraId="2187987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5 145,9</w:t>
            </w:r>
          </w:p>
        </w:tc>
        <w:tc>
          <w:tcPr>
            <w:tcW w:w="1077" w:type="dxa"/>
            <w:tcBorders>
              <w:top w:val="nil"/>
              <w:left w:val="nil"/>
              <w:bottom w:val="single" w:sz="4" w:space="0" w:color="auto"/>
              <w:right w:val="single" w:sz="4" w:space="0" w:color="auto"/>
            </w:tcBorders>
            <w:shd w:val="clear" w:color="auto" w:fill="auto"/>
            <w:noWrap/>
            <w:vAlign w:val="center"/>
            <w:hideMark/>
          </w:tcPr>
          <w:p w14:paraId="69F20764"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5 561,7</w:t>
            </w:r>
          </w:p>
        </w:tc>
        <w:tc>
          <w:tcPr>
            <w:tcW w:w="945" w:type="dxa"/>
            <w:tcBorders>
              <w:top w:val="nil"/>
              <w:left w:val="nil"/>
              <w:bottom w:val="single" w:sz="4" w:space="0" w:color="auto"/>
              <w:right w:val="single" w:sz="4" w:space="0" w:color="auto"/>
            </w:tcBorders>
            <w:shd w:val="clear" w:color="auto" w:fill="auto"/>
            <w:noWrap/>
            <w:vAlign w:val="center"/>
            <w:hideMark/>
          </w:tcPr>
          <w:p w14:paraId="05127D92"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3 307,7</w:t>
            </w:r>
          </w:p>
        </w:tc>
        <w:tc>
          <w:tcPr>
            <w:tcW w:w="1077" w:type="dxa"/>
            <w:tcBorders>
              <w:top w:val="nil"/>
              <w:left w:val="nil"/>
              <w:bottom w:val="single" w:sz="4" w:space="0" w:color="auto"/>
              <w:right w:val="single" w:sz="4" w:space="0" w:color="auto"/>
            </w:tcBorders>
            <w:shd w:val="clear" w:color="auto" w:fill="auto"/>
            <w:noWrap/>
            <w:vAlign w:val="center"/>
            <w:hideMark/>
          </w:tcPr>
          <w:p w14:paraId="3167EF4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lang w:val="kk-KZ"/>
              </w:rPr>
              <w:t>4 982,7</w:t>
            </w:r>
          </w:p>
        </w:tc>
        <w:tc>
          <w:tcPr>
            <w:tcW w:w="1077" w:type="dxa"/>
            <w:tcBorders>
              <w:top w:val="nil"/>
              <w:left w:val="nil"/>
              <w:bottom w:val="single" w:sz="4" w:space="0" w:color="auto"/>
              <w:right w:val="single" w:sz="4" w:space="0" w:color="auto"/>
            </w:tcBorders>
            <w:shd w:val="clear" w:color="auto" w:fill="auto"/>
            <w:noWrap/>
            <w:vAlign w:val="center"/>
            <w:hideMark/>
          </w:tcPr>
          <w:p w14:paraId="7B535B32"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6 696,9</w:t>
            </w:r>
          </w:p>
        </w:tc>
        <w:tc>
          <w:tcPr>
            <w:tcW w:w="1077" w:type="dxa"/>
            <w:tcBorders>
              <w:top w:val="nil"/>
              <w:left w:val="nil"/>
              <w:bottom w:val="single" w:sz="4" w:space="0" w:color="auto"/>
              <w:right w:val="single" w:sz="4" w:space="0" w:color="auto"/>
            </w:tcBorders>
            <w:shd w:val="clear" w:color="auto" w:fill="auto"/>
            <w:noWrap/>
            <w:vAlign w:val="center"/>
            <w:hideMark/>
          </w:tcPr>
          <w:p w14:paraId="47DE764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7 132,8</w:t>
            </w:r>
          </w:p>
        </w:tc>
        <w:tc>
          <w:tcPr>
            <w:tcW w:w="842" w:type="dxa"/>
            <w:tcBorders>
              <w:top w:val="nil"/>
              <w:left w:val="nil"/>
              <w:bottom w:val="single" w:sz="4" w:space="0" w:color="auto"/>
              <w:right w:val="single" w:sz="4" w:space="0" w:color="auto"/>
            </w:tcBorders>
            <w:shd w:val="clear" w:color="auto" w:fill="auto"/>
            <w:noWrap/>
            <w:vAlign w:val="center"/>
            <w:hideMark/>
          </w:tcPr>
          <w:p w14:paraId="3C6CC8B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138,6</w:t>
            </w:r>
          </w:p>
        </w:tc>
      </w:tr>
      <w:tr w:rsidR="007439B0" w:rsidRPr="007439B0" w14:paraId="2A4CBF19" w14:textId="77777777" w:rsidTr="00212E0F">
        <w:trPr>
          <w:trHeight w:val="30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7EE759DF" w14:textId="77777777" w:rsidR="006E0500" w:rsidRPr="007439B0" w:rsidRDefault="006E0500" w:rsidP="00D71D1E">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Единовременная вместимость (тыс. койко-мест)</w:t>
            </w:r>
          </w:p>
        </w:tc>
        <w:tc>
          <w:tcPr>
            <w:tcW w:w="1024" w:type="dxa"/>
            <w:tcBorders>
              <w:top w:val="nil"/>
              <w:left w:val="nil"/>
              <w:bottom w:val="single" w:sz="4" w:space="0" w:color="auto"/>
              <w:right w:val="single" w:sz="4" w:space="0" w:color="auto"/>
            </w:tcBorders>
            <w:shd w:val="clear" w:color="auto" w:fill="auto"/>
            <w:noWrap/>
            <w:vAlign w:val="center"/>
            <w:hideMark/>
          </w:tcPr>
          <w:p w14:paraId="0C6FBCF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168,6</w:t>
            </w:r>
          </w:p>
        </w:tc>
        <w:tc>
          <w:tcPr>
            <w:tcW w:w="1077" w:type="dxa"/>
            <w:tcBorders>
              <w:top w:val="nil"/>
              <w:left w:val="nil"/>
              <w:bottom w:val="single" w:sz="4" w:space="0" w:color="auto"/>
              <w:right w:val="single" w:sz="4" w:space="0" w:color="auto"/>
            </w:tcBorders>
            <w:shd w:val="clear" w:color="auto" w:fill="auto"/>
            <w:noWrap/>
            <w:vAlign w:val="center"/>
            <w:hideMark/>
          </w:tcPr>
          <w:p w14:paraId="35B23537"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181,2</w:t>
            </w:r>
          </w:p>
        </w:tc>
        <w:tc>
          <w:tcPr>
            <w:tcW w:w="945" w:type="dxa"/>
            <w:tcBorders>
              <w:top w:val="nil"/>
              <w:left w:val="nil"/>
              <w:bottom w:val="single" w:sz="4" w:space="0" w:color="auto"/>
              <w:right w:val="single" w:sz="4" w:space="0" w:color="auto"/>
            </w:tcBorders>
            <w:shd w:val="clear" w:color="auto" w:fill="auto"/>
            <w:noWrap/>
            <w:vAlign w:val="center"/>
            <w:hideMark/>
          </w:tcPr>
          <w:p w14:paraId="10B049C3"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183,6</w:t>
            </w:r>
          </w:p>
        </w:tc>
        <w:tc>
          <w:tcPr>
            <w:tcW w:w="1077" w:type="dxa"/>
            <w:tcBorders>
              <w:top w:val="nil"/>
              <w:left w:val="nil"/>
              <w:bottom w:val="single" w:sz="4" w:space="0" w:color="auto"/>
              <w:right w:val="single" w:sz="4" w:space="0" w:color="auto"/>
            </w:tcBorders>
            <w:shd w:val="clear" w:color="auto" w:fill="auto"/>
            <w:noWrap/>
            <w:vAlign w:val="center"/>
            <w:hideMark/>
          </w:tcPr>
          <w:p w14:paraId="560A7BF4"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193,0</w:t>
            </w:r>
          </w:p>
        </w:tc>
        <w:tc>
          <w:tcPr>
            <w:tcW w:w="1077" w:type="dxa"/>
            <w:tcBorders>
              <w:top w:val="nil"/>
              <w:left w:val="nil"/>
              <w:bottom w:val="single" w:sz="4" w:space="0" w:color="auto"/>
              <w:right w:val="single" w:sz="4" w:space="0" w:color="auto"/>
            </w:tcBorders>
            <w:shd w:val="clear" w:color="auto" w:fill="auto"/>
            <w:noWrap/>
            <w:vAlign w:val="center"/>
            <w:hideMark/>
          </w:tcPr>
          <w:p w14:paraId="6B422FB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203,5</w:t>
            </w:r>
          </w:p>
        </w:tc>
        <w:tc>
          <w:tcPr>
            <w:tcW w:w="1077" w:type="dxa"/>
            <w:tcBorders>
              <w:top w:val="nil"/>
              <w:left w:val="nil"/>
              <w:bottom w:val="single" w:sz="4" w:space="0" w:color="auto"/>
              <w:right w:val="single" w:sz="4" w:space="0" w:color="auto"/>
            </w:tcBorders>
            <w:shd w:val="clear" w:color="auto" w:fill="auto"/>
            <w:noWrap/>
            <w:vAlign w:val="center"/>
            <w:hideMark/>
          </w:tcPr>
          <w:p w14:paraId="652E0EF2"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207,8</w:t>
            </w:r>
          </w:p>
        </w:tc>
        <w:tc>
          <w:tcPr>
            <w:tcW w:w="842" w:type="dxa"/>
            <w:tcBorders>
              <w:top w:val="nil"/>
              <w:left w:val="nil"/>
              <w:bottom w:val="single" w:sz="4" w:space="0" w:color="auto"/>
              <w:right w:val="single" w:sz="4" w:space="0" w:color="auto"/>
            </w:tcBorders>
            <w:shd w:val="clear" w:color="auto" w:fill="auto"/>
            <w:noWrap/>
            <w:vAlign w:val="center"/>
            <w:hideMark/>
          </w:tcPr>
          <w:p w14:paraId="3300370D" w14:textId="77CAAECB"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123,</w:t>
            </w:r>
            <w:r w:rsidR="00212E0F">
              <w:rPr>
                <w:rFonts w:ascii="Times New Roman" w:eastAsia="Times New Roman" w:hAnsi="Times New Roman" w:cs="Times New Roman"/>
                <w:color w:val="000000"/>
                <w:sz w:val="24"/>
                <w:szCs w:val="24"/>
              </w:rPr>
              <w:t>3</w:t>
            </w:r>
          </w:p>
        </w:tc>
      </w:tr>
      <w:tr w:rsidR="007439B0" w:rsidRPr="007439B0" w14:paraId="7485B301" w14:textId="77777777" w:rsidTr="00212E0F">
        <w:trPr>
          <w:trHeight w:val="30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5D4BDF99" w14:textId="77777777" w:rsidR="006E0500" w:rsidRPr="007439B0" w:rsidRDefault="006E0500" w:rsidP="00D71D1E">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Предоставлено койко-суток (тыс. койко-суток)</w:t>
            </w:r>
          </w:p>
        </w:tc>
        <w:tc>
          <w:tcPr>
            <w:tcW w:w="1024" w:type="dxa"/>
            <w:tcBorders>
              <w:top w:val="nil"/>
              <w:left w:val="nil"/>
              <w:bottom w:val="single" w:sz="4" w:space="0" w:color="auto"/>
              <w:right w:val="single" w:sz="4" w:space="0" w:color="auto"/>
            </w:tcBorders>
            <w:shd w:val="clear" w:color="auto" w:fill="auto"/>
            <w:noWrap/>
            <w:vAlign w:val="center"/>
            <w:hideMark/>
          </w:tcPr>
          <w:p w14:paraId="42CDCF4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9 602,8</w:t>
            </w:r>
          </w:p>
        </w:tc>
        <w:tc>
          <w:tcPr>
            <w:tcW w:w="1077" w:type="dxa"/>
            <w:tcBorders>
              <w:top w:val="nil"/>
              <w:left w:val="nil"/>
              <w:bottom w:val="single" w:sz="4" w:space="0" w:color="auto"/>
              <w:right w:val="single" w:sz="4" w:space="0" w:color="auto"/>
            </w:tcBorders>
            <w:shd w:val="clear" w:color="auto" w:fill="auto"/>
            <w:noWrap/>
            <w:vAlign w:val="center"/>
            <w:hideMark/>
          </w:tcPr>
          <w:p w14:paraId="6C963A7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10 520,1</w:t>
            </w:r>
          </w:p>
        </w:tc>
        <w:tc>
          <w:tcPr>
            <w:tcW w:w="945" w:type="dxa"/>
            <w:tcBorders>
              <w:top w:val="nil"/>
              <w:left w:val="nil"/>
              <w:bottom w:val="single" w:sz="4" w:space="0" w:color="auto"/>
              <w:right w:val="single" w:sz="4" w:space="0" w:color="auto"/>
            </w:tcBorders>
            <w:shd w:val="clear" w:color="auto" w:fill="auto"/>
            <w:noWrap/>
            <w:vAlign w:val="center"/>
            <w:hideMark/>
          </w:tcPr>
          <w:p w14:paraId="5A4F1A9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5 679,7</w:t>
            </w:r>
          </w:p>
        </w:tc>
        <w:tc>
          <w:tcPr>
            <w:tcW w:w="1077" w:type="dxa"/>
            <w:tcBorders>
              <w:top w:val="nil"/>
              <w:left w:val="nil"/>
              <w:bottom w:val="single" w:sz="4" w:space="0" w:color="auto"/>
              <w:right w:val="single" w:sz="4" w:space="0" w:color="auto"/>
            </w:tcBorders>
            <w:shd w:val="clear" w:color="auto" w:fill="auto"/>
            <w:noWrap/>
            <w:vAlign w:val="center"/>
            <w:hideMark/>
          </w:tcPr>
          <w:p w14:paraId="27BAED0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8 981,1</w:t>
            </w:r>
          </w:p>
        </w:tc>
        <w:tc>
          <w:tcPr>
            <w:tcW w:w="1077" w:type="dxa"/>
            <w:tcBorders>
              <w:top w:val="nil"/>
              <w:left w:val="nil"/>
              <w:bottom w:val="single" w:sz="4" w:space="0" w:color="auto"/>
              <w:right w:val="single" w:sz="4" w:space="0" w:color="auto"/>
            </w:tcBorders>
            <w:shd w:val="clear" w:color="auto" w:fill="auto"/>
            <w:noWrap/>
            <w:vAlign w:val="center"/>
            <w:hideMark/>
          </w:tcPr>
          <w:p w14:paraId="4924739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11 507,3</w:t>
            </w:r>
          </w:p>
        </w:tc>
        <w:tc>
          <w:tcPr>
            <w:tcW w:w="1077" w:type="dxa"/>
            <w:tcBorders>
              <w:top w:val="nil"/>
              <w:left w:val="nil"/>
              <w:bottom w:val="single" w:sz="4" w:space="0" w:color="auto"/>
              <w:right w:val="single" w:sz="4" w:space="0" w:color="auto"/>
            </w:tcBorders>
            <w:shd w:val="clear" w:color="auto" w:fill="auto"/>
            <w:noWrap/>
            <w:vAlign w:val="center"/>
            <w:hideMark/>
          </w:tcPr>
          <w:p w14:paraId="16737BB1"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12 505,3</w:t>
            </w:r>
          </w:p>
        </w:tc>
        <w:tc>
          <w:tcPr>
            <w:tcW w:w="842" w:type="dxa"/>
            <w:tcBorders>
              <w:top w:val="nil"/>
              <w:left w:val="nil"/>
              <w:bottom w:val="single" w:sz="4" w:space="0" w:color="auto"/>
              <w:right w:val="single" w:sz="4" w:space="0" w:color="auto"/>
            </w:tcBorders>
            <w:shd w:val="clear" w:color="auto" w:fill="auto"/>
            <w:noWrap/>
            <w:vAlign w:val="center"/>
            <w:hideMark/>
          </w:tcPr>
          <w:p w14:paraId="675CF73C"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130,2</w:t>
            </w:r>
          </w:p>
        </w:tc>
      </w:tr>
      <w:tr w:rsidR="007439B0" w:rsidRPr="007439B0" w14:paraId="0DB11D7E" w14:textId="77777777" w:rsidTr="00212E0F">
        <w:trPr>
          <w:trHeight w:val="30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48311105" w14:textId="77777777" w:rsidR="006E0500" w:rsidRPr="007439B0" w:rsidRDefault="006E0500" w:rsidP="00D71D1E">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Средняя стоимость койко-суток (тенге)</w:t>
            </w:r>
          </w:p>
        </w:tc>
        <w:tc>
          <w:tcPr>
            <w:tcW w:w="1024" w:type="dxa"/>
            <w:tcBorders>
              <w:top w:val="nil"/>
              <w:left w:val="nil"/>
              <w:bottom w:val="single" w:sz="4" w:space="0" w:color="auto"/>
              <w:right w:val="single" w:sz="4" w:space="0" w:color="auto"/>
            </w:tcBorders>
            <w:shd w:val="clear" w:color="auto" w:fill="auto"/>
            <w:noWrap/>
            <w:vAlign w:val="center"/>
            <w:hideMark/>
          </w:tcPr>
          <w:p w14:paraId="1D66B6C6"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7 990</w:t>
            </w:r>
          </w:p>
        </w:tc>
        <w:tc>
          <w:tcPr>
            <w:tcW w:w="1077" w:type="dxa"/>
            <w:tcBorders>
              <w:top w:val="nil"/>
              <w:left w:val="nil"/>
              <w:bottom w:val="single" w:sz="4" w:space="0" w:color="auto"/>
              <w:right w:val="single" w:sz="4" w:space="0" w:color="auto"/>
            </w:tcBorders>
            <w:shd w:val="clear" w:color="auto" w:fill="auto"/>
            <w:noWrap/>
            <w:vAlign w:val="center"/>
            <w:hideMark/>
          </w:tcPr>
          <w:p w14:paraId="087E882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7 964</w:t>
            </w:r>
          </w:p>
        </w:tc>
        <w:tc>
          <w:tcPr>
            <w:tcW w:w="945" w:type="dxa"/>
            <w:tcBorders>
              <w:top w:val="nil"/>
              <w:left w:val="nil"/>
              <w:bottom w:val="single" w:sz="4" w:space="0" w:color="auto"/>
              <w:right w:val="single" w:sz="4" w:space="0" w:color="auto"/>
            </w:tcBorders>
            <w:shd w:val="clear" w:color="auto" w:fill="auto"/>
            <w:noWrap/>
            <w:vAlign w:val="center"/>
            <w:hideMark/>
          </w:tcPr>
          <w:p w14:paraId="7938DDF5"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8 500</w:t>
            </w:r>
          </w:p>
        </w:tc>
        <w:tc>
          <w:tcPr>
            <w:tcW w:w="1077" w:type="dxa"/>
            <w:tcBorders>
              <w:top w:val="nil"/>
              <w:left w:val="nil"/>
              <w:bottom w:val="single" w:sz="4" w:space="0" w:color="auto"/>
              <w:right w:val="single" w:sz="4" w:space="0" w:color="auto"/>
            </w:tcBorders>
            <w:shd w:val="clear" w:color="auto" w:fill="auto"/>
            <w:noWrap/>
            <w:vAlign w:val="center"/>
            <w:hideMark/>
          </w:tcPr>
          <w:p w14:paraId="15A7F1E6"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9 171</w:t>
            </w:r>
          </w:p>
        </w:tc>
        <w:tc>
          <w:tcPr>
            <w:tcW w:w="1077" w:type="dxa"/>
            <w:tcBorders>
              <w:top w:val="nil"/>
              <w:left w:val="nil"/>
              <w:bottom w:val="single" w:sz="4" w:space="0" w:color="auto"/>
              <w:right w:val="single" w:sz="4" w:space="0" w:color="auto"/>
            </w:tcBorders>
            <w:shd w:val="clear" w:color="auto" w:fill="auto"/>
            <w:noWrap/>
            <w:vAlign w:val="center"/>
            <w:hideMark/>
          </w:tcPr>
          <w:p w14:paraId="66F7BBA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11 049</w:t>
            </w:r>
          </w:p>
        </w:tc>
        <w:tc>
          <w:tcPr>
            <w:tcW w:w="1077" w:type="dxa"/>
            <w:tcBorders>
              <w:top w:val="nil"/>
              <w:left w:val="nil"/>
              <w:bottom w:val="single" w:sz="4" w:space="0" w:color="auto"/>
              <w:right w:val="single" w:sz="4" w:space="0" w:color="auto"/>
            </w:tcBorders>
            <w:shd w:val="clear" w:color="auto" w:fill="auto"/>
            <w:noWrap/>
            <w:vAlign w:val="center"/>
            <w:hideMark/>
          </w:tcPr>
          <w:p w14:paraId="48E5D65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11 705</w:t>
            </w:r>
          </w:p>
        </w:tc>
        <w:tc>
          <w:tcPr>
            <w:tcW w:w="842" w:type="dxa"/>
            <w:tcBorders>
              <w:top w:val="nil"/>
              <w:left w:val="nil"/>
              <w:bottom w:val="single" w:sz="4" w:space="0" w:color="auto"/>
              <w:right w:val="single" w:sz="4" w:space="0" w:color="auto"/>
            </w:tcBorders>
            <w:shd w:val="clear" w:color="auto" w:fill="auto"/>
            <w:noWrap/>
            <w:vAlign w:val="center"/>
            <w:hideMark/>
          </w:tcPr>
          <w:p w14:paraId="345DCDE8"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146,5</w:t>
            </w:r>
          </w:p>
        </w:tc>
      </w:tr>
      <w:tr w:rsidR="007439B0" w:rsidRPr="007439B0" w14:paraId="27E3CB18" w14:textId="77777777" w:rsidTr="00212E0F">
        <w:trPr>
          <w:trHeight w:val="300"/>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5EC526F0" w14:textId="77777777" w:rsidR="006E0500" w:rsidRPr="007439B0" w:rsidRDefault="006E0500" w:rsidP="00D71D1E">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Заполняемость средств размещения (%)</w:t>
            </w:r>
          </w:p>
        </w:tc>
        <w:tc>
          <w:tcPr>
            <w:tcW w:w="1024" w:type="dxa"/>
            <w:tcBorders>
              <w:top w:val="nil"/>
              <w:left w:val="nil"/>
              <w:bottom w:val="single" w:sz="4" w:space="0" w:color="auto"/>
              <w:right w:val="single" w:sz="4" w:space="0" w:color="auto"/>
            </w:tcBorders>
            <w:shd w:val="clear" w:color="auto" w:fill="auto"/>
            <w:noWrap/>
            <w:vAlign w:val="center"/>
            <w:hideMark/>
          </w:tcPr>
          <w:p w14:paraId="4C73BFEB"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23,2</w:t>
            </w:r>
          </w:p>
        </w:tc>
        <w:tc>
          <w:tcPr>
            <w:tcW w:w="1077" w:type="dxa"/>
            <w:tcBorders>
              <w:top w:val="nil"/>
              <w:left w:val="nil"/>
              <w:bottom w:val="single" w:sz="4" w:space="0" w:color="auto"/>
              <w:right w:val="single" w:sz="4" w:space="0" w:color="auto"/>
            </w:tcBorders>
            <w:shd w:val="clear" w:color="auto" w:fill="auto"/>
            <w:noWrap/>
            <w:vAlign w:val="center"/>
            <w:hideMark/>
          </w:tcPr>
          <w:p w14:paraId="0F968872"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23,7</w:t>
            </w:r>
          </w:p>
        </w:tc>
        <w:tc>
          <w:tcPr>
            <w:tcW w:w="945" w:type="dxa"/>
            <w:tcBorders>
              <w:top w:val="nil"/>
              <w:left w:val="nil"/>
              <w:bottom w:val="single" w:sz="4" w:space="0" w:color="auto"/>
              <w:right w:val="single" w:sz="4" w:space="0" w:color="auto"/>
            </w:tcBorders>
            <w:shd w:val="clear" w:color="auto" w:fill="auto"/>
            <w:noWrap/>
            <w:vAlign w:val="center"/>
            <w:hideMark/>
          </w:tcPr>
          <w:p w14:paraId="1CFD2A6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17,3</w:t>
            </w:r>
          </w:p>
        </w:tc>
        <w:tc>
          <w:tcPr>
            <w:tcW w:w="1077" w:type="dxa"/>
            <w:tcBorders>
              <w:top w:val="nil"/>
              <w:left w:val="nil"/>
              <w:bottom w:val="single" w:sz="4" w:space="0" w:color="auto"/>
              <w:right w:val="single" w:sz="4" w:space="0" w:color="auto"/>
            </w:tcBorders>
            <w:shd w:val="clear" w:color="auto" w:fill="auto"/>
            <w:noWrap/>
            <w:vAlign w:val="center"/>
            <w:hideMark/>
          </w:tcPr>
          <w:p w14:paraId="374F57C1"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22,0</w:t>
            </w:r>
          </w:p>
        </w:tc>
        <w:tc>
          <w:tcPr>
            <w:tcW w:w="1077" w:type="dxa"/>
            <w:tcBorders>
              <w:top w:val="nil"/>
              <w:left w:val="nil"/>
              <w:bottom w:val="single" w:sz="4" w:space="0" w:color="auto"/>
              <w:right w:val="single" w:sz="4" w:space="0" w:color="auto"/>
            </w:tcBorders>
            <w:shd w:val="clear" w:color="auto" w:fill="auto"/>
            <w:noWrap/>
            <w:vAlign w:val="center"/>
            <w:hideMark/>
          </w:tcPr>
          <w:p w14:paraId="79E64766"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24,8</w:t>
            </w:r>
          </w:p>
        </w:tc>
        <w:tc>
          <w:tcPr>
            <w:tcW w:w="1077" w:type="dxa"/>
            <w:tcBorders>
              <w:top w:val="nil"/>
              <w:left w:val="nil"/>
              <w:bottom w:val="single" w:sz="4" w:space="0" w:color="auto"/>
              <w:right w:val="single" w:sz="4" w:space="0" w:color="auto"/>
            </w:tcBorders>
            <w:shd w:val="clear" w:color="auto" w:fill="auto"/>
            <w:noWrap/>
            <w:vAlign w:val="center"/>
            <w:hideMark/>
          </w:tcPr>
          <w:p w14:paraId="124E0E6A"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25,6</w:t>
            </w:r>
          </w:p>
        </w:tc>
        <w:tc>
          <w:tcPr>
            <w:tcW w:w="842" w:type="dxa"/>
            <w:tcBorders>
              <w:top w:val="nil"/>
              <w:left w:val="nil"/>
              <w:bottom w:val="single" w:sz="4" w:space="0" w:color="auto"/>
              <w:right w:val="single" w:sz="4" w:space="0" w:color="auto"/>
            </w:tcBorders>
            <w:shd w:val="clear" w:color="auto" w:fill="auto"/>
            <w:noWrap/>
            <w:vAlign w:val="center"/>
            <w:hideMark/>
          </w:tcPr>
          <w:p w14:paraId="578BC3CF"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110,3</w:t>
            </w:r>
          </w:p>
        </w:tc>
      </w:tr>
      <w:tr w:rsidR="007439B0" w:rsidRPr="007439B0" w14:paraId="4C959926" w14:textId="77777777" w:rsidTr="00212E0F">
        <w:trPr>
          <w:trHeight w:val="300"/>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32AF6" w14:textId="73D0860D" w:rsidR="006E0500" w:rsidRPr="007439B0" w:rsidRDefault="006E0500" w:rsidP="00D71D1E">
            <w:pPr>
              <w:spacing w:after="0" w:line="240" w:lineRule="auto"/>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Объем оказанных услуг (млрд</w:t>
            </w:r>
            <w:r w:rsidR="002347B8">
              <w:rPr>
                <w:rFonts w:ascii="Times New Roman" w:eastAsia="Times New Roman" w:hAnsi="Times New Roman" w:cs="Times New Roman"/>
                <w:color w:val="000000"/>
                <w:sz w:val="24"/>
                <w:szCs w:val="24"/>
                <w:lang w:val="kk-KZ"/>
              </w:rPr>
              <w:t>.</w:t>
            </w:r>
            <w:r w:rsidR="003F2E27">
              <w:rPr>
                <w:rFonts w:ascii="Times New Roman" w:eastAsia="Times New Roman" w:hAnsi="Times New Roman" w:cs="Times New Roman"/>
                <w:color w:val="000000"/>
                <w:sz w:val="24"/>
                <w:szCs w:val="24"/>
              </w:rPr>
              <w:t xml:space="preserve"> </w:t>
            </w:r>
            <w:r w:rsidRPr="007439B0">
              <w:rPr>
                <w:rFonts w:ascii="Times New Roman" w:eastAsia="Times New Roman" w:hAnsi="Times New Roman" w:cs="Times New Roman"/>
                <w:color w:val="000000"/>
                <w:sz w:val="24"/>
                <w:szCs w:val="24"/>
              </w:rPr>
              <w:t>тенге)</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53C4180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103,9</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4D9A2C6"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120,5</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4C46598D"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66,9</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1E644F9"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109,0</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9F0DAA0"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182,9</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6800019E" w14:textId="77777777" w:rsidR="006E0500" w:rsidRPr="007439B0"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229,2</w:t>
            </w:r>
          </w:p>
        </w:tc>
        <w:tc>
          <w:tcPr>
            <w:tcW w:w="842" w:type="dxa"/>
            <w:tcBorders>
              <w:top w:val="single" w:sz="4" w:space="0" w:color="auto"/>
              <w:left w:val="nil"/>
              <w:bottom w:val="single" w:sz="4" w:space="0" w:color="auto"/>
              <w:right w:val="single" w:sz="4" w:space="0" w:color="auto"/>
            </w:tcBorders>
            <w:shd w:val="clear" w:color="auto" w:fill="auto"/>
            <w:noWrap/>
            <w:vAlign w:val="center"/>
            <w:hideMark/>
          </w:tcPr>
          <w:p w14:paraId="634AEDE7" w14:textId="6F23F101" w:rsidR="006E0500" w:rsidRPr="00D96FB5" w:rsidRDefault="006E0500" w:rsidP="00D71D1E">
            <w:pPr>
              <w:spacing w:after="0" w:line="240" w:lineRule="auto"/>
              <w:jc w:val="center"/>
              <w:rPr>
                <w:rFonts w:ascii="Times New Roman" w:eastAsia="Times New Roman" w:hAnsi="Times New Roman" w:cs="Times New Roman"/>
                <w:color w:val="000000"/>
                <w:sz w:val="24"/>
                <w:szCs w:val="24"/>
              </w:rPr>
            </w:pPr>
            <w:r w:rsidRPr="007439B0">
              <w:rPr>
                <w:rFonts w:ascii="Times New Roman" w:eastAsia="Times New Roman" w:hAnsi="Times New Roman" w:cs="Times New Roman"/>
                <w:color w:val="000000"/>
                <w:sz w:val="24"/>
                <w:szCs w:val="24"/>
              </w:rPr>
              <w:t>220,</w:t>
            </w:r>
            <w:r w:rsidR="00212E0F">
              <w:rPr>
                <w:rFonts w:ascii="Times New Roman" w:eastAsia="Times New Roman" w:hAnsi="Times New Roman" w:cs="Times New Roman"/>
                <w:color w:val="000000"/>
                <w:sz w:val="24"/>
                <w:szCs w:val="24"/>
              </w:rPr>
              <w:t>6</w:t>
            </w:r>
          </w:p>
        </w:tc>
      </w:tr>
      <w:tr w:rsidR="006E0500" w:rsidRPr="007439B0" w14:paraId="6CAEC2F2" w14:textId="77777777" w:rsidTr="00212E0F">
        <w:trPr>
          <w:trHeight w:val="300"/>
        </w:trPr>
        <w:tc>
          <w:tcPr>
            <w:tcW w:w="9639"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222125AB" w14:textId="776914C1" w:rsidR="006E0500" w:rsidRPr="007439B0" w:rsidRDefault="006E0500" w:rsidP="00BB35AD">
            <w:pPr>
              <w:spacing w:after="0" w:line="240" w:lineRule="auto"/>
              <w:ind w:firstLine="598"/>
              <w:jc w:val="both"/>
              <w:rPr>
                <w:rFonts w:ascii="Times New Roman" w:eastAsia="Times New Roman" w:hAnsi="Times New Roman" w:cs="Times New Roman"/>
                <w:color w:val="000000"/>
                <w:sz w:val="24"/>
                <w:szCs w:val="24"/>
              </w:rPr>
            </w:pPr>
            <w:r w:rsidRPr="007439B0">
              <w:rPr>
                <w:rFonts w:ascii="Times New Roman" w:hAnsi="Times New Roman" w:cs="Times New Roman"/>
                <w:sz w:val="24"/>
                <w:szCs w:val="24"/>
              </w:rPr>
              <w:t xml:space="preserve">Примечание </w:t>
            </w:r>
            <w:r w:rsidR="002347B8">
              <w:rPr>
                <w:rFonts w:ascii="Times New Roman" w:hAnsi="Times New Roman" w:cs="Times New Roman"/>
                <w:sz w:val="24"/>
                <w:szCs w:val="24"/>
              </w:rPr>
              <w:t>‒</w:t>
            </w:r>
            <w:r w:rsidRPr="007439B0">
              <w:rPr>
                <w:rFonts w:ascii="Times New Roman" w:hAnsi="Times New Roman" w:cs="Times New Roman"/>
                <w:sz w:val="24"/>
                <w:szCs w:val="24"/>
              </w:rPr>
              <w:t xml:space="preserve"> Составлена на основе </w:t>
            </w:r>
            <w:r w:rsidR="007439B0">
              <w:rPr>
                <w:rFonts w:ascii="Times New Roman" w:hAnsi="Times New Roman" w:cs="Times New Roman"/>
                <w:sz w:val="24"/>
                <w:szCs w:val="24"/>
              </w:rPr>
              <w:t>источников</w:t>
            </w:r>
            <w:r w:rsidRPr="007439B0">
              <w:rPr>
                <w:rFonts w:ascii="Times New Roman" w:hAnsi="Times New Roman" w:cs="Times New Roman"/>
                <w:sz w:val="24"/>
                <w:szCs w:val="24"/>
              </w:rPr>
              <w:t xml:space="preserve"> [125</w:t>
            </w:r>
            <w:r w:rsidR="00BB35AD">
              <w:rPr>
                <w:rFonts w:ascii="Times New Roman" w:hAnsi="Times New Roman" w:cs="Times New Roman"/>
                <w:sz w:val="24"/>
                <w:szCs w:val="24"/>
                <w:lang w:val="kk-KZ"/>
              </w:rPr>
              <w:t xml:space="preserve">; 126; 127; </w:t>
            </w:r>
            <w:r w:rsidRPr="007439B0">
              <w:rPr>
                <w:rFonts w:ascii="Times New Roman" w:hAnsi="Times New Roman" w:cs="Times New Roman"/>
                <w:sz w:val="24"/>
                <w:szCs w:val="24"/>
              </w:rPr>
              <w:t>128]</w:t>
            </w:r>
          </w:p>
        </w:tc>
      </w:tr>
    </w:tbl>
    <w:p w14:paraId="56074E26" w14:textId="77777777" w:rsidR="00CE0022" w:rsidRDefault="00CE0022" w:rsidP="00CE0022">
      <w:pPr>
        <w:spacing w:after="0" w:line="240" w:lineRule="auto"/>
        <w:ind w:firstLine="567"/>
        <w:jc w:val="both"/>
        <w:rPr>
          <w:rFonts w:ascii="Times New Roman" w:hAnsi="Times New Roman" w:cs="Times New Roman"/>
          <w:sz w:val="28"/>
          <w:szCs w:val="28"/>
        </w:rPr>
      </w:pPr>
    </w:p>
    <w:p w14:paraId="0453BBE4" w14:textId="52BA78F7" w:rsidR="00F228FE" w:rsidRDefault="007439B0" w:rsidP="007439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разрезе регионов в исследуемом периоде наибольший прирост числа мест размещения наблюдался в Кызылординской области – 140,7%, Туркестанской – 148,6%, Атырауской – 140,7%, и в г. Шымкент – 137,7%. В ряде областей страны отмечается сокращение числа средств размещения. Так, в Алматинской количество, предприятий, вовлеченных в процесс предоставления услуг по размещению в 2023 году по сравнению с 2018 годом, сократилось на 49,7%, Восточно-Казахстанской – 37,8%. К основным причинам сокращения средств размещения стоит отнести сокращение количества посетителей по въездному и внутреннему туризму. Так, если в 2018 году в Алматинскую область прибыло </w:t>
      </w:r>
      <w:r w:rsidRPr="002273FD">
        <w:rPr>
          <w:rFonts w:ascii="Times New Roman" w:hAnsi="Times New Roman" w:cs="Times New Roman"/>
          <w:sz w:val="28"/>
          <w:szCs w:val="28"/>
        </w:rPr>
        <w:t>1 106,5</w:t>
      </w:r>
      <w:r>
        <w:rPr>
          <w:rFonts w:ascii="Times New Roman" w:hAnsi="Times New Roman" w:cs="Times New Roman"/>
          <w:sz w:val="28"/>
          <w:szCs w:val="28"/>
        </w:rPr>
        <w:t xml:space="preserve"> тыс. чел., то в 2023 году </w:t>
      </w:r>
      <w:r w:rsidR="00F228FE">
        <w:rPr>
          <w:rFonts w:ascii="Times New Roman" w:hAnsi="Times New Roman" w:cs="Times New Roman"/>
          <w:sz w:val="28"/>
          <w:szCs w:val="28"/>
        </w:rPr>
        <w:t xml:space="preserve">данный показатель составил всего </w:t>
      </w:r>
      <w:r w:rsidR="00F228FE" w:rsidRPr="002273FD">
        <w:rPr>
          <w:rFonts w:ascii="Times New Roman" w:hAnsi="Times New Roman" w:cs="Times New Roman"/>
          <w:sz w:val="28"/>
          <w:szCs w:val="28"/>
        </w:rPr>
        <w:t>408,1</w:t>
      </w:r>
      <w:r w:rsidR="00F228FE">
        <w:rPr>
          <w:rFonts w:ascii="Times New Roman" w:hAnsi="Times New Roman" w:cs="Times New Roman"/>
          <w:sz w:val="28"/>
          <w:szCs w:val="28"/>
        </w:rPr>
        <w:t xml:space="preserve"> тыс. чел. (-63,1%). Кроме того, к другой причине стоит отнести снижение количества малых гостиничных предприятий, не относящихся к какой-либо категории, которые не выдерживают конкуренции с жилыми помещениями сдаваемых в аренду, а также с категорийными отелями, открывшихся в границах Алматинского горного кластера.</w:t>
      </w:r>
    </w:p>
    <w:p w14:paraId="07A8AFF1" w14:textId="60CF1B35" w:rsidR="00CE0022" w:rsidRDefault="00CE0022"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этого, если сравнение основных показателей деятельности средств размещения с базисным 2018 годом показывает положительную динамику роста, то цепные показатели свидетельствуют, что в отдельных периодах наблюдается снижение активности деятельности средств размещения. Так, при сравнении показателей 2023 года с 2022 годом можно увидеть, что в рассматриваемом периоде сократилось количество мест размещения, зарегистрированных в качестве государственной собственности, иными словами, можно отметить, что в стране снизилась доступность услуг средств размещения для туристов, прибываемых в рамках социального и инклюзивного туризма. Кроме того, значительно снизилось количество мест размещения, относящихся к категорийным объектам с 131 до 121 единиц (рисунок 10). Одной из причин этого может являться высокий спрос на места размещения с более низкими ценовыми показателями, относящихся к прочим местам размещения (дома отдыха, пансионаты, кемпинги, хостелы и т.д.). Так, если в 2018 году средняя стоимость койко-суток составляла 7 990 тенге, то в 2023 году данный показатель возрос 46,5% и составил 11 705 тенге. Это привело к увеличению спроса на услуги более бюджетных мест размещения, особенно в курортных центрах, что привело к увеличению числа мест размещения, относящихся к прочим. К примеру, в 2023 году по сравнению с 2022 годом их количество возросло на 7%, а по сравнению с базисным 2018 годом на 34,9%.</w:t>
      </w:r>
    </w:p>
    <w:p w14:paraId="6CBAB620" w14:textId="015FC663" w:rsidR="006E0500" w:rsidRPr="006001A9" w:rsidRDefault="006E0500" w:rsidP="006E0500">
      <w:pPr>
        <w:spacing w:after="0" w:line="240" w:lineRule="auto"/>
        <w:ind w:firstLine="567"/>
        <w:jc w:val="both"/>
        <w:rPr>
          <w:rFonts w:ascii="Times New Roman" w:hAnsi="Times New Roman" w:cs="Times New Roman"/>
          <w:sz w:val="28"/>
          <w:szCs w:val="28"/>
        </w:rPr>
      </w:pPr>
    </w:p>
    <w:p w14:paraId="51E9DC7D" w14:textId="77777777" w:rsidR="006E0500" w:rsidRDefault="006E0500" w:rsidP="002347B8">
      <w:pPr>
        <w:spacing w:after="0" w:line="240" w:lineRule="auto"/>
        <w:jc w:val="center"/>
        <w:rPr>
          <w:rFonts w:ascii="Times New Roman" w:hAnsi="Times New Roman" w:cs="Times New Roman"/>
          <w:sz w:val="28"/>
          <w:szCs w:val="28"/>
        </w:rPr>
      </w:pPr>
      <w:r>
        <w:rPr>
          <w:noProof/>
          <w:lang w:eastAsia="ru-RU"/>
          <w14:ligatures w14:val="standardContextual"/>
        </w:rPr>
        <w:drawing>
          <wp:inline distT="0" distB="0" distL="0" distR="0" wp14:anchorId="52C08523" wp14:editId="075E1D14">
            <wp:extent cx="5917324" cy="3571875"/>
            <wp:effectExtent l="0" t="0" r="7620" b="0"/>
            <wp:docPr id="1294938297"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6127BA-8E8B-6521-4E8F-DBFD718A14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2F3BD8A" w14:textId="77777777" w:rsidR="002347B8" w:rsidRPr="002347B8" w:rsidRDefault="002347B8" w:rsidP="006E0500">
      <w:pPr>
        <w:spacing w:after="0" w:line="240" w:lineRule="auto"/>
        <w:ind w:firstLine="567"/>
        <w:jc w:val="center"/>
        <w:rPr>
          <w:rFonts w:ascii="Times New Roman" w:hAnsi="Times New Roman" w:cs="Times New Roman"/>
          <w:sz w:val="16"/>
          <w:szCs w:val="16"/>
          <w:lang w:val="kk-KZ"/>
        </w:rPr>
      </w:pPr>
    </w:p>
    <w:p w14:paraId="4457E7A9" w14:textId="77777777" w:rsidR="006E0500" w:rsidRDefault="006E0500" w:rsidP="002347B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10 – Количество мест размещения в Республике Казахстан, относящихся к категории 1-5 звездочных за 2018-2023 годы (единиц)</w:t>
      </w:r>
    </w:p>
    <w:p w14:paraId="59E12F5F" w14:textId="77777777" w:rsidR="002347B8" w:rsidRPr="002347B8" w:rsidRDefault="002347B8" w:rsidP="00F228FE">
      <w:pPr>
        <w:spacing w:after="0" w:line="240" w:lineRule="auto"/>
        <w:ind w:firstLine="709"/>
        <w:jc w:val="both"/>
        <w:rPr>
          <w:rFonts w:ascii="Times New Roman" w:hAnsi="Times New Roman" w:cs="Times New Roman"/>
          <w:sz w:val="16"/>
          <w:szCs w:val="16"/>
          <w:lang w:val="kk-KZ"/>
        </w:rPr>
      </w:pPr>
    </w:p>
    <w:p w14:paraId="7B5F1289" w14:textId="141BEBF8" w:rsidR="006E0500" w:rsidRPr="00314F4B" w:rsidRDefault="006E0500" w:rsidP="00F228FE">
      <w:pPr>
        <w:spacing w:after="0" w:line="240" w:lineRule="auto"/>
        <w:ind w:firstLine="709"/>
        <w:jc w:val="both"/>
        <w:rPr>
          <w:rFonts w:ascii="Times New Roman" w:hAnsi="Times New Roman" w:cs="Times New Roman"/>
          <w:sz w:val="24"/>
          <w:szCs w:val="24"/>
        </w:rPr>
      </w:pPr>
      <w:r w:rsidRPr="00314F4B">
        <w:rPr>
          <w:rFonts w:ascii="Times New Roman" w:hAnsi="Times New Roman" w:cs="Times New Roman"/>
          <w:sz w:val="24"/>
          <w:szCs w:val="24"/>
        </w:rPr>
        <w:t>Примечание</w:t>
      </w:r>
      <w:r>
        <w:rPr>
          <w:rFonts w:ascii="Times New Roman" w:hAnsi="Times New Roman" w:cs="Times New Roman"/>
          <w:sz w:val="24"/>
          <w:szCs w:val="24"/>
        </w:rPr>
        <w:t xml:space="preserve"> </w:t>
      </w:r>
      <w:r w:rsidR="00EB12E9">
        <w:rPr>
          <w:rFonts w:ascii="Times New Roman" w:hAnsi="Times New Roman" w:cs="Times New Roman"/>
          <w:sz w:val="24"/>
          <w:szCs w:val="24"/>
        </w:rPr>
        <w:t>‒</w:t>
      </w:r>
      <w:r w:rsidRPr="00314F4B">
        <w:rPr>
          <w:rFonts w:ascii="Times New Roman" w:hAnsi="Times New Roman" w:cs="Times New Roman"/>
          <w:sz w:val="24"/>
          <w:szCs w:val="24"/>
        </w:rPr>
        <w:t xml:space="preserve"> </w:t>
      </w:r>
      <w:r>
        <w:rPr>
          <w:rFonts w:ascii="Times New Roman" w:hAnsi="Times New Roman" w:cs="Times New Roman"/>
          <w:sz w:val="24"/>
          <w:szCs w:val="24"/>
        </w:rPr>
        <w:t>С</w:t>
      </w:r>
      <w:r w:rsidRPr="00314F4B">
        <w:rPr>
          <w:rFonts w:ascii="Times New Roman" w:hAnsi="Times New Roman" w:cs="Times New Roman"/>
          <w:sz w:val="24"/>
          <w:szCs w:val="24"/>
        </w:rPr>
        <w:t>оставлен</w:t>
      </w:r>
      <w:r w:rsidR="00267D1F">
        <w:rPr>
          <w:rFonts w:ascii="Times New Roman" w:hAnsi="Times New Roman" w:cs="Times New Roman"/>
          <w:sz w:val="24"/>
          <w:szCs w:val="24"/>
        </w:rPr>
        <w:t>о</w:t>
      </w:r>
      <w:r w:rsidRPr="00314F4B">
        <w:rPr>
          <w:rFonts w:ascii="Times New Roman" w:hAnsi="Times New Roman" w:cs="Times New Roman"/>
          <w:sz w:val="24"/>
          <w:szCs w:val="24"/>
        </w:rPr>
        <w:t xml:space="preserve"> на основе </w:t>
      </w:r>
      <w:r w:rsidR="007439B0">
        <w:rPr>
          <w:rFonts w:ascii="Times New Roman" w:hAnsi="Times New Roman" w:cs="Times New Roman"/>
          <w:sz w:val="24"/>
          <w:szCs w:val="24"/>
        </w:rPr>
        <w:t>источников</w:t>
      </w:r>
      <w:r w:rsidRPr="00314F4B">
        <w:rPr>
          <w:rFonts w:ascii="Times New Roman" w:hAnsi="Times New Roman" w:cs="Times New Roman"/>
          <w:sz w:val="24"/>
          <w:szCs w:val="24"/>
        </w:rPr>
        <w:t xml:space="preserve"> [12</w:t>
      </w:r>
      <w:r>
        <w:rPr>
          <w:rFonts w:ascii="Times New Roman" w:hAnsi="Times New Roman" w:cs="Times New Roman"/>
          <w:sz w:val="24"/>
          <w:szCs w:val="24"/>
        </w:rPr>
        <w:t>5</w:t>
      </w:r>
      <w:r w:rsidR="00BB35AD">
        <w:rPr>
          <w:rFonts w:ascii="Times New Roman" w:hAnsi="Times New Roman" w:cs="Times New Roman"/>
          <w:sz w:val="24"/>
          <w:szCs w:val="24"/>
          <w:lang w:val="kk-KZ"/>
        </w:rPr>
        <w:t xml:space="preserve">; 126; 127; </w:t>
      </w:r>
      <w:r w:rsidRPr="00314F4B">
        <w:rPr>
          <w:rFonts w:ascii="Times New Roman" w:hAnsi="Times New Roman" w:cs="Times New Roman"/>
          <w:sz w:val="24"/>
          <w:szCs w:val="24"/>
        </w:rPr>
        <w:t>12</w:t>
      </w:r>
      <w:r>
        <w:rPr>
          <w:rFonts w:ascii="Times New Roman" w:hAnsi="Times New Roman" w:cs="Times New Roman"/>
          <w:sz w:val="24"/>
          <w:szCs w:val="24"/>
        </w:rPr>
        <w:t>8</w:t>
      </w:r>
      <w:r w:rsidRPr="00314F4B">
        <w:rPr>
          <w:rFonts w:ascii="Times New Roman" w:hAnsi="Times New Roman" w:cs="Times New Roman"/>
          <w:sz w:val="24"/>
          <w:szCs w:val="24"/>
        </w:rPr>
        <w:t>]</w:t>
      </w:r>
    </w:p>
    <w:p w14:paraId="0F3880F9" w14:textId="77777777" w:rsidR="007439B0" w:rsidRDefault="007439B0" w:rsidP="00F228FE">
      <w:pPr>
        <w:spacing w:after="0" w:line="240" w:lineRule="auto"/>
        <w:ind w:firstLine="709"/>
        <w:jc w:val="both"/>
        <w:rPr>
          <w:rFonts w:ascii="Times New Roman" w:hAnsi="Times New Roman" w:cs="Times New Roman"/>
          <w:sz w:val="28"/>
          <w:szCs w:val="28"/>
        </w:rPr>
      </w:pPr>
    </w:p>
    <w:p w14:paraId="524A751E" w14:textId="73B20360" w:rsidR="00F228FE" w:rsidRDefault="00F228FE"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Рынок гостиничной индустрии в Казахстане регулируется на сегодняшний день Законом о туристской деятельности Республики Казахстан от 13.06.2001 года №211 </w:t>
      </w:r>
      <w:r w:rsidRPr="006001A9">
        <w:rPr>
          <w:rFonts w:ascii="Times New Roman" w:hAnsi="Times New Roman" w:cs="Times New Roman"/>
          <w:sz w:val="28"/>
          <w:szCs w:val="28"/>
        </w:rPr>
        <w:t>[</w:t>
      </w:r>
      <w:r w:rsidRPr="00EC0BC6">
        <w:rPr>
          <w:rFonts w:ascii="Times New Roman" w:hAnsi="Times New Roman" w:cs="Times New Roman"/>
          <w:sz w:val="28"/>
          <w:szCs w:val="28"/>
        </w:rPr>
        <w:t>12</w:t>
      </w:r>
      <w:r>
        <w:rPr>
          <w:rFonts w:ascii="Times New Roman" w:hAnsi="Times New Roman" w:cs="Times New Roman"/>
          <w:sz w:val="28"/>
          <w:szCs w:val="28"/>
        </w:rPr>
        <w:t>9</w:t>
      </w:r>
      <w:r w:rsidRPr="006001A9">
        <w:rPr>
          <w:rFonts w:ascii="Times New Roman" w:hAnsi="Times New Roman" w:cs="Times New Roman"/>
          <w:sz w:val="28"/>
          <w:szCs w:val="28"/>
        </w:rPr>
        <w:t>]</w:t>
      </w:r>
      <w:r>
        <w:rPr>
          <w:rFonts w:ascii="Times New Roman" w:hAnsi="Times New Roman" w:cs="Times New Roman"/>
          <w:sz w:val="28"/>
          <w:szCs w:val="28"/>
        </w:rPr>
        <w:t>, Законом о техническом регулировании от 30.12.2020 года №396-</w:t>
      </w:r>
      <w:r>
        <w:rPr>
          <w:rFonts w:ascii="Times New Roman" w:hAnsi="Times New Roman" w:cs="Times New Roman"/>
          <w:sz w:val="28"/>
          <w:szCs w:val="28"/>
          <w:lang w:val="en-US"/>
        </w:rPr>
        <w:t>VI</w:t>
      </w:r>
      <w:r w:rsidRPr="006001A9">
        <w:rPr>
          <w:rFonts w:ascii="Times New Roman" w:hAnsi="Times New Roman" w:cs="Times New Roman"/>
          <w:sz w:val="28"/>
          <w:szCs w:val="28"/>
        </w:rPr>
        <w:t xml:space="preserve"> </w:t>
      </w:r>
      <w:r>
        <w:rPr>
          <w:rFonts w:ascii="Times New Roman" w:hAnsi="Times New Roman" w:cs="Times New Roman"/>
          <w:sz w:val="28"/>
          <w:szCs w:val="28"/>
        </w:rPr>
        <w:t>ЗРК</w:t>
      </w:r>
      <w:r w:rsidRPr="006001A9">
        <w:rPr>
          <w:rFonts w:ascii="Times New Roman" w:hAnsi="Times New Roman" w:cs="Times New Roman"/>
          <w:sz w:val="28"/>
          <w:szCs w:val="28"/>
        </w:rPr>
        <w:t xml:space="preserve"> [</w:t>
      </w:r>
      <w:r w:rsidRPr="00EC0BC6">
        <w:rPr>
          <w:rFonts w:ascii="Times New Roman" w:hAnsi="Times New Roman" w:cs="Times New Roman"/>
          <w:sz w:val="28"/>
          <w:szCs w:val="28"/>
        </w:rPr>
        <w:t>1</w:t>
      </w:r>
      <w:r>
        <w:rPr>
          <w:rFonts w:ascii="Times New Roman" w:hAnsi="Times New Roman" w:cs="Times New Roman"/>
          <w:sz w:val="28"/>
          <w:szCs w:val="28"/>
        </w:rPr>
        <w:t>30</w:t>
      </w:r>
      <w:r w:rsidRPr="006001A9">
        <w:rPr>
          <w:rFonts w:ascii="Times New Roman" w:hAnsi="Times New Roman" w:cs="Times New Roman"/>
          <w:sz w:val="28"/>
          <w:szCs w:val="28"/>
        </w:rPr>
        <w:t>]</w:t>
      </w:r>
      <w:r>
        <w:rPr>
          <w:rFonts w:ascii="Times New Roman" w:hAnsi="Times New Roman" w:cs="Times New Roman"/>
          <w:sz w:val="28"/>
          <w:szCs w:val="28"/>
          <w:lang w:val="kk-KZ"/>
        </w:rPr>
        <w:t>,</w:t>
      </w:r>
      <w:r w:rsidRPr="006001A9">
        <w:rPr>
          <w:rFonts w:ascii="Times New Roman" w:hAnsi="Times New Roman" w:cs="Times New Roman"/>
          <w:sz w:val="28"/>
          <w:szCs w:val="28"/>
        </w:rPr>
        <w:t xml:space="preserve"> </w:t>
      </w:r>
      <w:r>
        <w:rPr>
          <w:rFonts w:ascii="Times New Roman" w:hAnsi="Times New Roman" w:cs="Times New Roman"/>
          <w:sz w:val="28"/>
          <w:szCs w:val="28"/>
        </w:rPr>
        <w:t>Правилами классификации мест размещения туристов, утвержденного приказом Министра туризма и спорта РК от 11.11.2008 года №01-08/200</w:t>
      </w:r>
      <w:r w:rsidRPr="006001A9">
        <w:rPr>
          <w:rFonts w:ascii="Times New Roman" w:hAnsi="Times New Roman" w:cs="Times New Roman"/>
          <w:sz w:val="28"/>
          <w:szCs w:val="28"/>
        </w:rPr>
        <w:t xml:space="preserve"> [</w:t>
      </w:r>
      <w:r w:rsidRPr="00EC0BC6">
        <w:rPr>
          <w:rFonts w:ascii="Times New Roman" w:hAnsi="Times New Roman" w:cs="Times New Roman"/>
          <w:sz w:val="28"/>
          <w:szCs w:val="28"/>
        </w:rPr>
        <w:t>1</w:t>
      </w:r>
      <w:r>
        <w:rPr>
          <w:rFonts w:ascii="Times New Roman" w:hAnsi="Times New Roman" w:cs="Times New Roman"/>
          <w:sz w:val="28"/>
          <w:szCs w:val="28"/>
        </w:rPr>
        <w:t>31</w:t>
      </w:r>
      <w:r w:rsidRPr="006001A9">
        <w:rPr>
          <w:rFonts w:ascii="Times New Roman" w:hAnsi="Times New Roman" w:cs="Times New Roman"/>
          <w:sz w:val="28"/>
          <w:szCs w:val="28"/>
        </w:rPr>
        <w:t>]</w:t>
      </w:r>
      <w:r>
        <w:rPr>
          <w:rFonts w:ascii="Times New Roman" w:hAnsi="Times New Roman" w:cs="Times New Roman"/>
          <w:sz w:val="28"/>
          <w:szCs w:val="28"/>
        </w:rPr>
        <w:t xml:space="preserve">, Национальным стандартами РК «Туристско-экскурсионное обслуживание. Места (средства размещения). Общие требования (СТ РК 2849-2016) </w:t>
      </w:r>
      <w:r w:rsidRPr="00626308">
        <w:rPr>
          <w:rFonts w:ascii="Times New Roman" w:hAnsi="Times New Roman" w:cs="Times New Roman"/>
          <w:sz w:val="28"/>
          <w:szCs w:val="28"/>
        </w:rPr>
        <w:t>[13</w:t>
      </w:r>
      <w:r>
        <w:rPr>
          <w:rFonts w:ascii="Times New Roman" w:hAnsi="Times New Roman" w:cs="Times New Roman"/>
          <w:sz w:val="28"/>
          <w:szCs w:val="28"/>
        </w:rPr>
        <w:t>2</w:t>
      </w:r>
      <w:r w:rsidRPr="00626308">
        <w:rPr>
          <w:rFonts w:ascii="Times New Roman" w:hAnsi="Times New Roman" w:cs="Times New Roman"/>
          <w:sz w:val="28"/>
          <w:szCs w:val="28"/>
        </w:rPr>
        <w:t xml:space="preserve">], </w:t>
      </w:r>
      <w:r>
        <w:rPr>
          <w:rFonts w:ascii="Times New Roman" w:hAnsi="Times New Roman" w:cs="Times New Roman"/>
          <w:sz w:val="28"/>
          <w:szCs w:val="28"/>
        </w:rPr>
        <w:t>«Туристско-экскурсионное обслуживание. Средства размещения. Классификация и общие технические требования (СТ РК 1141-2002)</w:t>
      </w:r>
      <w:r w:rsidRPr="00EC0BC6">
        <w:rPr>
          <w:rFonts w:ascii="Times New Roman" w:hAnsi="Times New Roman" w:cs="Times New Roman"/>
          <w:sz w:val="28"/>
          <w:szCs w:val="28"/>
        </w:rPr>
        <w:t xml:space="preserve"> [13</w:t>
      </w:r>
      <w:r>
        <w:rPr>
          <w:rFonts w:ascii="Times New Roman" w:hAnsi="Times New Roman" w:cs="Times New Roman"/>
          <w:sz w:val="28"/>
          <w:szCs w:val="28"/>
        </w:rPr>
        <w:t>3</w:t>
      </w:r>
      <w:r w:rsidRPr="00EC0BC6">
        <w:rPr>
          <w:rFonts w:ascii="Times New Roman" w:hAnsi="Times New Roman" w:cs="Times New Roman"/>
          <w:sz w:val="28"/>
          <w:szCs w:val="28"/>
        </w:rPr>
        <w:t>],</w:t>
      </w:r>
      <w:r>
        <w:rPr>
          <w:rFonts w:ascii="Times New Roman" w:hAnsi="Times New Roman" w:cs="Times New Roman"/>
          <w:sz w:val="28"/>
          <w:szCs w:val="28"/>
        </w:rPr>
        <w:t xml:space="preserve"> «Туристско-экскурсионное обслуживание. Гостевые дома. Общие требования» (СТ РК 2851-2016) </w:t>
      </w:r>
      <w:r w:rsidRPr="00EC0BC6">
        <w:rPr>
          <w:rFonts w:ascii="Times New Roman" w:hAnsi="Times New Roman" w:cs="Times New Roman"/>
          <w:sz w:val="28"/>
          <w:szCs w:val="28"/>
        </w:rPr>
        <w:t>[</w:t>
      </w:r>
      <w:r w:rsidRPr="00626308">
        <w:rPr>
          <w:rFonts w:ascii="Times New Roman" w:hAnsi="Times New Roman" w:cs="Times New Roman"/>
          <w:sz w:val="28"/>
          <w:szCs w:val="28"/>
        </w:rPr>
        <w:t>13</w:t>
      </w:r>
      <w:r>
        <w:rPr>
          <w:rFonts w:ascii="Times New Roman" w:hAnsi="Times New Roman" w:cs="Times New Roman"/>
          <w:sz w:val="28"/>
          <w:szCs w:val="28"/>
        </w:rPr>
        <w:t>4</w:t>
      </w:r>
      <w:r w:rsidRPr="00EC0BC6">
        <w:rPr>
          <w:rFonts w:ascii="Times New Roman" w:hAnsi="Times New Roman" w:cs="Times New Roman"/>
          <w:sz w:val="28"/>
          <w:szCs w:val="28"/>
        </w:rPr>
        <w:t>]</w:t>
      </w:r>
      <w:r>
        <w:rPr>
          <w:rFonts w:ascii="Times New Roman" w:hAnsi="Times New Roman" w:cs="Times New Roman"/>
          <w:sz w:val="28"/>
          <w:szCs w:val="28"/>
        </w:rPr>
        <w:t xml:space="preserve">, «Туристско-экскурсионное обслуживание. Гостиницы «Халал». Классификация (СТ РК 1632-2007) </w:t>
      </w:r>
      <w:r w:rsidRPr="00EC0BC6">
        <w:rPr>
          <w:rFonts w:ascii="Times New Roman" w:hAnsi="Times New Roman" w:cs="Times New Roman"/>
          <w:sz w:val="28"/>
          <w:szCs w:val="28"/>
        </w:rPr>
        <w:t>[13</w:t>
      </w:r>
      <w:r>
        <w:rPr>
          <w:rFonts w:ascii="Times New Roman" w:hAnsi="Times New Roman" w:cs="Times New Roman"/>
          <w:sz w:val="28"/>
          <w:szCs w:val="28"/>
        </w:rPr>
        <w:t>5</w:t>
      </w:r>
      <w:r w:rsidRPr="00EC0BC6">
        <w:rPr>
          <w:rFonts w:ascii="Times New Roman" w:hAnsi="Times New Roman" w:cs="Times New Roman"/>
          <w:sz w:val="28"/>
          <w:szCs w:val="28"/>
        </w:rPr>
        <w:t xml:space="preserve">], </w:t>
      </w:r>
      <w:r>
        <w:rPr>
          <w:rFonts w:ascii="Times New Roman" w:hAnsi="Times New Roman" w:cs="Times New Roman"/>
          <w:sz w:val="28"/>
          <w:szCs w:val="28"/>
        </w:rPr>
        <w:t>«Туристско-экскурсионное обслуживание. Прием и размещение туристов в юрте» (СТ РК 2850-2016)</w:t>
      </w:r>
      <w:r w:rsidRPr="00EC0BC6">
        <w:rPr>
          <w:rFonts w:ascii="Times New Roman" w:hAnsi="Times New Roman" w:cs="Times New Roman"/>
          <w:sz w:val="28"/>
          <w:szCs w:val="28"/>
        </w:rPr>
        <w:t xml:space="preserve"> [13</w:t>
      </w:r>
      <w:r>
        <w:rPr>
          <w:rFonts w:ascii="Times New Roman" w:hAnsi="Times New Roman" w:cs="Times New Roman"/>
          <w:sz w:val="28"/>
          <w:szCs w:val="28"/>
        </w:rPr>
        <w:t>6</w:t>
      </w:r>
      <w:r w:rsidRPr="00EC0BC6">
        <w:rPr>
          <w:rFonts w:ascii="Times New Roman" w:hAnsi="Times New Roman" w:cs="Times New Roman"/>
          <w:sz w:val="28"/>
          <w:szCs w:val="28"/>
        </w:rPr>
        <w:t>]</w:t>
      </w:r>
      <w:r>
        <w:rPr>
          <w:rFonts w:ascii="Times New Roman" w:hAnsi="Times New Roman" w:cs="Times New Roman"/>
          <w:sz w:val="28"/>
          <w:szCs w:val="28"/>
        </w:rPr>
        <w:t>, утвержденные Комитетом технического регулирования и метрологии Министерства по инвестициям и развитию РК. Однако до сегодняшнего дня не решены вопросы мониторинга соответствия мест размещения предъявляемым им категориям. Дело в том, что согласно Правил классификации мест размещения туристов места размещения категория мест размещения определяется при подаче заявки на классификацию в соответствующие органы. В дальнейшем не ведется контроль за соответствием качества предоставляемых услуг категории гостиничного предприятия. Это в свою очередь сказывается на комфортности отдыха посетителя в отелях, которые заявлены в качестве категорийных мест размещения.</w:t>
      </w:r>
    </w:p>
    <w:p w14:paraId="6C3F7071" w14:textId="77777777" w:rsidR="006E0500" w:rsidRDefault="006E0500"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значимых факторов, сказывающийся на развитии туристской местности является транспортное обеспечение и доступность. На сегодняшний день в Казахстане в обслуживание туристов вовлечены различные виды транспорта, начиная авиа и заканчивая личным автотранспортом, используемых в качестве такси.</w:t>
      </w:r>
    </w:p>
    <w:p w14:paraId="58C9851A" w14:textId="07E6F34E" w:rsidR="006E0500" w:rsidRDefault="006E0500"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Основным транспортным средством, посредством которого зарубежные посетители пребывают в страну является авиатранспорт. На сегодняшний день в стране действуют 24 сертифицированных аэродромов и 5 вертодромов, из них 17 имеют статус международного и 7 внутреннего, а также все аэродромы имеют категорию ИКАО. Перевозки воздушным транспортом осуществляют </w:t>
      </w:r>
      <w:r w:rsidRPr="00662AEA">
        <w:rPr>
          <w:rFonts w:ascii="Times New Roman" w:hAnsi="Times New Roman" w:cs="Times New Roman"/>
          <w:sz w:val="28"/>
          <w:szCs w:val="28"/>
        </w:rPr>
        <w:t>4</w:t>
      </w:r>
      <w:r>
        <w:rPr>
          <w:rFonts w:ascii="Times New Roman" w:hAnsi="Times New Roman" w:cs="Times New Roman"/>
          <w:sz w:val="28"/>
          <w:szCs w:val="28"/>
        </w:rPr>
        <w:t xml:space="preserve"> крупных авиакомпании (</w:t>
      </w:r>
      <w:r>
        <w:rPr>
          <w:rFonts w:ascii="Times New Roman" w:hAnsi="Times New Roman" w:cs="Times New Roman"/>
          <w:sz w:val="28"/>
          <w:szCs w:val="28"/>
          <w:lang w:val="en-US"/>
        </w:rPr>
        <w:t>Air</w:t>
      </w:r>
      <w:r w:rsidRPr="00662AEA">
        <w:rPr>
          <w:rFonts w:ascii="Times New Roman" w:hAnsi="Times New Roman" w:cs="Times New Roman"/>
          <w:sz w:val="28"/>
          <w:szCs w:val="28"/>
        </w:rPr>
        <w:t xml:space="preserve"> </w:t>
      </w:r>
      <w:r>
        <w:rPr>
          <w:rFonts w:ascii="Times New Roman" w:hAnsi="Times New Roman" w:cs="Times New Roman"/>
          <w:sz w:val="28"/>
          <w:szCs w:val="28"/>
          <w:lang w:val="en-US"/>
        </w:rPr>
        <w:t>Astana</w:t>
      </w:r>
      <w:r w:rsidRPr="00662AEA">
        <w:rPr>
          <w:rFonts w:ascii="Times New Roman" w:hAnsi="Times New Roman" w:cs="Times New Roman"/>
          <w:sz w:val="28"/>
          <w:szCs w:val="28"/>
        </w:rPr>
        <w:t xml:space="preserve">, </w:t>
      </w:r>
      <w:r>
        <w:rPr>
          <w:rFonts w:ascii="Times New Roman" w:hAnsi="Times New Roman" w:cs="Times New Roman"/>
          <w:sz w:val="28"/>
          <w:szCs w:val="28"/>
          <w:lang w:val="en-US"/>
        </w:rPr>
        <w:t>SatAirlines</w:t>
      </w:r>
      <w:r w:rsidRPr="00662AEA">
        <w:rPr>
          <w:rFonts w:ascii="Times New Roman" w:hAnsi="Times New Roman" w:cs="Times New Roman"/>
          <w:sz w:val="28"/>
          <w:szCs w:val="28"/>
        </w:rPr>
        <w:t xml:space="preserve">, </w:t>
      </w:r>
      <w:r>
        <w:rPr>
          <w:rFonts w:ascii="Times New Roman" w:hAnsi="Times New Roman" w:cs="Times New Roman"/>
          <w:sz w:val="28"/>
          <w:szCs w:val="28"/>
          <w:lang w:val="en-US"/>
        </w:rPr>
        <w:t>FlyArystan</w:t>
      </w:r>
      <w:r w:rsidRPr="00662AEA">
        <w:rPr>
          <w:rFonts w:ascii="Times New Roman" w:hAnsi="Times New Roman" w:cs="Times New Roman"/>
          <w:sz w:val="28"/>
          <w:szCs w:val="28"/>
        </w:rPr>
        <w:t xml:space="preserve">, </w:t>
      </w:r>
      <w:r>
        <w:rPr>
          <w:rFonts w:ascii="Times New Roman" w:hAnsi="Times New Roman" w:cs="Times New Roman"/>
          <w:sz w:val="28"/>
          <w:szCs w:val="28"/>
          <w:lang w:val="en-US"/>
        </w:rPr>
        <w:t>QazaqAir</w:t>
      </w:r>
      <w:r>
        <w:rPr>
          <w:rFonts w:ascii="Times New Roman" w:hAnsi="Times New Roman" w:cs="Times New Roman"/>
          <w:sz w:val="28"/>
          <w:szCs w:val="28"/>
        </w:rPr>
        <w:t>)</w:t>
      </w:r>
      <w:r w:rsidRPr="00662AEA">
        <w:rPr>
          <w:rFonts w:ascii="Times New Roman" w:hAnsi="Times New Roman" w:cs="Times New Roman"/>
          <w:sz w:val="28"/>
          <w:szCs w:val="28"/>
        </w:rPr>
        <w:t xml:space="preserve">. </w:t>
      </w:r>
      <w:r>
        <w:rPr>
          <w:rFonts w:ascii="Times New Roman" w:hAnsi="Times New Roman" w:cs="Times New Roman"/>
          <w:sz w:val="28"/>
          <w:szCs w:val="28"/>
        </w:rPr>
        <w:t xml:space="preserve">Воздушные средства компании </w:t>
      </w:r>
      <w:r>
        <w:rPr>
          <w:rFonts w:ascii="Times New Roman" w:hAnsi="Times New Roman" w:cs="Times New Roman"/>
          <w:sz w:val="28"/>
          <w:szCs w:val="28"/>
          <w:lang w:val="en-US"/>
        </w:rPr>
        <w:t>Air</w:t>
      </w:r>
      <w:r w:rsidRPr="00662AEA">
        <w:rPr>
          <w:rFonts w:ascii="Times New Roman" w:hAnsi="Times New Roman" w:cs="Times New Roman"/>
          <w:sz w:val="28"/>
          <w:szCs w:val="28"/>
        </w:rPr>
        <w:t xml:space="preserve"> </w:t>
      </w:r>
      <w:r>
        <w:rPr>
          <w:rFonts w:ascii="Times New Roman" w:hAnsi="Times New Roman" w:cs="Times New Roman"/>
          <w:sz w:val="28"/>
          <w:szCs w:val="28"/>
          <w:lang w:val="en-US"/>
        </w:rPr>
        <w:t>Astana</w:t>
      </w:r>
      <w:r w:rsidRPr="00662AEA">
        <w:rPr>
          <w:rFonts w:ascii="Times New Roman" w:hAnsi="Times New Roman" w:cs="Times New Roman"/>
          <w:sz w:val="28"/>
          <w:szCs w:val="28"/>
        </w:rPr>
        <w:t xml:space="preserve">, </w:t>
      </w:r>
      <w:r>
        <w:rPr>
          <w:rFonts w:ascii="Times New Roman" w:hAnsi="Times New Roman" w:cs="Times New Roman"/>
          <w:sz w:val="28"/>
          <w:szCs w:val="28"/>
          <w:lang w:val="en-US"/>
        </w:rPr>
        <w:t>SatAirlines</w:t>
      </w:r>
      <w:r>
        <w:rPr>
          <w:rFonts w:ascii="Times New Roman" w:hAnsi="Times New Roman" w:cs="Times New Roman"/>
          <w:sz w:val="28"/>
          <w:szCs w:val="28"/>
        </w:rPr>
        <w:t xml:space="preserve"> прошли международную аккредитацию и допущены к полетам в дальние зарубежные страны, суда </w:t>
      </w:r>
      <w:r>
        <w:rPr>
          <w:rFonts w:ascii="Times New Roman" w:hAnsi="Times New Roman" w:cs="Times New Roman"/>
          <w:sz w:val="28"/>
          <w:szCs w:val="28"/>
          <w:lang w:val="en-US"/>
        </w:rPr>
        <w:t>FlyArystan</w:t>
      </w:r>
      <w:r>
        <w:rPr>
          <w:rFonts w:ascii="Times New Roman" w:hAnsi="Times New Roman" w:cs="Times New Roman"/>
          <w:sz w:val="28"/>
          <w:szCs w:val="28"/>
        </w:rPr>
        <w:t xml:space="preserve"> имеют аккредитацию для полетов в страны ближнего зарубежья. Кроме того, аэропорты ряда городов (в основном городов Астана, Алматы, Шымкент, Актау) осуществляют прием гостей, доставленных зарубежными авиакомпаниями. На сегодняшний день международными аэропортами принимаются суда таких компании как </w:t>
      </w:r>
      <w:r>
        <w:rPr>
          <w:rFonts w:ascii="Times New Roman" w:hAnsi="Times New Roman" w:cs="Times New Roman"/>
          <w:sz w:val="28"/>
          <w:szCs w:val="28"/>
          <w:lang w:val="en-US"/>
        </w:rPr>
        <w:t>AirArabia</w:t>
      </w:r>
      <w:r w:rsidRPr="002710CD">
        <w:rPr>
          <w:rFonts w:ascii="Times New Roman" w:hAnsi="Times New Roman" w:cs="Times New Roman"/>
          <w:sz w:val="28"/>
          <w:szCs w:val="28"/>
        </w:rPr>
        <w:t xml:space="preserve">, </w:t>
      </w:r>
      <w:r>
        <w:rPr>
          <w:rFonts w:ascii="Times New Roman" w:hAnsi="Times New Roman" w:cs="Times New Roman"/>
          <w:sz w:val="28"/>
          <w:szCs w:val="28"/>
        </w:rPr>
        <w:t xml:space="preserve">Азербайджанские авиалинии, </w:t>
      </w:r>
      <w:r>
        <w:rPr>
          <w:rFonts w:ascii="Times New Roman" w:hAnsi="Times New Roman" w:cs="Times New Roman"/>
          <w:sz w:val="28"/>
          <w:szCs w:val="28"/>
          <w:lang w:val="en-US"/>
        </w:rPr>
        <w:t>AustralianAirlines</w:t>
      </w:r>
      <w:r w:rsidRPr="002710CD">
        <w:rPr>
          <w:rFonts w:ascii="Times New Roman" w:hAnsi="Times New Roman" w:cs="Times New Roman"/>
          <w:sz w:val="28"/>
          <w:szCs w:val="28"/>
        </w:rPr>
        <w:t xml:space="preserve">, </w:t>
      </w:r>
      <w:r>
        <w:rPr>
          <w:rFonts w:ascii="Times New Roman" w:hAnsi="Times New Roman" w:cs="Times New Roman"/>
          <w:sz w:val="28"/>
          <w:szCs w:val="28"/>
        </w:rPr>
        <w:t xml:space="preserve">Аэрофлот, Белавиа, </w:t>
      </w:r>
      <w:r>
        <w:rPr>
          <w:rFonts w:ascii="Times New Roman" w:hAnsi="Times New Roman" w:cs="Times New Roman"/>
          <w:sz w:val="28"/>
          <w:szCs w:val="28"/>
          <w:lang w:val="en-US"/>
        </w:rPr>
        <w:t>BritishAirways</w:t>
      </w:r>
      <w:r w:rsidRPr="002710CD">
        <w:rPr>
          <w:rFonts w:ascii="Times New Roman" w:hAnsi="Times New Roman" w:cs="Times New Roman"/>
          <w:sz w:val="28"/>
          <w:szCs w:val="28"/>
        </w:rPr>
        <w:t xml:space="preserve">, </w:t>
      </w:r>
      <w:r>
        <w:rPr>
          <w:rFonts w:ascii="Times New Roman" w:hAnsi="Times New Roman" w:cs="Times New Roman"/>
          <w:sz w:val="28"/>
          <w:szCs w:val="28"/>
          <w:lang w:val="en-US"/>
        </w:rPr>
        <w:t>ChineSoutheAirlines</w:t>
      </w:r>
      <w:r w:rsidRPr="002710CD">
        <w:rPr>
          <w:rFonts w:ascii="Times New Roman" w:hAnsi="Times New Roman" w:cs="Times New Roman"/>
          <w:sz w:val="28"/>
          <w:szCs w:val="28"/>
        </w:rPr>
        <w:t xml:space="preserve">, </w:t>
      </w:r>
      <w:r>
        <w:rPr>
          <w:rFonts w:ascii="Times New Roman" w:hAnsi="Times New Roman" w:cs="Times New Roman"/>
          <w:sz w:val="28"/>
          <w:szCs w:val="28"/>
          <w:lang w:val="en-US"/>
        </w:rPr>
        <w:t>CzechAirlines</w:t>
      </w:r>
      <w:r w:rsidRPr="002710CD">
        <w:rPr>
          <w:rFonts w:ascii="Times New Roman" w:hAnsi="Times New Roman" w:cs="Times New Roman"/>
          <w:sz w:val="28"/>
          <w:szCs w:val="28"/>
        </w:rPr>
        <w:t xml:space="preserve">, </w:t>
      </w:r>
      <w:r>
        <w:rPr>
          <w:rFonts w:ascii="Times New Roman" w:hAnsi="Times New Roman" w:cs="Times New Roman"/>
          <w:sz w:val="28"/>
          <w:szCs w:val="28"/>
          <w:lang w:val="en-US"/>
        </w:rPr>
        <w:t>EtihadAirways</w:t>
      </w:r>
      <w:r w:rsidRPr="002710CD">
        <w:rPr>
          <w:rFonts w:ascii="Times New Roman" w:hAnsi="Times New Roman" w:cs="Times New Roman"/>
          <w:sz w:val="28"/>
          <w:szCs w:val="28"/>
        </w:rPr>
        <w:t xml:space="preserve">, </w:t>
      </w:r>
      <w:r>
        <w:rPr>
          <w:rFonts w:ascii="Times New Roman" w:hAnsi="Times New Roman" w:cs="Times New Roman"/>
          <w:sz w:val="28"/>
          <w:szCs w:val="28"/>
          <w:lang w:val="en-US"/>
        </w:rPr>
        <w:t>FlyDubai</w:t>
      </w:r>
      <w:r w:rsidRPr="002710CD">
        <w:rPr>
          <w:rFonts w:ascii="Times New Roman" w:hAnsi="Times New Roman" w:cs="Times New Roman"/>
          <w:sz w:val="28"/>
          <w:szCs w:val="28"/>
        </w:rPr>
        <w:t xml:space="preserve">, </w:t>
      </w:r>
      <w:r>
        <w:rPr>
          <w:rFonts w:ascii="Times New Roman" w:hAnsi="Times New Roman" w:cs="Times New Roman"/>
          <w:sz w:val="28"/>
          <w:szCs w:val="28"/>
          <w:lang w:val="en-US"/>
        </w:rPr>
        <w:t>HainanAirlines</w:t>
      </w:r>
      <w:r w:rsidRPr="002710CD">
        <w:rPr>
          <w:rFonts w:ascii="Times New Roman" w:hAnsi="Times New Roman" w:cs="Times New Roman"/>
          <w:sz w:val="28"/>
          <w:szCs w:val="28"/>
        </w:rPr>
        <w:t xml:space="preserve">, </w:t>
      </w:r>
      <w:r>
        <w:rPr>
          <w:rFonts w:ascii="Times New Roman" w:hAnsi="Times New Roman" w:cs="Times New Roman"/>
          <w:sz w:val="28"/>
          <w:szCs w:val="28"/>
          <w:lang w:val="en-US"/>
        </w:rPr>
        <w:t>KLM</w:t>
      </w:r>
      <w:r w:rsidRPr="002710CD">
        <w:rPr>
          <w:rFonts w:ascii="Times New Roman" w:hAnsi="Times New Roman" w:cs="Times New Roman"/>
          <w:sz w:val="28"/>
          <w:szCs w:val="28"/>
        </w:rPr>
        <w:t xml:space="preserve"> </w:t>
      </w:r>
      <w:r>
        <w:rPr>
          <w:rFonts w:ascii="Times New Roman" w:hAnsi="Times New Roman" w:cs="Times New Roman"/>
          <w:sz w:val="28"/>
          <w:szCs w:val="28"/>
        </w:rPr>
        <w:t>Королевские Голландские Авиалинии</w:t>
      </w:r>
      <w:r w:rsidRPr="002710CD">
        <w:rPr>
          <w:rFonts w:ascii="Times New Roman" w:hAnsi="Times New Roman" w:cs="Times New Roman"/>
          <w:sz w:val="28"/>
          <w:szCs w:val="28"/>
        </w:rPr>
        <w:t xml:space="preserve">, </w:t>
      </w:r>
      <w:r>
        <w:rPr>
          <w:rFonts w:ascii="Times New Roman" w:hAnsi="Times New Roman" w:cs="Times New Roman"/>
          <w:sz w:val="28"/>
          <w:szCs w:val="28"/>
          <w:lang w:val="en-US"/>
        </w:rPr>
        <w:t>Lufthansa</w:t>
      </w:r>
      <w:r w:rsidRPr="002710CD">
        <w:rPr>
          <w:rFonts w:ascii="Times New Roman" w:hAnsi="Times New Roman" w:cs="Times New Roman"/>
          <w:sz w:val="28"/>
          <w:szCs w:val="28"/>
        </w:rPr>
        <w:t xml:space="preserve">, </w:t>
      </w:r>
      <w:r>
        <w:rPr>
          <w:rFonts w:ascii="Times New Roman" w:hAnsi="Times New Roman" w:cs="Times New Roman"/>
          <w:sz w:val="28"/>
          <w:szCs w:val="28"/>
          <w:lang w:val="en-US"/>
        </w:rPr>
        <w:t>PegasusAirlines</w:t>
      </w:r>
      <w:r w:rsidRPr="002710CD">
        <w:rPr>
          <w:rFonts w:ascii="Times New Roman" w:hAnsi="Times New Roman" w:cs="Times New Roman"/>
          <w:sz w:val="28"/>
          <w:szCs w:val="28"/>
        </w:rPr>
        <w:t xml:space="preserve">, </w:t>
      </w:r>
      <w:r>
        <w:rPr>
          <w:rFonts w:ascii="Times New Roman" w:hAnsi="Times New Roman" w:cs="Times New Roman"/>
          <w:sz w:val="28"/>
          <w:szCs w:val="28"/>
        </w:rPr>
        <w:t>Трансаэро, Турецкие авиалинии и т.д. В целом на сегодняшний день авиасвязь Казахстана установлена более чем 31 стран мира почти по 116 маршрутам.</w:t>
      </w:r>
    </w:p>
    <w:p w14:paraId="46041F92" w14:textId="160DECDF" w:rsidR="006E0500" w:rsidRDefault="006E0500"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показывает, что авиатранспорт в основном востребован среди въездных посетителей. Так, по данным 2023 года более 30,4% въездных посетителей для посещения страны использовали данный вид сообщения. Более половины гостей приняли международные аэропорты г. Астана и Алматы. Среди внутренних посетителей авиатранспорт не пользуется большой популярностью, в 2023 году всего 5,1% обслуженных посетителей воспользовались авиатранспортом. К основным причинам возникновения такой ситуации стоит отнести дороговизну авиабилетов, ограниченное количество прямых авиасообщении между областями Казахстана (основное количество авиаполетов совершается от областных центров к городам Алматы, Астана и Шымкент), слабое развитие сферы внутренней малой авиации.</w:t>
      </w:r>
    </w:p>
    <w:p w14:paraId="273BF7D0" w14:textId="77777777" w:rsidR="006E0500" w:rsidRDefault="006E0500"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Другими видами транспортных средств, которые наиболее востребованы среди зарубежных и внутренних посетителей в стране является железнодорожный и автомобильный. Так, по данным </w:t>
      </w:r>
      <w:r w:rsidRPr="003A143D">
        <w:rPr>
          <w:rFonts w:ascii="Times New Roman" w:hAnsi="Times New Roman" w:cs="Times New Roman"/>
          <w:sz w:val="28"/>
          <w:szCs w:val="28"/>
        </w:rPr>
        <w:t xml:space="preserve">Бюро национальной статистики </w:t>
      </w:r>
      <w:r>
        <w:rPr>
          <w:rFonts w:ascii="Times New Roman" w:hAnsi="Times New Roman" w:cs="Times New Roman"/>
          <w:sz w:val="28"/>
          <w:szCs w:val="28"/>
        </w:rPr>
        <w:t xml:space="preserve">в 2023 году более 31,4% посетителей использовали железнодорожный транспорт и 34,6% автотранспорт для въезда и выезда из страны </w:t>
      </w:r>
      <w:r w:rsidRPr="00B935B6">
        <w:rPr>
          <w:rFonts w:ascii="Times New Roman" w:hAnsi="Times New Roman" w:cs="Times New Roman"/>
          <w:sz w:val="28"/>
          <w:szCs w:val="28"/>
        </w:rPr>
        <w:t>[13</w:t>
      </w:r>
      <w:r>
        <w:rPr>
          <w:rFonts w:ascii="Times New Roman" w:hAnsi="Times New Roman" w:cs="Times New Roman"/>
          <w:sz w:val="28"/>
          <w:szCs w:val="28"/>
        </w:rPr>
        <w:t>7</w:t>
      </w:r>
      <w:r w:rsidRPr="00B935B6">
        <w:rPr>
          <w:rFonts w:ascii="Times New Roman" w:hAnsi="Times New Roman" w:cs="Times New Roman"/>
          <w:sz w:val="28"/>
          <w:szCs w:val="28"/>
        </w:rPr>
        <w:t>]</w:t>
      </w:r>
      <w:r>
        <w:rPr>
          <w:rFonts w:ascii="Times New Roman" w:hAnsi="Times New Roman" w:cs="Times New Roman"/>
          <w:sz w:val="28"/>
          <w:szCs w:val="28"/>
        </w:rPr>
        <w:t xml:space="preserve">. Если рассматривать внутренних посетителей, то более 31,5% предпочли для поездок по стране железнодорожный транспорт и 34,7% - автотранспорт, в том числе автобусы </w:t>
      </w:r>
      <w:r w:rsidRPr="00927003">
        <w:rPr>
          <w:rFonts w:ascii="Times New Roman" w:hAnsi="Times New Roman" w:cs="Times New Roman"/>
          <w:sz w:val="28"/>
          <w:szCs w:val="28"/>
        </w:rPr>
        <w:t>[13</w:t>
      </w:r>
      <w:r>
        <w:rPr>
          <w:rFonts w:ascii="Times New Roman" w:hAnsi="Times New Roman" w:cs="Times New Roman"/>
          <w:sz w:val="28"/>
          <w:szCs w:val="28"/>
        </w:rPr>
        <w:t>8</w:t>
      </w:r>
      <w:r w:rsidRPr="00927003">
        <w:rPr>
          <w:rFonts w:ascii="Times New Roman" w:hAnsi="Times New Roman" w:cs="Times New Roman"/>
          <w:sz w:val="28"/>
          <w:szCs w:val="28"/>
        </w:rPr>
        <w:t>]</w:t>
      </w:r>
      <w:r>
        <w:rPr>
          <w:rFonts w:ascii="Times New Roman" w:hAnsi="Times New Roman" w:cs="Times New Roman"/>
          <w:sz w:val="28"/>
          <w:szCs w:val="28"/>
        </w:rPr>
        <w:t xml:space="preserve"> (рисунок 11)</w:t>
      </w:r>
      <w:r w:rsidRPr="00927003">
        <w:rPr>
          <w:rFonts w:ascii="Times New Roman" w:hAnsi="Times New Roman" w:cs="Times New Roman"/>
          <w:sz w:val="28"/>
          <w:szCs w:val="28"/>
        </w:rPr>
        <w:t>.</w:t>
      </w:r>
    </w:p>
    <w:p w14:paraId="265B4ADB" w14:textId="77777777" w:rsidR="00F228FE" w:rsidRDefault="00F228FE" w:rsidP="00F228FE">
      <w:pPr>
        <w:spacing w:after="0" w:line="240" w:lineRule="auto"/>
        <w:ind w:firstLine="709"/>
        <w:jc w:val="both"/>
        <w:rPr>
          <w:rFonts w:ascii="Times New Roman" w:hAnsi="Times New Roman" w:cs="Times New Roman"/>
          <w:sz w:val="28"/>
          <w:szCs w:val="28"/>
        </w:rPr>
      </w:pPr>
    </w:p>
    <w:p w14:paraId="59F57E64" w14:textId="77777777" w:rsidR="006E0500" w:rsidRDefault="006E0500" w:rsidP="007439B0">
      <w:pPr>
        <w:tabs>
          <w:tab w:val="left" w:pos="3402"/>
        </w:tabs>
        <w:spacing w:after="0" w:line="240" w:lineRule="auto"/>
        <w:jc w:val="both"/>
        <w:rPr>
          <w:rFonts w:ascii="Times New Roman" w:hAnsi="Times New Roman" w:cs="Times New Roman"/>
          <w:sz w:val="28"/>
          <w:szCs w:val="28"/>
        </w:rPr>
      </w:pPr>
      <w:r w:rsidRPr="00F228FE">
        <w:rPr>
          <w:noProof/>
          <w:sz w:val="24"/>
          <w:szCs w:val="24"/>
          <w:lang w:eastAsia="ru-RU"/>
          <w14:ligatures w14:val="standardContextual"/>
        </w:rPr>
        <w:drawing>
          <wp:inline distT="0" distB="0" distL="0" distR="0" wp14:anchorId="7816CD50" wp14:editId="531603F6">
            <wp:extent cx="6022427" cy="3362325"/>
            <wp:effectExtent l="0" t="0" r="0" b="0"/>
            <wp:docPr id="1056939988"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037F10-09E6-18C7-A068-D837D27530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9FE9892" w14:textId="77777777" w:rsidR="006E0500" w:rsidRDefault="006E0500" w:rsidP="006E05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11 – Использование въездными и внутренними посетителями транспортных средств в 2023 году (%)</w:t>
      </w:r>
    </w:p>
    <w:p w14:paraId="55F3D710" w14:textId="77777777" w:rsidR="002347B8" w:rsidRPr="002347B8" w:rsidRDefault="002347B8" w:rsidP="00F228FE">
      <w:pPr>
        <w:spacing w:after="0" w:line="240" w:lineRule="auto"/>
        <w:ind w:firstLine="709"/>
        <w:jc w:val="both"/>
        <w:rPr>
          <w:rFonts w:ascii="Times New Roman" w:hAnsi="Times New Roman" w:cs="Times New Roman"/>
          <w:sz w:val="16"/>
          <w:szCs w:val="16"/>
          <w:lang w:val="kk-KZ"/>
        </w:rPr>
      </w:pPr>
    </w:p>
    <w:p w14:paraId="772FF57F" w14:textId="1CFFEFA8" w:rsidR="006E0500" w:rsidRDefault="006E0500" w:rsidP="00F228FE">
      <w:pPr>
        <w:spacing w:after="0" w:line="240" w:lineRule="auto"/>
        <w:ind w:firstLine="709"/>
        <w:jc w:val="both"/>
        <w:rPr>
          <w:rFonts w:ascii="Times New Roman" w:hAnsi="Times New Roman" w:cs="Times New Roman"/>
          <w:sz w:val="24"/>
          <w:szCs w:val="24"/>
        </w:rPr>
      </w:pPr>
      <w:r w:rsidRPr="00314F4B">
        <w:rPr>
          <w:rFonts w:ascii="Times New Roman" w:hAnsi="Times New Roman" w:cs="Times New Roman"/>
          <w:sz w:val="24"/>
          <w:szCs w:val="24"/>
        </w:rPr>
        <w:t>Примечание</w:t>
      </w:r>
      <w:r>
        <w:rPr>
          <w:rFonts w:ascii="Times New Roman" w:hAnsi="Times New Roman" w:cs="Times New Roman"/>
          <w:sz w:val="24"/>
          <w:szCs w:val="24"/>
        </w:rPr>
        <w:t xml:space="preserve"> </w:t>
      </w:r>
      <w:r w:rsidR="00EB12E9">
        <w:rPr>
          <w:rFonts w:ascii="Times New Roman" w:hAnsi="Times New Roman" w:cs="Times New Roman"/>
          <w:sz w:val="24"/>
          <w:szCs w:val="24"/>
        </w:rPr>
        <w:t>‒</w:t>
      </w:r>
      <w:r w:rsidRPr="00314F4B">
        <w:rPr>
          <w:rFonts w:ascii="Times New Roman" w:hAnsi="Times New Roman" w:cs="Times New Roman"/>
          <w:sz w:val="24"/>
          <w:szCs w:val="24"/>
        </w:rPr>
        <w:t xml:space="preserve"> </w:t>
      </w:r>
      <w:r>
        <w:rPr>
          <w:rFonts w:ascii="Times New Roman" w:hAnsi="Times New Roman" w:cs="Times New Roman"/>
          <w:sz w:val="24"/>
          <w:szCs w:val="24"/>
        </w:rPr>
        <w:t>С</w:t>
      </w:r>
      <w:r w:rsidRPr="00314F4B">
        <w:rPr>
          <w:rFonts w:ascii="Times New Roman" w:hAnsi="Times New Roman" w:cs="Times New Roman"/>
          <w:sz w:val="24"/>
          <w:szCs w:val="24"/>
        </w:rPr>
        <w:t>оставлен</w:t>
      </w:r>
      <w:r w:rsidR="00267D1F">
        <w:rPr>
          <w:rFonts w:ascii="Times New Roman" w:hAnsi="Times New Roman" w:cs="Times New Roman"/>
          <w:sz w:val="24"/>
          <w:szCs w:val="24"/>
        </w:rPr>
        <w:t>о</w:t>
      </w:r>
      <w:r w:rsidRPr="00314F4B">
        <w:rPr>
          <w:rFonts w:ascii="Times New Roman" w:hAnsi="Times New Roman" w:cs="Times New Roman"/>
          <w:sz w:val="24"/>
          <w:szCs w:val="24"/>
        </w:rPr>
        <w:t xml:space="preserve"> на основе </w:t>
      </w:r>
      <w:r w:rsidR="007439B0">
        <w:rPr>
          <w:rFonts w:ascii="Times New Roman" w:hAnsi="Times New Roman" w:cs="Times New Roman"/>
          <w:sz w:val="24"/>
          <w:szCs w:val="24"/>
        </w:rPr>
        <w:t>источников</w:t>
      </w:r>
      <w:r w:rsidRPr="00314F4B">
        <w:rPr>
          <w:rFonts w:ascii="Times New Roman" w:hAnsi="Times New Roman" w:cs="Times New Roman"/>
          <w:sz w:val="24"/>
          <w:szCs w:val="24"/>
        </w:rPr>
        <w:t xml:space="preserve"> [</w:t>
      </w:r>
      <w:r>
        <w:rPr>
          <w:rFonts w:ascii="Times New Roman" w:hAnsi="Times New Roman" w:cs="Times New Roman"/>
          <w:sz w:val="24"/>
          <w:szCs w:val="24"/>
        </w:rPr>
        <w:t>137</w:t>
      </w:r>
      <w:r w:rsidR="00BB35AD">
        <w:rPr>
          <w:rFonts w:ascii="Times New Roman" w:hAnsi="Times New Roman" w:cs="Times New Roman"/>
          <w:sz w:val="24"/>
          <w:szCs w:val="24"/>
          <w:lang w:val="kk-KZ"/>
        </w:rPr>
        <w:t>;</w:t>
      </w:r>
      <w:r>
        <w:rPr>
          <w:rFonts w:ascii="Times New Roman" w:hAnsi="Times New Roman" w:cs="Times New Roman"/>
          <w:sz w:val="24"/>
          <w:szCs w:val="24"/>
        </w:rPr>
        <w:t xml:space="preserve"> 138</w:t>
      </w:r>
      <w:r w:rsidRPr="00314F4B">
        <w:rPr>
          <w:rFonts w:ascii="Times New Roman" w:hAnsi="Times New Roman" w:cs="Times New Roman"/>
          <w:sz w:val="24"/>
          <w:szCs w:val="24"/>
        </w:rPr>
        <w:t>]</w:t>
      </w:r>
    </w:p>
    <w:p w14:paraId="159A06C4" w14:textId="77777777" w:rsidR="007439B0" w:rsidRDefault="007439B0" w:rsidP="00F228FE">
      <w:pPr>
        <w:spacing w:after="0" w:line="240" w:lineRule="auto"/>
        <w:ind w:firstLine="709"/>
        <w:jc w:val="both"/>
        <w:rPr>
          <w:rFonts w:ascii="Times New Roman" w:hAnsi="Times New Roman" w:cs="Times New Roman"/>
          <w:sz w:val="28"/>
          <w:szCs w:val="28"/>
        </w:rPr>
      </w:pPr>
    </w:p>
    <w:p w14:paraId="5E43A4DE" w14:textId="0EA2C631" w:rsidR="00F228FE" w:rsidRDefault="00F228FE"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сегодняшний день общая протяженность магистральных железнодорожных путей в Казахстане составляет 21120,3 км, из них эксплуатационная длина железнодорожных сетей составляет 16 055,6 км </w:t>
      </w:r>
      <w:r w:rsidRPr="003B369F">
        <w:rPr>
          <w:rFonts w:ascii="Times New Roman" w:hAnsi="Times New Roman" w:cs="Times New Roman"/>
          <w:sz w:val="28"/>
          <w:szCs w:val="28"/>
        </w:rPr>
        <w:t>[</w:t>
      </w:r>
      <w:r>
        <w:rPr>
          <w:rFonts w:ascii="Times New Roman" w:hAnsi="Times New Roman" w:cs="Times New Roman"/>
          <w:sz w:val="28"/>
          <w:szCs w:val="28"/>
          <w:lang w:val="kk-KZ"/>
        </w:rPr>
        <w:t>139</w:t>
      </w:r>
      <w:r w:rsidRPr="003B369F">
        <w:rPr>
          <w:rFonts w:ascii="Times New Roman" w:hAnsi="Times New Roman" w:cs="Times New Roman"/>
          <w:sz w:val="28"/>
          <w:szCs w:val="28"/>
        </w:rPr>
        <w:t>]</w:t>
      </w:r>
      <w:r>
        <w:rPr>
          <w:rFonts w:ascii="Times New Roman" w:hAnsi="Times New Roman" w:cs="Times New Roman"/>
          <w:sz w:val="28"/>
          <w:szCs w:val="28"/>
        </w:rPr>
        <w:t xml:space="preserve">. Курсирование пассажирских поездов налажено </w:t>
      </w:r>
      <w:r>
        <w:rPr>
          <w:rFonts w:ascii="Times New Roman" w:hAnsi="Times New Roman" w:cs="Times New Roman"/>
          <w:sz w:val="28"/>
          <w:szCs w:val="28"/>
          <w:lang w:val="kk-KZ"/>
        </w:rPr>
        <w:t>со всеми областными центрами и республиканско значимыми городами.</w:t>
      </w:r>
    </w:p>
    <w:p w14:paraId="7F49D6C7" w14:textId="08A2DCEC" w:rsidR="006E0500" w:rsidRDefault="006E0500" w:rsidP="00F228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целях доступности услуг железнодорожного транспорта запущены онлайн приложения для приобретения билетов, в 2023 году налажена деятельность более 300 железнодорожных вокзалов, закуплено и выведены к эксплуатации 133 локомотива, в целях повышения доступности услуг железнодорожного транспорта для пассажиров закуплено и уже выведены на действующие маршруты около 856 пассажирских вагонов</w:t>
      </w:r>
      <w:r>
        <w:rPr>
          <w:rFonts w:ascii="Times New Roman" w:hAnsi="Times New Roman" w:cs="Times New Roman"/>
          <w:sz w:val="28"/>
          <w:szCs w:val="28"/>
        </w:rPr>
        <w:t>. Согласно данным Министерства транспорта РК</w:t>
      </w:r>
      <w:r>
        <w:rPr>
          <w:rFonts w:ascii="Times New Roman" w:hAnsi="Times New Roman" w:cs="Times New Roman"/>
          <w:sz w:val="28"/>
          <w:szCs w:val="28"/>
          <w:lang w:val="kk-KZ"/>
        </w:rPr>
        <w:t xml:space="preserve"> до 2025 года в эксплуатацию будут введены около 1,3 тыс. км железнодорожных путей на что предусмотрено более 938,1 млрд</w:t>
      </w:r>
      <w:r w:rsidR="002347B8">
        <w:rPr>
          <w:rFonts w:ascii="Times New Roman" w:hAnsi="Times New Roman" w:cs="Times New Roman"/>
          <w:sz w:val="28"/>
          <w:szCs w:val="28"/>
          <w:lang w:val="kk-KZ"/>
        </w:rPr>
        <w:t>.</w:t>
      </w:r>
      <w:r>
        <w:rPr>
          <w:rFonts w:ascii="Times New Roman" w:hAnsi="Times New Roman" w:cs="Times New Roman"/>
          <w:sz w:val="28"/>
          <w:szCs w:val="28"/>
          <w:lang w:val="kk-KZ"/>
        </w:rPr>
        <w:t xml:space="preserve"> тенге частных инвестиции, которые будут освоены в 2022-2025 годах. Планируется подключение железнодорожной линии «Дарбаза-Мактарал» между Узбекистаном и Казахстаном, которая позволит соеденить Китай со странами Центральной Азии и обеспечит выход в страны Персидского залива. Для реализации данного проекта на 2022-2024 годы предусмотрено более 161,8</w:t>
      </w:r>
      <w:r w:rsidR="002347B8">
        <w:rPr>
          <w:rFonts w:ascii="Times New Roman" w:hAnsi="Times New Roman" w:cs="Times New Roman"/>
          <w:sz w:val="28"/>
          <w:szCs w:val="28"/>
          <w:lang w:val="kk-KZ"/>
        </w:rPr>
        <w:t> </w:t>
      </w:r>
      <w:r>
        <w:rPr>
          <w:rFonts w:ascii="Times New Roman" w:hAnsi="Times New Roman" w:cs="Times New Roman"/>
          <w:sz w:val="28"/>
          <w:szCs w:val="28"/>
          <w:lang w:val="kk-KZ"/>
        </w:rPr>
        <w:t>млрд</w:t>
      </w:r>
      <w:r w:rsidR="002347B8">
        <w:rPr>
          <w:rFonts w:ascii="Times New Roman" w:hAnsi="Times New Roman" w:cs="Times New Roman"/>
          <w:sz w:val="28"/>
          <w:szCs w:val="28"/>
          <w:lang w:val="kk-KZ"/>
        </w:rPr>
        <w:t>.</w:t>
      </w:r>
      <w:r>
        <w:rPr>
          <w:rFonts w:ascii="Times New Roman" w:hAnsi="Times New Roman" w:cs="Times New Roman"/>
          <w:sz w:val="28"/>
          <w:szCs w:val="28"/>
          <w:lang w:val="kk-KZ"/>
        </w:rPr>
        <w:t xml:space="preserve"> тенге инвестиции. Однако, не смотря на предпринимаемые меры по обновлению вагонов и лакомотивов уровень износа подвижного состава остается достаточно выскоким. К примеру, на сегодняшний день более 25% вагонов имеют срок эксплуатации более 25 лет, что негативно сказывается на удобстве передвижения туристов. Кроме того, уровень высокой изношенности вагонов отражается и на конечной цене ж/д билетов, что также негативно сказывается на мотивации совершения поездки в тот или иной туристский центр. Основное число обновленных вагонов сегодня запущены на маршрутах между крупными городами страны. Для повышения привлекательности туристских дестинации стоило бы запустить данные вагоны именно в составах курсирующих между городами и туристскими центрами. К примеру, практика свидетельствует, в летний период наблюдается нехватка вагонов в поездах, курсирующих по направлению оз. Алаколь (как к восточной, так и алматинской части), в результате чего достаточно много посетителей лишаются возможности доступа к данной туристско-рекреационной зоне.</w:t>
      </w:r>
    </w:p>
    <w:p w14:paraId="4EC198F6" w14:textId="743C630A" w:rsidR="006E0500" w:rsidRDefault="006E0500"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Положительную динамику развития показывает инфраструктура автотранспорта. На сегодняшний день автотранспорт является одним из востребованных транспортных средств ддля поездок в рамках внутреннего туризма. В 2023 году более 36,7% туристов совершали поездки по стране на собственных автомашинах и только 7,7% воспользовались услугами междугородних автобусов. В стране протяженность дорог общего пользования более 95 тыс. км, из них 25 тыс. км республиканского значения и 70 тыс. км областного и местного значения </w:t>
      </w:r>
      <w:r w:rsidRPr="00C4174B">
        <w:rPr>
          <w:rFonts w:ascii="Times New Roman" w:hAnsi="Times New Roman" w:cs="Times New Roman"/>
          <w:sz w:val="28"/>
          <w:szCs w:val="28"/>
        </w:rPr>
        <w:t>[</w:t>
      </w:r>
      <w:r>
        <w:rPr>
          <w:rFonts w:ascii="Times New Roman" w:hAnsi="Times New Roman" w:cs="Times New Roman"/>
          <w:sz w:val="28"/>
          <w:szCs w:val="28"/>
        </w:rPr>
        <w:t>140, 141</w:t>
      </w:r>
      <w:r w:rsidRPr="00C4174B">
        <w:rPr>
          <w:rFonts w:ascii="Times New Roman" w:hAnsi="Times New Roman" w:cs="Times New Roman"/>
          <w:sz w:val="28"/>
          <w:szCs w:val="28"/>
        </w:rPr>
        <w:t>]</w:t>
      </w:r>
      <w:r>
        <w:rPr>
          <w:rFonts w:ascii="Times New Roman" w:hAnsi="Times New Roman" w:cs="Times New Roman"/>
          <w:sz w:val="28"/>
          <w:szCs w:val="28"/>
          <w:lang w:val="kk-KZ"/>
        </w:rPr>
        <w:t>.</w:t>
      </w:r>
      <w:r w:rsidRPr="00C4174B">
        <w:rPr>
          <w:rFonts w:ascii="Times New Roman" w:hAnsi="Times New Roman" w:cs="Times New Roman"/>
          <w:sz w:val="28"/>
          <w:szCs w:val="28"/>
        </w:rPr>
        <w:t xml:space="preserve"> </w:t>
      </w:r>
      <w:r>
        <w:rPr>
          <w:rFonts w:ascii="Times New Roman" w:hAnsi="Times New Roman" w:cs="Times New Roman"/>
          <w:sz w:val="28"/>
          <w:szCs w:val="28"/>
        </w:rPr>
        <w:t>Для повышения удобства перемещения и уровня доступности ряда сельских, в том числе и туристских местностей более 10,5 тыс.</w:t>
      </w:r>
      <w:r w:rsidR="00672362">
        <w:rPr>
          <w:rFonts w:ascii="Times New Roman" w:hAnsi="Times New Roman" w:cs="Times New Roman"/>
          <w:sz w:val="28"/>
          <w:szCs w:val="28"/>
        </w:rPr>
        <w:t xml:space="preserve"> </w:t>
      </w:r>
      <w:r>
        <w:rPr>
          <w:rFonts w:ascii="Times New Roman" w:hAnsi="Times New Roman" w:cs="Times New Roman"/>
          <w:sz w:val="28"/>
          <w:szCs w:val="28"/>
        </w:rPr>
        <w:t xml:space="preserve">км автодорог сегодня охвачены ремонтно-монтажными работами </w:t>
      </w:r>
      <w:r w:rsidRPr="00D800C5">
        <w:rPr>
          <w:rFonts w:ascii="Times New Roman" w:hAnsi="Times New Roman" w:cs="Times New Roman"/>
          <w:sz w:val="28"/>
          <w:szCs w:val="28"/>
        </w:rPr>
        <w:t>[142]</w:t>
      </w:r>
      <w:r>
        <w:rPr>
          <w:rFonts w:ascii="Times New Roman" w:hAnsi="Times New Roman" w:cs="Times New Roman"/>
          <w:sz w:val="28"/>
          <w:szCs w:val="28"/>
        </w:rPr>
        <w:t>. Не смотря на реализацию ряда мер по повышению доступности местности для автотранспортных средств ряд регионов страны испытывают проблемы, связанные с отсутствием качественной дорожной инфраструктуры. К примеру, на территории области Улытау сконцентрированы множество историко-культурных объектов, вызывающих интерес как у зарубежных, так и внутренних туристов. Однако отсутствие автодорог необходимым асфальтовым покрытием, а также соответствующей дорожной инфраструктуры негативно сказывается на развитии массового познавательного туризма в регионе. В капитальном ремонте нуждаются автодороги ведущие к зонам отдыха Зеренды в Акмолинской области, Каркаралы Карагандинской области, туристским объектам Кызылординской, Восточно-Казахстанской, Мангистауской областей и др. Кроме того</w:t>
      </w:r>
      <w:r w:rsidR="00BB35AD">
        <w:rPr>
          <w:rFonts w:ascii="Times New Roman" w:hAnsi="Times New Roman" w:cs="Times New Roman"/>
          <w:sz w:val="28"/>
          <w:szCs w:val="28"/>
          <w:lang w:val="kk-KZ"/>
        </w:rPr>
        <w:t>,</w:t>
      </w:r>
      <w:r>
        <w:rPr>
          <w:rFonts w:ascii="Times New Roman" w:hAnsi="Times New Roman" w:cs="Times New Roman"/>
          <w:sz w:val="28"/>
          <w:szCs w:val="28"/>
        </w:rPr>
        <w:t xml:space="preserve"> стоит отметить, что на сегодняшний день санитарно-гигиеническими точками оборудованы лишь автодороги международного и республиканского значения. Дороги же областного значения не имеют необходимой инфраструктуры, предназначенной для повышения комфортности передвижения туристов, что также отрицательно сказывается на уровне предпочтении туристами отечественных туристских центров.</w:t>
      </w:r>
    </w:p>
    <w:p w14:paraId="7415FB31" w14:textId="77777777" w:rsidR="006E0500" w:rsidRDefault="006E0500"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услуг средств размещения и транспортных предприятий в цепочке создания стоимости туристского продукта важное значение имеют услуги предприятий питания. С точки зрения кластерного подхода предприятия общественного питания наряду с местами размещения и транспортными организациями относятся к числу основных стейкхолдеров, заинтересованных в развитии туристской местности. В отдельных случаях предприятия общественного питания могут сами запускать процессы кластеризации туристской местности, занимая позиции ядра кластера. Это можно наблюдать в центрах, специализирующихся на гастрономическом и винном туризме.</w:t>
      </w:r>
    </w:p>
    <w:p w14:paraId="0A52813D" w14:textId="6B021064" w:rsidR="006E0500" w:rsidRDefault="006E0500"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Республике Казахстан сфера общественного питания рассматривается в качестве вспомогательной отрасли туризма, но с каждым годом под влиянием как международных, так и внутренних факторов начинают более активно вовлекаться в процесс формирования привлекательности и продвижения туристской местности. Если допандемийный период основное число ресторанов в городах страны были ориентированы на проведение банкетов, то сегодня приоритетом деятельности большинства из них является организация повседневного обслуживания. Кроме того, в ряде регионов страны растет число малых предприятий питания быстрого обслуживания, на рынке появляются и активно развиваются концептуальные рестораны, в процесс обслуживания гостей внедряются инновационные технологии и подходы, в туристских центрах страны открываются точки известных сетей как на основе франшизы, так и путем корпоративного расширения и т.д. На начало 2023 года в Казахстане было функционировало более 15 146 единиц предприятий, предоставляющих услуги в области общественного питания, из них 1 724 обслуживали посетителей в качестве ресторана (13,9% от всего числа предприятий питания), 5 403 ед. - кафе и бары (35,9%), 4 752 ед. – столовые (31,4%), 2 845 ед. – прочих предприятий общественного питания (18,8%). По сравнению с аналогичным периодом 2022 года количество предприятий питания в стране увеличилось на 8,5%, но по сравнению с тем же периодом 2018 года данный показатель снизился на 20,7%. Однако объем предоставленных услуг в 2023 году по сравнению с 2018 годом вырос почти в два раза и составил 891 712,9 млн</w:t>
      </w:r>
      <w:r w:rsidR="002347B8">
        <w:rPr>
          <w:rFonts w:ascii="Times New Roman" w:hAnsi="Times New Roman" w:cs="Times New Roman"/>
          <w:sz w:val="28"/>
          <w:szCs w:val="28"/>
          <w:lang w:val="kk-KZ"/>
        </w:rPr>
        <w:t>.</w:t>
      </w:r>
      <w:r>
        <w:rPr>
          <w:rFonts w:ascii="Times New Roman" w:hAnsi="Times New Roman" w:cs="Times New Roman"/>
          <w:sz w:val="28"/>
          <w:szCs w:val="28"/>
        </w:rPr>
        <w:t xml:space="preserve"> тенге (рисунок 12). </w:t>
      </w:r>
    </w:p>
    <w:p w14:paraId="1A34AD25" w14:textId="51865258" w:rsidR="006E0500" w:rsidRDefault="007439B0" w:rsidP="006E050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Несмотря на то, что объемы предоставленных услуг предприятий общественного питания показывают положительную динамику в развитии данной сферы имеются ряд проблем, которые негативно сказываются на впечатлениях посетителей, особенно прибывших на территорию туристских центров. Так, в Казахстане, практический отсутствуют рестораны, отмеченные звездой Мишлен, имеются ряд бюрократических проблем в области регистрации и ведения ресторанного бизнеса в стране, наблюдается нехватка профессионально подготовленных кадров, особенно на позиции обслуживающего звена, высокий уровень цен на продукты питания и иных организационных расходов значительно снижает рентабельность ряда предприятий питания, ограниченное число ресторанов и кафе, продвигающих национальную кухню, сезонность деятельности, особенно в туристских центрах страны и т.д.</w:t>
      </w:r>
    </w:p>
    <w:p w14:paraId="2D421D63" w14:textId="77777777" w:rsidR="007439B0" w:rsidRDefault="007439B0" w:rsidP="006E0500">
      <w:pPr>
        <w:spacing w:after="0" w:line="240" w:lineRule="auto"/>
        <w:ind w:firstLine="567"/>
        <w:jc w:val="both"/>
        <w:rPr>
          <w:rFonts w:ascii="Times New Roman" w:hAnsi="Times New Roman" w:cs="Times New Roman"/>
          <w:sz w:val="28"/>
          <w:szCs w:val="28"/>
        </w:rPr>
      </w:pPr>
    </w:p>
    <w:p w14:paraId="71E32FD1" w14:textId="77777777" w:rsidR="006E0500" w:rsidRDefault="006E0500" w:rsidP="002347B8">
      <w:pPr>
        <w:spacing w:after="0" w:line="240" w:lineRule="auto"/>
        <w:jc w:val="center"/>
        <w:rPr>
          <w:rFonts w:ascii="Times New Roman" w:hAnsi="Times New Roman" w:cs="Times New Roman"/>
          <w:sz w:val="28"/>
          <w:szCs w:val="28"/>
        </w:rPr>
      </w:pPr>
      <w:r>
        <w:rPr>
          <w:noProof/>
          <w:lang w:eastAsia="ru-RU"/>
          <w14:ligatures w14:val="standardContextual"/>
        </w:rPr>
        <w:drawing>
          <wp:inline distT="0" distB="0" distL="0" distR="0" wp14:anchorId="3A7D45F0" wp14:editId="12091E49">
            <wp:extent cx="5969875" cy="3864610"/>
            <wp:effectExtent l="0" t="0" r="0" b="2540"/>
            <wp:docPr id="61590129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7171C7-1ACB-D9ED-DC68-14E3ED87EF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3AE5ACA" w14:textId="77777777" w:rsidR="006E0500" w:rsidRPr="002347B8" w:rsidRDefault="006E0500" w:rsidP="006E0500">
      <w:pPr>
        <w:spacing w:after="0" w:line="240" w:lineRule="auto"/>
        <w:ind w:firstLine="567"/>
        <w:jc w:val="both"/>
        <w:rPr>
          <w:rFonts w:ascii="Times New Roman" w:hAnsi="Times New Roman" w:cs="Times New Roman"/>
          <w:sz w:val="16"/>
          <w:szCs w:val="16"/>
        </w:rPr>
      </w:pPr>
    </w:p>
    <w:p w14:paraId="42DDC695" w14:textId="77777777" w:rsidR="006E0500" w:rsidRDefault="006E0500" w:rsidP="002347B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12 – Количество предприятий общественного питания в РК и объем оказанных услуг</w:t>
      </w:r>
    </w:p>
    <w:p w14:paraId="1B1DF00D" w14:textId="77777777" w:rsidR="002347B8" w:rsidRPr="002347B8" w:rsidRDefault="002347B8" w:rsidP="00F228FE">
      <w:pPr>
        <w:spacing w:after="0" w:line="240" w:lineRule="auto"/>
        <w:ind w:firstLine="709"/>
        <w:jc w:val="both"/>
        <w:rPr>
          <w:rFonts w:ascii="Times New Roman" w:hAnsi="Times New Roman" w:cs="Times New Roman"/>
          <w:sz w:val="16"/>
          <w:szCs w:val="16"/>
          <w:lang w:val="kk-KZ"/>
        </w:rPr>
      </w:pPr>
    </w:p>
    <w:p w14:paraId="51181BBE" w14:textId="20E16FE4" w:rsidR="006E0500" w:rsidRDefault="006E0500" w:rsidP="00F228FE">
      <w:pPr>
        <w:spacing w:after="0" w:line="240" w:lineRule="auto"/>
        <w:ind w:firstLine="709"/>
        <w:jc w:val="both"/>
        <w:rPr>
          <w:rFonts w:ascii="Times New Roman" w:hAnsi="Times New Roman" w:cs="Times New Roman"/>
          <w:sz w:val="28"/>
          <w:szCs w:val="28"/>
        </w:rPr>
      </w:pPr>
      <w:r w:rsidRPr="00314F4B">
        <w:rPr>
          <w:rFonts w:ascii="Times New Roman" w:hAnsi="Times New Roman" w:cs="Times New Roman"/>
          <w:sz w:val="24"/>
          <w:szCs w:val="24"/>
        </w:rPr>
        <w:t>Примечание</w:t>
      </w:r>
      <w:r>
        <w:rPr>
          <w:rFonts w:ascii="Times New Roman" w:hAnsi="Times New Roman" w:cs="Times New Roman"/>
          <w:sz w:val="24"/>
          <w:szCs w:val="24"/>
        </w:rPr>
        <w:t xml:space="preserve"> </w:t>
      </w:r>
      <w:r w:rsidR="00EB12E9">
        <w:rPr>
          <w:rFonts w:ascii="Times New Roman" w:hAnsi="Times New Roman" w:cs="Times New Roman"/>
          <w:sz w:val="24"/>
          <w:szCs w:val="24"/>
        </w:rPr>
        <w:t>‒</w:t>
      </w:r>
      <w:r w:rsidRPr="00314F4B">
        <w:rPr>
          <w:rFonts w:ascii="Times New Roman" w:hAnsi="Times New Roman" w:cs="Times New Roman"/>
          <w:sz w:val="24"/>
          <w:szCs w:val="24"/>
        </w:rPr>
        <w:t xml:space="preserve"> </w:t>
      </w:r>
      <w:r>
        <w:rPr>
          <w:rFonts w:ascii="Times New Roman" w:hAnsi="Times New Roman" w:cs="Times New Roman"/>
          <w:sz w:val="24"/>
          <w:szCs w:val="24"/>
        </w:rPr>
        <w:t>С</w:t>
      </w:r>
      <w:r w:rsidRPr="00314F4B">
        <w:rPr>
          <w:rFonts w:ascii="Times New Roman" w:hAnsi="Times New Roman" w:cs="Times New Roman"/>
          <w:sz w:val="24"/>
          <w:szCs w:val="24"/>
        </w:rPr>
        <w:t>оставлен</w:t>
      </w:r>
      <w:r w:rsidR="00267D1F">
        <w:rPr>
          <w:rFonts w:ascii="Times New Roman" w:hAnsi="Times New Roman" w:cs="Times New Roman"/>
          <w:sz w:val="24"/>
          <w:szCs w:val="24"/>
        </w:rPr>
        <w:t>о</w:t>
      </w:r>
      <w:r w:rsidRPr="00314F4B">
        <w:rPr>
          <w:rFonts w:ascii="Times New Roman" w:hAnsi="Times New Roman" w:cs="Times New Roman"/>
          <w:sz w:val="24"/>
          <w:szCs w:val="24"/>
        </w:rPr>
        <w:t xml:space="preserve"> на основе </w:t>
      </w:r>
      <w:r w:rsidR="00B55BB1">
        <w:rPr>
          <w:rFonts w:ascii="Times New Roman" w:hAnsi="Times New Roman" w:cs="Times New Roman"/>
          <w:sz w:val="24"/>
          <w:szCs w:val="24"/>
        </w:rPr>
        <w:t>источников</w:t>
      </w:r>
      <w:r w:rsidRPr="00314F4B">
        <w:rPr>
          <w:rFonts w:ascii="Times New Roman" w:hAnsi="Times New Roman" w:cs="Times New Roman"/>
          <w:sz w:val="24"/>
          <w:szCs w:val="24"/>
        </w:rPr>
        <w:t xml:space="preserve"> [</w:t>
      </w:r>
      <w:r>
        <w:rPr>
          <w:rFonts w:ascii="Times New Roman" w:hAnsi="Times New Roman" w:cs="Times New Roman"/>
          <w:sz w:val="24"/>
          <w:szCs w:val="24"/>
        </w:rPr>
        <w:t>12</w:t>
      </w:r>
      <w:r w:rsidRPr="00D800C5">
        <w:rPr>
          <w:rFonts w:ascii="Times New Roman" w:hAnsi="Times New Roman" w:cs="Times New Roman"/>
          <w:sz w:val="24"/>
          <w:szCs w:val="24"/>
        </w:rPr>
        <w:t>5</w:t>
      </w:r>
      <w:r w:rsidR="00BB35AD">
        <w:rPr>
          <w:rFonts w:ascii="Times New Roman" w:hAnsi="Times New Roman" w:cs="Times New Roman"/>
          <w:sz w:val="24"/>
          <w:szCs w:val="24"/>
          <w:lang w:val="kk-KZ"/>
        </w:rPr>
        <w:t>;</w:t>
      </w:r>
      <w:r>
        <w:rPr>
          <w:rFonts w:ascii="Times New Roman" w:hAnsi="Times New Roman" w:cs="Times New Roman"/>
          <w:sz w:val="24"/>
          <w:szCs w:val="24"/>
        </w:rPr>
        <w:t xml:space="preserve"> 14</w:t>
      </w:r>
      <w:r w:rsidRPr="00D800C5">
        <w:rPr>
          <w:rFonts w:ascii="Times New Roman" w:hAnsi="Times New Roman" w:cs="Times New Roman"/>
          <w:sz w:val="24"/>
          <w:szCs w:val="24"/>
        </w:rPr>
        <w:t>3</w:t>
      </w:r>
      <w:r w:rsidRPr="00314F4B">
        <w:rPr>
          <w:rFonts w:ascii="Times New Roman" w:hAnsi="Times New Roman" w:cs="Times New Roman"/>
          <w:sz w:val="24"/>
          <w:szCs w:val="24"/>
        </w:rPr>
        <w:t>]</w:t>
      </w:r>
    </w:p>
    <w:p w14:paraId="24ED2B28" w14:textId="77777777" w:rsidR="006E0500" w:rsidRDefault="006E0500" w:rsidP="00F228FE">
      <w:pPr>
        <w:spacing w:after="0" w:line="240" w:lineRule="auto"/>
        <w:ind w:firstLine="709"/>
        <w:jc w:val="both"/>
        <w:rPr>
          <w:rFonts w:ascii="Times New Roman" w:hAnsi="Times New Roman" w:cs="Times New Roman"/>
          <w:sz w:val="28"/>
          <w:szCs w:val="28"/>
        </w:rPr>
      </w:pPr>
    </w:p>
    <w:p w14:paraId="650296D5" w14:textId="3889C152" w:rsidR="006E0500" w:rsidRDefault="006E0500" w:rsidP="00F22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2023 году в стране функционировало более 34 398 ед. культурно-досуговых организации, которые участвовали в обслуживании въездных и внутренних посетителей</w:t>
      </w:r>
      <w:r w:rsidR="00EB12E9">
        <w:rPr>
          <w:rFonts w:ascii="Times New Roman" w:hAnsi="Times New Roman" w:cs="Times New Roman"/>
          <w:sz w:val="28"/>
          <w:szCs w:val="28"/>
        </w:rPr>
        <w:t xml:space="preserve"> (таблица 5)</w:t>
      </w:r>
      <w:r>
        <w:rPr>
          <w:rFonts w:ascii="Times New Roman" w:hAnsi="Times New Roman" w:cs="Times New Roman"/>
          <w:sz w:val="28"/>
          <w:szCs w:val="28"/>
        </w:rPr>
        <w:t>. По сравнению с 2018 годом наблюдается незначительное увеличение количества данных организации на 10,6%. От всего количества культурных учреждений число культурно-досуговых организации в рассматриваемом периоде составило 3 069 ед., парков развлечений и отдыха – 230 ед., музеев – 275 ед., театров – 74 ед., зоопарков – 11 ед., концертных организации – 43 ед. В разрезе регионов наибольшее число культурно-досуговых организации находится в Атырауской области – 270 ед., Южно-Казахстанской – 267 ед., Акмолинской – 260 ед., Туркестанской – 255 ед. и Павлодарской – 238 ед. Активный интерес посетители туристских центров проявляют и к паркам развлечении, также к музеям. Так, наибольшим числом парков развлечении и отдыха сегодня обладают Северо-Казахстанская область – 27 ед., г. Шымкент – 25 ед., г. Астана – 22 ед., г. Алматы – 21 ед. По числу музеев лидируют Алматинская область – 30 ед., Туркестанская – 27 ед., Карагандинская – 22 ед., Актюбинская и Западно-Казахстанская по 19 в каждом регионе.</w:t>
      </w:r>
    </w:p>
    <w:p w14:paraId="2F616610" w14:textId="77777777" w:rsidR="006E0500" w:rsidRDefault="006E0500" w:rsidP="006E0500">
      <w:pPr>
        <w:spacing w:after="0" w:line="240" w:lineRule="auto"/>
        <w:ind w:firstLine="567"/>
        <w:jc w:val="both"/>
        <w:rPr>
          <w:rFonts w:ascii="Times New Roman" w:hAnsi="Times New Roman" w:cs="Times New Roman"/>
          <w:sz w:val="28"/>
          <w:szCs w:val="28"/>
        </w:rPr>
      </w:pPr>
    </w:p>
    <w:p w14:paraId="469530E1" w14:textId="77777777" w:rsidR="006E0500" w:rsidRDefault="006E0500" w:rsidP="002347B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5 – Количество культурных учреждений, вовлеченных в обслуживание туристов за 2018-2023 годы (ед.)</w:t>
      </w:r>
    </w:p>
    <w:p w14:paraId="64810300" w14:textId="77777777" w:rsidR="006E0500" w:rsidRPr="00B55BB1" w:rsidRDefault="006E0500" w:rsidP="006E0500">
      <w:pPr>
        <w:spacing w:after="0" w:line="240" w:lineRule="auto"/>
        <w:ind w:firstLine="567"/>
        <w:jc w:val="both"/>
        <w:rPr>
          <w:rFonts w:ascii="Times New Roman" w:hAnsi="Times New Roman" w:cs="Times New Roman"/>
          <w:sz w:val="18"/>
          <w:szCs w:val="18"/>
        </w:rPr>
      </w:pPr>
    </w:p>
    <w:tbl>
      <w:tblPr>
        <w:tblW w:w="96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2"/>
        <w:gridCol w:w="1022"/>
        <w:gridCol w:w="1022"/>
        <w:gridCol w:w="993"/>
        <w:gridCol w:w="992"/>
        <w:gridCol w:w="992"/>
        <w:gridCol w:w="992"/>
        <w:gridCol w:w="1175"/>
      </w:tblGrid>
      <w:tr w:rsidR="006E0500" w:rsidRPr="00B66531" w14:paraId="464532F2" w14:textId="77777777" w:rsidTr="00EB12E9">
        <w:trPr>
          <w:trHeight w:val="300"/>
        </w:trPr>
        <w:tc>
          <w:tcPr>
            <w:tcW w:w="2492" w:type="dxa"/>
            <w:shd w:val="clear" w:color="auto" w:fill="auto"/>
            <w:noWrap/>
            <w:vAlign w:val="center"/>
          </w:tcPr>
          <w:p w14:paraId="2C22123F" w14:textId="0E85E6FA" w:rsidR="006E0500" w:rsidRPr="00B55BB1" w:rsidRDefault="00B55BB1" w:rsidP="00B55BB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Показатели</w:t>
            </w:r>
          </w:p>
        </w:tc>
        <w:tc>
          <w:tcPr>
            <w:tcW w:w="1022" w:type="dxa"/>
            <w:shd w:val="clear" w:color="auto" w:fill="auto"/>
            <w:noWrap/>
            <w:vAlign w:val="center"/>
          </w:tcPr>
          <w:p w14:paraId="3222B2B6" w14:textId="14C33E46" w:rsidR="006E0500" w:rsidRPr="00B55BB1" w:rsidRDefault="006E0500" w:rsidP="00EB12E9">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2018</w:t>
            </w:r>
            <w:r w:rsidR="00B55BB1">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1022" w:type="dxa"/>
            <w:shd w:val="clear" w:color="auto" w:fill="auto"/>
            <w:noWrap/>
            <w:vAlign w:val="center"/>
          </w:tcPr>
          <w:p w14:paraId="782EAFF4" w14:textId="33D6F5B0" w:rsidR="006E0500" w:rsidRPr="00B55BB1" w:rsidRDefault="006E0500" w:rsidP="00EB12E9">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2019</w:t>
            </w:r>
            <w:r w:rsidR="00B55BB1">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993" w:type="dxa"/>
            <w:shd w:val="clear" w:color="auto" w:fill="auto"/>
            <w:noWrap/>
            <w:vAlign w:val="center"/>
          </w:tcPr>
          <w:p w14:paraId="32211A8E" w14:textId="4C7A1859" w:rsidR="006E0500" w:rsidRPr="00B55BB1" w:rsidRDefault="006E0500" w:rsidP="00EB12E9">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2020</w:t>
            </w:r>
            <w:r w:rsidR="00B55BB1">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992" w:type="dxa"/>
            <w:shd w:val="clear" w:color="auto" w:fill="auto"/>
            <w:noWrap/>
            <w:vAlign w:val="center"/>
          </w:tcPr>
          <w:p w14:paraId="3B047741" w14:textId="4984298C" w:rsidR="006E0500" w:rsidRPr="00B55BB1" w:rsidRDefault="006E0500" w:rsidP="00EB12E9">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2021</w:t>
            </w:r>
            <w:r w:rsidR="00B55BB1">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992" w:type="dxa"/>
            <w:shd w:val="clear" w:color="auto" w:fill="auto"/>
            <w:noWrap/>
            <w:vAlign w:val="center"/>
          </w:tcPr>
          <w:p w14:paraId="355FBEE6" w14:textId="25618F6A" w:rsidR="006E0500" w:rsidRPr="00B55BB1" w:rsidRDefault="006E0500" w:rsidP="00EB12E9">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2022</w:t>
            </w:r>
            <w:r w:rsidR="00B55BB1">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992" w:type="dxa"/>
            <w:shd w:val="clear" w:color="auto" w:fill="auto"/>
            <w:noWrap/>
            <w:vAlign w:val="center"/>
          </w:tcPr>
          <w:p w14:paraId="352B3F91" w14:textId="01A1DFB3" w:rsidR="006E0500" w:rsidRPr="00B55BB1" w:rsidRDefault="006E0500" w:rsidP="00EB12E9">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2023</w:t>
            </w:r>
            <w:r w:rsidR="00B55BB1">
              <w:rPr>
                <w:rFonts w:ascii="Times New Roman" w:eastAsia="Times New Roman" w:hAnsi="Times New Roman" w:cs="Times New Roman"/>
                <w:color w:val="000000"/>
                <w:sz w:val="24"/>
                <w:szCs w:val="24"/>
              </w:rPr>
              <w:t xml:space="preserve"> г</w:t>
            </w:r>
            <w:r w:rsidR="00EB12E9">
              <w:rPr>
                <w:rFonts w:ascii="Times New Roman" w:eastAsia="Times New Roman" w:hAnsi="Times New Roman" w:cs="Times New Roman"/>
                <w:color w:val="000000"/>
                <w:sz w:val="24"/>
                <w:szCs w:val="24"/>
              </w:rPr>
              <w:t>од</w:t>
            </w:r>
          </w:p>
        </w:tc>
        <w:tc>
          <w:tcPr>
            <w:tcW w:w="1175" w:type="dxa"/>
            <w:shd w:val="clear" w:color="auto" w:fill="auto"/>
            <w:noWrap/>
            <w:vAlign w:val="center"/>
          </w:tcPr>
          <w:p w14:paraId="5732787D" w14:textId="5B70BB57" w:rsidR="006E0500" w:rsidRPr="00B55BB1" w:rsidRDefault="00B55BB1" w:rsidP="00EB12E9">
            <w:pPr>
              <w:spacing w:after="0" w:line="240" w:lineRule="auto"/>
              <w:ind w:left="-6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2023/2018</w:t>
            </w:r>
            <w:r w:rsidR="00EB12E9">
              <w:rPr>
                <w:rFonts w:ascii="Times New Roman" w:eastAsia="Times New Roman" w:hAnsi="Times New Roman" w:cs="Times New Roman"/>
                <w:color w:val="000000"/>
                <w:sz w:val="24"/>
                <w:szCs w:val="24"/>
              </w:rPr>
              <w:t xml:space="preserve"> годы</w:t>
            </w:r>
          </w:p>
        </w:tc>
      </w:tr>
      <w:tr w:rsidR="006E0500" w:rsidRPr="00B66531" w14:paraId="57C4210E" w14:textId="77777777" w:rsidTr="00EB12E9">
        <w:trPr>
          <w:trHeight w:val="300"/>
        </w:trPr>
        <w:tc>
          <w:tcPr>
            <w:tcW w:w="2492" w:type="dxa"/>
            <w:shd w:val="clear" w:color="auto" w:fill="auto"/>
            <w:noWrap/>
            <w:vAlign w:val="center"/>
          </w:tcPr>
          <w:p w14:paraId="67C03817" w14:textId="77777777" w:rsidR="006E0500" w:rsidRPr="00B55BB1" w:rsidRDefault="006E0500" w:rsidP="00D71D1E">
            <w:pPr>
              <w:spacing w:after="0" w:line="240" w:lineRule="auto"/>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Число культурных учреждений, всего</w:t>
            </w:r>
          </w:p>
        </w:tc>
        <w:tc>
          <w:tcPr>
            <w:tcW w:w="1022" w:type="dxa"/>
            <w:shd w:val="clear" w:color="auto" w:fill="auto"/>
            <w:noWrap/>
            <w:vAlign w:val="center"/>
          </w:tcPr>
          <w:p w14:paraId="5434C3D0"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31 110</w:t>
            </w:r>
          </w:p>
        </w:tc>
        <w:tc>
          <w:tcPr>
            <w:tcW w:w="1022" w:type="dxa"/>
            <w:shd w:val="clear" w:color="auto" w:fill="auto"/>
            <w:noWrap/>
            <w:vAlign w:val="center"/>
          </w:tcPr>
          <w:p w14:paraId="0748ED44"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31 613</w:t>
            </w:r>
          </w:p>
        </w:tc>
        <w:tc>
          <w:tcPr>
            <w:tcW w:w="993" w:type="dxa"/>
            <w:shd w:val="clear" w:color="auto" w:fill="auto"/>
            <w:noWrap/>
            <w:vAlign w:val="center"/>
          </w:tcPr>
          <w:p w14:paraId="13C2EFFF"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32 377</w:t>
            </w:r>
          </w:p>
        </w:tc>
        <w:tc>
          <w:tcPr>
            <w:tcW w:w="992" w:type="dxa"/>
            <w:shd w:val="clear" w:color="auto" w:fill="auto"/>
            <w:noWrap/>
            <w:vAlign w:val="center"/>
          </w:tcPr>
          <w:p w14:paraId="387DB625"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33 088</w:t>
            </w:r>
          </w:p>
        </w:tc>
        <w:tc>
          <w:tcPr>
            <w:tcW w:w="992" w:type="dxa"/>
            <w:shd w:val="clear" w:color="auto" w:fill="auto"/>
            <w:noWrap/>
            <w:vAlign w:val="center"/>
          </w:tcPr>
          <w:p w14:paraId="49C17F3C"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33 745</w:t>
            </w:r>
          </w:p>
        </w:tc>
        <w:tc>
          <w:tcPr>
            <w:tcW w:w="992" w:type="dxa"/>
            <w:shd w:val="clear" w:color="auto" w:fill="auto"/>
            <w:noWrap/>
            <w:vAlign w:val="center"/>
          </w:tcPr>
          <w:p w14:paraId="1F3AF9D0"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34 398</w:t>
            </w:r>
          </w:p>
        </w:tc>
        <w:tc>
          <w:tcPr>
            <w:tcW w:w="1175" w:type="dxa"/>
            <w:shd w:val="clear" w:color="auto" w:fill="auto"/>
            <w:noWrap/>
            <w:vAlign w:val="center"/>
          </w:tcPr>
          <w:p w14:paraId="348E724F"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110,6</w:t>
            </w:r>
          </w:p>
        </w:tc>
      </w:tr>
      <w:tr w:rsidR="006E0500" w:rsidRPr="00B66531" w14:paraId="3CC09ACF" w14:textId="77777777" w:rsidTr="00EB12E9">
        <w:trPr>
          <w:trHeight w:val="300"/>
        </w:trPr>
        <w:tc>
          <w:tcPr>
            <w:tcW w:w="2492" w:type="dxa"/>
            <w:shd w:val="clear" w:color="auto" w:fill="auto"/>
            <w:vAlign w:val="center"/>
            <w:hideMark/>
          </w:tcPr>
          <w:p w14:paraId="1A35068E" w14:textId="77777777" w:rsidR="006E0500" w:rsidRPr="00B55BB1" w:rsidRDefault="006E0500" w:rsidP="00D71D1E">
            <w:pPr>
              <w:spacing w:after="0" w:line="240" w:lineRule="auto"/>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Число культурно-досуговых организаций</w:t>
            </w:r>
          </w:p>
        </w:tc>
        <w:tc>
          <w:tcPr>
            <w:tcW w:w="1022" w:type="dxa"/>
            <w:shd w:val="clear" w:color="auto" w:fill="auto"/>
            <w:noWrap/>
            <w:vAlign w:val="center"/>
            <w:hideMark/>
          </w:tcPr>
          <w:p w14:paraId="7F4941B6"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3 136</w:t>
            </w:r>
          </w:p>
        </w:tc>
        <w:tc>
          <w:tcPr>
            <w:tcW w:w="1022" w:type="dxa"/>
            <w:shd w:val="clear" w:color="auto" w:fill="auto"/>
            <w:noWrap/>
            <w:vAlign w:val="center"/>
            <w:hideMark/>
          </w:tcPr>
          <w:p w14:paraId="386AD1F0"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3 092</w:t>
            </w:r>
          </w:p>
        </w:tc>
        <w:tc>
          <w:tcPr>
            <w:tcW w:w="993" w:type="dxa"/>
            <w:shd w:val="clear" w:color="auto" w:fill="auto"/>
            <w:noWrap/>
            <w:vAlign w:val="center"/>
            <w:hideMark/>
          </w:tcPr>
          <w:p w14:paraId="7504B089"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3 077</w:t>
            </w:r>
          </w:p>
        </w:tc>
        <w:tc>
          <w:tcPr>
            <w:tcW w:w="992" w:type="dxa"/>
            <w:shd w:val="clear" w:color="auto" w:fill="auto"/>
            <w:noWrap/>
            <w:vAlign w:val="center"/>
            <w:hideMark/>
          </w:tcPr>
          <w:p w14:paraId="4FF57B7E"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3 098</w:t>
            </w:r>
          </w:p>
        </w:tc>
        <w:tc>
          <w:tcPr>
            <w:tcW w:w="992" w:type="dxa"/>
            <w:shd w:val="clear" w:color="auto" w:fill="auto"/>
            <w:noWrap/>
            <w:vAlign w:val="center"/>
            <w:hideMark/>
          </w:tcPr>
          <w:p w14:paraId="178F7734"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3 102</w:t>
            </w:r>
          </w:p>
        </w:tc>
        <w:tc>
          <w:tcPr>
            <w:tcW w:w="992" w:type="dxa"/>
            <w:shd w:val="clear" w:color="auto" w:fill="auto"/>
            <w:noWrap/>
            <w:vAlign w:val="center"/>
            <w:hideMark/>
          </w:tcPr>
          <w:p w14:paraId="75DCC4FA"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3 069</w:t>
            </w:r>
          </w:p>
        </w:tc>
        <w:tc>
          <w:tcPr>
            <w:tcW w:w="1175" w:type="dxa"/>
            <w:shd w:val="clear" w:color="auto" w:fill="auto"/>
            <w:noWrap/>
            <w:vAlign w:val="center"/>
            <w:hideMark/>
          </w:tcPr>
          <w:p w14:paraId="317DA8C7"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97,9</w:t>
            </w:r>
          </w:p>
        </w:tc>
      </w:tr>
      <w:tr w:rsidR="006E0500" w:rsidRPr="00B66531" w14:paraId="53EC8096" w14:textId="77777777" w:rsidTr="00EB12E9">
        <w:trPr>
          <w:trHeight w:val="300"/>
        </w:trPr>
        <w:tc>
          <w:tcPr>
            <w:tcW w:w="2492" w:type="dxa"/>
            <w:shd w:val="clear" w:color="auto" w:fill="auto"/>
            <w:vAlign w:val="center"/>
            <w:hideMark/>
          </w:tcPr>
          <w:p w14:paraId="43FFB9BC" w14:textId="4571ECC3" w:rsidR="006E0500" w:rsidRPr="00B55BB1" w:rsidRDefault="006E0500" w:rsidP="00D71D1E">
            <w:pPr>
              <w:spacing w:after="0" w:line="240" w:lineRule="auto"/>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Число парков разв</w:t>
            </w:r>
            <w:r w:rsidR="009B27C4">
              <w:rPr>
                <w:rFonts w:ascii="Times New Roman" w:eastAsia="Times New Roman" w:hAnsi="Times New Roman" w:cs="Times New Roman"/>
                <w:sz w:val="24"/>
                <w:szCs w:val="24"/>
                <w:lang w:val="kk-KZ"/>
              </w:rPr>
              <w:t xml:space="preserve"> </w:t>
            </w:r>
            <w:r w:rsidRPr="00B55BB1">
              <w:rPr>
                <w:rFonts w:ascii="Times New Roman" w:eastAsia="Times New Roman" w:hAnsi="Times New Roman" w:cs="Times New Roman"/>
                <w:sz w:val="24"/>
                <w:szCs w:val="24"/>
              </w:rPr>
              <w:t>лечений и отдыха</w:t>
            </w:r>
          </w:p>
        </w:tc>
        <w:tc>
          <w:tcPr>
            <w:tcW w:w="1022" w:type="dxa"/>
            <w:shd w:val="clear" w:color="auto" w:fill="auto"/>
            <w:noWrap/>
            <w:vAlign w:val="center"/>
            <w:hideMark/>
          </w:tcPr>
          <w:p w14:paraId="44854686" w14:textId="6B0FAAB9"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150</w:t>
            </w:r>
          </w:p>
        </w:tc>
        <w:tc>
          <w:tcPr>
            <w:tcW w:w="1022" w:type="dxa"/>
            <w:shd w:val="clear" w:color="auto" w:fill="auto"/>
            <w:noWrap/>
            <w:vAlign w:val="center"/>
            <w:hideMark/>
          </w:tcPr>
          <w:p w14:paraId="47EF6BBB" w14:textId="5141677F"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154</w:t>
            </w:r>
          </w:p>
        </w:tc>
        <w:tc>
          <w:tcPr>
            <w:tcW w:w="993" w:type="dxa"/>
            <w:shd w:val="clear" w:color="auto" w:fill="auto"/>
            <w:noWrap/>
            <w:vAlign w:val="center"/>
            <w:hideMark/>
          </w:tcPr>
          <w:p w14:paraId="4704B1BC" w14:textId="7E101F78"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156</w:t>
            </w:r>
          </w:p>
        </w:tc>
        <w:tc>
          <w:tcPr>
            <w:tcW w:w="992" w:type="dxa"/>
            <w:shd w:val="clear" w:color="auto" w:fill="auto"/>
            <w:noWrap/>
            <w:vAlign w:val="center"/>
            <w:hideMark/>
          </w:tcPr>
          <w:p w14:paraId="1A235A1B"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177</w:t>
            </w:r>
          </w:p>
        </w:tc>
        <w:tc>
          <w:tcPr>
            <w:tcW w:w="992" w:type="dxa"/>
            <w:shd w:val="clear" w:color="auto" w:fill="auto"/>
            <w:noWrap/>
            <w:vAlign w:val="center"/>
            <w:hideMark/>
          </w:tcPr>
          <w:p w14:paraId="59448B5C"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208</w:t>
            </w:r>
          </w:p>
        </w:tc>
        <w:tc>
          <w:tcPr>
            <w:tcW w:w="992" w:type="dxa"/>
            <w:shd w:val="clear" w:color="auto" w:fill="auto"/>
            <w:noWrap/>
            <w:vAlign w:val="center"/>
            <w:hideMark/>
          </w:tcPr>
          <w:p w14:paraId="35A32230"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230</w:t>
            </w:r>
          </w:p>
        </w:tc>
        <w:tc>
          <w:tcPr>
            <w:tcW w:w="1175" w:type="dxa"/>
            <w:shd w:val="clear" w:color="auto" w:fill="auto"/>
            <w:noWrap/>
            <w:vAlign w:val="center"/>
            <w:hideMark/>
          </w:tcPr>
          <w:p w14:paraId="4E635624"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153,3</w:t>
            </w:r>
          </w:p>
        </w:tc>
      </w:tr>
      <w:tr w:rsidR="006E0500" w:rsidRPr="00B66531" w14:paraId="512DFEB7" w14:textId="77777777" w:rsidTr="00EB12E9">
        <w:trPr>
          <w:trHeight w:val="300"/>
        </w:trPr>
        <w:tc>
          <w:tcPr>
            <w:tcW w:w="2492" w:type="dxa"/>
            <w:shd w:val="clear" w:color="auto" w:fill="auto"/>
            <w:noWrap/>
            <w:vAlign w:val="center"/>
            <w:hideMark/>
          </w:tcPr>
          <w:p w14:paraId="330DEEB5" w14:textId="77777777" w:rsidR="006E0500" w:rsidRPr="00B55BB1" w:rsidRDefault="006E0500" w:rsidP="00D71D1E">
            <w:pPr>
              <w:spacing w:after="0" w:line="240" w:lineRule="auto"/>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Число музеев</w:t>
            </w:r>
          </w:p>
        </w:tc>
        <w:tc>
          <w:tcPr>
            <w:tcW w:w="1022" w:type="dxa"/>
            <w:shd w:val="clear" w:color="auto" w:fill="auto"/>
            <w:noWrap/>
            <w:vAlign w:val="center"/>
            <w:hideMark/>
          </w:tcPr>
          <w:p w14:paraId="388B6507"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245</w:t>
            </w:r>
          </w:p>
        </w:tc>
        <w:tc>
          <w:tcPr>
            <w:tcW w:w="1022" w:type="dxa"/>
            <w:shd w:val="clear" w:color="auto" w:fill="auto"/>
            <w:noWrap/>
            <w:vAlign w:val="center"/>
            <w:hideMark/>
          </w:tcPr>
          <w:p w14:paraId="56AF9E20"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250</w:t>
            </w:r>
          </w:p>
        </w:tc>
        <w:tc>
          <w:tcPr>
            <w:tcW w:w="993" w:type="dxa"/>
            <w:shd w:val="clear" w:color="auto" w:fill="auto"/>
            <w:noWrap/>
            <w:vAlign w:val="center"/>
            <w:hideMark/>
          </w:tcPr>
          <w:p w14:paraId="2A5210A3" w14:textId="77777777"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253</w:t>
            </w:r>
          </w:p>
        </w:tc>
        <w:tc>
          <w:tcPr>
            <w:tcW w:w="992" w:type="dxa"/>
            <w:shd w:val="clear" w:color="auto" w:fill="auto"/>
            <w:noWrap/>
            <w:vAlign w:val="center"/>
            <w:hideMark/>
          </w:tcPr>
          <w:p w14:paraId="2954FCFB" w14:textId="0D76F390"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264</w:t>
            </w:r>
          </w:p>
        </w:tc>
        <w:tc>
          <w:tcPr>
            <w:tcW w:w="992" w:type="dxa"/>
            <w:shd w:val="clear" w:color="auto" w:fill="auto"/>
            <w:noWrap/>
            <w:vAlign w:val="center"/>
            <w:hideMark/>
          </w:tcPr>
          <w:p w14:paraId="3C79F2C4" w14:textId="2D2FE504"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271</w:t>
            </w:r>
          </w:p>
        </w:tc>
        <w:tc>
          <w:tcPr>
            <w:tcW w:w="992" w:type="dxa"/>
            <w:shd w:val="clear" w:color="auto" w:fill="auto"/>
            <w:noWrap/>
            <w:vAlign w:val="center"/>
            <w:hideMark/>
          </w:tcPr>
          <w:p w14:paraId="2D630AEB" w14:textId="63D5BD5F" w:rsidR="006E0500" w:rsidRPr="00B55BB1" w:rsidRDefault="006E0500" w:rsidP="00F228FE">
            <w:pPr>
              <w:spacing w:after="0" w:line="240" w:lineRule="auto"/>
              <w:jc w:val="center"/>
              <w:rPr>
                <w:rFonts w:ascii="Times New Roman" w:eastAsia="Times New Roman" w:hAnsi="Times New Roman" w:cs="Times New Roman"/>
                <w:sz w:val="24"/>
                <w:szCs w:val="24"/>
              </w:rPr>
            </w:pPr>
            <w:r w:rsidRPr="00B55BB1">
              <w:rPr>
                <w:rFonts w:ascii="Times New Roman" w:eastAsia="Times New Roman" w:hAnsi="Times New Roman" w:cs="Times New Roman"/>
                <w:sz w:val="24"/>
                <w:szCs w:val="24"/>
              </w:rPr>
              <w:t>275</w:t>
            </w:r>
          </w:p>
        </w:tc>
        <w:tc>
          <w:tcPr>
            <w:tcW w:w="1175" w:type="dxa"/>
            <w:shd w:val="clear" w:color="auto" w:fill="auto"/>
            <w:noWrap/>
            <w:vAlign w:val="center"/>
            <w:hideMark/>
          </w:tcPr>
          <w:p w14:paraId="4BA6984F"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112,2</w:t>
            </w:r>
          </w:p>
        </w:tc>
      </w:tr>
      <w:tr w:rsidR="006E0500" w:rsidRPr="00B66531" w14:paraId="00CEDC2F" w14:textId="77777777" w:rsidTr="00EB12E9">
        <w:trPr>
          <w:trHeight w:val="300"/>
        </w:trPr>
        <w:tc>
          <w:tcPr>
            <w:tcW w:w="2492" w:type="dxa"/>
            <w:shd w:val="clear" w:color="auto" w:fill="auto"/>
            <w:noWrap/>
            <w:vAlign w:val="center"/>
            <w:hideMark/>
          </w:tcPr>
          <w:p w14:paraId="6C91A186" w14:textId="77777777" w:rsidR="006E0500" w:rsidRPr="00B55BB1" w:rsidRDefault="006E0500" w:rsidP="00D71D1E">
            <w:pPr>
              <w:spacing w:after="0" w:line="240" w:lineRule="auto"/>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Театры</w:t>
            </w:r>
          </w:p>
        </w:tc>
        <w:tc>
          <w:tcPr>
            <w:tcW w:w="1022" w:type="dxa"/>
            <w:shd w:val="clear" w:color="auto" w:fill="auto"/>
            <w:noWrap/>
            <w:vAlign w:val="center"/>
            <w:hideMark/>
          </w:tcPr>
          <w:p w14:paraId="29EE72DD"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68</w:t>
            </w:r>
          </w:p>
        </w:tc>
        <w:tc>
          <w:tcPr>
            <w:tcW w:w="1022" w:type="dxa"/>
            <w:shd w:val="clear" w:color="auto" w:fill="auto"/>
            <w:noWrap/>
            <w:vAlign w:val="center"/>
            <w:hideMark/>
          </w:tcPr>
          <w:p w14:paraId="3BB95264"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65</w:t>
            </w:r>
          </w:p>
        </w:tc>
        <w:tc>
          <w:tcPr>
            <w:tcW w:w="993" w:type="dxa"/>
            <w:shd w:val="clear" w:color="auto" w:fill="auto"/>
            <w:noWrap/>
            <w:vAlign w:val="center"/>
            <w:hideMark/>
          </w:tcPr>
          <w:p w14:paraId="4F9A9274"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65</w:t>
            </w:r>
          </w:p>
        </w:tc>
        <w:tc>
          <w:tcPr>
            <w:tcW w:w="992" w:type="dxa"/>
            <w:shd w:val="clear" w:color="auto" w:fill="auto"/>
            <w:noWrap/>
            <w:vAlign w:val="center"/>
            <w:hideMark/>
          </w:tcPr>
          <w:p w14:paraId="77F15AF5"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65</w:t>
            </w:r>
          </w:p>
        </w:tc>
        <w:tc>
          <w:tcPr>
            <w:tcW w:w="992" w:type="dxa"/>
            <w:shd w:val="clear" w:color="auto" w:fill="auto"/>
            <w:noWrap/>
            <w:vAlign w:val="center"/>
            <w:hideMark/>
          </w:tcPr>
          <w:p w14:paraId="013B5BA6"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73</w:t>
            </w:r>
          </w:p>
        </w:tc>
        <w:tc>
          <w:tcPr>
            <w:tcW w:w="992" w:type="dxa"/>
            <w:shd w:val="clear" w:color="auto" w:fill="auto"/>
            <w:noWrap/>
            <w:vAlign w:val="center"/>
            <w:hideMark/>
          </w:tcPr>
          <w:p w14:paraId="5D379F7B"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74</w:t>
            </w:r>
          </w:p>
        </w:tc>
        <w:tc>
          <w:tcPr>
            <w:tcW w:w="1175" w:type="dxa"/>
            <w:shd w:val="clear" w:color="auto" w:fill="auto"/>
            <w:noWrap/>
            <w:vAlign w:val="center"/>
            <w:hideMark/>
          </w:tcPr>
          <w:p w14:paraId="39EE2A05"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108,8</w:t>
            </w:r>
          </w:p>
        </w:tc>
      </w:tr>
      <w:tr w:rsidR="006E0500" w:rsidRPr="00B66531" w14:paraId="752BF4EF" w14:textId="77777777" w:rsidTr="00EB12E9">
        <w:trPr>
          <w:trHeight w:val="300"/>
        </w:trPr>
        <w:tc>
          <w:tcPr>
            <w:tcW w:w="2492" w:type="dxa"/>
            <w:shd w:val="clear" w:color="auto" w:fill="auto"/>
            <w:noWrap/>
            <w:vAlign w:val="center"/>
            <w:hideMark/>
          </w:tcPr>
          <w:p w14:paraId="1AE1ACCD" w14:textId="77777777" w:rsidR="006E0500" w:rsidRPr="00B55BB1" w:rsidRDefault="006E0500" w:rsidP="00D71D1E">
            <w:pPr>
              <w:spacing w:after="0" w:line="240" w:lineRule="auto"/>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Зоопарки</w:t>
            </w:r>
          </w:p>
        </w:tc>
        <w:tc>
          <w:tcPr>
            <w:tcW w:w="1022" w:type="dxa"/>
            <w:shd w:val="clear" w:color="auto" w:fill="auto"/>
            <w:noWrap/>
            <w:vAlign w:val="center"/>
            <w:hideMark/>
          </w:tcPr>
          <w:p w14:paraId="5EAEF104"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20</w:t>
            </w:r>
          </w:p>
        </w:tc>
        <w:tc>
          <w:tcPr>
            <w:tcW w:w="1022" w:type="dxa"/>
            <w:shd w:val="clear" w:color="auto" w:fill="auto"/>
            <w:noWrap/>
            <w:vAlign w:val="center"/>
            <w:hideMark/>
          </w:tcPr>
          <w:p w14:paraId="786102CD"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18</w:t>
            </w:r>
          </w:p>
        </w:tc>
        <w:tc>
          <w:tcPr>
            <w:tcW w:w="993" w:type="dxa"/>
            <w:shd w:val="clear" w:color="auto" w:fill="auto"/>
            <w:noWrap/>
            <w:vAlign w:val="center"/>
            <w:hideMark/>
          </w:tcPr>
          <w:p w14:paraId="3CB55AA0"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16</w:t>
            </w:r>
          </w:p>
        </w:tc>
        <w:tc>
          <w:tcPr>
            <w:tcW w:w="992" w:type="dxa"/>
            <w:shd w:val="clear" w:color="auto" w:fill="auto"/>
            <w:noWrap/>
            <w:vAlign w:val="center"/>
            <w:hideMark/>
          </w:tcPr>
          <w:p w14:paraId="14627230"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13</w:t>
            </w:r>
          </w:p>
        </w:tc>
        <w:tc>
          <w:tcPr>
            <w:tcW w:w="992" w:type="dxa"/>
            <w:shd w:val="clear" w:color="auto" w:fill="auto"/>
            <w:noWrap/>
            <w:vAlign w:val="center"/>
            <w:hideMark/>
          </w:tcPr>
          <w:p w14:paraId="1FC3488C"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13</w:t>
            </w:r>
          </w:p>
        </w:tc>
        <w:tc>
          <w:tcPr>
            <w:tcW w:w="992" w:type="dxa"/>
            <w:shd w:val="clear" w:color="auto" w:fill="auto"/>
            <w:noWrap/>
            <w:vAlign w:val="center"/>
            <w:hideMark/>
          </w:tcPr>
          <w:p w14:paraId="21C2E3AD"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w:t>
            </w:r>
          </w:p>
        </w:tc>
        <w:tc>
          <w:tcPr>
            <w:tcW w:w="1175" w:type="dxa"/>
            <w:shd w:val="clear" w:color="auto" w:fill="auto"/>
            <w:noWrap/>
            <w:vAlign w:val="center"/>
            <w:hideMark/>
          </w:tcPr>
          <w:p w14:paraId="4CA51BE5"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55,0</w:t>
            </w:r>
          </w:p>
        </w:tc>
      </w:tr>
      <w:tr w:rsidR="006E0500" w:rsidRPr="00B66531" w14:paraId="1D26F3EB" w14:textId="77777777" w:rsidTr="00EB12E9">
        <w:trPr>
          <w:trHeight w:val="300"/>
        </w:trPr>
        <w:tc>
          <w:tcPr>
            <w:tcW w:w="2492" w:type="dxa"/>
            <w:shd w:val="clear" w:color="auto" w:fill="auto"/>
            <w:noWrap/>
            <w:vAlign w:val="center"/>
            <w:hideMark/>
          </w:tcPr>
          <w:p w14:paraId="32605F60" w14:textId="77777777" w:rsidR="006E0500" w:rsidRPr="00B55BB1" w:rsidRDefault="006E0500" w:rsidP="00D71D1E">
            <w:pPr>
              <w:spacing w:after="0" w:line="240" w:lineRule="auto"/>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Концертные организации</w:t>
            </w:r>
          </w:p>
        </w:tc>
        <w:tc>
          <w:tcPr>
            <w:tcW w:w="1022" w:type="dxa"/>
            <w:shd w:val="clear" w:color="auto" w:fill="auto"/>
            <w:noWrap/>
            <w:vAlign w:val="center"/>
            <w:hideMark/>
          </w:tcPr>
          <w:p w14:paraId="3637A4BE"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35</w:t>
            </w:r>
          </w:p>
        </w:tc>
        <w:tc>
          <w:tcPr>
            <w:tcW w:w="1022" w:type="dxa"/>
            <w:shd w:val="clear" w:color="auto" w:fill="auto"/>
            <w:noWrap/>
            <w:vAlign w:val="center"/>
            <w:hideMark/>
          </w:tcPr>
          <w:p w14:paraId="0FB7CFB7"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36</w:t>
            </w:r>
          </w:p>
        </w:tc>
        <w:tc>
          <w:tcPr>
            <w:tcW w:w="993" w:type="dxa"/>
            <w:shd w:val="clear" w:color="auto" w:fill="auto"/>
            <w:noWrap/>
            <w:vAlign w:val="center"/>
            <w:hideMark/>
          </w:tcPr>
          <w:p w14:paraId="19A845EC"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32</w:t>
            </w:r>
          </w:p>
        </w:tc>
        <w:tc>
          <w:tcPr>
            <w:tcW w:w="992" w:type="dxa"/>
            <w:shd w:val="clear" w:color="auto" w:fill="auto"/>
            <w:noWrap/>
            <w:vAlign w:val="center"/>
            <w:hideMark/>
          </w:tcPr>
          <w:p w14:paraId="678F292D"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33</w:t>
            </w:r>
          </w:p>
        </w:tc>
        <w:tc>
          <w:tcPr>
            <w:tcW w:w="992" w:type="dxa"/>
            <w:shd w:val="clear" w:color="auto" w:fill="auto"/>
            <w:noWrap/>
            <w:vAlign w:val="center"/>
            <w:hideMark/>
          </w:tcPr>
          <w:p w14:paraId="7A2B9742"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44</w:t>
            </w:r>
          </w:p>
        </w:tc>
        <w:tc>
          <w:tcPr>
            <w:tcW w:w="992" w:type="dxa"/>
            <w:shd w:val="clear" w:color="auto" w:fill="auto"/>
            <w:noWrap/>
            <w:vAlign w:val="center"/>
            <w:hideMark/>
          </w:tcPr>
          <w:p w14:paraId="7556BF1A"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43</w:t>
            </w:r>
          </w:p>
        </w:tc>
        <w:tc>
          <w:tcPr>
            <w:tcW w:w="1175" w:type="dxa"/>
            <w:shd w:val="clear" w:color="auto" w:fill="auto"/>
            <w:noWrap/>
            <w:vAlign w:val="center"/>
            <w:hideMark/>
          </w:tcPr>
          <w:p w14:paraId="1BEE39AA"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122,9</w:t>
            </w:r>
          </w:p>
        </w:tc>
      </w:tr>
      <w:tr w:rsidR="006E0500" w:rsidRPr="00B66531" w14:paraId="4BBA8C32" w14:textId="77777777" w:rsidTr="00EB12E9">
        <w:trPr>
          <w:trHeight w:val="300"/>
        </w:trPr>
        <w:tc>
          <w:tcPr>
            <w:tcW w:w="2492" w:type="dxa"/>
            <w:shd w:val="clear" w:color="auto" w:fill="auto"/>
            <w:noWrap/>
            <w:vAlign w:val="center"/>
            <w:hideMark/>
          </w:tcPr>
          <w:p w14:paraId="7A684AF2" w14:textId="6E175763" w:rsidR="006E0500" w:rsidRPr="00B55BB1" w:rsidRDefault="006E0500" w:rsidP="00D71D1E">
            <w:pPr>
              <w:spacing w:after="0" w:line="240" w:lineRule="auto"/>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Организации, осуще</w:t>
            </w:r>
            <w:r w:rsidR="009B27C4">
              <w:rPr>
                <w:rFonts w:ascii="Times New Roman" w:eastAsia="Times New Roman" w:hAnsi="Times New Roman" w:cs="Times New Roman"/>
                <w:color w:val="000000"/>
                <w:sz w:val="24"/>
                <w:szCs w:val="24"/>
                <w:lang w:val="kk-KZ"/>
              </w:rPr>
              <w:t xml:space="preserve"> </w:t>
            </w:r>
            <w:r w:rsidRPr="00B55BB1">
              <w:rPr>
                <w:rFonts w:ascii="Times New Roman" w:eastAsia="Times New Roman" w:hAnsi="Times New Roman" w:cs="Times New Roman"/>
                <w:color w:val="000000"/>
                <w:sz w:val="24"/>
                <w:szCs w:val="24"/>
              </w:rPr>
              <w:t>ствляющие кинопо</w:t>
            </w:r>
            <w:r w:rsidR="009B27C4">
              <w:rPr>
                <w:rFonts w:ascii="Times New Roman" w:eastAsia="Times New Roman" w:hAnsi="Times New Roman" w:cs="Times New Roman"/>
                <w:color w:val="000000"/>
                <w:sz w:val="24"/>
                <w:szCs w:val="24"/>
                <w:lang w:val="kk-KZ"/>
              </w:rPr>
              <w:t xml:space="preserve"> </w:t>
            </w:r>
            <w:r w:rsidRPr="00B55BB1">
              <w:rPr>
                <w:rFonts w:ascii="Times New Roman" w:eastAsia="Times New Roman" w:hAnsi="Times New Roman" w:cs="Times New Roman"/>
                <w:color w:val="000000"/>
                <w:sz w:val="24"/>
                <w:szCs w:val="24"/>
              </w:rPr>
              <w:t>каз и производство кинофильмов</w:t>
            </w:r>
          </w:p>
        </w:tc>
        <w:tc>
          <w:tcPr>
            <w:tcW w:w="1022" w:type="dxa"/>
            <w:shd w:val="clear" w:color="auto" w:fill="auto"/>
            <w:noWrap/>
            <w:vAlign w:val="center"/>
            <w:hideMark/>
          </w:tcPr>
          <w:p w14:paraId="0E10182F"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112</w:t>
            </w:r>
          </w:p>
        </w:tc>
        <w:tc>
          <w:tcPr>
            <w:tcW w:w="1022" w:type="dxa"/>
            <w:shd w:val="clear" w:color="auto" w:fill="auto"/>
            <w:noWrap/>
            <w:vAlign w:val="center"/>
            <w:hideMark/>
          </w:tcPr>
          <w:p w14:paraId="1A7C76B4"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114</w:t>
            </w:r>
          </w:p>
        </w:tc>
        <w:tc>
          <w:tcPr>
            <w:tcW w:w="993" w:type="dxa"/>
            <w:shd w:val="clear" w:color="auto" w:fill="auto"/>
            <w:noWrap/>
            <w:vAlign w:val="center"/>
            <w:hideMark/>
          </w:tcPr>
          <w:p w14:paraId="33E290A3"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110</w:t>
            </w:r>
          </w:p>
        </w:tc>
        <w:tc>
          <w:tcPr>
            <w:tcW w:w="992" w:type="dxa"/>
            <w:shd w:val="clear" w:color="auto" w:fill="auto"/>
            <w:noWrap/>
            <w:vAlign w:val="center"/>
            <w:hideMark/>
          </w:tcPr>
          <w:p w14:paraId="15D38E5D"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119</w:t>
            </w:r>
          </w:p>
        </w:tc>
        <w:tc>
          <w:tcPr>
            <w:tcW w:w="992" w:type="dxa"/>
            <w:shd w:val="clear" w:color="auto" w:fill="auto"/>
            <w:noWrap/>
            <w:vAlign w:val="center"/>
            <w:hideMark/>
          </w:tcPr>
          <w:p w14:paraId="700954C2"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118</w:t>
            </w:r>
          </w:p>
        </w:tc>
        <w:tc>
          <w:tcPr>
            <w:tcW w:w="992" w:type="dxa"/>
            <w:shd w:val="clear" w:color="auto" w:fill="auto"/>
            <w:noWrap/>
            <w:vAlign w:val="center"/>
            <w:hideMark/>
          </w:tcPr>
          <w:p w14:paraId="3105818D"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123</w:t>
            </w:r>
          </w:p>
        </w:tc>
        <w:tc>
          <w:tcPr>
            <w:tcW w:w="1175" w:type="dxa"/>
            <w:shd w:val="clear" w:color="auto" w:fill="auto"/>
            <w:noWrap/>
            <w:vAlign w:val="center"/>
            <w:hideMark/>
          </w:tcPr>
          <w:p w14:paraId="3B47C76E"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109,8</w:t>
            </w:r>
          </w:p>
        </w:tc>
      </w:tr>
      <w:tr w:rsidR="006E0500" w:rsidRPr="00B66531" w14:paraId="1A2AEA0A" w14:textId="77777777" w:rsidTr="00EB12E9">
        <w:trPr>
          <w:trHeight w:val="300"/>
        </w:trPr>
        <w:tc>
          <w:tcPr>
            <w:tcW w:w="2492" w:type="dxa"/>
            <w:shd w:val="clear" w:color="auto" w:fill="auto"/>
            <w:noWrap/>
            <w:vAlign w:val="center"/>
            <w:hideMark/>
          </w:tcPr>
          <w:p w14:paraId="4EA12DB5" w14:textId="77777777" w:rsidR="006E0500" w:rsidRPr="00B55BB1" w:rsidRDefault="006E0500" w:rsidP="00D71D1E">
            <w:pPr>
              <w:spacing w:after="0" w:line="240" w:lineRule="auto"/>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Цирки</w:t>
            </w:r>
          </w:p>
        </w:tc>
        <w:tc>
          <w:tcPr>
            <w:tcW w:w="1022" w:type="dxa"/>
            <w:shd w:val="clear" w:color="auto" w:fill="auto"/>
            <w:noWrap/>
            <w:vAlign w:val="center"/>
            <w:hideMark/>
          </w:tcPr>
          <w:p w14:paraId="186366E7"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w:t>
            </w:r>
          </w:p>
        </w:tc>
        <w:tc>
          <w:tcPr>
            <w:tcW w:w="1022" w:type="dxa"/>
            <w:shd w:val="clear" w:color="auto" w:fill="auto"/>
            <w:noWrap/>
            <w:vAlign w:val="center"/>
            <w:hideMark/>
          </w:tcPr>
          <w:p w14:paraId="386F5FD8"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w:t>
            </w:r>
          </w:p>
        </w:tc>
        <w:tc>
          <w:tcPr>
            <w:tcW w:w="993" w:type="dxa"/>
            <w:shd w:val="clear" w:color="auto" w:fill="auto"/>
            <w:noWrap/>
            <w:vAlign w:val="center"/>
            <w:hideMark/>
          </w:tcPr>
          <w:p w14:paraId="23BCB697"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w:t>
            </w:r>
          </w:p>
        </w:tc>
        <w:tc>
          <w:tcPr>
            <w:tcW w:w="992" w:type="dxa"/>
            <w:shd w:val="clear" w:color="auto" w:fill="auto"/>
            <w:noWrap/>
            <w:vAlign w:val="center"/>
            <w:hideMark/>
          </w:tcPr>
          <w:p w14:paraId="19B57F85"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w:t>
            </w:r>
          </w:p>
        </w:tc>
        <w:tc>
          <w:tcPr>
            <w:tcW w:w="992" w:type="dxa"/>
            <w:shd w:val="clear" w:color="auto" w:fill="auto"/>
            <w:noWrap/>
            <w:vAlign w:val="center"/>
            <w:hideMark/>
          </w:tcPr>
          <w:p w14:paraId="62E9E1CA"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w:t>
            </w:r>
          </w:p>
        </w:tc>
        <w:tc>
          <w:tcPr>
            <w:tcW w:w="992" w:type="dxa"/>
            <w:shd w:val="clear" w:color="auto" w:fill="auto"/>
            <w:noWrap/>
            <w:vAlign w:val="center"/>
            <w:hideMark/>
          </w:tcPr>
          <w:p w14:paraId="4187DF5E"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w:t>
            </w:r>
          </w:p>
        </w:tc>
        <w:tc>
          <w:tcPr>
            <w:tcW w:w="1175" w:type="dxa"/>
            <w:shd w:val="clear" w:color="auto" w:fill="auto"/>
            <w:noWrap/>
            <w:vAlign w:val="center"/>
            <w:hideMark/>
          </w:tcPr>
          <w:p w14:paraId="149102F3"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100,0</w:t>
            </w:r>
          </w:p>
        </w:tc>
      </w:tr>
      <w:tr w:rsidR="006E0500" w:rsidRPr="00B66531" w14:paraId="200F3A46" w14:textId="77777777" w:rsidTr="00EB12E9">
        <w:trPr>
          <w:trHeight w:val="300"/>
        </w:trPr>
        <w:tc>
          <w:tcPr>
            <w:tcW w:w="2492" w:type="dxa"/>
            <w:shd w:val="clear" w:color="auto" w:fill="auto"/>
            <w:noWrap/>
            <w:vAlign w:val="center"/>
            <w:hideMark/>
          </w:tcPr>
          <w:p w14:paraId="7B61393A" w14:textId="77777777" w:rsidR="006E0500" w:rsidRPr="00B55BB1" w:rsidRDefault="006E0500" w:rsidP="00D71D1E">
            <w:pPr>
              <w:spacing w:after="0" w:line="240" w:lineRule="auto"/>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Прочие</w:t>
            </w:r>
          </w:p>
        </w:tc>
        <w:tc>
          <w:tcPr>
            <w:tcW w:w="1022" w:type="dxa"/>
            <w:shd w:val="clear" w:color="auto" w:fill="auto"/>
            <w:noWrap/>
            <w:vAlign w:val="center"/>
            <w:hideMark/>
          </w:tcPr>
          <w:p w14:paraId="5BDD5DBB"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27 341</w:t>
            </w:r>
          </w:p>
        </w:tc>
        <w:tc>
          <w:tcPr>
            <w:tcW w:w="1022" w:type="dxa"/>
            <w:shd w:val="clear" w:color="auto" w:fill="auto"/>
            <w:noWrap/>
            <w:vAlign w:val="center"/>
            <w:hideMark/>
          </w:tcPr>
          <w:p w14:paraId="5661ABEB"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27 881</w:t>
            </w:r>
          </w:p>
        </w:tc>
        <w:tc>
          <w:tcPr>
            <w:tcW w:w="993" w:type="dxa"/>
            <w:shd w:val="clear" w:color="auto" w:fill="auto"/>
            <w:noWrap/>
            <w:vAlign w:val="center"/>
            <w:hideMark/>
          </w:tcPr>
          <w:p w14:paraId="7C0D402B"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28 665</w:t>
            </w:r>
          </w:p>
        </w:tc>
        <w:tc>
          <w:tcPr>
            <w:tcW w:w="992" w:type="dxa"/>
            <w:shd w:val="clear" w:color="auto" w:fill="auto"/>
            <w:noWrap/>
            <w:vAlign w:val="center"/>
            <w:hideMark/>
          </w:tcPr>
          <w:p w14:paraId="23639DBF"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29 316</w:t>
            </w:r>
          </w:p>
        </w:tc>
        <w:tc>
          <w:tcPr>
            <w:tcW w:w="992" w:type="dxa"/>
            <w:shd w:val="clear" w:color="auto" w:fill="auto"/>
            <w:noWrap/>
            <w:vAlign w:val="center"/>
            <w:hideMark/>
          </w:tcPr>
          <w:p w14:paraId="3FA7600F"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29 913</w:t>
            </w:r>
          </w:p>
        </w:tc>
        <w:tc>
          <w:tcPr>
            <w:tcW w:w="992" w:type="dxa"/>
            <w:shd w:val="clear" w:color="auto" w:fill="auto"/>
            <w:noWrap/>
            <w:vAlign w:val="center"/>
            <w:hideMark/>
          </w:tcPr>
          <w:p w14:paraId="131CF7B8" w14:textId="77777777" w:rsidR="006E0500" w:rsidRPr="00B55BB1" w:rsidRDefault="006E0500" w:rsidP="00F228F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30 570</w:t>
            </w:r>
          </w:p>
        </w:tc>
        <w:tc>
          <w:tcPr>
            <w:tcW w:w="1175" w:type="dxa"/>
            <w:shd w:val="clear" w:color="auto" w:fill="auto"/>
            <w:noWrap/>
            <w:vAlign w:val="center"/>
            <w:hideMark/>
          </w:tcPr>
          <w:p w14:paraId="59580045" w14:textId="77777777" w:rsidR="006E0500" w:rsidRPr="00B55BB1" w:rsidRDefault="006E0500" w:rsidP="00D71D1E">
            <w:pPr>
              <w:spacing w:after="0" w:line="240" w:lineRule="auto"/>
              <w:jc w:val="center"/>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111,8</w:t>
            </w:r>
          </w:p>
        </w:tc>
      </w:tr>
      <w:tr w:rsidR="006E0500" w:rsidRPr="00B66531" w14:paraId="1656EF5E" w14:textId="77777777" w:rsidTr="00EB12E9">
        <w:trPr>
          <w:trHeight w:val="300"/>
        </w:trPr>
        <w:tc>
          <w:tcPr>
            <w:tcW w:w="9680" w:type="dxa"/>
            <w:gridSpan w:val="8"/>
            <w:shd w:val="clear" w:color="auto" w:fill="auto"/>
            <w:noWrap/>
            <w:vAlign w:val="center"/>
          </w:tcPr>
          <w:p w14:paraId="033B55CB" w14:textId="56AF3234" w:rsidR="006E0500" w:rsidRPr="00B55BB1" w:rsidRDefault="006E0500" w:rsidP="00EB12E9">
            <w:pPr>
              <w:spacing w:after="0" w:line="240" w:lineRule="auto"/>
              <w:ind w:firstLine="601"/>
              <w:jc w:val="both"/>
              <w:rPr>
                <w:rFonts w:ascii="Times New Roman" w:eastAsia="Times New Roman" w:hAnsi="Times New Roman" w:cs="Times New Roman"/>
                <w:color w:val="000000"/>
                <w:sz w:val="24"/>
                <w:szCs w:val="24"/>
              </w:rPr>
            </w:pPr>
            <w:r w:rsidRPr="00B55BB1">
              <w:rPr>
                <w:rFonts w:ascii="Times New Roman" w:eastAsia="Times New Roman" w:hAnsi="Times New Roman" w:cs="Times New Roman"/>
                <w:color w:val="000000"/>
                <w:sz w:val="24"/>
                <w:szCs w:val="24"/>
              </w:rPr>
              <w:t xml:space="preserve">Примечание </w:t>
            </w:r>
            <w:r w:rsidR="00EB12E9">
              <w:rPr>
                <w:rFonts w:ascii="Times New Roman" w:eastAsia="Times New Roman" w:hAnsi="Times New Roman" w:cs="Times New Roman"/>
                <w:color w:val="000000"/>
                <w:sz w:val="24"/>
                <w:szCs w:val="24"/>
              </w:rPr>
              <w:t>‒</w:t>
            </w:r>
            <w:r w:rsidRPr="00B55BB1">
              <w:rPr>
                <w:rFonts w:ascii="Times New Roman" w:eastAsia="Times New Roman" w:hAnsi="Times New Roman" w:cs="Times New Roman"/>
                <w:color w:val="000000"/>
                <w:sz w:val="24"/>
                <w:szCs w:val="24"/>
              </w:rPr>
              <w:t xml:space="preserve"> Составлена на основе </w:t>
            </w:r>
            <w:r w:rsidR="00B55BB1">
              <w:rPr>
                <w:rFonts w:ascii="Times New Roman" w:eastAsia="Times New Roman" w:hAnsi="Times New Roman" w:cs="Times New Roman"/>
                <w:color w:val="000000"/>
                <w:sz w:val="24"/>
                <w:szCs w:val="24"/>
              </w:rPr>
              <w:t>источника</w:t>
            </w:r>
            <w:r w:rsidRPr="00B55BB1">
              <w:rPr>
                <w:rFonts w:ascii="Times New Roman" w:eastAsia="Times New Roman" w:hAnsi="Times New Roman" w:cs="Times New Roman"/>
                <w:color w:val="000000"/>
                <w:sz w:val="24"/>
                <w:szCs w:val="24"/>
              </w:rPr>
              <w:t xml:space="preserve"> [144]</w:t>
            </w:r>
          </w:p>
        </w:tc>
      </w:tr>
    </w:tbl>
    <w:p w14:paraId="2029997B" w14:textId="77777777" w:rsidR="006E0500" w:rsidRDefault="006E0500" w:rsidP="006E0500">
      <w:pPr>
        <w:spacing w:after="0" w:line="240" w:lineRule="auto"/>
        <w:ind w:firstLine="567"/>
        <w:jc w:val="both"/>
        <w:rPr>
          <w:rFonts w:ascii="Times New Roman" w:hAnsi="Times New Roman" w:cs="Times New Roman"/>
          <w:sz w:val="28"/>
          <w:szCs w:val="28"/>
        </w:rPr>
      </w:pPr>
    </w:p>
    <w:p w14:paraId="76F1D43A" w14:textId="77777777" w:rsidR="006E0500" w:rsidRDefault="006E0500" w:rsidP="002347B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целом расходы внутренних посетителей в Республике Казахстан на услуги страховых организации, перевозки, средств размещения, туроператорских и турагентских фирм и других туристских услуг составили в 2023 году около 542139425,2 тыс. тенге. По сравнению с допандемийным 2018 годом объем расходов увеличился на 183,6%, иными словами, наблюдается повышение уровня спроса со стороны граждан страны на поездки внутри страны, в том числе и в туристско-рекреационных целях (рисунок 13). В разрезе регионов наибольшие расходы внутренних посетителей в 2023 году были в Карагандинской – 10,1% от всего объема расходов в стране, Туркестанской – 6,9%, Алматинской – 5,97%, Жамбылской и Актюбинской областях 5,87% и 5,52% соответственно. Среди городов республиканского значения по объемам расходов лидирует г. Астана – 12,88% и г. Алматы – 8,77%. </w:t>
      </w:r>
    </w:p>
    <w:p w14:paraId="45261ECB" w14:textId="77777777" w:rsidR="006E0500" w:rsidRDefault="006E0500" w:rsidP="006E0500">
      <w:pPr>
        <w:spacing w:after="0" w:line="240" w:lineRule="auto"/>
        <w:jc w:val="both"/>
        <w:rPr>
          <w:rFonts w:ascii="Times New Roman" w:hAnsi="Times New Roman" w:cs="Times New Roman"/>
          <w:sz w:val="28"/>
          <w:szCs w:val="28"/>
        </w:rPr>
      </w:pPr>
      <w:r>
        <w:rPr>
          <w:noProof/>
          <w:lang w:eastAsia="ru-RU"/>
          <w14:ligatures w14:val="standardContextual"/>
        </w:rPr>
        <w:drawing>
          <wp:inline distT="0" distB="0" distL="0" distR="0" wp14:anchorId="1BDA3236" wp14:editId="3F681B43">
            <wp:extent cx="6133381" cy="3157268"/>
            <wp:effectExtent l="0" t="0" r="1270" b="5080"/>
            <wp:docPr id="1497109312"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82DC2BB-B3C7-1F20-8F9F-4F2FBA4607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0464CD0" w14:textId="0956772F" w:rsidR="009B27C4" w:rsidRDefault="009B27C4" w:rsidP="009B27C4">
      <w:pPr>
        <w:spacing w:after="0" w:line="228" w:lineRule="auto"/>
        <w:ind w:firstLine="567"/>
        <w:jc w:val="both"/>
        <w:rPr>
          <w:rFonts w:ascii="Times New Roman" w:hAnsi="Times New Roman" w:cs="Times New Roman"/>
          <w:sz w:val="24"/>
          <w:szCs w:val="24"/>
          <w:lang w:val="kk-KZ"/>
        </w:rPr>
      </w:pPr>
      <w:r>
        <w:rPr>
          <w:rFonts w:ascii="Times New Roman" w:hAnsi="Times New Roman" w:cs="Times New Roman"/>
          <w:sz w:val="24"/>
          <w:szCs w:val="24"/>
        </w:rPr>
        <w:t>*</w:t>
      </w:r>
      <w:r>
        <w:rPr>
          <w:rFonts w:ascii="Times New Roman" w:hAnsi="Times New Roman" w:cs="Times New Roman"/>
          <w:sz w:val="24"/>
          <w:szCs w:val="24"/>
          <w:lang w:val="kk-KZ"/>
        </w:rPr>
        <w:t xml:space="preserve"> </w:t>
      </w:r>
      <w:r w:rsidR="00EB12E9">
        <w:rPr>
          <w:rFonts w:ascii="Times New Roman" w:hAnsi="Times New Roman" w:cs="Times New Roman"/>
          <w:sz w:val="24"/>
          <w:szCs w:val="24"/>
        </w:rPr>
        <w:t>‒</w:t>
      </w:r>
      <w:r w:rsidRPr="00287240">
        <w:rPr>
          <w:rFonts w:ascii="Times New Roman" w:hAnsi="Times New Roman" w:cs="Times New Roman"/>
          <w:sz w:val="24"/>
          <w:szCs w:val="24"/>
        </w:rPr>
        <w:t xml:space="preserve"> </w:t>
      </w:r>
      <w:r>
        <w:rPr>
          <w:rFonts w:ascii="Times New Roman" w:hAnsi="Times New Roman" w:cs="Times New Roman"/>
          <w:sz w:val="24"/>
          <w:szCs w:val="24"/>
        </w:rPr>
        <w:t>д</w:t>
      </w:r>
      <w:r w:rsidRPr="00287240">
        <w:rPr>
          <w:rFonts w:ascii="Times New Roman" w:hAnsi="Times New Roman" w:cs="Times New Roman"/>
          <w:sz w:val="24"/>
          <w:szCs w:val="24"/>
        </w:rPr>
        <w:t>анные о расходах</w:t>
      </w:r>
      <w:r>
        <w:rPr>
          <w:rFonts w:ascii="Times New Roman" w:hAnsi="Times New Roman" w:cs="Times New Roman"/>
          <w:sz w:val="24"/>
          <w:szCs w:val="24"/>
        </w:rPr>
        <w:t xml:space="preserve"> въездных посетителей составлены на основе статистической информации о выборочных исследованиях</w:t>
      </w:r>
    </w:p>
    <w:p w14:paraId="21D04AD5" w14:textId="77777777" w:rsidR="009B27C4" w:rsidRPr="009B27C4" w:rsidRDefault="009B27C4" w:rsidP="009B27C4">
      <w:pPr>
        <w:spacing w:after="0" w:line="228" w:lineRule="auto"/>
        <w:ind w:firstLine="567"/>
        <w:jc w:val="both"/>
        <w:rPr>
          <w:rFonts w:ascii="Times New Roman" w:hAnsi="Times New Roman" w:cs="Times New Roman"/>
          <w:sz w:val="16"/>
          <w:szCs w:val="16"/>
          <w:lang w:val="kk-KZ"/>
        </w:rPr>
      </w:pPr>
    </w:p>
    <w:p w14:paraId="364F951F" w14:textId="75AFAB2B" w:rsidR="006E0500" w:rsidRDefault="006E0500" w:rsidP="009B27C4">
      <w:pPr>
        <w:spacing w:after="0" w:line="228" w:lineRule="auto"/>
        <w:jc w:val="center"/>
        <w:rPr>
          <w:rFonts w:ascii="Times New Roman" w:hAnsi="Times New Roman" w:cs="Times New Roman"/>
          <w:sz w:val="28"/>
          <w:szCs w:val="28"/>
        </w:rPr>
      </w:pPr>
      <w:r>
        <w:rPr>
          <w:rFonts w:ascii="Times New Roman" w:hAnsi="Times New Roman" w:cs="Times New Roman"/>
          <w:sz w:val="28"/>
          <w:szCs w:val="28"/>
        </w:rPr>
        <w:t>Рисунок 13 – Объем расходов внутренних и въездных посетителей в Республике Казахстан за 2018-2023 годы (млн</w:t>
      </w:r>
      <w:r w:rsidR="002347B8">
        <w:rPr>
          <w:rFonts w:ascii="Times New Roman" w:hAnsi="Times New Roman" w:cs="Times New Roman"/>
          <w:sz w:val="28"/>
          <w:szCs w:val="28"/>
          <w:lang w:val="kk-KZ"/>
        </w:rPr>
        <w:t>.</w:t>
      </w:r>
      <w:r>
        <w:rPr>
          <w:rFonts w:ascii="Times New Roman" w:hAnsi="Times New Roman" w:cs="Times New Roman"/>
          <w:sz w:val="28"/>
          <w:szCs w:val="28"/>
        </w:rPr>
        <w:t xml:space="preserve"> тенге)</w:t>
      </w:r>
    </w:p>
    <w:p w14:paraId="3C19AFD7" w14:textId="77777777" w:rsidR="002347B8" w:rsidRPr="002347B8" w:rsidRDefault="002347B8" w:rsidP="009B27C4">
      <w:pPr>
        <w:spacing w:after="0" w:line="228" w:lineRule="auto"/>
        <w:ind w:firstLine="709"/>
        <w:jc w:val="both"/>
        <w:rPr>
          <w:rFonts w:ascii="Times New Roman" w:hAnsi="Times New Roman" w:cs="Times New Roman"/>
          <w:sz w:val="16"/>
          <w:szCs w:val="16"/>
          <w:lang w:val="kk-KZ"/>
        </w:rPr>
      </w:pPr>
    </w:p>
    <w:p w14:paraId="2618AA11" w14:textId="61EF3E6B" w:rsidR="006E0500" w:rsidRDefault="006E0500" w:rsidP="009B27C4">
      <w:pPr>
        <w:spacing w:after="0" w:line="228" w:lineRule="auto"/>
        <w:ind w:firstLine="709"/>
        <w:jc w:val="both"/>
        <w:rPr>
          <w:rFonts w:ascii="Times New Roman" w:hAnsi="Times New Roman" w:cs="Times New Roman"/>
          <w:sz w:val="24"/>
          <w:szCs w:val="24"/>
        </w:rPr>
      </w:pPr>
      <w:r w:rsidRPr="00314F4B">
        <w:rPr>
          <w:rFonts w:ascii="Times New Roman" w:hAnsi="Times New Roman" w:cs="Times New Roman"/>
          <w:sz w:val="24"/>
          <w:szCs w:val="24"/>
        </w:rPr>
        <w:t>Примечание</w:t>
      </w:r>
      <w:r>
        <w:rPr>
          <w:rFonts w:ascii="Times New Roman" w:hAnsi="Times New Roman" w:cs="Times New Roman"/>
          <w:sz w:val="24"/>
          <w:szCs w:val="24"/>
        </w:rPr>
        <w:t xml:space="preserve"> </w:t>
      </w:r>
      <w:r w:rsidR="00EB12E9">
        <w:rPr>
          <w:rFonts w:ascii="Times New Roman" w:hAnsi="Times New Roman" w:cs="Times New Roman"/>
          <w:sz w:val="24"/>
          <w:szCs w:val="24"/>
        </w:rPr>
        <w:t>‒</w:t>
      </w:r>
      <w:r w:rsidRPr="00314F4B">
        <w:rPr>
          <w:rFonts w:ascii="Times New Roman" w:hAnsi="Times New Roman" w:cs="Times New Roman"/>
          <w:sz w:val="24"/>
          <w:szCs w:val="24"/>
        </w:rPr>
        <w:t xml:space="preserve"> </w:t>
      </w:r>
      <w:r>
        <w:rPr>
          <w:rFonts w:ascii="Times New Roman" w:hAnsi="Times New Roman" w:cs="Times New Roman"/>
          <w:sz w:val="24"/>
          <w:szCs w:val="24"/>
        </w:rPr>
        <w:t>С</w:t>
      </w:r>
      <w:r w:rsidRPr="00314F4B">
        <w:rPr>
          <w:rFonts w:ascii="Times New Roman" w:hAnsi="Times New Roman" w:cs="Times New Roman"/>
          <w:sz w:val="24"/>
          <w:szCs w:val="24"/>
        </w:rPr>
        <w:t>оставлен</w:t>
      </w:r>
      <w:r w:rsidR="00267D1F">
        <w:rPr>
          <w:rFonts w:ascii="Times New Roman" w:hAnsi="Times New Roman" w:cs="Times New Roman"/>
          <w:sz w:val="24"/>
          <w:szCs w:val="24"/>
        </w:rPr>
        <w:t>о</w:t>
      </w:r>
      <w:r w:rsidRPr="00314F4B">
        <w:rPr>
          <w:rFonts w:ascii="Times New Roman" w:hAnsi="Times New Roman" w:cs="Times New Roman"/>
          <w:sz w:val="24"/>
          <w:szCs w:val="24"/>
        </w:rPr>
        <w:t xml:space="preserve"> на основе </w:t>
      </w:r>
      <w:r w:rsidR="00B55BB1">
        <w:rPr>
          <w:rFonts w:ascii="Times New Roman" w:hAnsi="Times New Roman" w:cs="Times New Roman"/>
          <w:sz w:val="24"/>
          <w:szCs w:val="24"/>
        </w:rPr>
        <w:t>источников</w:t>
      </w:r>
      <w:r w:rsidRPr="00314F4B">
        <w:rPr>
          <w:rFonts w:ascii="Times New Roman" w:hAnsi="Times New Roman" w:cs="Times New Roman"/>
          <w:sz w:val="24"/>
          <w:szCs w:val="24"/>
        </w:rPr>
        <w:t xml:space="preserve"> [</w:t>
      </w:r>
      <w:r>
        <w:rPr>
          <w:rFonts w:ascii="Times New Roman" w:hAnsi="Times New Roman" w:cs="Times New Roman"/>
          <w:sz w:val="24"/>
          <w:szCs w:val="24"/>
        </w:rPr>
        <w:t>13</w:t>
      </w:r>
      <w:r w:rsidRPr="00D800C5">
        <w:rPr>
          <w:rFonts w:ascii="Times New Roman" w:hAnsi="Times New Roman" w:cs="Times New Roman"/>
          <w:sz w:val="24"/>
          <w:szCs w:val="24"/>
        </w:rPr>
        <w:t>7</w:t>
      </w:r>
      <w:r w:rsidR="00BB35AD">
        <w:rPr>
          <w:rFonts w:ascii="Times New Roman" w:hAnsi="Times New Roman" w:cs="Times New Roman"/>
          <w:sz w:val="24"/>
          <w:szCs w:val="24"/>
          <w:lang w:val="kk-KZ"/>
        </w:rPr>
        <w:t>;</w:t>
      </w:r>
      <w:r>
        <w:rPr>
          <w:rFonts w:ascii="Times New Roman" w:hAnsi="Times New Roman" w:cs="Times New Roman"/>
          <w:sz w:val="24"/>
          <w:szCs w:val="24"/>
        </w:rPr>
        <w:t xml:space="preserve"> 13</w:t>
      </w:r>
      <w:r w:rsidRPr="00D800C5">
        <w:rPr>
          <w:rFonts w:ascii="Times New Roman" w:hAnsi="Times New Roman" w:cs="Times New Roman"/>
          <w:sz w:val="24"/>
          <w:szCs w:val="24"/>
        </w:rPr>
        <w:t>8</w:t>
      </w:r>
      <w:r w:rsidR="00BB35AD">
        <w:rPr>
          <w:rFonts w:ascii="Times New Roman" w:hAnsi="Times New Roman" w:cs="Times New Roman"/>
          <w:sz w:val="24"/>
          <w:szCs w:val="24"/>
          <w:lang w:val="kk-KZ"/>
        </w:rPr>
        <w:t>;</w:t>
      </w:r>
      <w:r>
        <w:rPr>
          <w:rFonts w:ascii="Times New Roman" w:hAnsi="Times New Roman" w:cs="Times New Roman"/>
          <w:sz w:val="24"/>
          <w:szCs w:val="24"/>
        </w:rPr>
        <w:t xml:space="preserve"> 14</w:t>
      </w:r>
      <w:r w:rsidRPr="00D800C5">
        <w:rPr>
          <w:rFonts w:ascii="Times New Roman" w:hAnsi="Times New Roman" w:cs="Times New Roman"/>
          <w:sz w:val="24"/>
          <w:szCs w:val="24"/>
        </w:rPr>
        <w:t>2</w:t>
      </w:r>
      <w:r w:rsidRPr="00314F4B">
        <w:rPr>
          <w:rFonts w:ascii="Times New Roman" w:hAnsi="Times New Roman" w:cs="Times New Roman"/>
          <w:sz w:val="24"/>
          <w:szCs w:val="24"/>
        </w:rPr>
        <w:t>]</w:t>
      </w:r>
    </w:p>
    <w:p w14:paraId="491ACB98" w14:textId="77777777" w:rsidR="00C81BB6" w:rsidRDefault="00C81BB6" w:rsidP="009B27C4">
      <w:pPr>
        <w:spacing w:after="0" w:line="228" w:lineRule="auto"/>
        <w:ind w:firstLine="709"/>
        <w:jc w:val="both"/>
        <w:rPr>
          <w:rFonts w:ascii="Times New Roman" w:hAnsi="Times New Roman" w:cs="Times New Roman"/>
          <w:sz w:val="28"/>
          <w:szCs w:val="28"/>
        </w:rPr>
      </w:pPr>
    </w:p>
    <w:p w14:paraId="26E682E8" w14:textId="77777777" w:rsidR="002347B8" w:rsidRDefault="002347B8" w:rsidP="009B27C4">
      <w:pPr>
        <w:spacing w:after="0" w:line="228" w:lineRule="auto"/>
        <w:ind w:firstLine="709"/>
        <w:jc w:val="both"/>
        <w:rPr>
          <w:rFonts w:ascii="Times New Roman" w:hAnsi="Times New Roman" w:cs="Times New Roman"/>
          <w:sz w:val="28"/>
          <w:szCs w:val="28"/>
        </w:rPr>
      </w:pPr>
      <w:r>
        <w:rPr>
          <w:rFonts w:ascii="Times New Roman" w:hAnsi="Times New Roman" w:cs="Times New Roman"/>
          <w:sz w:val="28"/>
          <w:szCs w:val="28"/>
        </w:rPr>
        <w:t>В структуре расходов внутренних посетителей основная доля расходов приходится на покупку товаров – 29,2%, услуги транспорта – 24,1%, питание – 22,5% и средства размещения – 13,4% (рисунок 14). Стоит отметить, что в структуре расходов доля расходов на услуги туроператорских и турагентских организации составляет лишь 0,04%, что говорит о том, что внутренние туристы при совершении поездок по стране, практический, не обращаются к услугам данных субъектов.</w:t>
      </w:r>
    </w:p>
    <w:p w14:paraId="2D5876BF" w14:textId="41094C74" w:rsidR="006E0500" w:rsidRDefault="00B55BB1" w:rsidP="009B27C4">
      <w:pPr>
        <w:spacing w:after="0" w:line="228"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Рассматривая вопросы формирования и развития туристских кластеров на территории страны, особенно основанные на национальных особенностях, стоит обратить внимание на специфику развития центров притяжения туристов. К числу основных центров притяжения туристов в Республике Казахстан относятся курортные зоны, функционирующие как на базе инфраструктуры национальных государственных природных парков, так и иных местных туристских достопримечательностей и природных объектов. На сегодняшний день в стране имеются около 19 курортных центров, которыми в 2023 году было оказано услуг на сумму </w:t>
      </w:r>
      <w:r w:rsidRPr="00671386">
        <w:rPr>
          <w:rFonts w:ascii="Times New Roman" w:hAnsi="Times New Roman" w:cs="Times New Roman"/>
          <w:sz w:val="28"/>
          <w:szCs w:val="28"/>
        </w:rPr>
        <w:t>130</w:t>
      </w:r>
      <w:r>
        <w:rPr>
          <w:rFonts w:ascii="Times New Roman" w:hAnsi="Times New Roman" w:cs="Times New Roman"/>
          <w:sz w:val="28"/>
          <w:szCs w:val="28"/>
        </w:rPr>
        <w:t xml:space="preserve"> </w:t>
      </w:r>
      <w:r w:rsidRPr="00671386">
        <w:rPr>
          <w:rFonts w:ascii="Times New Roman" w:hAnsi="Times New Roman" w:cs="Times New Roman"/>
          <w:sz w:val="28"/>
          <w:szCs w:val="28"/>
        </w:rPr>
        <w:t>799,90</w:t>
      </w:r>
      <w:r>
        <w:rPr>
          <w:rFonts w:ascii="Times New Roman" w:hAnsi="Times New Roman" w:cs="Times New Roman"/>
          <w:sz w:val="28"/>
          <w:szCs w:val="28"/>
        </w:rPr>
        <w:t xml:space="preserve"> млн тенге. По сравнению с 2018 годом наблюдается значительный рост почти в 8,2 раза, а в сравнении с аналогичным периодом прошлого 2022 года больше на 28,6%. К числу факторов, оказавших</w:t>
      </w:r>
      <w:r w:rsidRPr="006805CF">
        <w:rPr>
          <w:rFonts w:ascii="Times New Roman" w:hAnsi="Times New Roman" w:cs="Times New Roman"/>
          <w:sz w:val="28"/>
          <w:szCs w:val="28"/>
        </w:rPr>
        <w:t xml:space="preserve"> </w:t>
      </w:r>
      <w:r>
        <w:rPr>
          <w:rFonts w:ascii="Times New Roman" w:hAnsi="Times New Roman" w:cs="Times New Roman"/>
          <w:sz w:val="28"/>
          <w:szCs w:val="28"/>
        </w:rPr>
        <w:t>влияние на</w:t>
      </w:r>
      <w:r w:rsidRPr="006805CF">
        <w:rPr>
          <w:rFonts w:ascii="Times New Roman" w:hAnsi="Times New Roman" w:cs="Times New Roman"/>
          <w:sz w:val="28"/>
          <w:szCs w:val="28"/>
        </w:rPr>
        <w:t xml:space="preserve"> </w:t>
      </w:r>
      <w:r>
        <w:rPr>
          <w:rFonts w:ascii="Times New Roman" w:hAnsi="Times New Roman" w:cs="Times New Roman"/>
          <w:sz w:val="28"/>
          <w:szCs w:val="28"/>
        </w:rPr>
        <w:t>повышение</w:t>
      </w:r>
      <w:r w:rsidRPr="006805CF">
        <w:rPr>
          <w:rFonts w:ascii="Times New Roman" w:hAnsi="Times New Roman" w:cs="Times New Roman"/>
          <w:sz w:val="28"/>
          <w:szCs w:val="28"/>
        </w:rPr>
        <w:t xml:space="preserve"> </w:t>
      </w:r>
      <w:r>
        <w:rPr>
          <w:rFonts w:ascii="Times New Roman" w:hAnsi="Times New Roman" w:cs="Times New Roman"/>
          <w:sz w:val="28"/>
          <w:szCs w:val="28"/>
        </w:rPr>
        <w:t>уровня объема оказанных услуг, стоит отнести активную поддержку развития курортных центров со стороны государства в рамках реализации ряда проектов по развитию инфраструктуры, возрастание интереса к туристским объектам страны посетителей из ближнего зарубежья, в том числе и России, увеличение числа внутренних туристов, основная часть которых проводила отдых на территории курортных зон.</w:t>
      </w:r>
      <w:r w:rsidR="00C81BB6" w:rsidRPr="00C81BB6">
        <w:rPr>
          <w:rFonts w:ascii="Times New Roman" w:hAnsi="Times New Roman" w:cs="Times New Roman"/>
          <w:sz w:val="28"/>
          <w:szCs w:val="28"/>
        </w:rPr>
        <w:t xml:space="preserve"> </w:t>
      </w:r>
      <w:r w:rsidR="00C81BB6">
        <w:rPr>
          <w:rFonts w:ascii="Times New Roman" w:hAnsi="Times New Roman" w:cs="Times New Roman"/>
          <w:sz w:val="28"/>
          <w:szCs w:val="28"/>
        </w:rPr>
        <w:t>В целом на территории курортных зон в 2023 году функционировало более 1642 единиц средств размещения, которыми было обслужено около 3879,7 тыс. человек.</w:t>
      </w:r>
    </w:p>
    <w:p w14:paraId="24E4E02D" w14:textId="77777777" w:rsidR="002347B8" w:rsidRPr="002347B8" w:rsidRDefault="002347B8" w:rsidP="00F228FE">
      <w:pPr>
        <w:spacing w:after="0" w:line="240" w:lineRule="auto"/>
        <w:ind w:firstLine="709"/>
        <w:jc w:val="both"/>
        <w:rPr>
          <w:rFonts w:ascii="Times New Roman" w:hAnsi="Times New Roman" w:cs="Times New Roman"/>
          <w:sz w:val="28"/>
          <w:szCs w:val="28"/>
          <w:lang w:val="kk-KZ"/>
        </w:rPr>
      </w:pPr>
    </w:p>
    <w:p w14:paraId="14A95E01" w14:textId="77777777" w:rsidR="006E0500" w:rsidRDefault="006E0500" w:rsidP="009B27C4">
      <w:pPr>
        <w:tabs>
          <w:tab w:val="left" w:pos="426"/>
        </w:tabs>
        <w:spacing w:after="0" w:line="228" w:lineRule="auto"/>
        <w:jc w:val="both"/>
        <w:rPr>
          <w:rFonts w:ascii="Times New Roman" w:hAnsi="Times New Roman" w:cs="Times New Roman"/>
          <w:sz w:val="28"/>
          <w:szCs w:val="28"/>
        </w:rPr>
      </w:pPr>
      <w:r>
        <w:rPr>
          <w:rFonts w:ascii="Times New Roman" w:hAnsi="Times New Roman" w:cs="Times New Roman"/>
          <w:sz w:val="28"/>
          <w:szCs w:val="28"/>
        </w:rPr>
        <w:t xml:space="preserve">а) </w:t>
      </w:r>
      <w:r>
        <w:rPr>
          <w:noProof/>
          <w:lang w:eastAsia="ru-RU"/>
          <w14:ligatures w14:val="standardContextual"/>
        </w:rPr>
        <w:drawing>
          <wp:inline distT="0" distB="0" distL="0" distR="0" wp14:anchorId="4E5404DA" wp14:editId="7CE2F2C6">
            <wp:extent cx="5598543" cy="2760453"/>
            <wp:effectExtent l="0" t="0" r="2540" b="1905"/>
            <wp:docPr id="1840326694"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A8BDD2-ECFC-AB07-4AB0-16ACEB746F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08807A2" w14:textId="77777777" w:rsidR="006E0500" w:rsidRDefault="006E0500" w:rsidP="009B27C4">
      <w:pPr>
        <w:tabs>
          <w:tab w:val="left" w:pos="426"/>
        </w:tabs>
        <w:spacing w:after="0" w:line="228" w:lineRule="auto"/>
        <w:jc w:val="both"/>
        <w:rPr>
          <w:rFonts w:ascii="Times New Roman" w:hAnsi="Times New Roman" w:cs="Times New Roman"/>
          <w:sz w:val="28"/>
          <w:szCs w:val="28"/>
        </w:rPr>
      </w:pPr>
      <w:r>
        <w:rPr>
          <w:rFonts w:ascii="Times New Roman" w:hAnsi="Times New Roman" w:cs="Times New Roman"/>
          <w:sz w:val="28"/>
          <w:szCs w:val="28"/>
        </w:rPr>
        <w:t xml:space="preserve">б) </w:t>
      </w:r>
      <w:r>
        <w:rPr>
          <w:noProof/>
          <w:lang w:eastAsia="ru-RU"/>
          <w14:ligatures w14:val="standardContextual"/>
        </w:rPr>
        <w:drawing>
          <wp:inline distT="0" distB="0" distL="0" distR="0" wp14:anchorId="3F1E217E" wp14:editId="20F9FFA9">
            <wp:extent cx="5598544" cy="2794959"/>
            <wp:effectExtent l="0" t="0" r="2540" b="5715"/>
            <wp:docPr id="120313157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A8BDD2-ECFC-AB07-4AB0-16ACEB746F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D9607EE" w14:textId="77777777" w:rsidR="009B27C4" w:rsidRPr="009B27C4" w:rsidRDefault="009B27C4" w:rsidP="009B27C4">
      <w:pPr>
        <w:spacing w:after="0" w:line="228" w:lineRule="auto"/>
        <w:jc w:val="center"/>
        <w:rPr>
          <w:rFonts w:ascii="Times New Roman" w:hAnsi="Times New Roman" w:cs="Times New Roman"/>
          <w:sz w:val="16"/>
          <w:szCs w:val="16"/>
          <w:lang w:val="kk-KZ"/>
        </w:rPr>
      </w:pPr>
    </w:p>
    <w:p w14:paraId="7FBB3AFB" w14:textId="59CFB944" w:rsidR="009B27C4" w:rsidRPr="009B27C4" w:rsidRDefault="009B27C4" w:rsidP="009B27C4">
      <w:pPr>
        <w:spacing w:after="0" w:line="228" w:lineRule="auto"/>
        <w:ind w:firstLine="709"/>
        <w:jc w:val="both"/>
        <w:rPr>
          <w:rFonts w:ascii="Times New Roman" w:hAnsi="Times New Roman" w:cs="Times New Roman"/>
          <w:sz w:val="24"/>
          <w:szCs w:val="24"/>
          <w:lang w:val="kk-KZ"/>
        </w:rPr>
      </w:pPr>
      <w:r w:rsidRPr="009B27C4">
        <w:rPr>
          <w:rFonts w:ascii="Times New Roman" w:hAnsi="Times New Roman" w:cs="Times New Roman"/>
          <w:sz w:val="24"/>
          <w:szCs w:val="24"/>
        </w:rPr>
        <w:t>а – структура расходов внутренних посетителей, б – структура расходов въездных посетителей</w:t>
      </w:r>
    </w:p>
    <w:p w14:paraId="47CD8FAA" w14:textId="77777777" w:rsidR="009B27C4" w:rsidRPr="009B27C4" w:rsidRDefault="009B27C4" w:rsidP="009B27C4">
      <w:pPr>
        <w:spacing w:after="0" w:line="228" w:lineRule="auto"/>
        <w:jc w:val="center"/>
        <w:rPr>
          <w:rFonts w:ascii="Times New Roman" w:hAnsi="Times New Roman" w:cs="Times New Roman"/>
          <w:sz w:val="16"/>
          <w:szCs w:val="16"/>
          <w:lang w:val="kk-KZ"/>
        </w:rPr>
      </w:pPr>
    </w:p>
    <w:p w14:paraId="49822C50" w14:textId="2C8B0D57" w:rsidR="006E0500" w:rsidRPr="009B27C4" w:rsidRDefault="006E0500" w:rsidP="009B27C4">
      <w:pPr>
        <w:spacing w:after="0" w:line="228" w:lineRule="auto"/>
        <w:jc w:val="center"/>
        <w:rPr>
          <w:rFonts w:ascii="Times New Roman" w:hAnsi="Times New Roman" w:cs="Times New Roman"/>
          <w:sz w:val="28"/>
          <w:szCs w:val="28"/>
          <w:lang w:val="kk-KZ"/>
        </w:rPr>
      </w:pPr>
      <w:r>
        <w:rPr>
          <w:rFonts w:ascii="Times New Roman" w:hAnsi="Times New Roman" w:cs="Times New Roman"/>
          <w:sz w:val="28"/>
          <w:szCs w:val="28"/>
        </w:rPr>
        <w:t>Рисунок 14 – Структура расходов внутренних и въездн</w:t>
      </w:r>
      <w:r w:rsidR="009B27C4">
        <w:rPr>
          <w:rFonts w:ascii="Times New Roman" w:hAnsi="Times New Roman" w:cs="Times New Roman"/>
          <w:sz w:val="28"/>
          <w:szCs w:val="28"/>
        </w:rPr>
        <w:t>ых посетителей в 2023 году (%)</w:t>
      </w:r>
    </w:p>
    <w:p w14:paraId="1080748B" w14:textId="77777777" w:rsidR="009B27C4" w:rsidRPr="009B27C4" w:rsidRDefault="009B27C4" w:rsidP="009B27C4">
      <w:pPr>
        <w:spacing w:after="0" w:line="228" w:lineRule="auto"/>
        <w:ind w:firstLine="709"/>
        <w:jc w:val="both"/>
        <w:rPr>
          <w:rFonts w:ascii="Times New Roman" w:hAnsi="Times New Roman" w:cs="Times New Roman"/>
          <w:sz w:val="16"/>
          <w:szCs w:val="16"/>
          <w:lang w:val="kk-KZ"/>
        </w:rPr>
      </w:pPr>
    </w:p>
    <w:p w14:paraId="21EAC7E4" w14:textId="5F4D6DDF" w:rsidR="006E0500" w:rsidRDefault="006E0500" w:rsidP="009B27C4">
      <w:pPr>
        <w:spacing w:after="0" w:line="228" w:lineRule="auto"/>
        <w:ind w:firstLine="709"/>
        <w:jc w:val="both"/>
        <w:rPr>
          <w:rFonts w:ascii="Times New Roman" w:hAnsi="Times New Roman" w:cs="Times New Roman"/>
          <w:sz w:val="28"/>
          <w:szCs w:val="28"/>
        </w:rPr>
      </w:pPr>
      <w:r w:rsidRPr="00314F4B">
        <w:rPr>
          <w:rFonts w:ascii="Times New Roman" w:hAnsi="Times New Roman" w:cs="Times New Roman"/>
          <w:sz w:val="24"/>
          <w:szCs w:val="24"/>
        </w:rPr>
        <w:t>Примечание</w:t>
      </w:r>
      <w:r>
        <w:rPr>
          <w:rFonts w:ascii="Times New Roman" w:hAnsi="Times New Roman" w:cs="Times New Roman"/>
          <w:sz w:val="24"/>
          <w:szCs w:val="24"/>
        </w:rPr>
        <w:t xml:space="preserve"> </w:t>
      </w:r>
      <w:r w:rsidR="005F4F54">
        <w:rPr>
          <w:rFonts w:ascii="Times New Roman" w:hAnsi="Times New Roman" w:cs="Times New Roman"/>
          <w:sz w:val="24"/>
          <w:szCs w:val="24"/>
        </w:rPr>
        <w:t>‒</w:t>
      </w:r>
      <w:r w:rsidRPr="00314F4B">
        <w:rPr>
          <w:rFonts w:ascii="Times New Roman" w:hAnsi="Times New Roman" w:cs="Times New Roman"/>
          <w:sz w:val="24"/>
          <w:szCs w:val="24"/>
        </w:rPr>
        <w:t xml:space="preserve"> </w:t>
      </w:r>
      <w:r>
        <w:rPr>
          <w:rFonts w:ascii="Times New Roman" w:hAnsi="Times New Roman" w:cs="Times New Roman"/>
          <w:sz w:val="24"/>
          <w:szCs w:val="24"/>
        </w:rPr>
        <w:t>С</w:t>
      </w:r>
      <w:r w:rsidRPr="00314F4B">
        <w:rPr>
          <w:rFonts w:ascii="Times New Roman" w:hAnsi="Times New Roman" w:cs="Times New Roman"/>
          <w:sz w:val="24"/>
          <w:szCs w:val="24"/>
        </w:rPr>
        <w:t>оставлен</w:t>
      </w:r>
      <w:r w:rsidR="00267D1F">
        <w:rPr>
          <w:rFonts w:ascii="Times New Roman" w:hAnsi="Times New Roman" w:cs="Times New Roman"/>
          <w:sz w:val="24"/>
          <w:szCs w:val="24"/>
        </w:rPr>
        <w:t>о</w:t>
      </w:r>
      <w:r w:rsidRPr="00314F4B">
        <w:rPr>
          <w:rFonts w:ascii="Times New Roman" w:hAnsi="Times New Roman" w:cs="Times New Roman"/>
          <w:sz w:val="24"/>
          <w:szCs w:val="24"/>
        </w:rPr>
        <w:t xml:space="preserve"> на основе </w:t>
      </w:r>
      <w:r w:rsidR="00C81BB6">
        <w:rPr>
          <w:rFonts w:ascii="Times New Roman" w:hAnsi="Times New Roman" w:cs="Times New Roman"/>
          <w:sz w:val="24"/>
          <w:szCs w:val="24"/>
        </w:rPr>
        <w:t>источников</w:t>
      </w:r>
      <w:r w:rsidRPr="00314F4B">
        <w:rPr>
          <w:rFonts w:ascii="Times New Roman" w:hAnsi="Times New Roman" w:cs="Times New Roman"/>
          <w:sz w:val="24"/>
          <w:szCs w:val="24"/>
        </w:rPr>
        <w:t xml:space="preserve"> [</w:t>
      </w:r>
      <w:r>
        <w:rPr>
          <w:rFonts w:ascii="Times New Roman" w:hAnsi="Times New Roman" w:cs="Times New Roman"/>
          <w:sz w:val="24"/>
          <w:szCs w:val="24"/>
        </w:rPr>
        <w:t>13</w:t>
      </w:r>
      <w:r w:rsidRPr="00D800C5">
        <w:rPr>
          <w:rFonts w:ascii="Times New Roman" w:hAnsi="Times New Roman" w:cs="Times New Roman"/>
          <w:sz w:val="24"/>
          <w:szCs w:val="24"/>
        </w:rPr>
        <w:t>7</w:t>
      </w:r>
      <w:r w:rsidR="00BB35AD">
        <w:rPr>
          <w:rFonts w:ascii="Times New Roman" w:hAnsi="Times New Roman" w:cs="Times New Roman"/>
          <w:sz w:val="24"/>
          <w:szCs w:val="24"/>
          <w:lang w:val="kk-KZ"/>
        </w:rPr>
        <w:t>;</w:t>
      </w:r>
      <w:r>
        <w:rPr>
          <w:rFonts w:ascii="Times New Roman" w:hAnsi="Times New Roman" w:cs="Times New Roman"/>
          <w:sz w:val="24"/>
          <w:szCs w:val="24"/>
        </w:rPr>
        <w:t xml:space="preserve"> 14</w:t>
      </w:r>
      <w:r w:rsidRPr="00D800C5">
        <w:rPr>
          <w:rFonts w:ascii="Times New Roman" w:hAnsi="Times New Roman" w:cs="Times New Roman"/>
          <w:sz w:val="24"/>
          <w:szCs w:val="24"/>
        </w:rPr>
        <w:t>2</w:t>
      </w:r>
      <w:r w:rsidRPr="00314F4B">
        <w:rPr>
          <w:rFonts w:ascii="Times New Roman" w:hAnsi="Times New Roman" w:cs="Times New Roman"/>
          <w:sz w:val="24"/>
          <w:szCs w:val="24"/>
        </w:rPr>
        <w:t>]</w:t>
      </w:r>
      <w:r>
        <w:rPr>
          <w:rFonts w:ascii="Times New Roman" w:hAnsi="Times New Roman" w:cs="Times New Roman"/>
          <w:sz w:val="28"/>
          <w:szCs w:val="28"/>
        </w:rPr>
        <w:t xml:space="preserve"> </w:t>
      </w:r>
    </w:p>
    <w:p w14:paraId="47032C9A" w14:textId="77777777" w:rsidR="006E0500" w:rsidRDefault="006E0500" w:rsidP="009B27C4">
      <w:pPr>
        <w:spacing w:after="0" w:line="228" w:lineRule="auto"/>
        <w:ind w:firstLine="709"/>
        <w:jc w:val="both"/>
        <w:rPr>
          <w:rFonts w:ascii="Times New Roman" w:hAnsi="Times New Roman" w:cs="Times New Roman"/>
          <w:sz w:val="28"/>
          <w:szCs w:val="28"/>
        </w:rPr>
      </w:pPr>
    </w:p>
    <w:p w14:paraId="204238A2" w14:textId="6828D261" w:rsidR="006E0500" w:rsidRDefault="00B55BB1" w:rsidP="009B27C4">
      <w:pPr>
        <w:spacing w:after="0" w:line="228"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Число средств размещения на территории курортных зон по сравнению с 2018 годом увеличилось на 82,4%, а количество обслуженных посетителей в 3,5 раза. Однако при сравнении с аналогичным периодом прошлого 2022 года число средств размещения и количество обслуженных посетителей не изменилось, что говорит о том, что в 2023 году основные меры по стимулированию были реализованы в 2021-2022 годах в рамках реализации реанимационных мер по адаптации к постпандемийным условиям. </w:t>
      </w:r>
    </w:p>
    <w:p w14:paraId="5FD2E151" w14:textId="3A686D40" w:rsidR="00C81BB6" w:rsidRDefault="00C81BB6" w:rsidP="00F228FE">
      <w:pPr>
        <w:spacing w:after="0" w:line="240" w:lineRule="auto"/>
        <w:ind w:firstLine="709"/>
        <w:jc w:val="both"/>
        <w:rPr>
          <w:rFonts w:ascii="Times New Roman" w:hAnsi="Times New Roman" w:cs="Times New Roman"/>
          <w:sz w:val="28"/>
          <w:szCs w:val="28"/>
        </w:rPr>
        <w:sectPr w:rsidR="00C81BB6" w:rsidSect="007B221B">
          <w:footerReference w:type="default" r:id="rId18"/>
          <w:pgSz w:w="11906" w:h="16838"/>
          <w:pgMar w:top="1134" w:right="567" w:bottom="1134" w:left="1701" w:header="709" w:footer="709" w:gutter="0"/>
          <w:pgNumType w:start="32"/>
          <w:cols w:space="708"/>
          <w:docGrid w:linePitch="360"/>
        </w:sectPr>
      </w:pPr>
    </w:p>
    <w:p w14:paraId="381AC44E" w14:textId="480C7A9A" w:rsidR="006E0500" w:rsidRDefault="006E0500" w:rsidP="009B27C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6 – </w:t>
      </w:r>
      <w:r w:rsidR="002E3179">
        <w:rPr>
          <w:rFonts w:ascii="Times New Roman" w:hAnsi="Times New Roman" w:cs="Times New Roman"/>
          <w:sz w:val="28"/>
          <w:szCs w:val="28"/>
        </w:rPr>
        <w:t>Количество обслуженных посетителей</w:t>
      </w:r>
      <w:r w:rsidR="00417AE4">
        <w:rPr>
          <w:rFonts w:ascii="Times New Roman" w:hAnsi="Times New Roman" w:cs="Times New Roman"/>
          <w:sz w:val="28"/>
          <w:szCs w:val="28"/>
        </w:rPr>
        <w:t xml:space="preserve"> (КОП, тыс</w:t>
      </w:r>
      <w:r w:rsidR="00672362">
        <w:rPr>
          <w:rFonts w:ascii="Times New Roman" w:hAnsi="Times New Roman" w:cs="Times New Roman"/>
          <w:sz w:val="28"/>
          <w:szCs w:val="28"/>
        </w:rPr>
        <w:t>.</w:t>
      </w:r>
      <w:r w:rsidR="00417AE4">
        <w:rPr>
          <w:rFonts w:ascii="Times New Roman" w:hAnsi="Times New Roman" w:cs="Times New Roman"/>
          <w:sz w:val="28"/>
          <w:szCs w:val="28"/>
        </w:rPr>
        <w:t xml:space="preserve"> чел.)</w:t>
      </w:r>
      <w:r w:rsidR="002E3179">
        <w:rPr>
          <w:rFonts w:ascii="Times New Roman" w:hAnsi="Times New Roman" w:cs="Times New Roman"/>
          <w:sz w:val="28"/>
          <w:szCs w:val="28"/>
        </w:rPr>
        <w:t xml:space="preserve"> и средств размещения</w:t>
      </w:r>
      <w:r w:rsidR="00417AE4">
        <w:rPr>
          <w:rFonts w:ascii="Times New Roman" w:hAnsi="Times New Roman" w:cs="Times New Roman"/>
          <w:sz w:val="28"/>
          <w:szCs w:val="28"/>
        </w:rPr>
        <w:t xml:space="preserve"> (КСР, ед.)</w:t>
      </w:r>
      <w:r w:rsidR="002E3179">
        <w:rPr>
          <w:rFonts w:ascii="Times New Roman" w:hAnsi="Times New Roman" w:cs="Times New Roman"/>
          <w:sz w:val="28"/>
          <w:szCs w:val="28"/>
        </w:rPr>
        <w:t xml:space="preserve"> в</w:t>
      </w:r>
      <w:r>
        <w:rPr>
          <w:rFonts w:ascii="Times New Roman" w:hAnsi="Times New Roman" w:cs="Times New Roman"/>
          <w:sz w:val="28"/>
          <w:szCs w:val="28"/>
        </w:rPr>
        <w:t xml:space="preserve"> курортных зон</w:t>
      </w:r>
      <w:r w:rsidR="002E3179">
        <w:rPr>
          <w:rFonts w:ascii="Times New Roman" w:hAnsi="Times New Roman" w:cs="Times New Roman"/>
          <w:sz w:val="28"/>
          <w:szCs w:val="28"/>
        </w:rPr>
        <w:t>ах</w:t>
      </w:r>
      <w:r>
        <w:rPr>
          <w:rFonts w:ascii="Times New Roman" w:hAnsi="Times New Roman" w:cs="Times New Roman"/>
          <w:sz w:val="28"/>
          <w:szCs w:val="28"/>
        </w:rPr>
        <w:t xml:space="preserve"> Республики Казахстан</w:t>
      </w:r>
      <w:r w:rsidR="002E3179">
        <w:rPr>
          <w:rFonts w:ascii="Times New Roman" w:hAnsi="Times New Roman" w:cs="Times New Roman"/>
          <w:sz w:val="28"/>
          <w:szCs w:val="28"/>
        </w:rPr>
        <w:t xml:space="preserve"> за 2018-2023 гг.</w:t>
      </w:r>
    </w:p>
    <w:p w14:paraId="33C2E2E7" w14:textId="77777777" w:rsidR="009B27C4" w:rsidRPr="009B27C4" w:rsidRDefault="009B27C4" w:rsidP="0080657D">
      <w:pPr>
        <w:spacing w:after="0" w:line="240" w:lineRule="auto"/>
        <w:jc w:val="right"/>
        <w:rPr>
          <w:rFonts w:ascii="Times New Roman" w:hAnsi="Times New Roman" w:cs="Times New Roman"/>
          <w:sz w:val="16"/>
          <w:szCs w:val="16"/>
          <w:lang w:val="kk-KZ"/>
        </w:rPr>
      </w:pPr>
    </w:p>
    <w:tbl>
      <w:tblPr>
        <w:tblW w:w="14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1"/>
        <w:gridCol w:w="1050"/>
        <w:gridCol w:w="868"/>
        <w:gridCol w:w="951"/>
        <w:gridCol w:w="682"/>
        <w:gridCol w:w="17"/>
        <w:gridCol w:w="979"/>
        <w:gridCol w:w="845"/>
        <w:gridCol w:w="996"/>
        <w:gridCol w:w="847"/>
        <w:gridCol w:w="1134"/>
        <w:gridCol w:w="850"/>
        <w:gridCol w:w="1134"/>
        <w:gridCol w:w="851"/>
      </w:tblGrid>
      <w:tr w:rsidR="004800AC" w:rsidRPr="004800AC" w14:paraId="38F43EE6" w14:textId="1A014E4B" w:rsidTr="005F4F54">
        <w:trPr>
          <w:trHeight w:val="81"/>
          <w:jc w:val="center"/>
        </w:trPr>
        <w:tc>
          <w:tcPr>
            <w:tcW w:w="3411" w:type="dxa"/>
            <w:vMerge w:val="restart"/>
            <w:shd w:val="clear" w:color="auto" w:fill="auto"/>
            <w:noWrap/>
            <w:vAlign w:val="center"/>
            <w:hideMark/>
          </w:tcPr>
          <w:p w14:paraId="75E9C30B" w14:textId="35C4361B" w:rsidR="004800AC" w:rsidRPr="009B27C4" w:rsidRDefault="003823B7" w:rsidP="003823B7">
            <w:pPr>
              <w:spacing w:after="0" w:line="240" w:lineRule="auto"/>
              <w:ind w:left="-390" w:firstLine="390"/>
              <w:jc w:val="center"/>
              <w:rPr>
                <w:rFonts w:ascii="Times New Roman" w:eastAsia="Times New Roman" w:hAnsi="Times New Roman" w:cs="Times New Roman"/>
                <w:bCs/>
                <w:sz w:val="24"/>
                <w:szCs w:val="24"/>
              </w:rPr>
            </w:pPr>
            <w:r w:rsidRPr="009B27C4">
              <w:rPr>
                <w:rFonts w:ascii="Times New Roman" w:eastAsia="Times New Roman" w:hAnsi="Times New Roman" w:cs="Times New Roman"/>
                <w:bCs/>
                <w:sz w:val="24"/>
                <w:szCs w:val="24"/>
              </w:rPr>
              <w:t>Курортные зоны</w:t>
            </w:r>
          </w:p>
        </w:tc>
        <w:tc>
          <w:tcPr>
            <w:tcW w:w="1918" w:type="dxa"/>
            <w:gridSpan w:val="2"/>
            <w:shd w:val="clear" w:color="auto" w:fill="auto"/>
            <w:noWrap/>
            <w:vAlign w:val="bottom"/>
            <w:hideMark/>
          </w:tcPr>
          <w:p w14:paraId="23EC6D9E" w14:textId="0932D7B2" w:rsidR="004800AC" w:rsidRPr="009B27C4" w:rsidRDefault="004800AC" w:rsidP="005F4F54">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2018 г</w:t>
            </w:r>
            <w:r w:rsidR="005F4F54">
              <w:rPr>
                <w:rFonts w:ascii="Times New Roman" w:eastAsia="Times New Roman" w:hAnsi="Times New Roman" w:cs="Times New Roman"/>
                <w:bCs/>
                <w:color w:val="000000"/>
                <w:sz w:val="24"/>
                <w:szCs w:val="24"/>
              </w:rPr>
              <w:t>од</w:t>
            </w:r>
          </w:p>
        </w:tc>
        <w:tc>
          <w:tcPr>
            <w:tcW w:w="1650" w:type="dxa"/>
            <w:gridSpan w:val="3"/>
            <w:shd w:val="clear" w:color="auto" w:fill="auto"/>
            <w:noWrap/>
            <w:vAlign w:val="bottom"/>
            <w:hideMark/>
          </w:tcPr>
          <w:p w14:paraId="4035FA2D" w14:textId="41E3264A" w:rsidR="004800AC" w:rsidRPr="009B27C4" w:rsidRDefault="004800AC" w:rsidP="005F4F54">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2019 г</w:t>
            </w:r>
            <w:r w:rsidR="005F4F54">
              <w:rPr>
                <w:rFonts w:ascii="Times New Roman" w:eastAsia="Times New Roman" w:hAnsi="Times New Roman" w:cs="Times New Roman"/>
                <w:bCs/>
                <w:color w:val="000000"/>
                <w:sz w:val="24"/>
                <w:szCs w:val="24"/>
              </w:rPr>
              <w:t>од</w:t>
            </w:r>
          </w:p>
        </w:tc>
        <w:tc>
          <w:tcPr>
            <w:tcW w:w="1824" w:type="dxa"/>
            <w:gridSpan w:val="2"/>
            <w:shd w:val="clear" w:color="auto" w:fill="auto"/>
            <w:noWrap/>
            <w:vAlign w:val="bottom"/>
            <w:hideMark/>
          </w:tcPr>
          <w:p w14:paraId="71CB5787" w14:textId="4B806CC1" w:rsidR="004800AC" w:rsidRPr="009B27C4" w:rsidRDefault="004800AC" w:rsidP="005F4F54">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2020 г</w:t>
            </w:r>
            <w:r w:rsidR="005F4F54">
              <w:rPr>
                <w:rFonts w:ascii="Times New Roman" w:eastAsia="Times New Roman" w:hAnsi="Times New Roman" w:cs="Times New Roman"/>
                <w:bCs/>
                <w:color w:val="000000"/>
                <w:sz w:val="24"/>
                <w:szCs w:val="24"/>
              </w:rPr>
              <w:t>од</w:t>
            </w:r>
          </w:p>
        </w:tc>
        <w:tc>
          <w:tcPr>
            <w:tcW w:w="1843" w:type="dxa"/>
            <w:gridSpan w:val="2"/>
            <w:shd w:val="clear" w:color="auto" w:fill="auto"/>
            <w:noWrap/>
            <w:vAlign w:val="bottom"/>
            <w:hideMark/>
          </w:tcPr>
          <w:p w14:paraId="20E9C550" w14:textId="2A14D689" w:rsidR="004800AC" w:rsidRPr="009B27C4" w:rsidRDefault="004800AC" w:rsidP="005F4F54">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2021 г</w:t>
            </w:r>
            <w:r w:rsidR="005F4F54">
              <w:rPr>
                <w:rFonts w:ascii="Times New Roman" w:eastAsia="Times New Roman" w:hAnsi="Times New Roman" w:cs="Times New Roman"/>
                <w:bCs/>
                <w:color w:val="000000"/>
                <w:sz w:val="24"/>
                <w:szCs w:val="24"/>
              </w:rPr>
              <w:t>од</w:t>
            </w:r>
            <w:r w:rsidRPr="009B27C4">
              <w:rPr>
                <w:rFonts w:ascii="Times New Roman" w:eastAsia="Times New Roman" w:hAnsi="Times New Roman" w:cs="Times New Roman"/>
                <w:bCs/>
                <w:color w:val="000000"/>
                <w:sz w:val="24"/>
                <w:szCs w:val="24"/>
              </w:rPr>
              <w:t xml:space="preserve"> </w:t>
            </w:r>
          </w:p>
        </w:tc>
        <w:tc>
          <w:tcPr>
            <w:tcW w:w="1984" w:type="dxa"/>
            <w:gridSpan w:val="2"/>
            <w:shd w:val="clear" w:color="auto" w:fill="auto"/>
            <w:noWrap/>
            <w:vAlign w:val="bottom"/>
            <w:hideMark/>
          </w:tcPr>
          <w:p w14:paraId="43435DDC" w14:textId="3D83B6B0" w:rsidR="004800AC" w:rsidRPr="009B27C4" w:rsidRDefault="004800AC" w:rsidP="005F4F54">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2022 г</w:t>
            </w:r>
            <w:r w:rsidR="005F4F54">
              <w:rPr>
                <w:rFonts w:ascii="Times New Roman" w:eastAsia="Times New Roman" w:hAnsi="Times New Roman" w:cs="Times New Roman"/>
                <w:bCs/>
                <w:color w:val="000000"/>
                <w:sz w:val="24"/>
                <w:szCs w:val="24"/>
              </w:rPr>
              <w:t>од</w:t>
            </w:r>
          </w:p>
        </w:tc>
        <w:tc>
          <w:tcPr>
            <w:tcW w:w="1985" w:type="dxa"/>
            <w:gridSpan w:val="2"/>
            <w:shd w:val="clear" w:color="auto" w:fill="auto"/>
            <w:noWrap/>
            <w:vAlign w:val="bottom"/>
            <w:hideMark/>
          </w:tcPr>
          <w:p w14:paraId="0A74ABEC" w14:textId="1899ADAD" w:rsidR="004800AC" w:rsidRPr="009B27C4" w:rsidRDefault="004800AC" w:rsidP="005F4F54">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 xml:space="preserve">2023 </w:t>
            </w:r>
            <w:r w:rsidR="005F4F54">
              <w:rPr>
                <w:rFonts w:ascii="Times New Roman" w:eastAsia="Times New Roman" w:hAnsi="Times New Roman" w:cs="Times New Roman"/>
                <w:bCs/>
                <w:color w:val="000000"/>
                <w:sz w:val="24"/>
                <w:szCs w:val="24"/>
              </w:rPr>
              <w:t>год</w:t>
            </w:r>
          </w:p>
        </w:tc>
      </w:tr>
      <w:tr w:rsidR="004800AC" w:rsidRPr="004800AC" w14:paraId="65FA8657" w14:textId="77777777" w:rsidTr="005F4F54">
        <w:trPr>
          <w:trHeight w:val="166"/>
          <w:jc w:val="center"/>
        </w:trPr>
        <w:tc>
          <w:tcPr>
            <w:tcW w:w="3411" w:type="dxa"/>
            <w:vMerge/>
            <w:vAlign w:val="center"/>
            <w:hideMark/>
          </w:tcPr>
          <w:p w14:paraId="0D1DBFF2" w14:textId="77777777" w:rsidR="004800AC" w:rsidRPr="009B27C4" w:rsidRDefault="004800AC" w:rsidP="00D71D1E">
            <w:pPr>
              <w:spacing w:after="0" w:line="240" w:lineRule="auto"/>
              <w:rPr>
                <w:rFonts w:ascii="Times New Roman" w:eastAsia="Times New Roman" w:hAnsi="Times New Roman" w:cs="Times New Roman"/>
                <w:sz w:val="24"/>
                <w:szCs w:val="24"/>
              </w:rPr>
            </w:pPr>
          </w:p>
        </w:tc>
        <w:tc>
          <w:tcPr>
            <w:tcW w:w="1050" w:type="dxa"/>
            <w:shd w:val="clear" w:color="auto" w:fill="auto"/>
            <w:vAlign w:val="bottom"/>
            <w:hideMark/>
          </w:tcPr>
          <w:p w14:paraId="495957D8" w14:textId="07CCB3E8" w:rsidR="002E3179" w:rsidRPr="009B27C4" w:rsidRDefault="004800AC" w:rsidP="002E3179">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КОП</w:t>
            </w:r>
          </w:p>
        </w:tc>
        <w:tc>
          <w:tcPr>
            <w:tcW w:w="868" w:type="dxa"/>
            <w:shd w:val="clear" w:color="auto" w:fill="auto"/>
            <w:vAlign w:val="bottom"/>
            <w:hideMark/>
          </w:tcPr>
          <w:p w14:paraId="038BC467"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КСР</w:t>
            </w:r>
          </w:p>
        </w:tc>
        <w:tc>
          <w:tcPr>
            <w:tcW w:w="951" w:type="dxa"/>
            <w:shd w:val="clear" w:color="auto" w:fill="auto"/>
            <w:vAlign w:val="bottom"/>
            <w:hideMark/>
          </w:tcPr>
          <w:p w14:paraId="53D378A9"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КОП</w:t>
            </w:r>
          </w:p>
        </w:tc>
        <w:tc>
          <w:tcPr>
            <w:tcW w:w="682" w:type="dxa"/>
            <w:shd w:val="clear" w:color="auto" w:fill="auto"/>
            <w:vAlign w:val="bottom"/>
            <w:hideMark/>
          </w:tcPr>
          <w:p w14:paraId="72C8BBCA"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КСР</w:t>
            </w:r>
          </w:p>
        </w:tc>
        <w:tc>
          <w:tcPr>
            <w:tcW w:w="996" w:type="dxa"/>
            <w:gridSpan w:val="2"/>
            <w:shd w:val="clear" w:color="auto" w:fill="auto"/>
            <w:vAlign w:val="bottom"/>
            <w:hideMark/>
          </w:tcPr>
          <w:p w14:paraId="3C3096C3"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КОП</w:t>
            </w:r>
          </w:p>
        </w:tc>
        <w:tc>
          <w:tcPr>
            <w:tcW w:w="845" w:type="dxa"/>
            <w:shd w:val="clear" w:color="auto" w:fill="auto"/>
            <w:vAlign w:val="bottom"/>
            <w:hideMark/>
          </w:tcPr>
          <w:p w14:paraId="2F147C3A"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КСР</w:t>
            </w:r>
          </w:p>
        </w:tc>
        <w:tc>
          <w:tcPr>
            <w:tcW w:w="996" w:type="dxa"/>
            <w:shd w:val="clear" w:color="auto" w:fill="auto"/>
            <w:vAlign w:val="bottom"/>
            <w:hideMark/>
          </w:tcPr>
          <w:p w14:paraId="3A85AF57"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КОП</w:t>
            </w:r>
          </w:p>
        </w:tc>
        <w:tc>
          <w:tcPr>
            <w:tcW w:w="847" w:type="dxa"/>
            <w:shd w:val="clear" w:color="auto" w:fill="auto"/>
            <w:vAlign w:val="bottom"/>
            <w:hideMark/>
          </w:tcPr>
          <w:p w14:paraId="35A477A5"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КСР</w:t>
            </w:r>
          </w:p>
        </w:tc>
        <w:tc>
          <w:tcPr>
            <w:tcW w:w="1134" w:type="dxa"/>
            <w:shd w:val="clear" w:color="auto" w:fill="auto"/>
            <w:vAlign w:val="bottom"/>
            <w:hideMark/>
          </w:tcPr>
          <w:p w14:paraId="5CDC54A1"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КОП</w:t>
            </w:r>
          </w:p>
        </w:tc>
        <w:tc>
          <w:tcPr>
            <w:tcW w:w="850" w:type="dxa"/>
            <w:shd w:val="clear" w:color="auto" w:fill="auto"/>
            <w:vAlign w:val="bottom"/>
            <w:hideMark/>
          </w:tcPr>
          <w:p w14:paraId="0BA79F13" w14:textId="77777777" w:rsidR="004800AC" w:rsidRPr="009B27C4" w:rsidRDefault="004800AC" w:rsidP="00D71D1E">
            <w:pPr>
              <w:spacing w:after="0" w:line="240" w:lineRule="auto"/>
              <w:jc w:val="center"/>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КСР</w:t>
            </w:r>
          </w:p>
        </w:tc>
        <w:tc>
          <w:tcPr>
            <w:tcW w:w="1134" w:type="dxa"/>
            <w:shd w:val="clear" w:color="auto" w:fill="auto"/>
            <w:vAlign w:val="bottom"/>
            <w:hideMark/>
          </w:tcPr>
          <w:p w14:paraId="49314F42" w14:textId="77777777" w:rsidR="004800AC" w:rsidRPr="009B27C4" w:rsidRDefault="004800AC" w:rsidP="00D71D1E">
            <w:pPr>
              <w:spacing w:after="0" w:line="240" w:lineRule="auto"/>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 xml:space="preserve">КОП </w:t>
            </w:r>
          </w:p>
        </w:tc>
        <w:tc>
          <w:tcPr>
            <w:tcW w:w="851" w:type="dxa"/>
            <w:shd w:val="clear" w:color="auto" w:fill="auto"/>
            <w:vAlign w:val="bottom"/>
            <w:hideMark/>
          </w:tcPr>
          <w:p w14:paraId="03BA8520" w14:textId="77777777" w:rsidR="004800AC" w:rsidRPr="009B27C4" w:rsidRDefault="004800AC" w:rsidP="00D71D1E">
            <w:pPr>
              <w:spacing w:after="0" w:line="240" w:lineRule="auto"/>
              <w:rPr>
                <w:rFonts w:ascii="Times New Roman" w:eastAsia="Times New Roman" w:hAnsi="Times New Roman" w:cs="Times New Roman"/>
                <w:bCs/>
                <w:color w:val="000000"/>
                <w:sz w:val="24"/>
                <w:szCs w:val="24"/>
              </w:rPr>
            </w:pPr>
            <w:r w:rsidRPr="009B27C4">
              <w:rPr>
                <w:rFonts w:ascii="Times New Roman" w:eastAsia="Times New Roman" w:hAnsi="Times New Roman" w:cs="Times New Roman"/>
                <w:bCs/>
                <w:color w:val="000000"/>
                <w:sz w:val="24"/>
                <w:szCs w:val="24"/>
              </w:rPr>
              <w:t>КСР</w:t>
            </w:r>
          </w:p>
        </w:tc>
      </w:tr>
      <w:tr w:rsidR="004800AC" w:rsidRPr="004800AC" w14:paraId="0167660A" w14:textId="77777777" w:rsidTr="005F4F54">
        <w:trPr>
          <w:trHeight w:val="223"/>
          <w:jc w:val="center"/>
        </w:trPr>
        <w:tc>
          <w:tcPr>
            <w:tcW w:w="3411" w:type="dxa"/>
            <w:shd w:val="clear" w:color="auto" w:fill="auto"/>
            <w:noWrap/>
            <w:vAlign w:val="bottom"/>
            <w:hideMark/>
          </w:tcPr>
          <w:p w14:paraId="57009EA1" w14:textId="77777777" w:rsidR="004800AC" w:rsidRPr="009B27C4" w:rsidRDefault="004800AC" w:rsidP="00D71D1E">
            <w:pPr>
              <w:spacing w:after="0" w:line="240" w:lineRule="auto"/>
              <w:rPr>
                <w:rFonts w:ascii="Times New Roman" w:eastAsia="Times New Roman" w:hAnsi="Times New Roman" w:cs="Times New Roman"/>
                <w:bCs/>
                <w:i/>
                <w:color w:val="000000"/>
                <w:sz w:val="24"/>
                <w:szCs w:val="24"/>
              </w:rPr>
            </w:pPr>
            <w:r w:rsidRPr="009B27C4">
              <w:rPr>
                <w:rFonts w:ascii="Times New Roman" w:eastAsia="Times New Roman" w:hAnsi="Times New Roman" w:cs="Times New Roman"/>
                <w:bCs/>
                <w:i/>
                <w:color w:val="000000"/>
                <w:sz w:val="24"/>
                <w:szCs w:val="24"/>
              </w:rPr>
              <w:t>Всего по курортным зонам</w:t>
            </w:r>
          </w:p>
        </w:tc>
        <w:tc>
          <w:tcPr>
            <w:tcW w:w="1050" w:type="dxa"/>
            <w:shd w:val="clear" w:color="auto" w:fill="auto"/>
            <w:vAlign w:val="center"/>
            <w:hideMark/>
          </w:tcPr>
          <w:p w14:paraId="4DD27D5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1111,61</w:t>
            </w:r>
          </w:p>
        </w:tc>
        <w:tc>
          <w:tcPr>
            <w:tcW w:w="868" w:type="dxa"/>
            <w:shd w:val="clear" w:color="auto" w:fill="auto"/>
            <w:vAlign w:val="center"/>
            <w:hideMark/>
          </w:tcPr>
          <w:p w14:paraId="1F1EB62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900</w:t>
            </w:r>
          </w:p>
        </w:tc>
        <w:tc>
          <w:tcPr>
            <w:tcW w:w="951" w:type="dxa"/>
            <w:shd w:val="clear" w:color="auto" w:fill="auto"/>
            <w:vAlign w:val="center"/>
            <w:hideMark/>
          </w:tcPr>
          <w:p w14:paraId="0823FBB7" w14:textId="77777777" w:rsidR="004800AC" w:rsidRPr="004800AC" w:rsidRDefault="004800AC" w:rsidP="005F4F54">
            <w:pPr>
              <w:spacing w:after="0" w:line="240" w:lineRule="auto"/>
              <w:ind w:left="-94" w:right="-94"/>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1238,94</w:t>
            </w:r>
          </w:p>
        </w:tc>
        <w:tc>
          <w:tcPr>
            <w:tcW w:w="682" w:type="dxa"/>
            <w:shd w:val="clear" w:color="auto" w:fill="auto"/>
            <w:vAlign w:val="center"/>
            <w:hideMark/>
          </w:tcPr>
          <w:p w14:paraId="677C5326" w14:textId="77777777" w:rsidR="004800AC" w:rsidRPr="004800AC" w:rsidRDefault="004800AC" w:rsidP="005F4F54">
            <w:pPr>
              <w:spacing w:after="0" w:line="240" w:lineRule="auto"/>
              <w:ind w:left="-94" w:right="-94"/>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1009</w:t>
            </w:r>
          </w:p>
        </w:tc>
        <w:tc>
          <w:tcPr>
            <w:tcW w:w="996" w:type="dxa"/>
            <w:gridSpan w:val="2"/>
            <w:shd w:val="clear" w:color="auto" w:fill="auto"/>
            <w:vAlign w:val="center"/>
            <w:hideMark/>
          </w:tcPr>
          <w:p w14:paraId="2DEB961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1683,05</w:t>
            </w:r>
          </w:p>
        </w:tc>
        <w:tc>
          <w:tcPr>
            <w:tcW w:w="845" w:type="dxa"/>
            <w:shd w:val="clear" w:color="auto" w:fill="auto"/>
            <w:vAlign w:val="center"/>
            <w:hideMark/>
          </w:tcPr>
          <w:p w14:paraId="41EAB9B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1467</w:t>
            </w:r>
          </w:p>
        </w:tc>
        <w:tc>
          <w:tcPr>
            <w:tcW w:w="996" w:type="dxa"/>
            <w:shd w:val="clear" w:color="auto" w:fill="auto"/>
            <w:noWrap/>
            <w:vAlign w:val="center"/>
            <w:hideMark/>
          </w:tcPr>
          <w:p w14:paraId="2B519C9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2632,93</w:t>
            </w:r>
          </w:p>
        </w:tc>
        <w:tc>
          <w:tcPr>
            <w:tcW w:w="847" w:type="dxa"/>
            <w:shd w:val="clear" w:color="auto" w:fill="auto"/>
            <w:noWrap/>
            <w:vAlign w:val="center"/>
            <w:hideMark/>
          </w:tcPr>
          <w:p w14:paraId="74F0D6D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1575</w:t>
            </w:r>
          </w:p>
        </w:tc>
        <w:tc>
          <w:tcPr>
            <w:tcW w:w="1134" w:type="dxa"/>
            <w:shd w:val="clear" w:color="auto" w:fill="auto"/>
            <w:noWrap/>
            <w:vAlign w:val="center"/>
            <w:hideMark/>
          </w:tcPr>
          <w:p w14:paraId="5856692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3568,38</w:t>
            </w:r>
          </w:p>
        </w:tc>
        <w:tc>
          <w:tcPr>
            <w:tcW w:w="850" w:type="dxa"/>
            <w:shd w:val="clear" w:color="auto" w:fill="auto"/>
            <w:noWrap/>
            <w:vAlign w:val="center"/>
            <w:hideMark/>
          </w:tcPr>
          <w:p w14:paraId="060E14E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1654</w:t>
            </w:r>
          </w:p>
        </w:tc>
        <w:tc>
          <w:tcPr>
            <w:tcW w:w="1134" w:type="dxa"/>
            <w:shd w:val="clear" w:color="auto" w:fill="auto"/>
            <w:noWrap/>
            <w:vAlign w:val="center"/>
            <w:hideMark/>
          </w:tcPr>
          <w:p w14:paraId="3E30E58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3879,71</w:t>
            </w:r>
          </w:p>
        </w:tc>
        <w:tc>
          <w:tcPr>
            <w:tcW w:w="851" w:type="dxa"/>
            <w:shd w:val="clear" w:color="auto" w:fill="auto"/>
            <w:noWrap/>
            <w:vAlign w:val="center"/>
            <w:hideMark/>
          </w:tcPr>
          <w:p w14:paraId="74E24AF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1642</w:t>
            </w:r>
          </w:p>
        </w:tc>
      </w:tr>
      <w:tr w:rsidR="004800AC" w:rsidRPr="004800AC" w14:paraId="47D2883C" w14:textId="77777777" w:rsidTr="005F4F54">
        <w:trPr>
          <w:trHeight w:val="142"/>
          <w:jc w:val="center"/>
        </w:trPr>
        <w:tc>
          <w:tcPr>
            <w:tcW w:w="3411" w:type="dxa"/>
            <w:shd w:val="clear" w:color="auto" w:fill="auto"/>
            <w:noWrap/>
            <w:vAlign w:val="bottom"/>
            <w:hideMark/>
          </w:tcPr>
          <w:p w14:paraId="76C2368A" w14:textId="740103E3" w:rsidR="004800AC" w:rsidRPr="004800AC" w:rsidRDefault="003823B7" w:rsidP="00D71D1E">
            <w:pPr>
              <w:spacing w:after="0" w:line="240" w:lineRule="auto"/>
              <w:rPr>
                <w:rFonts w:ascii="Times New Roman" w:eastAsia="Times New Roman" w:hAnsi="Times New Roman" w:cs="Times New Roman"/>
                <w:color w:val="000000"/>
                <w:sz w:val="24"/>
                <w:szCs w:val="24"/>
              </w:rPr>
            </w:pPr>
            <w:r w:rsidRPr="003823B7">
              <w:rPr>
                <w:rFonts w:ascii="Times New Roman" w:eastAsia="Times New Roman" w:hAnsi="Times New Roman" w:cs="Times New Roman"/>
                <w:color w:val="000000"/>
                <w:sz w:val="24"/>
                <w:szCs w:val="24"/>
              </w:rPr>
              <w:t>Щучинско-Боровская</w:t>
            </w:r>
          </w:p>
        </w:tc>
        <w:tc>
          <w:tcPr>
            <w:tcW w:w="1050" w:type="dxa"/>
            <w:shd w:val="clear" w:color="auto" w:fill="auto"/>
            <w:vAlign w:val="center"/>
            <w:hideMark/>
          </w:tcPr>
          <w:p w14:paraId="13B3531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156,65</w:t>
            </w:r>
          </w:p>
        </w:tc>
        <w:tc>
          <w:tcPr>
            <w:tcW w:w="868" w:type="dxa"/>
            <w:shd w:val="clear" w:color="auto" w:fill="auto"/>
            <w:noWrap/>
            <w:vAlign w:val="center"/>
            <w:hideMark/>
          </w:tcPr>
          <w:p w14:paraId="618710E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143</w:t>
            </w:r>
          </w:p>
        </w:tc>
        <w:tc>
          <w:tcPr>
            <w:tcW w:w="951" w:type="dxa"/>
            <w:shd w:val="clear" w:color="auto" w:fill="auto"/>
            <w:noWrap/>
            <w:vAlign w:val="center"/>
            <w:hideMark/>
          </w:tcPr>
          <w:p w14:paraId="2CA9389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72EC818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213</w:t>
            </w:r>
          </w:p>
        </w:tc>
        <w:tc>
          <w:tcPr>
            <w:tcW w:w="996" w:type="dxa"/>
            <w:gridSpan w:val="2"/>
            <w:shd w:val="clear" w:color="auto" w:fill="auto"/>
            <w:vAlign w:val="center"/>
            <w:hideMark/>
          </w:tcPr>
          <w:p w14:paraId="123F6D1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119,93</w:t>
            </w:r>
          </w:p>
        </w:tc>
        <w:tc>
          <w:tcPr>
            <w:tcW w:w="845" w:type="dxa"/>
            <w:shd w:val="clear" w:color="auto" w:fill="auto"/>
            <w:vAlign w:val="center"/>
            <w:hideMark/>
          </w:tcPr>
          <w:p w14:paraId="2649FD6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163</w:t>
            </w:r>
          </w:p>
        </w:tc>
        <w:tc>
          <w:tcPr>
            <w:tcW w:w="996" w:type="dxa"/>
            <w:shd w:val="clear" w:color="auto" w:fill="auto"/>
            <w:noWrap/>
            <w:vAlign w:val="center"/>
            <w:hideMark/>
          </w:tcPr>
          <w:p w14:paraId="3D476A36"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183,11</w:t>
            </w:r>
          </w:p>
        </w:tc>
        <w:tc>
          <w:tcPr>
            <w:tcW w:w="847" w:type="dxa"/>
            <w:shd w:val="clear" w:color="auto" w:fill="auto"/>
            <w:noWrap/>
            <w:vAlign w:val="center"/>
            <w:hideMark/>
          </w:tcPr>
          <w:p w14:paraId="77C27BF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185</w:t>
            </w:r>
          </w:p>
        </w:tc>
        <w:tc>
          <w:tcPr>
            <w:tcW w:w="1134" w:type="dxa"/>
            <w:shd w:val="clear" w:color="auto" w:fill="auto"/>
            <w:noWrap/>
            <w:vAlign w:val="center"/>
            <w:hideMark/>
          </w:tcPr>
          <w:p w14:paraId="7564BC4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282,15</w:t>
            </w:r>
          </w:p>
        </w:tc>
        <w:tc>
          <w:tcPr>
            <w:tcW w:w="850" w:type="dxa"/>
            <w:shd w:val="clear" w:color="auto" w:fill="auto"/>
            <w:noWrap/>
            <w:vAlign w:val="center"/>
            <w:hideMark/>
          </w:tcPr>
          <w:p w14:paraId="34979C1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177</w:t>
            </w:r>
          </w:p>
        </w:tc>
        <w:tc>
          <w:tcPr>
            <w:tcW w:w="1134" w:type="dxa"/>
            <w:shd w:val="clear" w:color="auto" w:fill="auto"/>
            <w:noWrap/>
            <w:vAlign w:val="center"/>
            <w:hideMark/>
          </w:tcPr>
          <w:p w14:paraId="6383D96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305,47</w:t>
            </w:r>
          </w:p>
        </w:tc>
        <w:tc>
          <w:tcPr>
            <w:tcW w:w="851" w:type="dxa"/>
            <w:shd w:val="clear" w:color="auto" w:fill="auto"/>
            <w:noWrap/>
            <w:vAlign w:val="center"/>
            <w:hideMark/>
          </w:tcPr>
          <w:p w14:paraId="5438AA5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188</w:t>
            </w:r>
          </w:p>
        </w:tc>
      </w:tr>
      <w:tr w:rsidR="004800AC" w:rsidRPr="004800AC" w14:paraId="22F22CE5" w14:textId="77777777" w:rsidTr="005F4F54">
        <w:trPr>
          <w:trHeight w:val="81"/>
          <w:jc w:val="center"/>
        </w:trPr>
        <w:tc>
          <w:tcPr>
            <w:tcW w:w="3411" w:type="dxa"/>
            <w:shd w:val="clear" w:color="auto" w:fill="auto"/>
            <w:noWrap/>
            <w:vAlign w:val="bottom"/>
            <w:hideMark/>
          </w:tcPr>
          <w:p w14:paraId="72C13E0F" w14:textId="5ABE3B3B" w:rsidR="004800AC" w:rsidRPr="004800AC" w:rsidRDefault="003823B7"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Алматинская</w:t>
            </w:r>
          </w:p>
        </w:tc>
        <w:tc>
          <w:tcPr>
            <w:tcW w:w="1050" w:type="dxa"/>
            <w:shd w:val="clear" w:color="auto" w:fill="auto"/>
            <w:vAlign w:val="center"/>
            <w:hideMark/>
          </w:tcPr>
          <w:p w14:paraId="7A76C49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519,80</w:t>
            </w:r>
          </w:p>
        </w:tc>
        <w:tc>
          <w:tcPr>
            <w:tcW w:w="868" w:type="dxa"/>
            <w:shd w:val="clear" w:color="auto" w:fill="auto"/>
            <w:noWrap/>
            <w:vAlign w:val="center"/>
            <w:hideMark/>
          </w:tcPr>
          <w:p w14:paraId="39612B3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297</w:t>
            </w:r>
          </w:p>
        </w:tc>
        <w:tc>
          <w:tcPr>
            <w:tcW w:w="951" w:type="dxa"/>
            <w:shd w:val="clear" w:color="auto" w:fill="auto"/>
            <w:vAlign w:val="center"/>
            <w:hideMark/>
          </w:tcPr>
          <w:p w14:paraId="01AB76C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543,66</w:t>
            </w:r>
          </w:p>
        </w:tc>
        <w:tc>
          <w:tcPr>
            <w:tcW w:w="682" w:type="dxa"/>
            <w:shd w:val="clear" w:color="auto" w:fill="auto"/>
            <w:noWrap/>
            <w:vAlign w:val="center"/>
            <w:hideMark/>
          </w:tcPr>
          <w:p w14:paraId="29F8CFF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306</w:t>
            </w:r>
          </w:p>
        </w:tc>
        <w:tc>
          <w:tcPr>
            <w:tcW w:w="996" w:type="dxa"/>
            <w:gridSpan w:val="2"/>
            <w:shd w:val="clear" w:color="auto" w:fill="auto"/>
            <w:vAlign w:val="center"/>
            <w:hideMark/>
          </w:tcPr>
          <w:p w14:paraId="79ABB4A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35,37</w:t>
            </w:r>
          </w:p>
        </w:tc>
        <w:tc>
          <w:tcPr>
            <w:tcW w:w="845" w:type="dxa"/>
            <w:shd w:val="clear" w:color="auto" w:fill="auto"/>
            <w:vAlign w:val="center"/>
            <w:hideMark/>
          </w:tcPr>
          <w:p w14:paraId="4B3EF38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64</w:t>
            </w:r>
          </w:p>
        </w:tc>
        <w:tc>
          <w:tcPr>
            <w:tcW w:w="996" w:type="dxa"/>
            <w:shd w:val="clear" w:color="auto" w:fill="auto"/>
            <w:noWrap/>
            <w:vAlign w:val="center"/>
            <w:hideMark/>
          </w:tcPr>
          <w:p w14:paraId="4BD3716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76,99</w:t>
            </w:r>
          </w:p>
        </w:tc>
        <w:tc>
          <w:tcPr>
            <w:tcW w:w="847" w:type="dxa"/>
            <w:shd w:val="clear" w:color="auto" w:fill="auto"/>
            <w:noWrap/>
            <w:vAlign w:val="center"/>
            <w:hideMark/>
          </w:tcPr>
          <w:p w14:paraId="09B265B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66</w:t>
            </w:r>
          </w:p>
        </w:tc>
        <w:tc>
          <w:tcPr>
            <w:tcW w:w="1134" w:type="dxa"/>
            <w:shd w:val="clear" w:color="auto" w:fill="auto"/>
            <w:noWrap/>
            <w:vAlign w:val="center"/>
            <w:hideMark/>
          </w:tcPr>
          <w:p w14:paraId="7E70362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81,99</w:t>
            </w:r>
          </w:p>
        </w:tc>
        <w:tc>
          <w:tcPr>
            <w:tcW w:w="850" w:type="dxa"/>
            <w:shd w:val="clear" w:color="auto" w:fill="auto"/>
            <w:noWrap/>
            <w:vAlign w:val="center"/>
            <w:hideMark/>
          </w:tcPr>
          <w:p w14:paraId="31DB04A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61</w:t>
            </w:r>
          </w:p>
        </w:tc>
        <w:tc>
          <w:tcPr>
            <w:tcW w:w="1134" w:type="dxa"/>
            <w:shd w:val="clear" w:color="auto" w:fill="auto"/>
            <w:noWrap/>
            <w:vAlign w:val="center"/>
            <w:hideMark/>
          </w:tcPr>
          <w:p w14:paraId="73F9DE9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73,06</w:t>
            </w:r>
          </w:p>
        </w:tc>
        <w:tc>
          <w:tcPr>
            <w:tcW w:w="851" w:type="dxa"/>
            <w:shd w:val="clear" w:color="auto" w:fill="auto"/>
            <w:noWrap/>
            <w:vAlign w:val="center"/>
            <w:hideMark/>
          </w:tcPr>
          <w:p w14:paraId="53DC884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62</w:t>
            </w:r>
          </w:p>
        </w:tc>
      </w:tr>
      <w:tr w:rsidR="004800AC" w:rsidRPr="004800AC" w14:paraId="59BEDE67" w14:textId="77777777" w:rsidTr="005F4F54">
        <w:trPr>
          <w:trHeight w:val="133"/>
          <w:jc w:val="center"/>
        </w:trPr>
        <w:tc>
          <w:tcPr>
            <w:tcW w:w="3411" w:type="dxa"/>
            <w:shd w:val="clear" w:color="auto" w:fill="auto"/>
            <w:noWrap/>
            <w:vAlign w:val="bottom"/>
            <w:hideMark/>
          </w:tcPr>
          <w:p w14:paraId="3FB11C8A" w14:textId="62E9D87F" w:rsidR="004800AC" w:rsidRPr="004800AC" w:rsidRDefault="003823B7"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Баянаульская</w:t>
            </w:r>
          </w:p>
        </w:tc>
        <w:tc>
          <w:tcPr>
            <w:tcW w:w="1050" w:type="dxa"/>
            <w:shd w:val="clear" w:color="auto" w:fill="auto"/>
            <w:vAlign w:val="center"/>
            <w:hideMark/>
          </w:tcPr>
          <w:p w14:paraId="08A0C1B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868" w:type="dxa"/>
            <w:shd w:val="clear" w:color="auto" w:fill="auto"/>
            <w:noWrap/>
            <w:vAlign w:val="center"/>
            <w:hideMark/>
          </w:tcPr>
          <w:p w14:paraId="1A33317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31</w:t>
            </w:r>
          </w:p>
        </w:tc>
        <w:tc>
          <w:tcPr>
            <w:tcW w:w="951" w:type="dxa"/>
            <w:shd w:val="clear" w:color="auto" w:fill="auto"/>
            <w:vAlign w:val="center"/>
            <w:hideMark/>
          </w:tcPr>
          <w:p w14:paraId="6BB39C9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47,66</w:t>
            </w:r>
          </w:p>
        </w:tc>
        <w:tc>
          <w:tcPr>
            <w:tcW w:w="682" w:type="dxa"/>
            <w:shd w:val="clear" w:color="auto" w:fill="auto"/>
            <w:noWrap/>
            <w:vAlign w:val="center"/>
            <w:hideMark/>
          </w:tcPr>
          <w:p w14:paraId="648A608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96" w:type="dxa"/>
            <w:gridSpan w:val="2"/>
            <w:shd w:val="clear" w:color="auto" w:fill="auto"/>
            <w:vAlign w:val="center"/>
            <w:hideMark/>
          </w:tcPr>
          <w:p w14:paraId="7DF7079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8,05</w:t>
            </w:r>
          </w:p>
        </w:tc>
        <w:tc>
          <w:tcPr>
            <w:tcW w:w="845" w:type="dxa"/>
            <w:shd w:val="clear" w:color="auto" w:fill="auto"/>
            <w:vAlign w:val="center"/>
            <w:hideMark/>
          </w:tcPr>
          <w:p w14:paraId="08EA388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42</w:t>
            </w:r>
          </w:p>
        </w:tc>
        <w:tc>
          <w:tcPr>
            <w:tcW w:w="996" w:type="dxa"/>
            <w:shd w:val="clear" w:color="auto" w:fill="auto"/>
            <w:noWrap/>
            <w:vAlign w:val="center"/>
            <w:hideMark/>
          </w:tcPr>
          <w:p w14:paraId="2648C6D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35,44</w:t>
            </w:r>
          </w:p>
        </w:tc>
        <w:tc>
          <w:tcPr>
            <w:tcW w:w="847" w:type="dxa"/>
            <w:shd w:val="clear" w:color="auto" w:fill="auto"/>
            <w:noWrap/>
            <w:vAlign w:val="center"/>
            <w:hideMark/>
          </w:tcPr>
          <w:p w14:paraId="510206C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41</w:t>
            </w:r>
          </w:p>
        </w:tc>
        <w:tc>
          <w:tcPr>
            <w:tcW w:w="1134" w:type="dxa"/>
            <w:shd w:val="clear" w:color="auto" w:fill="auto"/>
            <w:noWrap/>
            <w:vAlign w:val="center"/>
            <w:hideMark/>
          </w:tcPr>
          <w:p w14:paraId="7904345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73,84</w:t>
            </w:r>
          </w:p>
        </w:tc>
        <w:tc>
          <w:tcPr>
            <w:tcW w:w="850" w:type="dxa"/>
            <w:shd w:val="clear" w:color="auto" w:fill="auto"/>
            <w:noWrap/>
            <w:vAlign w:val="center"/>
            <w:hideMark/>
          </w:tcPr>
          <w:p w14:paraId="315852A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53</w:t>
            </w:r>
          </w:p>
        </w:tc>
        <w:tc>
          <w:tcPr>
            <w:tcW w:w="1134" w:type="dxa"/>
            <w:shd w:val="clear" w:color="auto" w:fill="auto"/>
            <w:noWrap/>
            <w:vAlign w:val="center"/>
            <w:hideMark/>
          </w:tcPr>
          <w:p w14:paraId="190773D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67,84</w:t>
            </w:r>
          </w:p>
        </w:tc>
        <w:tc>
          <w:tcPr>
            <w:tcW w:w="851" w:type="dxa"/>
            <w:shd w:val="clear" w:color="auto" w:fill="auto"/>
            <w:noWrap/>
            <w:vAlign w:val="center"/>
            <w:hideMark/>
          </w:tcPr>
          <w:p w14:paraId="4DF3C4B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50</w:t>
            </w:r>
          </w:p>
        </w:tc>
      </w:tr>
      <w:tr w:rsidR="004800AC" w:rsidRPr="004800AC" w14:paraId="69DDCA62" w14:textId="77777777" w:rsidTr="005F4F54">
        <w:trPr>
          <w:trHeight w:val="208"/>
          <w:jc w:val="center"/>
        </w:trPr>
        <w:tc>
          <w:tcPr>
            <w:tcW w:w="3411" w:type="dxa"/>
            <w:shd w:val="clear" w:color="auto" w:fill="auto"/>
            <w:noWrap/>
            <w:vAlign w:val="bottom"/>
            <w:hideMark/>
          </w:tcPr>
          <w:p w14:paraId="0A66F195" w14:textId="40218911" w:rsidR="004800AC" w:rsidRPr="004800AC" w:rsidRDefault="003823B7"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Каркаралинская</w:t>
            </w:r>
          </w:p>
        </w:tc>
        <w:tc>
          <w:tcPr>
            <w:tcW w:w="1050" w:type="dxa"/>
            <w:shd w:val="clear" w:color="auto" w:fill="auto"/>
            <w:vAlign w:val="center"/>
            <w:hideMark/>
          </w:tcPr>
          <w:p w14:paraId="2A4EA4A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23,82</w:t>
            </w:r>
          </w:p>
        </w:tc>
        <w:tc>
          <w:tcPr>
            <w:tcW w:w="868" w:type="dxa"/>
            <w:shd w:val="clear" w:color="auto" w:fill="auto"/>
            <w:noWrap/>
            <w:vAlign w:val="center"/>
            <w:hideMark/>
          </w:tcPr>
          <w:p w14:paraId="260EF44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w:t>
            </w:r>
          </w:p>
        </w:tc>
        <w:tc>
          <w:tcPr>
            <w:tcW w:w="951" w:type="dxa"/>
            <w:shd w:val="clear" w:color="auto" w:fill="auto"/>
            <w:vAlign w:val="center"/>
            <w:hideMark/>
          </w:tcPr>
          <w:p w14:paraId="0F5B4606"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3B9A073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14</w:t>
            </w:r>
          </w:p>
        </w:tc>
        <w:tc>
          <w:tcPr>
            <w:tcW w:w="996" w:type="dxa"/>
            <w:gridSpan w:val="2"/>
            <w:shd w:val="clear" w:color="auto" w:fill="auto"/>
            <w:vAlign w:val="center"/>
            <w:hideMark/>
          </w:tcPr>
          <w:p w14:paraId="421D1C7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16,21</w:t>
            </w:r>
          </w:p>
        </w:tc>
        <w:tc>
          <w:tcPr>
            <w:tcW w:w="845" w:type="dxa"/>
            <w:shd w:val="clear" w:color="auto" w:fill="auto"/>
            <w:vAlign w:val="center"/>
            <w:hideMark/>
          </w:tcPr>
          <w:p w14:paraId="71D8C0A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12</w:t>
            </w:r>
          </w:p>
        </w:tc>
        <w:tc>
          <w:tcPr>
            <w:tcW w:w="996" w:type="dxa"/>
            <w:shd w:val="clear" w:color="auto" w:fill="auto"/>
            <w:noWrap/>
            <w:vAlign w:val="center"/>
            <w:hideMark/>
          </w:tcPr>
          <w:p w14:paraId="525EDA2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18,50</w:t>
            </w:r>
          </w:p>
        </w:tc>
        <w:tc>
          <w:tcPr>
            <w:tcW w:w="847" w:type="dxa"/>
            <w:shd w:val="clear" w:color="auto" w:fill="auto"/>
            <w:noWrap/>
            <w:vAlign w:val="center"/>
            <w:hideMark/>
          </w:tcPr>
          <w:p w14:paraId="1BE4A69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14</w:t>
            </w:r>
          </w:p>
        </w:tc>
        <w:tc>
          <w:tcPr>
            <w:tcW w:w="1134" w:type="dxa"/>
            <w:shd w:val="clear" w:color="auto" w:fill="auto"/>
            <w:noWrap/>
            <w:vAlign w:val="center"/>
            <w:hideMark/>
          </w:tcPr>
          <w:p w14:paraId="52E6427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23,63</w:t>
            </w:r>
          </w:p>
        </w:tc>
        <w:tc>
          <w:tcPr>
            <w:tcW w:w="850" w:type="dxa"/>
            <w:shd w:val="clear" w:color="auto" w:fill="auto"/>
            <w:noWrap/>
            <w:vAlign w:val="center"/>
            <w:hideMark/>
          </w:tcPr>
          <w:p w14:paraId="6691DE3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15</w:t>
            </w:r>
          </w:p>
        </w:tc>
        <w:tc>
          <w:tcPr>
            <w:tcW w:w="1134" w:type="dxa"/>
            <w:shd w:val="clear" w:color="auto" w:fill="auto"/>
            <w:noWrap/>
            <w:vAlign w:val="center"/>
            <w:hideMark/>
          </w:tcPr>
          <w:p w14:paraId="7B883EE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10,38</w:t>
            </w:r>
          </w:p>
        </w:tc>
        <w:tc>
          <w:tcPr>
            <w:tcW w:w="851" w:type="dxa"/>
            <w:shd w:val="clear" w:color="auto" w:fill="auto"/>
            <w:noWrap/>
            <w:vAlign w:val="center"/>
            <w:hideMark/>
          </w:tcPr>
          <w:p w14:paraId="34E13D9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17</w:t>
            </w:r>
          </w:p>
        </w:tc>
      </w:tr>
      <w:tr w:rsidR="004800AC" w:rsidRPr="004800AC" w14:paraId="052D68F0" w14:textId="77777777" w:rsidTr="005F4F54">
        <w:trPr>
          <w:trHeight w:val="139"/>
          <w:jc w:val="center"/>
        </w:trPr>
        <w:tc>
          <w:tcPr>
            <w:tcW w:w="3411" w:type="dxa"/>
            <w:shd w:val="clear" w:color="auto" w:fill="auto"/>
            <w:noWrap/>
            <w:vAlign w:val="bottom"/>
            <w:hideMark/>
          </w:tcPr>
          <w:p w14:paraId="7CA9FC12" w14:textId="7B8DEDD8"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Ма</w:t>
            </w:r>
            <w:r w:rsidR="003823B7">
              <w:rPr>
                <w:rFonts w:ascii="Times New Roman" w:eastAsia="Times New Roman" w:hAnsi="Times New Roman" w:cs="Times New Roman"/>
                <w:color w:val="000000"/>
                <w:sz w:val="24"/>
                <w:szCs w:val="24"/>
              </w:rPr>
              <w:t>нгистауская</w:t>
            </w:r>
          </w:p>
        </w:tc>
        <w:tc>
          <w:tcPr>
            <w:tcW w:w="1050" w:type="dxa"/>
            <w:shd w:val="clear" w:color="auto" w:fill="auto"/>
            <w:vAlign w:val="center"/>
            <w:hideMark/>
          </w:tcPr>
          <w:p w14:paraId="2038430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868" w:type="dxa"/>
            <w:shd w:val="clear" w:color="auto" w:fill="auto"/>
            <w:noWrap/>
            <w:vAlign w:val="center"/>
            <w:hideMark/>
          </w:tcPr>
          <w:p w14:paraId="296FA95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51" w:type="dxa"/>
            <w:shd w:val="clear" w:color="auto" w:fill="auto"/>
            <w:vAlign w:val="center"/>
            <w:hideMark/>
          </w:tcPr>
          <w:p w14:paraId="42E2C0D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100DEDD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w:t>
            </w:r>
          </w:p>
        </w:tc>
        <w:tc>
          <w:tcPr>
            <w:tcW w:w="996" w:type="dxa"/>
            <w:gridSpan w:val="2"/>
            <w:shd w:val="clear" w:color="auto" w:fill="auto"/>
            <w:vAlign w:val="center"/>
            <w:hideMark/>
          </w:tcPr>
          <w:p w14:paraId="6CA0519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144,15</w:t>
            </w:r>
          </w:p>
        </w:tc>
        <w:tc>
          <w:tcPr>
            <w:tcW w:w="845" w:type="dxa"/>
            <w:shd w:val="clear" w:color="auto" w:fill="auto"/>
            <w:vAlign w:val="center"/>
            <w:hideMark/>
          </w:tcPr>
          <w:p w14:paraId="5D67759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57</w:t>
            </w:r>
          </w:p>
        </w:tc>
        <w:tc>
          <w:tcPr>
            <w:tcW w:w="996" w:type="dxa"/>
            <w:shd w:val="clear" w:color="auto" w:fill="auto"/>
            <w:noWrap/>
            <w:vAlign w:val="center"/>
            <w:hideMark/>
          </w:tcPr>
          <w:p w14:paraId="5B2DDA8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273,18</w:t>
            </w:r>
          </w:p>
        </w:tc>
        <w:tc>
          <w:tcPr>
            <w:tcW w:w="847" w:type="dxa"/>
            <w:shd w:val="clear" w:color="auto" w:fill="auto"/>
            <w:noWrap/>
            <w:vAlign w:val="center"/>
            <w:hideMark/>
          </w:tcPr>
          <w:p w14:paraId="09244F2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61</w:t>
            </w:r>
          </w:p>
        </w:tc>
        <w:tc>
          <w:tcPr>
            <w:tcW w:w="1134" w:type="dxa"/>
            <w:shd w:val="clear" w:color="auto" w:fill="auto"/>
            <w:noWrap/>
            <w:vAlign w:val="center"/>
            <w:hideMark/>
          </w:tcPr>
          <w:p w14:paraId="3CB893C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281,84</w:t>
            </w:r>
          </w:p>
        </w:tc>
        <w:tc>
          <w:tcPr>
            <w:tcW w:w="850" w:type="dxa"/>
            <w:shd w:val="clear" w:color="auto" w:fill="auto"/>
            <w:noWrap/>
            <w:vAlign w:val="center"/>
            <w:hideMark/>
          </w:tcPr>
          <w:p w14:paraId="100A6FA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59</w:t>
            </w:r>
          </w:p>
        </w:tc>
        <w:tc>
          <w:tcPr>
            <w:tcW w:w="1134" w:type="dxa"/>
            <w:shd w:val="clear" w:color="auto" w:fill="auto"/>
            <w:noWrap/>
            <w:vAlign w:val="center"/>
            <w:hideMark/>
          </w:tcPr>
          <w:p w14:paraId="4BEC838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356,21</w:t>
            </w:r>
          </w:p>
        </w:tc>
        <w:tc>
          <w:tcPr>
            <w:tcW w:w="851" w:type="dxa"/>
            <w:shd w:val="clear" w:color="auto" w:fill="auto"/>
            <w:noWrap/>
            <w:vAlign w:val="center"/>
            <w:hideMark/>
          </w:tcPr>
          <w:p w14:paraId="4B7F15A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60</w:t>
            </w:r>
          </w:p>
        </w:tc>
      </w:tr>
      <w:tr w:rsidR="004800AC" w:rsidRPr="004800AC" w14:paraId="64D9DE85" w14:textId="77777777" w:rsidTr="005F4F54">
        <w:trPr>
          <w:trHeight w:val="186"/>
          <w:jc w:val="center"/>
        </w:trPr>
        <w:tc>
          <w:tcPr>
            <w:tcW w:w="3411" w:type="dxa"/>
            <w:shd w:val="clear" w:color="auto" w:fill="auto"/>
            <w:noWrap/>
            <w:vAlign w:val="bottom"/>
            <w:hideMark/>
          </w:tcPr>
          <w:p w14:paraId="3A1F8552" w14:textId="33B44068"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Сарыа</w:t>
            </w:r>
            <w:r w:rsidR="003823B7">
              <w:rPr>
                <w:rFonts w:ascii="Times New Roman" w:eastAsia="Times New Roman" w:hAnsi="Times New Roman" w:cs="Times New Roman"/>
                <w:color w:val="000000"/>
                <w:sz w:val="24"/>
                <w:szCs w:val="24"/>
              </w:rPr>
              <w:t>гашская</w:t>
            </w:r>
          </w:p>
        </w:tc>
        <w:tc>
          <w:tcPr>
            <w:tcW w:w="1050" w:type="dxa"/>
            <w:shd w:val="clear" w:color="auto" w:fill="auto"/>
            <w:vAlign w:val="center"/>
            <w:hideMark/>
          </w:tcPr>
          <w:p w14:paraId="664A753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868" w:type="dxa"/>
            <w:shd w:val="clear" w:color="auto" w:fill="auto"/>
            <w:noWrap/>
            <w:vAlign w:val="center"/>
            <w:hideMark/>
          </w:tcPr>
          <w:p w14:paraId="5180152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15</w:t>
            </w:r>
          </w:p>
        </w:tc>
        <w:tc>
          <w:tcPr>
            <w:tcW w:w="951" w:type="dxa"/>
            <w:shd w:val="clear" w:color="auto" w:fill="auto"/>
            <w:vAlign w:val="center"/>
            <w:hideMark/>
          </w:tcPr>
          <w:p w14:paraId="47D4CC5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49B1081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w:t>
            </w:r>
          </w:p>
        </w:tc>
        <w:tc>
          <w:tcPr>
            <w:tcW w:w="996" w:type="dxa"/>
            <w:gridSpan w:val="2"/>
            <w:shd w:val="clear" w:color="auto" w:fill="auto"/>
            <w:vAlign w:val="center"/>
            <w:hideMark/>
          </w:tcPr>
          <w:p w14:paraId="64263D3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7,41</w:t>
            </w:r>
          </w:p>
        </w:tc>
        <w:tc>
          <w:tcPr>
            <w:tcW w:w="845" w:type="dxa"/>
            <w:shd w:val="clear" w:color="auto" w:fill="auto"/>
            <w:vAlign w:val="center"/>
            <w:hideMark/>
          </w:tcPr>
          <w:p w14:paraId="2A06D50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17</w:t>
            </w:r>
          </w:p>
        </w:tc>
        <w:tc>
          <w:tcPr>
            <w:tcW w:w="996" w:type="dxa"/>
            <w:shd w:val="clear" w:color="auto" w:fill="auto"/>
            <w:noWrap/>
            <w:vAlign w:val="center"/>
            <w:hideMark/>
          </w:tcPr>
          <w:p w14:paraId="4942431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12,71</w:t>
            </w:r>
          </w:p>
        </w:tc>
        <w:tc>
          <w:tcPr>
            <w:tcW w:w="847" w:type="dxa"/>
            <w:shd w:val="clear" w:color="auto" w:fill="auto"/>
            <w:noWrap/>
            <w:vAlign w:val="center"/>
            <w:hideMark/>
          </w:tcPr>
          <w:p w14:paraId="0E14BBE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20</w:t>
            </w:r>
          </w:p>
        </w:tc>
        <w:tc>
          <w:tcPr>
            <w:tcW w:w="1134" w:type="dxa"/>
            <w:shd w:val="clear" w:color="auto" w:fill="auto"/>
            <w:noWrap/>
            <w:vAlign w:val="center"/>
            <w:hideMark/>
          </w:tcPr>
          <w:p w14:paraId="0397190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17,00</w:t>
            </w:r>
          </w:p>
        </w:tc>
        <w:tc>
          <w:tcPr>
            <w:tcW w:w="850" w:type="dxa"/>
            <w:shd w:val="clear" w:color="auto" w:fill="auto"/>
            <w:noWrap/>
            <w:vAlign w:val="center"/>
            <w:hideMark/>
          </w:tcPr>
          <w:p w14:paraId="56A8DE7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22</w:t>
            </w:r>
          </w:p>
        </w:tc>
        <w:tc>
          <w:tcPr>
            <w:tcW w:w="1134" w:type="dxa"/>
            <w:shd w:val="clear" w:color="auto" w:fill="auto"/>
            <w:noWrap/>
            <w:vAlign w:val="center"/>
            <w:hideMark/>
          </w:tcPr>
          <w:p w14:paraId="001E016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23,03</w:t>
            </w:r>
          </w:p>
        </w:tc>
        <w:tc>
          <w:tcPr>
            <w:tcW w:w="851" w:type="dxa"/>
            <w:shd w:val="clear" w:color="auto" w:fill="auto"/>
            <w:noWrap/>
            <w:vAlign w:val="center"/>
            <w:hideMark/>
          </w:tcPr>
          <w:p w14:paraId="1A294B1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20</w:t>
            </w:r>
          </w:p>
        </w:tc>
      </w:tr>
      <w:tr w:rsidR="004800AC" w:rsidRPr="004800AC" w14:paraId="32898EB2" w14:textId="77777777" w:rsidTr="005F4F54">
        <w:trPr>
          <w:trHeight w:val="118"/>
          <w:jc w:val="center"/>
        </w:trPr>
        <w:tc>
          <w:tcPr>
            <w:tcW w:w="3411" w:type="dxa"/>
            <w:shd w:val="clear" w:color="auto" w:fill="auto"/>
            <w:noWrap/>
            <w:vAlign w:val="bottom"/>
            <w:hideMark/>
          </w:tcPr>
          <w:p w14:paraId="153A7833" w14:textId="7E0C684D" w:rsidR="004800AC" w:rsidRPr="004800AC" w:rsidRDefault="003823B7"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Костанайская</w:t>
            </w:r>
          </w:p>
        </w:tc>
        <w:tc>
          <w:tcPr>
            <w:tcW w:w="1050" w:type="dxa"/>
            <w:shd w:val="clear" w:color="auto" w:fill="auto"/>
            <w:vAlign w:val="center"/>
            <w:hideMark/>
          </w:tcPr>
          <w:p w14:paraId="7F21F4D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868" w:type="dxa"/>
            <w:shd w:val="clear" w:color="auto" w:fill="auto"/>
            <w:noWrap/>
            <w:vAlign w:val="center"/>
            <w:hideMark/>
          </w:tcPr>
          <w:p w14:paraId="54BBFFA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w:t>
            </w:r>
          </w:p>
        </w:tc>
        <w:tc>
          <w:tcPr>
            <w:tcW w:w="951" w:type="dxa"/>
            <w:shd w:val="clear" w:color="auto" w:fill="auto"/>
            <w:vAlign w:val="center"/>
            <w:hideMark/>
          </w:tcPr>
          <w:p w14:paraId="088DF0A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4856BF6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w:t>
            </w:r>
          </w:p>
        </w:tc>
        <w:tc>
          <w:tcPr>
            <w:tcW w:w="996" w:type="dxa"/>
            <w:gridSpan w:val="2"/>
            <w:shd w:val="clear" w:color="auto" w:fill="auto"/>
            <w:vAlign w:val="center"/>
            <w:hideMark/>
          </w:tcPr>
          <w:p w14:paraId="6C8EE9C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1,85</w:t>
            </w:r>
          </w:p>
        </w:tc>
        <w:tc>
          <w:tcPr>
            <w:tcW w:w="845" w:type="dxa"/>
            <w:shd w:val="clear" w:color="auto" w:fill="auto"/>
            <w:vAlign w:val="center"/>
            <w:hideMark/>
          </w:tcPr>
          <w:p w14:paraId="41AA576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w:t>
            </w:r>
          </w:p>
        </w:tc>
        <w:tc>
          <w:tcPr>
            <w:tcW w:w="996" w:type="dxa"/>
            <w:shd w:val="clear" w:color="auto" w:fill="auto"/>
            <w:noWrap/>
            <w:vAlign w:val="center"/>
            <w:hideMark/>
          </w:tcPr>
          <w:p w14:paraId="57E074B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4,66</w:t>
            </w:r>
          </w:p>
        </w:tc>
        <w:tc>
          <w:tcPr>
            <w:tcW w:w="847" w:type="dxa"/>
            <w:shd w:val="clear" w:color="auto" w:fill="auto"/>
            <w:noWrap/>
            <w:vAlign w:val="center"/>
            <w:hideMark/>
          </w:tcPr>
          <w:p w14:paraId="58EB013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w:t>
            </w:r>
          </w:p>
        </w:tc>
        <w:tc>
          <w:tcPr>
            <w:tcW w:w="1134" w:type="dxa"/>
            <w:shd w:val="clear" w:color="auto" w:fill="auto"/>
            <w:noWrap/>
            <w:vAlign w:val="center"/>
            <w:hideMark/>
          </w:tcPr>
          <w:p w14:paraId="3183A10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6,90</w:t>
            </w:r>
          </w:p>
        </w:tc>
        <w:tc>
          <w:tcPr>
            <w:tcW w:w="850" w:type="dxa"/>
            <w:shd w:val="clear" w:color="auto" w:fill="auto"/>
            <w:noWrap/>
            <w:vAlign w:val="center"/>
            <w:hideMark/>
          </w:tcPr>
          <w:p w14:paraId="21C6579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w:t>
            </w:r>
          </w:p>
        </w:tc>
        <w:tc>
          <w:tcPr>
            <w:tcW w:w="1134" w:type="dxa"/>
            <w:shd w:val="clear" w:color="auto" w:fill="auto"/>
            <w:noWrap/>
            <w:vAlign w:val="center"/>
            <w:hideMark/>
          </w:tcPr>
          <w:p w14:paraId="7EB2F87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5,67</w:t>
            </w:r>
          </w:p>
        </w:tc>
        <w:tc>
          <w:tcPr>
            <w:tcW w:w="851" w:type="dxa"/>
            <w:shd w:val="clear" w:color="auto" w:fill="auto"/>
            <w:noWrap/>
            <w:vAlign w:val="center"/>
            <w:hideMark/>
          </w:tcPr>
          <w:p w14:paraId="32F3C15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w:t>
            </w:r>
          </w:p>
        </w:tc>
      </w:tr>
      <w:tr w:rsidR="004800AC" w:rsidRPr="004800AC" w14:paraId="74DF7410" w14:textId="77777777" w:rsidTr="005F4F54">
        <w:trPr>
          <w:trHeight w:val="177"/>
          <w:jc w:val="center"/>
        </w:trPr>
        <w:tc>
          <w:tcPr>
            <w:tcW w:w="3411" w:type="dxa"/>
            <w:shd w:val="clear" w:color="auto" w:fill="auto"/>
            <w:noWrap/>
            <w:vAlign w:val="bottom"/>
            <w:hideMark/>
          </w:tcPr>
          <w:p w14:paraId="6233FE15" w14:textId="20BE36FC"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Алтай</w:t>
            </w:r>
            <w:r w:rsidR="003823B7">
              <w:rPr>
                <w:rFonts w:ascii="Times New Roman" w:eastAsia="Times New Roman" w:hAnsi="Times New Roman" w:cs="Times New Roman"/>
                <w:color w:val="000000"/>
                <w:sz w:val="24"/>
                <w:szCs w:val="24"/>
              </w:rPr>
              <w:t>ская</w:t>
            </w:r>
          </w:p>
        </w:tc>
        <w:tc>
          <w:tcPr>
            <w:tcW w:w="1050" w:type="dxa"/>
            <w:shd w:val="clear" w:color="auto" w:fill="auto"/>
            <w:vAlign w:val="center"/>
            <w:hideMark/>
          </w:tcPr>
          <w:p w14:paraId="7FA7470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68,16</w:t>
            </w:r>
          </w:p>
        </w:tc>
        <w:tc>
          <w:tcPr>
            <w:tcW w:w="868" w:type="dxa"/>
            <w:shd w:val="clear" w:color="auto" w:fill="auto"/>
            <w:noWrap/>
            <w:vAlign w:val="center"/>
            <w:hideMark/>
          </w:tcPr>
          <w:p w14:paraId="4F5D3B8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24</w:t>
            </w:r>
          </w:p>
        </w:tc>
        <w:tc>
          <w:tcPr>
            <w:tcW w:w="951" w:type="dxa"/>
            <w:shd w:val="clear" w:color="auto" w:fill="auto"/>
            <w:vAlign w:val="center"/>
            <w:hideMark/>
          </w:tcPr>
          <w:p w14:paraId="29E4CB1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8,73</w:t>
            </w:r>
          </w:p>
        </w:tc>
        <w:tc>
          <w:tcPr>
            <w:tcW w:w="682" w:type="dxa"/>
            <w:shd w:val="clear" w:color="auto" w:fill="auto"/>
            <w:noWrap/>
            <w:vAlign w:val="center"/>
            <w:hideMark/>
          </w:tcPr>
          <w:p w14:paraId="494F624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23</w:t>
            </w:r>
          </w:p>
        </w:tc>
        <w:tc>
          <w:tcPr>
            <w:tcW w:w="996" w:type="dxa"/>
            <w:gridSpan w:val="2"/>
            <w:shd w:val="clear" w:color="auto" w:fill="auto"/>
            <w:vAlign w:val="center"/>
            <w:hideMark/>
          </w:tcPr>
          <w:p w14:paraId="6246EB9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58,20</w:t>
            </w:r>
          </w:p>
        </w:tc>
        <w:tc>
          <w:tcPr>
            <w:tcW w:w="845" w:type="dxa"/>
            <w:shd w:val="clear" w:color="auto" w:fill="auto"/>
            <w:vAlign w:val="center"/>
            <w:hideMark/>
          </w:tcPr>
          <w:p w14:paraId="55C85A8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25</w:t>
            </w:r>
          </w:p>
        </w:tc>
        <w:tc>
          <w:tcPr>
            <w:tcW w:w="996" w:type="dxa"/>
            <w:shd w:val="clear" w:color="auto" w:fill="auto"/>
            <w:noWrap/>
            <w:vAlign w:val="center"/>
            <w:hideMark/>
          </w:tcPr>
          <w:p w14:paraId="5E49F32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49,19</w:t>
            </w:r>
          </w:p>
        </w:tc>
        <w:tc>
          <w:tcPr>
            <w:tcW w:w="847" w:type="dxa"/>
            <w:shd w:val="clear" w:color="auto" w:fill="auto"/>
            <w:noWrap/>
            <w:vAlign w:val="center"/>
            <w:hideMark/>
          </w:tcPr>
          <w:p w14:paraId="5602E3F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27</w:t>
            </w:r>
          </w:p>
        </w:tc>
        <w:tc>
          <w:tcPr>
            <w:tcW w:w="1134" w:type="dxa"/>
            <w:shd w:val="clear" w:color="auto" w:fill="auto"/>
            <w:noWrap/>
            <w:vAlign w:val="center"/>
            <w:hideMark/>
          </w:tcPr>
          <w:p w14:paraId="06B92AD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85,02</w:t>
            </w:r>
          </w:p>
        </w:tc>
        <w:tc>
          <w:tcPr>
            <w:tcW w:w="850" w:type="dxa"/>
            <w:shd w:val="clear" w:color="auto" w:fill="auto"/>
            <w:noWrap/>
            <w:vAlign w:val="center"/>
            <w:hideMark/>
          </w:tcPr>
          <w:p w14:paraId="08AE20F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30</w:t>
            </w:r>
          </w:p>
        </w:tc>
        <w:tc>
          <w:tcPr>
            <w:tcW w:w="1134" w:type="dxa"/>
            <w:shd w:val="clear" w:color="auto" w:fill="auto"/>
            <w:noWrap/>
            <w:vAlign w:val="center"/>
            <w:hideMark/>
          </w:tcPr>
          <w:p w14:paraId="08FED4B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69,15</w:t>
            </w:r>
          </w:p>
        </w:tc>
        <w:tc>
          <w:tcPr>
            <w:tcW w:w="851" w:type="dxa"/>
            <w:shd w:val="clear" w:color="auto" w:fill="auto"/>
            <w:noWrap/>
            <w:vAlign w:val="center"/>
            <w:hideMark/>
          </w:tcPr>
          <w:p w14:paraId="33341A1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32</w:t>
            </w:r>
          </w:p>
        </w:tc>
      </w:tr>
      <w:tr w:rsidR="004800AC" w:rsidRPr="004800AC" w14:paraId="1D9C627C" w14:textId="77777777" w:rsidTr="005F4F54">
        <w:trPr>
          <w:trHeight w:val="110"/>
          <w:jc w:val="center"/>
        </w:trPr>
        <w:tc>
          <w:tcPr>
            <w:tcW w:w="3411" w:type="dxa"/>
            <w:shd w:val="clear" w:color="auto" w:fill="auto"/>
            <w:noWrap/>
            <w:vAlign w:val="bottom"/>
            <w:hideMark/>
          </w:tcPr>
          <w:p w14:paraId="3B7481A0" w14:textId="206F96F6"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Зерен</w:t>
            </w:r>
            <w:r w:rsidR="003823B7">
              <w:rPr>
                <w:rFonts w:ascii="Times New Roman" w:eastAsia="Times New Roman" w:hAnsi="Times New Roman" w:cs="Times New Roman"/>
                <w:color w:val="000000"/>
                <w:sz w:val="24"/>
                <w:szCs w:val="24"/>
              </w:rPr>
              <w:t>динская</w:t>
            </w:r>
          </w:p>
        </w:tc>
        <w:tc>
          <w:tcPr>
            <w:tcW w:w="1050" w:type="dxa"/>
            <w:shd w:val="clear" w:color="auto" w:fill="auto"/>
            <w:vAlign w:val="center"/>
            <w:hideMark/>
          </w:tcPr>
          <w:p w14:paraId="7F9D9BA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44,99</w:t>
            </w:r>
          </w:p>
        </w:tc>
        <w:tc>
          <w:tcPr>
            <w:tcW w:w="868" w:type="dxa"/>
            <w:shd w:val="clear" w:color="auto" w:fill="auto"/>
            <w:noWrap/>
            <w:vAlign w:val="center"/>
            <w:hideMark/>
          </w:tcPr>
          <w:p w14:paraId="5C6A6A2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23</w:t>
            </w:r>
          </w:p>
        </w:tc>
        <w:tc>
          <w:tcPr>
            <w:tcW w:w="951" w:type="dxa"/>
            <w:shd w:val="clear" w:color="auto" w:fill="auto"/>
            <w:vAlign w:val="center"/>
            <w:hideMark/>
          </w:tcPr>
          <w:p w14:paraId="4D746E9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06C3107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29</w:t>
            </w:r>
          </w:p>
        </w:tc>
        <w:tc>
          <w:tcPr>
            <w:tcW w:w="996" w:type="dxa"/>
            <w:gridSpan w:val="2"/>
            <w:shd w:val="clear" w:color="auto" w:fill="auto"/>
            <w:vAlign w:val="center"/>
            <w:hideMark/>
          </w:tcPr>
          <w:p w14:paraId="651E570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10,88</w:t>
            </w:r>
          </w:p>
        </w:tc>
        <w:tc>
          <w:tcPr>
            <w:tcW w:w="845" w:type="dxa"/>
            <w:shd w:val="clear" w:color="auto" w:fill="auto"/>
            <w:vAlign w:val="center"/>
            <w:hideMark/>
          </w:tcPr>
          <w:p w14:paraId="57FD3AB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28</w:t>
            </w:r>
          </w:p>
        </w:tc>
        <w:tc>
          <w:tcPr>
            <w:tcW w:w="996" w:type="dxa"/>
            <w:shd w:val="clear" w:color="auto" w:fill="auto"/>
            <w:noWrap/>
            <w:vAlign w:val="center"/>
            <w:hideMark/>
          </w:tcPr>
          <w:p w14:paraId="51226DE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14,17</w:t>
            </w:r>
          </w:p>
        </w:tc>
        <w:tc>
          <w:tcPr>
            <w:tcW w:w="847" w:type="dxa"/>
            <w:shd w:val="clear" w:color="auto" w:fill="auto"/>
            <w:noWrap/>
            <w:vAlign w:val="center"/>
            <w:hideMark/>
          </w:tcPr>
          <w:p w14:paraId="30DFE34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28</w:t>
            </w:r>
          </w:p>
        </w:tc>
        <w:tc>
          <w:tcPr>
            <w:tcW w:w="1134" w:type="dxa"/>
            <w:shd w:val="clear" w:color="auto" w:fill="auto"/>
            <w:noWrap/>
            <w:vAlign w:val="center"/>
            <w:hideMark/>
          </w:tcPr>
          <w:p w14:paraId="1FFC3FF6"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25,70</w:t>
            </w:r>
          </w:p>
        </w:tc>
        <w:tc>
          <w:tcPr>
            <w:tcW w:w="850" w:type="dxa"/>
            <w:shd w:val="clear" w:color="auto" w:fill="auto"/>
            <w:noWrap/>
            <w:vAlign w:val="center"/>
            <w:hideMark/>
          </w:tcPr>
          <w:p w14:paraId="2B2E792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28</w:t>
            </w:r>
          </w:p>
        </w:tc>
        <w:tc>
          <w:tcPr>
            <w:tcW w:w="1134" w:type="dxa"/>
            <w:shd w:val="clear" w:color="auto" w:fill="auto"/>
            <w:noWrap/>
            <w:vAlign w:val="center"/>
            <w:hideMark/>
          </w:tcPr>
          <w:p w14:paraId="448357B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37,19</w:t>
            </w:r>
          </w:p>
        </w:tc>
        <w:tc>
          <w:tcPr>
            <w:tcW w:w="851" w:type="dxa"/>
            <w:shd w:val="clear" w:color="auto" w:fill="auto"/>
            <w:noWrap/>
            <w:vAlign w:val="center"/>
            <w:hideMark/>
          </w:tcPr>
          <w:p w14:paraId="7DC87D36"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26</w:t>
            </w:r>
          </w:p>
        </w:tc>
      </w:tr>
      <w:tr w:rsidR="004800AC" w:rsidRPr="004800AC" w14:paraId="61DCB400" w14:textId="77777777" w:rsidTr="005F4F54">
        <w:trPr>
          <w:trHeight w:val="81"/>
          <w:jc w:val="center"/>
        </w:trPr>
        <w:tc>
          <w:tcPr>
            <w:tcW w:w="3411" w:type="dxa"/>
            <w:shd w:val="clear" w:color="auto" w:fill="auto"/>
            <w:noWrap/>
            <w:vAlign w:val="bottom"/>
            <w:hideMark/>
          </w:tcPr>
          <w:p w14:paraId="137AE30D" w14:textId="37506947"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Бал</w:t>
            </w:r>
            <w:r w:rsidR="003823B7">
              <w:rPr>
                <w:rFonts w:ascii="Times New Roman" w:eastAsia="Times New Roman" w:hAnsi="Times New Roman" w:cs="Times New Roman"/>
                <w:color w:val="000000"/>
                <w:sz w:val="24"/>
                <w:szCs w:val="24"/>
              </w:rPr>
              <w:t>хашская</w:t>
            </w:r>
          </w:p>
        </w:tc>
        <w:tc>
          <w:tcPr>
            <w:tcW w:w="1050" w:type="dxa"/>
            <w:shd w:val="clear" w:color="auto" w:fill="auto"/>
            <w:vAlign w:val="center"/>
            <w:hideMark/>
          </w:tcPr>
          <w:p w14:paraId="6C651F7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39,23</w:t>
            </w:r>
          </w:p>
        </w:tc>
        <w:tc>
          <w:tcPr>
            <w:tcW w:w="868" w:type="dxa"/>
            <w:shd w:val="clear" w:color="auto" w:fill="auto"/>
            <w:noWrap/>
            <w:vAlign w:val="center"/>
            <w:hideMark/>
          </w:tcPr>
          <w:p w14:paraId="7E743B5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53</w:t>
            </w:r>
          </w:p>
        </w:tc>
        <w:tc>
          <w:tcPr>
            <w:tcW w:w="951" w:type="dxa"/>
            <w:shd w:val="clear" w:color="auto" w:fill="auto"/>
            <w:vAlign w:val="center"/>
            <w:hideMark/>
          </w:tcPr>
          <w:p w14:paraId="4AF10BC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1C5CC74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47</w:t>
            </w:r>
          </w:p>
        </w:tc>
        <w:tc>
          <w:tcPr>
            <w:tcW w:w="996" w:type="dxa"/>
            <w:gridSpan w:val="2"/>
            <w:shd w:val="clear" w:color="auto" w:fill="auto"/>
            <w:vAlign w:val="center"/>
            <w:hideMark/>
          </w:tcPr>
          <w:p w14:paraId="28A6271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39,55</w:t>
            </w:r>
          </w:p>
        </w:tc>
        <w:tc>
          <w:tcPr>
            <w:tcW w:w="845" w:type="dxa"/>
            <w:shd w:val="clear" w:color="auto" w:fill="auto"/>
            <w:vAlign w:val="center"/>
            <w:hideMark/>
          </w:tcPr>
          <w:p w14:paraId="09356AA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58</w:t>
            </w:r>
          </w:p>
        </w:tc>
        <w:tc>
          <w:tcPr>
            <w:tcW w:w="996" w:type="dxa"/>
            <w:shd w:val="clear" w:color="auto" w:fill="auto"/>
            <w:noWrap/>
            <w:vAlign w:val="center"/>
            <w:hideMark/>
          </w:tcPr>
          <w:p w14:paraId="561B94F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63,95</w:t>
            </w:r>
          </w:p>
        </w:tc>
        <w:tc>
          <w:tcPr>
            <w:tcW w:w="847" w:type="dxa"/>
            <w:shd w:val="clear" w:color="auto" w:fill="auto"/>
            <w:noWrap/>
            <w:vAlign w:val="center"/>
            <w:hideMark/>
          </w:tcPr>
          <w:p w14:paraId="7B2FC8D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63</w:t>
            </w:r>
          </w:p>
        </w:tc>
        <w:tc>
          <w:tcPr>
            <w:tcW w:w="1134" w:type="dxa"/>
            <w:shd w:val="clear" w:color="auto" w:fill="auto"/>
            <w:noWrap/>
            <w:vAlign w:val="center"/>
            <w:hideMark/>
          </w:tcPr>
          <w:p w14:paraId="02A455B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80,25</w:t>
            </w:r>
          </w:p>
        </w:tc>
        <w:tc>
          <w:tcPr>
            <w:tcW w:w="850" w:type="dxa"/>
            <w:shd w:val="clear" w:color="auto" w:fill="auto"/>
            <w:noWrap/>
            <w:vAlign w:val="center"/>
            <w:hideMark/>
          </w:tcPr>
          <w:p w14:paraId="7578027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67</w:t>
            </w:r>
          </w:p>
        </w:tc>
        <w:tc>
          <w:tcPr>
            <w:tcW w:w="1134" w:type="dxa"/>
            <w:shd w:val="clear" w:color="auto" w:fill="auto"/>
            <w:noWrap/>
            <w:vAlign w:val="center"/>
            <w:hideMark/>
          </w:tcPr>
          <w:p w14:paraId="094190A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106,04</w:t>
            </w:r>
          </w:p>
        </w:tc>
        <w:tc>
          <w:tcPr>
            <w:tcW w:w="851" w:type="dxa"/>
            <w:shd w:val="clear" w:color="auto" w:fill="auto"/>
            <w:noWrap/>
            <w:vAlign w:val="center"/>
            <w:hideMark/>
          </w:tcPr>
          <w:p w14:paraId="33560FF6"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77</w:t>
            </w:r>
          </w:p>
        </w:tc>
      </w:tr>
      <w:tr w:rsidR="004800AC" w:rsidRPr="004800AC" w14:paraId="2B51DAD7" w14:textId="77777777" w:rsidTr="005F4F54">
        <w:trPr>
          <w:trHeight w:val="88"/>
          <w:jc w:val="center"/>
        </w:trPr>
        <w:tc>
          <w:tcPr>
            <w:tcW w:w="3411" w:type="dxa"/>
            <w:shd w:val="clear" w:color="auto" w:fill="auto"/>
            <w:noWrap/>
            <w:vAlign w:val="bottom"/>
            <w:hideMark/>
          </w:tcPr>
          <w:p w14:paraId="6AF24149" w14:textId="27F7E3EC"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Б</w:t>
            </w:r>
            <w:r w:rsidR="003823B7">
              <w:rPr>
                <w:rFonts w:ascii="Times New Roman" w:eastAsia="Times New Roman" w:hAnsi="Times New Roman" w:cs="Times New Roman"/>
                <w:color w:val="000000"/>
                <w:sz w:val="24"/>
                <w:szCs w:val="24"/>
              </w:rPr>
              <w:t>ухтарминская</w:t>
            </w:r>
          </w:p>
        </w:tc>
        <w:tc>
          <w:tcPr>
            <w:tcW w:w="1050" w:type="dxa"/>
            <w:shd w:val="clear" w:color="auto" w:fill="auto"/>
            <w:vAlign w:val="center"/>
            <w:hideMark/>
          </w:tcPr>
          <w:p w14:paraId="6ABF6CD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64,48</w:t>
            </w:r>
          </w:p>
        </w:tc>
        <w:tc>
          <w:tcPr>
            <w:tcW w:w="868" w:type="dxa"/>
            <w:shd w:val="clear" w:color="auto" w:fill="auto"/>
            <w:noWrap/>
            <w:vAlign w:val="center"/>
            <w:hideMark/>
          </w:tcPr>
          <w:p w14:paraId="4CBEDCA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97</w:t>
            </w:r>
          </w:p>
        </w:tc>
        <w:tc>
          <w:tcPr>
            <w:tcW w:w="951" w:type="dxa"/>
            <w:shd w:val="clear" w:color="auto" w:fill="auto"/>
            <w:vAlign w:val="center"/>
            <w:hideMark/>
          </w:tcPr>
          <w:p w14:paraId="6640FF3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668B1EB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104</w:t>
            </w:r>
          </w:p>
        </w:tc>
        <w:tc>
          <w:tcPr>
            <w:tcW w:w="996" w:type="dxa"/>
            <w:gridSpan w:val="2"/>
            <w:shd w:val="clear" w:color="auto" w:fill="auto"/>
            <w:vAlign w:val="center"/>
            <w:hideMark/>
          </w:tcPr>
          <w:p w14:paraId="3835AB8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37,06</w:t>
            </w:r>
          </w:p>
        </w:tc>
        <w:tc>
          <w:tcPr>
            <w:tcW w:w="845" w:type="dxa"/>
            <w:shd w:val="clear" w:color="auto" w:fill="auto"/>
            <w:vAlign w:val="center"/>
            <w:hideMark/>
          </w:tcPr>
          <w:p w14:paraId="7E015B5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90</w:t>
            </w:r>
          </w:p>
        </w:tc>
        <w:tc>
          <w:tcPr>
            <w:tcW w:w="996" w:type="dxa"/>
            <w:shd w:val="clear" w:color="auto" w:fill="auto"/>
            <w:noWrap/>
            <w:vAlign w:val="center"/>
            <w:hideMark/>
          </w:tcPr>
          <w:p w14:paraId="220633A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49,41</w:t>
            </w:r>
          </w:p>
        </w:tc>
        <w:tc>
          <w:tcPr>
            <w:tcW w:w="847" w:type="dxa"/>
            <w:shd w:val="clear" w:color="auto" w:fill="auto"/>
            <w:noWrap/>
            <w:vAlign w:val="center"/>
            <w:hideMark/>
          </w:tcPr>
          <w:p w14:paraId="62F9415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92</w:t>
            </w:r>
          </w:p>
        </w:tc>
        <w:tc>
          <w:tcPr>
            <w:tcW w:w="1134" w:type="dxa"/>
            <w:shd w:val="clear" w:color="auto" w:fill="auto"/>
            <w:noWrap/>
            <w:vAlign w:val="center"/>
            <w:hideMark/>
          </w:tcPr>
          <w:p w14:paraId="6CDB3C1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53,53</w:t>
            </w:r>
          </w:p>
        </w:tc>
        <w:tc>
          <w:tcPr>
            <w:tcW w:w="850" w:type="dxa"/>
            <w:shd w:val="clear" w:color="auto" w:fill="auto"/>
            <w:noWrap/>
            <w:vAlign w:val="center"/>
            <w:hideMark/>
          </w:tcPr>
          <w:p w14:paraId="319D8E9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92</w:t>
            </w:r>
          </w:p>
        </w:tc>
        <w:tc>
          <w:tcPr>
            <w:tcW w:w="1134" w:type="dxa"/>
            <w:shd w:val="clear" w:color="auto" w:fill="auto"/>
            <w:noWrap/>
            <w:vAlign w:val="center"/>
            <w:hideMark/>
          </w:tcPr>
          <w:p w14:paraId="66EFE13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51,78</w:t>
            </w:r>
          </w:p>
        </w:tc>
        <w:tc>
          <w:tcPr>
            <w:tcW w:w="851" w:type="dxa"/>
            <w:shd w:val="clear" w:color="auto" w:fill="auto"/>
            <w:noWrap/>
            <w:vAlign w:val="center"/>
            <w:hideMark/>
          </w:tcPr>
          <w:p w14:paraId="1BA12ED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90</w:t>
            </w:r>
          </w:p>
        </w:tc>
      </w:tr>
      <w:tr w:rsidR="004800AC" w:rsidRPr="004800AC" w14:paraId="7CB2E942" w14:textId="77777777" w:rsidTr="005F4F54">
        <w:trPr>
          <w:trHeight w:val="162"/>
          <w:jc w:val="center"/>
        </w:trPr>
        <w:tc>
          <w:tcPr>
            <w:tcW w:w="3411" w:type="dxa"/>
            <w:shd w:val="clear" w:color="auto" w:fill="auto"/>
            <w:noWrap/>
            <w:vAlign w:val="bottom"/>
            <w:hideMark/>
          </w:tcPr>
          <w:p w14:paraId="7E453C13" w14:textId="1FC66AD7"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Улан</w:t>
            </w:r>
            <w:r w:rsidR="003823B7">
              <w:rPr>
                <w:rFonts w:ascii="Times New Roman" w:eastAsia="Times New Roman" w:hAnsi="Times New Roman" w:cs="Times New Roman"/>
                <w:color w:val="000000"/>
                <w:sz w:val="24"/>
                <w:szCs w:val="24"/>
              </w:rPr>
              <w:t>ская</w:t>
            </w:r>
          </w:p>
        </w:tc>
        <w:tc>
          <w:tcPr>
            <w:tcW w:w="1050" w:type="dxa"/>
            <w:shd w:val="clear" w:color="auto" w:fill="auto"/>
            <w:vAlign w:val="center"/>
            <w:hideMark/>
          </w:tcPr>
          <w:p w14:paraId="411E9A2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16,36</w:t>
            </w:r>
          </w:p>
        </w:tc>
        <w:tc>
          <w:tcPr>
            <w:tcW w:w="868" w:type="dxa"/>
            <w:shd w:val="clear" w:color="auto" w:fill="auto"/>
            <w:noWrap/>
            <w:vAlign w:val="center"/>
            <w:hideMark/>
          </w:tcPr>
          <w:p w14:paraId="4E0D217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12</w:t>
            </w:r>
          </w:p>
        </w:tc>
        <w:tc>
          <w:tcPr>
            <w:tcW w:w="951" w:type="dxa"/>
            <w:shd w:val="clear" w:color="auto" w:fill="auto"/>
            <w:vAlign w:val="center"/>
            <w:hideMark/>
          </w:tcPr>
          <w:p w14:paraId="72C5396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15,84</w:t>
            </w:r>
          </w:p>
        </w:tc>
        <w:tc>
          <w:tcPr>
            <w:tcW w:w="682" w:type="dxa"/>
            <w:shd w:val="clear" w:color="auto" w:fill="auto"/>
            <w:noWrap/>
            <w:vAlign w:val="center"/>
            <w:hideMark/>
          </w:tcPr>
          <w:p w14:paraId="1338731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13</w:t>
            </w:r>
          </w:p>
        </w:tc>
        <w:tc>
          <w:tcPr>
            <w:tcW w:w="996" w:type="dxa"/>
            <w:gridSpan w:val="2"/>
            <w:shd w:val="clear" w:color="auto" w:fill="auto"/>
            <w:vAlign w:val="center"/>
            <w:hideMark/>
          </w:tcPr>
          <w:p w14:paraId="4F9483F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11,15</w:t>
            </w:r>
          </w:p>
        </w:tc>
        <w:tc>
          <w:tcPr>
            <w:tcW w:w="845" w:type="dxa"/>
            <w:shd w:val="clear" w:color="auto" w:fill="auto"/>
            <w:vAlign w:val="center"/>
            <w:hideMark/>
          </w:tcPr>
          <w:p w14:paraId="0F9802F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13</w:t>
            </w:r>
          </w:p>
        </w:tc>
        <w:tc>
          <w:tcPr>
            <w:tcW w:w="996" w:type="dxa"/>
            <w:shd w:val="clear" w:color="auto" w:fill="auto"/>
            <w:noWrap/>
            <w:vAlign w:val="center"/>
            <w:hideMark/>
          </w:tcPr>
          <w:p w14:paraId="2A56C5C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9,90</w:t>
            </w:r>
          </w:p>
        </w:tc>
        <w:tc>
          <w:tcPr>
            <w:tcW w:w="847" w:type="dxa"/>
            <w:shd w:val="clear" w:color="auto" w:fill="auto"/>
            <w:noWrap/>
            <w:vAlign w:val="center"/>
            <w:hideMark/>
          </w:tcPr>
          <w:p w14:paraId="5DEDD3B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14</w:t>
            </w:r>
          </w:p>
        </w:tc>
        <w:tc>
          <w:tcPr>
            <w:tcW w:w="1134" w:type="dxa"/>
            <w:shd w:val="clear" w:color="auto" w:fill="auto"/>
            <w:noWrap/>
            <w:vAlign w:val="center"/>
            <w:hideMark/>
          </w:tcPr>
          <w:p w14:paraId="2A62AA6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8,60</w:t>
            </w:r>
          </w:p>
        </w:tc>
        <w:tc>
          <w:tcPr>
            <w:tcW w:w="850" w:type="dxa"/>
            <w:shd w:val="clear" w:color="auto" w:fill="auto"/>
            <w:noWrap/>
            <w:vAlign w:val="center"/>
            <w:hideMark/>
          </w:tcPr>
          <w:p w14:paraId="26302FF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12</w:t>
            </w:r>
          </w:p>
        </w:tc>
        <w:tc>
          <w:tcPr>
            <w:tcW w:w="1134" w:type="dxa"/>
            <w:shd w:val="clear" w:color="auto" w:fill="auto"/>
            <w:noWrap/>
            <w:vAlign w:val="center"/>
            <w:hideMark/>
          </w:tcPr>
          <w:p w14:paraId="0CE1CC1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10,52</w:t>
            </w:r>
          </w:p>
        </w:tc>
        <w:tc>
          <w:tcPr>
            <w:tcW w:w="851" w:type="dxa"/>
            <w:shd w:val="clear" w:color="auto" w:fill="auto"/>
            <w:noWrap/>
            <w:vAlign w:val="center"/>
            <w:hideMark/>
          </w:tcPr>
          <w:p w14:paraId="4D60873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12</w:t>
            </w:r>
          </w:p>
        </w:tc>
      </w:tr>
      <w:tr w:rsidR="004800AC" w:rsidRPr="004800AC" w14:paraId="26DB43D6" w14:textId="77777777" w:rsidTr="005F4F54">
        <w:trPr>
          <w:trHeight w:val="93"/>
          <w:jc w:val="center"/>
        </w:trPr>
        <w:tc>
          <w:tcPr>
            <w:tcW w:w="3411" w:type="dxa"/>
            <w:shd w:val="clear" w:color="auto" w:fill="auto"/>
            <w:noWrap/>
            <w:vAlign w:val="bottom"/>
            <w:hideMark/>
          </w:tcPr>
          <w:p w14:paraId="76AB8D5F" w14:textId="3978C9D4"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Имантау-Шал</w:t>
            </w:r>
            <w:r w:rsidR="003823B7">
              <w:rPr>
                <w:rFonts w:ascii="Times New Roman" w:eastAsia="Times New Roman" w:hAnsi="Times New Roman" w:cs="Times New Roman"/>
                <w:color w:val="000000"/>
                <w:sz w:val="24"/>
                <w:szCs w:val="24"/>
              </w:rPr>
              <w:t>к</w:t>
            </w:r>
            <w:r w:rsidRPr="004800AC">
              <w:rPr>
                <w:rFonts w:ascii="Times New Roman" w:eastAsia="Times New Roman" w:hAnsi="Times New Roman" w:cs="Times New Roman"/>
                <w:color w:val="000000"/>
                <w:sz w:val="24"/>
                <w:szCs w:val="24"/>
              </w:rPr>
              <w:t>ар</w:t>
            </w:r>
          </w:p>
        </w:tc>
        <w:tc>
          <w:tcPr>
            <w:tcW w:w="1050" w:type="dxa"/>
            <w:shd w:val="clear" w:color="auto" w:fill="auto"/>
            <w:vAlign w:val="center"/>
            <w:hideMark/>
          </w:tcPr>
          <w:p w14:paraId="2E5B743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7,72</w:t>
            </w:r>
          </w:p>
        </w:tc>
        <w:tc>
          <w:tcPr>
            <w:tcW w:w="868" w:type="dxa"/>
            <w:shd w:val="clear" w:color="auto" w:fill="auto"/>
            <w:noWrap/>
            <w:vAlign w:val="center"/>
            <w:hideMark/>
          </w:tcPr>
          <w:p w14:paraId="058641D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19</w:t>
            </w:r>
          </w:p>
        </w:tc>
        <w:tc>
          <w:tcPr>
            <w:tcW w:w="951" w:type="dxa"/>
            <w:shd w:val="clear" w:color="auto" w:fill="auto"/>
            <w:vAlign w:val="center"/>
            <w:hideMark/>
          </w:tcPr>
          <w:p w14:paraId="7812A60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17,01</w:t>
            </w:r>
          </w:p>
        </w:tc>
        <w:tc>
          <w:tcPr>
            <w:tcW w:w="682" w:type="dxa"/>
            <w:shd w:val="clear" w:color="auto" w:fill="auto"/>
            <w:noWrap/>
            <w:vAlign w:val="center"/>
            <w:hideMark/>
          </w:tcPr>
          <w:p w14:paraId="7E7786E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25</w:t>
            </w:r>
          </w:p>
        </w:tc>
        <w:tc>
          <w:tcPr>
            <w:tcW w:w="996" w:type="dxa"/>
            <w:gridSpan w:val="2"/>
            <w:shd w:val="clear" w:color="auto" w:fill="auto"/>
            <w:vAlign w:val="center"/>
            <w:hideMark/>
          </w:tcPr>
          <w:p w14:paraId="2940770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22,91</w:t>
            </w:r>
          </w:p>
        </w:tc>
        <w:tc>
          <w:tcPr>
            <w:tcW w:w="845" w:type="dxa"/>
            <w:shd w:val="clear" w:color="auto" w:fill="auto"/>
            <w:vAlign w:val="center"/>
            <w:hideMark/>
          </w:tcPr>
          <w:p w14:paraId="29226BF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31</w:t>
            </w:r>
          </w:p>
        </w:tc>
        <w:tc>
          <w:tcPr>
            <w:tcW w:w="996" w:type="dxa"/>
            <w:shd w:val="clear" w:color="auto" w:fill="auto"/>
            <w:noWrap/>
            <w:vAlign w:val="center"/>
            <w:hideMark/>
          </w:tcPr>
          <w:p w14:paraId="0445B38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25,71</w:t>
            </w:r>
          </w:p>
        </w:tc>
        <w:tc>
          <w:tcPr>
            <w:tcW w:w="847" w:type="dxa"/>
            <w:shd w:val="clear" w:color="auto" w:fill="auto"/>
            <w:noWrap/>
            <w:vAlign w:val="center"/>
            <w:hideMark/>
          </w:tcPr>
          <w:p w14:paraId="0104F79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32</w:t>
            </w:r>
          </w:p>
        </w:tc>
        <w:tc>
          <w:tcPr>
            <w:tcW w:w="1134" w:type="dxa"/>
            <w:shd w:val="clear" w:color="auto" w:fill="auto"/>
            <w:noWrap/>
            <w:vAlign w:val="center"/>
            <w:hideMark/>
          </w:tcPr>
          <w:p w14:paraId="22EB183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20,49</w:t>
            </w:r>
          </w:p>
        </w:tc>
        <w:tc>
          <w:tcPr>
            <w:tcW w:w="850" w:type="dxa"/>
            <w:shd w:val="clear" w:color="auto" w:fill="auto"/>
            <w:noWrap/>
            <w:vAlign w:val="center"/>
            <w:hideMark/>
          </w:tcPr>
          <w:p w14:paraId="300DC05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34</w:t>
            </w:r>
          </w:p>
        </w:tc>
        <w:tc>
          <w:tcPr>
            <w:tcW w:w="1134" w:type="dxa"/>
            <w:shd w:val="clear" w:color="auto" w:fill="auto"/>
            <w:noWrap/>
            <w:vAlign w:val="center"/>
            <w:hideMark/>
          </w:tcPr>
          <w:p w14:paraId="6BEB87C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24,53</w:t>
            </w:r>
          </w:p>
        </w:tc>
        <w:tc>
          <w:tcPr>
            <w:tcW w:w="851" w:type="dxa"/>
            <w:shd w:val="clear" w:color="auto" w:fill="auto"/>
            <w:noWrap/>
            <w:vAlign w:val="center"/>
            <w:hideMark/>
          </w:tcPr>
          <w:p w14:paraId="45C5059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35</w:t>
            </w:r>
          </w:p>
        </w:tc>
      </w:tr>
      <w:tr w:rsidR="004800AC" w:rsidRPr="004800AC" w14:paraId="28B959DF" w14:textId="77777777" w:rsidTr="005F4F54">
        <w:trPr>
          <w:trHeight w:val="168"/>
          <w:jc w:val="center"/>
        </w:trPr>
        <w:tc>
          <w:tcPr>
            <w:tcW w:w="3411" w:type="dxa"/>
            <w:shd w:val="clear" w:color="auto" w:fill="auto"/>
            <w:noWrap/>
            <w:vAlign w:val="bottom"/>
            <w:hideMark/>
          </w:tcPr>
          <w:p w14:paraId="44C63758" w14:textId="3E529A03"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Бай</w:t>
            </w:r>
            <w:r w:rsidR="003823B7">
              <w:rPr>
                <w:rFonts w:ascii="Times New Roman" w:eastAsia="Times New Roman" w:hAnsi="Times New Roman" w:cs="Times New Roman"/>
                <w:color w:val="000000"/>
                <w:sz w:val="24"/>
                <w:szCs w:val="24"/>
              </w:rPr>
              <w:t>конур</w:t>
            </w:r>
          </w:p>
        </w:tc>
        <w:tc>
          <w:tcPr>
            <w:tcW w:w="1050" w:type="dxa"/>
            <w:shd w:val="clear" w:color="auto" w:fill="auto"/>
            <w:vAlign w:val="center"/>
            <w:hideMark/>
          </w:tcPr>
          <w:p w14:paraId="0345F33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868" w:type="dxa"/>
            <w:shd w:val="clear" w:color="auto" w:fill="auto"/>
            <w:noWrap/>
            <w:vAlign w:val="center"/>
            <w:hideMark/>
          </w:tcPr>
          <w:p w14:paraId="2D8FC94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51" w:type="dxa"/>
            <w:shd w:val="clear" w:color="auto" w:fill="auto"/>
            <w:vAlign w:val="center"/>
            <w:hideMark/>
          </w:tcPr>
          <w:p w14:paraId="3DDC82F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4F9A494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96" w:type="dxa"/>
            <w:gridSpan w:val="2"/>
            <w:shd w:val="clear" w:color="auto" w:fill="auto"/>
            <w:vAlign w:val="center"/>
            <w:hideMark/>
          </w:tcPr>
          <w:p w14:paraId="4FBC619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0,10</w:t>
            </w:r>
          </w:p>
        </w:tc>
        <w:tc>
          <w:tcPr>
            <w:tcW w:w="845" w:type="dxa"/>
            <w:shd w:val="clear" w:color="auto" w:fill="auto"/>
            <w:vAlign w:val="center"/>
            <w:hideMark/>
          </w:tcPr>
          <w:p w14:paraId="08F867D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w:t>
            </w:r>
          </w:p>
        </w:tc>
        <w:tc>
          <w:tcPr>
            <w:tcW w:w="996" w:type="dxa"/>
            <w:shd w:val="clear" w:color="auto" w:fill="auto"/>
            <w:noWrap/>
            <w:vAlign w:val="center"/>
            <w:hideMark/>
          </w:tcPr>
          <w:p w14:paraId="5754422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0,09</w:t>
            </w:r>
          </w:p>
        </w:tc>
        <w:tc>
          <w:tcPr>
            <w:tcW w:w="847" w:type="dxa"/>
            <w:shd w:val="clear" w:color="auto" w:fill="auto"/>
            <w:noWrap/>
            <w:vAlign w:val="center"/>
            <w:hideMark/>
          </w:tcPr>
          <w:p w14:paraId="567BE9E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w:t>
            </w:r>
          </w:p>
        </w:tc>
        <w:tc>
          <w:tcPr>
            <w:tcW w:w="1134" w:type="dxa"/>
            <w:shd w:val="clear" w:color="auto" w:fill="auto"/>
            <w:noWrap/>
            <w:vAlign w:val="center"/>
            <w:hideMark/>
          </w:tcPr>
          <w:p w14:paraId="65AE228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0,16</w:t>
            </w:r>
          </w:p>
        </w:tc>
        <w:tc>
          <w:tcPr>
            <w:tcW w:w="850" w:type="dxa"/>
            <w:shd w:val="clear" w:color="auto" w:fill="auto"/>
            <w:noWrap/>
            <w:vAlign w:val="center"/>
            <w:hideMark/>
          </w:tcPr>
          <w:p w14:paraId="646F73F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w:t>
            </w:r>
          </w:p>
        </w:tc>
        <w:tc>
          <w:tcPr>
            <w:tcW w:w="1134" w:type="dxa"/>
            <w:shd w:val="clear" w:color="auto" w:fill="auto"/>
            <w:noWrap/>
            <w:vAlign w:val="center"/>
            <w:hideMark/>
          </w:tcPr>
          <w:p w14:paraId="658196E2"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0,54</w:t>
            </w:r>
          </w:p>
        </w:tc>
        <w:tc>
          <w:tcPr>
            <w:tcW w:w="851" w:type="dxa"/>
            <w:shd w:val="clear" w:color="auto" w:fill="auto"/>
            <w:noWrap/>
            <w:vAlign w:val="center"/>
            <w:hideMark/>
          </w:tcPr>
          <w:p w14:paraId="378643C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w:t>
            </w:r>
          </w:p>
        </w:tc>
      </w:tr>
      <w:tr w:rsidR="004800AC" w:rsidRPr="004800AC" w14:paraId="36C7C7BF" w14:textId="77777777" w:rsidTr="005F4F54">
        <w:trPr>
          <w:trHeight w:val="81"/>
          <w:jc w:val="center"/>
        </w:trPr>
        <w:tc>
          <w:tcPr>
            <w:tcW w:w="3411" w:type="dxa"/>
            <w:shd w:val="clear" w:color="auto" w:fill="auto"/>
            <w:noWrap/>
            <w:vAlign w:val="bottom"/>
            <w:hideMark/>
          </w:tcPr>
          <w:p w14:paraId="69B986D1" w14:textId="5EF26B9A" w:rsidR="004800AC" w:rsidRPr="004800AC" w:rsidRDefault="003823B7"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sidR="004800AC" w:rsidRPr="004800AC">
              <w:rPr>
                <w:rFonts w:ascii="Times New Roman" w:eastAsia="Times New Roman" w:hAnsi="Times New Roman" w:cs="Times New Roman"/>
                <w:color w:val="000000"/>
                <w:sz w:val="24"/>
                <w:szCs w:val="24"/>
              </w:rPr>
              <w:t>атон-</w:t>
            </w:r>
            <w:r>
              <w:rPr>
                <w:rFonts w:ascii="Times New Roman" w:eastAsia="Times New Roman" w:hAnsi="Times New Roman" w:cs="Times New Roman"/>
                <w:color w:val="000000"/>
                <w:sz w:val="24"/>
                <w:szCs w:val="24"/>
              </w:rPr>
              <w:t>К</w:t>
            </w:r>
            <w:r w:rsidR="004800AC" w:rsidRPr="004800AC">
              <w:rPr>
                <w:rFonts w:ascii="Times New Roman" w:eastAsia="Times New Roman" w:hAnsi="Times New Roman" w:cs="Times New Roman"/>
                <w:color w:val="000000"/>
                <w:sz w:val="24"/>
                <w:szCs w:val="24"/>
              </w:rPr>
              <w:t>ара</w:t>
            </w:r>
            <w:r>
              <w:rPr>
                <w:rFonts w:ascii="Times New Roman" w:eastAsia="Times New Roman" w:hAnsi="Times New Roman" w:cs="Times New Roman"/>
                <w:color w:val="000000"/>
                <w:sz w:val="24"/>
                <w:szCs w:val="24"/>
              </w:rPr>
              <w:t>гай</w:t>
            </w:r>
          </w:p>
        </w:tc>
        <w:tc>
          <w:tcPr>
            <w:tcW w:w="1050" w:type="dxa"/>
            <w:shd w:val="clear" w:color="auto" w:fill="auto"/>
            <w:vAlign w:val="center"/>
            <w:hideMark/>
          </w:tcPr>
          <w:p w14:paraId="0D75F2B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5,26</w:t>
            </w:r>
          </w:p>
        </w:tc>
        <w:tc>
          <w:tcPr>
            <w:tcW w:w="868" w:type="dxa"/>
            <w:shd w:val="clear" w:color="auto" w:fill="auto"/>
            <w:noWrap/>
            <w:vAlign w:val="center"/>
            <w:hideMark/>
          </w:tcPr>
          <w:p w14:paraId="00ED3AD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w:t>
            </w:r>
          </w:p>
        </w:tc>
        <w:tc>
          <w:tcPr>
            <w:tcW w:w="951" w:type="dxa"/>
            <w:shd w:val="clear" w:color="auto" w:fill="auto"/>
            <w:vAlign w:val="center"/>
            <w:hideMark/>
          </w:tcPr>
          <w:p w14:paraId="226BEFF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21E1251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96" w:type="dxa"/>
            <w:gridSpan w:val="2"/>
            <w:shd w:val="clear" w:color="auto" w:fill="auto"/>
            <w:vAlign w:val="center"/>
            <w:hideMark/>
          </w:tcPr>
          <w:p w14:paraId="494EFE0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0,94</w:t>
            </w:r>
          </w:p>
        </w:tc>
        <w:tc>
          <w:tcPr>
            <w:tcW w:w="845" w:type="dxa"/>
            <w:shd w:val="clear" w:color="auto" w:fill="auto"/>
            <w:vAlign w:val="center"/>
            <w:hideMark/>
          </w:tcPr>
          <w:p w14:paraId="76748CF6"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7</w:t>
            </w:r>
          </w:p>
        </w:tc>
        <w:tc>
          <w:tcPr>
            <w:tcW w:w="996" w:type="dxa"/>
            <w:shd w:val="clear" w:color="auto" w:fill="auto"/>
            <w:noWrap/>
            <w:vAlign w:val="center"/>
            <w:hideMark/>
          </w:tcPr>
          <w:p w14:paraId="6378ECF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4,12</w:t>
            </w:r>
          </w:p>
        </w:tc>
        <w:tc>
          <w:tcPr>
            <w:tcW w:w="847" w:type="dxa"/>
            <w:shd w:val="clear" w:color="auto" w:fill="auto"/>
            <w:noWrap/>
            <w:vAlign w:val="center"/>
            <w:hideMark/>
          </w:tcPr>
          <w:p w14:paraId="31275ED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w:t>
            </w:r>
          </w:p>
        </w:tc>
        <w:tc>
          <w:tcPr>
            <w:tcW w:w="1134" w:type="dxa"/>
            <w:shd w:val="clear" w:color="auto" w:fill="auto"/>
            <w:noWrap/>
            <w:vAlign w:val="center"/>
            <w:hideMark/>
          </w:tcPr>
          <w:p w14:paraId="6096A03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5,47</w:t>
            </w:r>
          </w:p>
        </w:tc>
        <w:tc>
          <w:tcPr>
            <w:tcW w:w="850" w:type="dxa"/>
            <w:shd w:val="clear" w:color="auto" w:fill="auto"/>
            <w:noWrap/>
            <w:vAlign w:val="center"/>
            <w:hideMark/>
          </w:tcPr>
          <w:p w14:paraId="0D8DAC7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11</w:t>
            </w:r>
          </w:p>
        </w:tc>
        <w:tc>
          <w:tcPr>
            <w:tcW w:w="1134" w:type="dxa"/>
            <w:shd w:val="clear" w:color="auto" w:fill="auto"/>
            <w:noWrap/>
            <w:vAlign w:val="center"/>
            <w:hideMark/>
          </w:tcPr>
          <w:p w14:paraId="2DDB728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8,24</w:t>
            </w:r>
          </w:p>
        </w:tc>
        <w:tc>
          <w:tcPr>
            <w:tcW w:w="851" w:type="dxa"/>
            <w:shd w:val="clear" w:color="auto" w:fill="auto"/>
            <w:noWrap/>
            <w:vAlign w:val="center"/>
            <w:hideMark/>
          </w:tcPr>
          <w:p w14:paraId="56C52E6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13</w:t>
            </w:r>
          </w:p>
        </w:tc>
      </w:tr>
      <w:tr w:rsidR="004800AC" w:rsidRPr="004800AC" w14:paraId="5745EAD2" w14:textId="77777777" w:rsidTr="005F4F54">
        <w:trPr>
          <w:trHeight w:val="145"/>
          <w:jc w:val="center"/>
        </w:trPr>
        <w:tc>
          <w:tcPr>
            <w:tcW w:w="3411" w:type="dxa"/>
            <w:shd w:val="clear" w:color="auto" w:fill="auto"/>
            <w:noWrap/>
            <w:vAlign w:val="bottom"/>
            <w:hideMark/>
          </w:tcPr>
          <w:p w14:paraId="2946CC3F" w14:textId="7801900C" w:rsidR="004800AC" w:rsidRPr="004800AC" w:rsidRDefault="003823B7"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Туристская зона </w:t>
            </w:r>
            <w:r w:rsidR="004800AC" w:rsidRPr="004800AC">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у</w:t>
            </w:r>
            <w:r w:rsidR="004800AC" w:rsidRPr="004800AC">
              <w:rPr>
                <w:rFonts w:ascii="Times New Roman" w:eastAsia="Times New Roman" w:hAnsi="Times New Roman" w:cs="Times New Roman"/>
                <w:color w:val="000000"/>
                <w:sz w:val="24"/>
                <w:szCs w:val="24"/>
              </w:rPr>
              <w:t>рк</w:t>
            </w:r>
            <w:r>
              <w:rPr>
                <w:rFonts w:ascii="Times New Roman" w:eastAsia="Times New Roman" w:hAnsi="Times New Roman" w:cs="Times New Roman"/>
                <w:color w:val="000000"/>
                <w:sz w:val="24"/>
                <w:szCs w:val="24"/>
              </w:rPr>
              <w:t>и</w:t>
            </w:r>
            <w:r w:rsidR="004800AC" w:rsidRPr="004800AC">
              <w:rPr>
                <w:rFonts w:ascii="Times New Roman" w:eastAsia="Times New Roman" w:hAnsi="Times New Roman" w:cs="Times New Roman"/>
                <w:color w:val="000000"/>
                <w:sz w:val="24"/>
                <w:szCs w:val="24"/>
              </w:rPr>
              <w:t>стан</w:t>
            </w:r>
          </w:p>
        </w:tc>
        <w:tc>
          <w:tcPr>
            <w:tcW w:w="1050" w:type="dxa"/>
            <w:shd w:val="clear" w:color="auto" w:fill="auto"/>
            <w:vAlign w:val="center"/>
            <w:hideMark/>
          </w:tcPr>
          <w:p w14:paraId="1C1648E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868" w:type="dxa"/>
            <w:shd w:val="clear" w:color="auto" w:fill="auto"/>
            <w:noWrap/>
            <w:vAlign w:val="center"/>
            <w:hideMark/>
          </w:tcPr>
          <w:p w14:paraId="1DF7B2B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51" w:type="dxa"/>
            <w:shd w:val="clear" w:color="auto" w:fill="auto"/>
            <w:vAlign w:val="center"/>
            <w:hideMark/>
          </w:tcPr>
          <w:p w14:paraId="2587DC8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68242DB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96" w:type="dxa"/>
            <w:gridSpan w:val="2"/>
            <w:shd w:val="clear" w:color="auto" w:fill="auto"/>
            <w:vAlign w:val="center"/>
            <w:hideMark/>
          </w:tcPr>
          <w:p w14:paraId="59D972E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32,67</w:t>
            </w:r>
          </w:p>
        </w:tc>
        <w:tc>
          <w:tcPr>
            <w:tcW w:w="845" w:type="dxa"/>
            <w:shd w:val="clear" w:color="auto" w:fill="auto"/>
            <w:vAlign w:val="center"/>
            <w:hideMark/>
          </w:tcPr>
          <w:p w14:paraId="061B2946"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32</w:t>
            </w:r>
          </w:p>
        </w:tc>
        <w:tc>
          <w:tcPr>
            <w:tcW w:w="996" w:type="dxa"/>
            <w:shd w:val="clear" w:color="auto" w:fill="auto"/>
            <w:noWrap/>
            <w:vAlign w:val="center"/>
            <w:hideMark/>
          </w:tcPr>
          <w:p w14:paraId="51D3084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93,73</w:t>
            </w:r>
          </w:p>
        </w:tc>
        <w:tc>
          <w:tcPr>
            <w:tcW w:w="847" w:type="dxa"/>
            <w:shd w:val="clear" w:color="auto" w:fill="auto"/>
            <w:noWrap/>
            <w:vAlign w:val="center"/>
            <w:hideMark/>
          </w:tcPr>
          <w:p w14:paraId="27F19AA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50</w:t>
            </w:r>
          </w:p>
        </w:tc>
        <w:tc>
          <w:tcPr>
            <w:tcW w:w="1134" w:type="dxa"/>
            <w:shd w:val="clear" w:color="auto" w:fill="auto"/>
            <w:noWrap/>
            <w:vAlign w:val="center"/>
            <w:hideMark/>
          </w:tcPr>
          <w:p w14:paraId="6300CDA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123,82</w:t>
            </w:r>
          </w:p>
        </w:tc>
        <w:tc>
          <w:tcPr>
            <w:tcW w:w="850" w:type="dxa"/>
            <w:shd w:val="clear" w:color="auto" w:fill="auto"/>
            <w:noWrap/>
            <w:vAlign w:val="center"/>
            <w:hideMark/>
          </w:tcPr>
          <w:p w14:paraId="30DE9766"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57</w:t>
            </w:r>
          </w:p>
        </w:tc>
        <w:tc>
          <w:tcPr>
            <w:tcW w:w="1134" w:type="dxa"/>
            <w:shd w:val="clear" w:color="auto" w:fill="auto"/>
            <w:noWrap/>
            <w:vAlign w:val="center"/>
            <w:hideMark/>
          </w:tcPr>
          <w:p w14:paraId="7DAD77A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120,34</w:t>
            </w:r>
          </w:p>
        </w:tc>
        <w:tc>
          <w:tcPr>
            <w:tcW w:w="851" w:type="dxa"/>
            <w:shd w:val="clear" w:color="auto" w:fill="auto"/>
            <w:noWrap/>
            <w:vAlign w:val="center"/>
            <w:hideMark/>
          </w:tcPr>
          <w:p w14:paraId="02D352A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63</w:t>
            </w:r>
          </w:p>
        </w:tc>
      </w:tr>
      <w:tr w:rsidR="004800AC" w:rsidRPr="004800AC" w14:paraId="18D9CCB7" w14:textId="77777777" w:rsidTr="005F4F54">
        <w:trPr>
          <w:trHeight w:val="81"/>
          <w:jc w:val="center"/>
        </w:trPr>
        <w:tc>
          <w:tcPr>
            <w:tcW w:w="3411" w:type="dxa"/>
            <w:shd w:val="clear" w:color="auto" w:fill="auto"/>
            <w:noWrap/>
            <w:vAlign w:val="bottom"/>
            <w:hideMark/>
          </w:tcPr>
          <w:p w14:paraId="304E504D" w14:textId="2B2BEAF3" w:rsidR="004800AC" w:rsidRPr="004800AC"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Алак</w:t>
            </w:r>
            <w:r w:rsidR="003823B7">
              <w:rPr>
                <w:rFonts w:ascii="Times New Roman" w:eastAsia="Times New Roman" w:hAnsi="Times New Roman" w:cs="Times New Roman"/>
                <w:color w:val="000000"/>
                <w:sz w:val="24"/>
                <w:szCs w:val="24"/>
              </w:rPr>
              <w:t>ольская</w:t>
            </w:r>
            <w:r w:rsidRPr="004800AC">
              <w:rPr>
                <w:rFonts w:ascii="Times New Roman" w:eastAsia="Times New Roman" w:hAnsi="Times New Roman" w:cs="Times New Roman"/>
                <w:color w:val="000000"/>
                <w:sz w:val="24"/>
                <w:szCs w:val="24"/>
              </w:rPr>
              <w:t xml:space="preserve"> (</w:t>
            </w:r>
            <w:r w:rsidR="003823B7">
              <w:rPr>
                <w:rFonts w:ascii="Times New Roman" w:eastAsia="Times New Roman" w:hAnsi="Times New Roman" w:cs="Times New Roman"/>
                <w:color w:val="000000"/>
                <w:sz w:val="24"/>
                <w:szCs w:val="24"/>
              </w:rPr>
              <w:t>область Абай</w:t>
            </w:r>
            <w:r w:rsidRPr="004800AC">
              <w:rPr>
                <w:rFonts w:ascii="Times New Roman" w:eastAsia="Times New Roman" w:hAnsi="Times New Roman" w:cs="Times New Roman"/>
                <w:color w:val="000000"/>
                <w:sz w:val="24"/>
                <w:szCs w:val="24"/>
              </w:rPr>
              <w:t>)</w:t>
            </w:r>
          </w:p>
        </w:tc>
        <w:tc>
          <w:tcPr>
            <w:tcW w:w="1050" w:type="dxa"/>
            <w:shd w:val="clear" w:color="auto" w:fill="auto"/>
            <w:vAlign w:val="center"/>
            <w:hideMark/>
          </w:tcPr>
          <w:p w14:paraId="476B76F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151,72</w:t>
            </w:r>
          </w:p>
        </w:tc>
        <w:tc>
          <w:tcPr>
            <w:tcW w:w="868" w:type="dxa"/>
            <w:shd w:val="clear" w:color="auto" w:fill="auto"/>
            <w:noWrap/>
            <w:vAlign w:val="center"/>
            <w:hideMark/>
          </w:tcPr>
          <w:p w14:paraId="00BF7EC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153</w:t>
            </w:r>
          </w:p>
        </w:tc>
        <w:tc>
          <w:tcPr>
            <w:tcW w:w="951" w:type="dxa"/>
            <w:shd w:val="clear" w:color="auto" w:fill="auto"/>
            <w:vAlign w:val="center"/>
            <w:hideMark/>
          </w:tcPr>
          <w:p w14:paraId="6CB6272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130,42</w:t>
            </w:r>
          </w:p>
        </w:tc>
        <w:tc>
          <w:tcPr>
            <w:tcW w:w="682" w:type="dxa"/>
            <w:shd w:val="clear" w:color="auto" w:fill="auto"/>
            <w:noWrap/>
            <w:vAlign w:val="center"/>
            <w:hideMark/>
          </w:tcPr>
          <w:p w14:paraId="2309EC7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166</w:t>
            </w:r>
          </w:p>
        </w:tc>
        <w:tc>
          <w:tcPr>
            <w:tcW w:w="996" w:type="dxa"/>
            <w:gridSpan w:val="2"/>
            <w:shd w:val="clear" w:color="auto" w:fill="auto"/>
            <w:vAlign w:val="center"/>
            <w:hideMark/>
          </w:tcPr>
          <w:p w14:paraId="77FCE70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42,55</w:t>
            </w:r>
          </w:p>
        </w:tc>
        <w:tc>
          <w:tcPr>
            <w:tcW w:w="845" w:type="dxa"/>
            <w:shd w:val="clear" w:color="auto" w:fill="auto"/>
            <w:vAlign w:val="center"/>
            <w:hideMark/>
          </w:tcPr>
          <w:p w14:paraId="3C38FF0B"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171</w:t>
            </w:r>
          </w:p>
        </w:tc>
        <w:tc>
          <w:tcPr>
            <w:tcW w:w="996" w:type="dxa"/>
            <w:shd w:val="clear" w:color="auto" w:fill="auto"/>
            <w:noWrap/>
            <w:vAlign w:val="center"/>
            <w:hideMark/>
          </w:tcPr>
          <w:p w14:paraId="34BB788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97,47</w:t>
            </w:r>
          </w:p>
        </w:tc>
        <w:tc>
          <w:tcPr>
            <w:tcW w:w="847" w:type="dxa"/>
            <w:shd w:val="clear" w:color="auto" w:fill="auto"/>
            <w:noWrap/>
            <w:vAlign w:val="center"/>
            <w:hideMark/>
          </w:tcPr>
          <w:p w14:paraId="170A9CB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192</w:t>
            </w:r>
          </w:p>
        </w:tc>
        <w:tc>
          <w:tcPr>
            <w:tcW w:w="1134" w:type="dxa"/>
            <w:shd w:val="clear" w:color="auto" w:fill="auto"/>
            <w:noWrap/>
            <w:vAlign w:val="center"/>
            <w:hideMark/>
          </w:tcPr>
          <w:p w14:paraId="6C41D16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163,76</w:t>
            </w:r>
          </w:p>
        </w:tc>
        <w:tc>
          <w:tcPr>
            <w:tcW w:w="850" w:type="dxa"/>
            <w:shd w:val="clear" w:color="auto" w:fill="auto"/>
            <w:noWrap/>
            <w:vAlign w:val="center"/>
            <w:hideMark/>
          </w:tcPr>
          <w:p w14:paraId="340C4B9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215</w:t>
            </w:r>
          </w:p>
        </w:tc>
        <w:tc>
          <w:tcPr>
            <w:tcW w:w="1134" w:type="dxa"/>
            <w:shd w:val="clear" w:color="auto" w:fill="auto"/>
            <w:noWrap/>
            <w:vAlign w:val="center"/>
            <w:hideMark/>
          </w:tcPr>
          <w:p w14:paraId="7EE7BE0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205,84</w:t>
            </w:r>
          </w:p>
        </w:tc>
        <w:tc>
          <w:tcPr>
            <w:tcW w:w="851" w:type="dxa"/>
            <w:shd w:val="clear" w:color="auto" w:fill="auto"/>
            <w:noWrap/>
            <w:vAlign w:val="center"/>
            <w:hideMark/>
          </w:tcPr>
          <w:p w14:paraId="1B72595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216</w:t>
            </w:r>
          </w:p>
        </w:tc>
      </w:tr>
      <w:tr w:rsidR="004800AC" w:rsidRPr="004800AC" w14:paraId="5F20B23C" w14:textId="77777777" w:rsidTr="005F4F54">
        <w:trPr>
          <w:trHeight w:val="81"/>
          <w:jc w:val="center"/>
        </w:trPr>
        <w:tc>
          <w:tcPr>
            <w:tcW w:w="3411" w:type="dxa"/>
            <w:shd w:val="clear" w:color="auto" w:fill="auto"/>
            <w:noWrap/>
            <w:vAlign w:val="bottom"/>
            <w:hideMark/>
          </w:tcPr>
          <w:p w14:paraId="768F5A39" w14:textId="3C894D6F" w:rsidR="004800AC" w:rsidRPr="004800AC" w:rsidRDefault="003823B7"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Алакольская</w:t>
            </w:r>
            <w:r w:rsidR="004800AC" w:rsidRPr="004800A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область Жет</w:t>
            </w:r>
            <w:r>
              <w:rPr>
                <w:rFonts w:ascii="Times New Roman" w:eastAsia="Times New Roman" w:hAnsi="Times New Roman" w:cs="Times New Roman"/>
                <w:color w:val="000000"/>
                <w:sz w:val="24"/>
                <w:szCs w:val="24"/>
                <w:lang w:val="kk-KZ"/>
              </w:rPr>
              <w:t>ісу</w:t>
            </w:r>
            <w:r w:rsidR="004800AC" w:rsidRPr="004800AC">
              <w:rPr>
                <w:rFonts w:ascii="Times New Roman" w:eastAsia="Times New Roman" w:hAnsi="Times New Roman" w:cs="Times New Roman"/>
                <w:color w:val="000000"/>
                <w:sz w:val="24"/>
                <w:szCs w:val="24"/>
              </w:rPr>
              <w:t>)</w:t>
            </w:r>
          </w:p>
        </w:tc>
        <w:tc>
          <w:tcPr>
            <w:tcW w:w="1050" w:type="dxa"/>
            <w:shd w:val="clear" w:color="auto" w:fill="auto"/>
            <w:vAlign w:val="center"/>
            <w:hideMark/>
          </w:tcPr>
          <w:p w14:paraId="7485436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868" w:type="dxa"/>
            <w:shd w:val="clear" w:color="auto" w:fill="auto"/>
            <w:noWrap/>
            <w:vAlign w:val="center"/>
            <w:hideMark/>
          </w:tcPr>
          <w:p w14:paraId="37789D3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51" w:type="dxa"/>
            <w:shd w:val="clear" w:color="auto" w:fill="auto"/>
            <w:vAlign w:val="center"/>
            <w:hideMark/>
          </w:tcPr>
          <w:p w14:paraId="4FE7697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7BC5035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96" w:type="dxa"/>
            <w:gridSpan w:val="2"/>
            <w:shd w:val="clear" w:color="auto" w:fill="auto"/>
            <w:vAlign w:val="center"/>
            <w:hideMark/>
          </w:tcPr>
          <w:p w14:paraId="0ADAF59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225,21</w:t>
            </w:r>
          </w:p>
        </w:tc>
        <w:tc>
          <w:tcPr>
            <w:tcW w:w="845" w:type="dxa"/>
            <w:shd w:val="clear" w:color="auto" w:fill="auto"/>
            <w:vAlign w:val="center"/>
            <w:hideMark/>
          </w:tcPr>
          <w:p w14:paraId="0D0D9B0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199</w:t>
            </w:r>
          </w:p>
        </w:tc>
        <w:tc>
          <w:tcPr>
            <w:tcW w:w="996" w:type="dxa"/>
            <w:shd w:val="clear" w:color="auto" w:fill="auto"/>
            <w:noWrap/>
            <w:vAlign w:val="center"/>
            <w:hideMark/>
          </w:tcPr>
          <w:p w14:paraId="08966054"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226,31</w:t>
            </w:r>
          </w:p>
        </w:tc>
        <w:tc>
          <w:tcPr>
            <w:tcW w:w="847" w:type="dxa"/>
            <w:shd w:val="clear" w:color="auto" w:fill="auto"/>
            <w:noWrap/>
            <w:vAlign w:val="center"/>
            <w:hideMark/>
          </w:tcPr>
          <w:p w14:paraId="0BFA2FB0"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201</w:t>
            </w:r>
          </w:p>
        </w:tc>
        <w:tc>
          <w:tcPr>
            <w:tcW w:w="1134" w:type="dxa"/>
            <w:shd w:val="clear" w:color="auto" w:fill="auto"/>
            <w:noWrap/>
            <w:vAlign w:val="center"/>
            <w:hideMark/>
          </w:tcPr>
          <w:p w14:paraId="75A97AFE"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180,04</w:t>
            </w:r>
          </w:p>
        </w:tc>
        <w:tc>
          <w:tcPr>
            <w:tcW w:w="850" w:type="dxa"/>
            <w:shd w:val="clear" w:color="auto" w:fill="auto"/>
            <w:noWrap/>
            <w:vAlign w:val="center"/>
            <w:hideMark/>
          </w:tcPr>
          <w:p w14:paraId="01E04CF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214</w:t>
            </w:r>
          </w:p>
        </w:tc>
        <w:tc>
          <w:tcPr>
            <w:tcW w:w="1134" w:type="dxa"/>
            <w:shd w:val="clear" w:color="auto" w:fill="auto"/>
            <w:noWrap/>
            <w:vAlign w:val="center"/>
            <w:hideMark/>
          </w:tcPr>
          <w:p w14:paraId="31CB3A0C"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84,88</w:t>
            </w:r>
          </w:p>
        </w:tc>
        <w:tc>
          <w:tcPr>
            <w:tcW w:w="851" w:type="dxa"/>
            <w:shd w:val="clear" w:color="auto" w:fill="auto"/>
            <w:noWrap/>
            <w:vAlign w:val="center"/>
            <w:hideMark/>
          </w:tcPr>
          <w:p w14:paraId="5C7EA4C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190</w:t>
            </w:r>
          </w:p>
        </w:tc>
      </w:tr>
      <w:tr w:rsidR="004800AC" w:rsidRPr="004800AC" w14:paraId="0C4C2E3E" w14:textId="77777777" w:rsidTr="005F4F54">
        <w:trPr>
          <w:trHeight w:val="81"/>
          <w:jc w:val="center"/>
        </w:trPr>
        <w:tc>
          <w:tcPr>
            <w:tcW w:w="3411" w:type="dxa"/>
            <w:shd w:val="clear" w:color="auto" w:fill="auto"/>
            <w:noWrap/>
            <w:vAlign w:val="bottom"/>
            <w:hideMark/>
          </w:tcPr>
          <w:p w14:paraId="04628816" w14:textId="492A2E2C" w:rsidR="004800AC" w:rsidRPr="003823B7" w:rsidRDefault="004800AC"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Алмат</w:t>
            </w:r>
            <w:r w:rsidR="003823B7">
              <w:rPr>
                <w:rFonts w:ascii="Times New Roman" w:eastAsia="Times New Roman" w:hAnsi="Times New Roman" w:cs="Times New Roman"/>
                <w:color w:val="000000"/>
                <w:sz w:val="24"/>
                <w:szCs w:val="24"/>
              </w:rPr>
              <w:t>инский горный кластер</w:t>
            </w:r>
          </w:p>
        </w:tc>
        <w:tc>
          <w:tcPr>
            <w:tcW w:w="1050" w:type="dxa"/>
            <w:shd w:val="clear" w:color="auto" w:fill="auto"/>
            <w:vAlign w:val="center"/>
            <w:hideMark/>
          </w:tcPr>
          <w:p w14:paraId="530B5C3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868" w:type="dxa"/>
            <w:shd w:val="clear" w:color="auto" w:fill="auto"/>
            <w:noWrap/>
            <w:vAlign w:val="center"/>
            <w:hideMark/>
          </w:tcPr>
          <w:p w14:paraId="75DE0BA9"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51" w:type="dxa"/>
            <w:shd w:val="clear" w:color="auto" w:fill="auto"/>
            <w:vAlign w:val="center"/>
            <w:hideMark/>
          </w:tcPr>
          <w:p w14:paraId="576D029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682" w:type="dxa"/>
            <w:shd w:val="clear" w:color="auto" w:fill="auto"/>
            <w:noWrap/>
            <w:vAlign w:val="center"/>
            <w:hideMark/>
          </w:tcPr>
          <w:p w14:paraId="0C09BE31"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х</w:t>
            </w:r>
          </w:p>
        </w:tc>
        <w:tc>
          <w:tcPr>
            <w:tcW w:w="996" w:type="dxa"/>
            <w:gridSpan w:val="2"/>
            <w:shd w:val="clear" w:color="auto" w:fill="auto"/>
            <w:vAlign w:val="center"/>
            <w:hideMark/>
          </w:tcPr>
          <w:p w14:paraId="527D5BF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868,86</w:t>
            </w:r>
          </w:p>
        </w:tc>
        <w:tc>
          <w:tcPr>
            <w:tcW w:w="845" w:type="dxa"/>
            <w:shd w:val="clear" w:color="auto" w:fill="auto"/>
            <w:vAlign w:val="center"/>
            <w:hideMark/>
          </w:tcPr>
          <w:p w14:paraId="2E3F3728"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452</w:t>
            </w:r>
          </w:p>
        </w:tc>
        <w:tc>
          <w:tcPr>
            <w:tcW w:w="996" w:type="dxa"/>
            <w:shd w:val="clear" w:color="auto" w:fill="auto"/>
            <w:noWrap/>
            <w:vAlign w:val="center"/>
            <w:hideMark/>
          </w:tcPr>
          <w:p w14:paraId="3C920B1D"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1394,30</w:t>
            </w:r>
          </w:p>
        </w:tc>
        <w:tc>
          <w:tcPr>
            <w:tcW w:w="847" w:type="dxa"/>
            <w:shd w:val="clear" w:color="auto" w:fill="auto"/>
            <w:noWrap/>
            <w:vAlign w:val="center"/>
            <w:hideMark/>
          </w:tcPr>
          <w:p w14:paraId="49C1290F"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475</w:t>
            </w:r>
          </w:p>
        </w:tc>
        <w:tc>
          <w:tcPr>
            <w:tcW w:w="1134" w:type="dxa"/>
            <w:shd w:val="clear" w:color="auto" w:fill="auto"/>
            <w:noWrap/>
            <w:vAlign w:val="center"/>
            <w:hideMark/>
          </w:tcPr>
          <w:p w14:paraId="46104763"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2054,21</w:t>
            </w:r>
          </w:p>
        </w:tc>
        <w:tc>
          <w:tcPr>
            <w:tcW w:w="850" w:type="dxa"/>
            <w:shd w:val="clear" w:color="auto" w:fill="auto"/>
            <w:noWrap/>
            <w:vAlign w:val="center"/>
            <w:hideMark/>
          </w:tcPr>
          <w:p w14:paraId="798F6BF7"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503</w:t>
            </w:r>
          </w:p>
        </w:tc>
        <w:tc>
          <w:tcPr>
            <w:tcW w:w="1134" w:type="dxa"/>
            <w:shd w:val="clear" w:color="auto" w:fill="auto"/>
            <w:noWrap/>
            <w:vAlign w:val="center"/>
            <w:hideMark/>
          </w:tcPr>
          <w:p w14:paraId="10622845"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2319,02</w:t>
            </w:r>
          </w:p>
        </w:tc>
        <w:tc>
          <w:tcPr>
            <w:tcW w:w="851" w:type="dxa"/>
            <w:shd w:val="clear" w:color="auto" w:fill="auto"/>
            <w:noWrap/>
            <w:vAlign w:val="center"/>
            <w:hideMark/>
          </w:tcPr>
          <w:p w14:paraId="20AF897A" w14:textId="77777777" w:rsidR="004800AC" w:rsidRPr="004800AC" w:rsidRDefault="004800AC" w:rsidP="00D71D1E">
            <w:pPr>
              <w:spacing w:after="0" w:line="240" w:lineRule="auto"/>
              <w:jc w:val="center"/>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487</w:t>
            </w:r>
          </w:p>
        </w:tc>
      </w:tr>
      <w:tr w:rsidR="004800AC" w:rsidRPr="004800AC" w14:paraId="2F66C9CC" w14:textId="77777777" w:rsidTr="005F4F54">
        <w:trPr>
          <w:trHeight w:val="81"/>
          <w:jc w:val="center"/>
        </w:trPr>
        <w:tc>
          <w:tcPr>
            <w:tcW w:w="14615" w:type="dxa"/>
            <w:gridSpan w:val="14"/>
            <w:shd w:val="clear" w:color="auto" w:fill="auto"/>
            <w:noWrap/>
            <w:vAlign w:val="bottom"/>
          </w:tcPr>
          <w:p w14:paraId="4F2090FB" w14:textId="0BC06CB6" w:rsidR="004800AC" w:rsidRPr="009B27C4" w:rsidRDefault="004800AC" w:rsidP="005F4F54">
            <w:pPr>
              <w:spacing w:after="0" w:line="240" w:lineRule="auto"/>
              <w:ind w:firstLine="605"/>
              <w:jc w:val="both"/>
              <w:rPr>
                <w:rFonts w:ascii="Times New Roman" w:hAnsi="Times New Roman" w:cs="Times New Roman"/>
                <w:sz w:val="24"/>
                <w:szCs w:val="24"/>
                <w:lang w:val="kk-KZ"/>
              </w:rPr>
            </w:pPr>
            <w:r w:rsidRPr="004800AC">
              <w:rPr>
                <w:rFonts w:ascii="Times New Roman" w:hAnsi="Times New Roman" w:cs="Times New Roman"/>
                <w:sz w:val="24"/>
                <w:szCs w:val="24"/>
              </w:rPr>
              <w:t xml:space="preserve">Примечание </w:t>
            </w:r>
            <w:r w:rsidR="005F4F54">
              <w:rPr>
                <w:rFonts w:ascii="Times New Roman" w:hAnsi="Times New Roman" w:cs="Times New Roman"/>
                <w:sz w:val="24"/>
                <w:szCs w:val="24"/>
              </w:rPr>
              <w:t>‒</w:t>
            </w:r>
            <w:r w:rsidRPr="004800AC">
              <w:rPr>
                <w:rFonts w:ascii="Times New Roman" w:hAnsi="Times New Roman" w:cs="Times New Roman"/>
                <w:sz w:val="24"/>
                <w:szCs w:val="24"/>
              </w:rPr>
              <w:t xml:space="preserve"> Составлена на основе исто</w:t>
            </w:r>
            <w:r w:rsidR="009B27C4">
              <w:rPr>
                <w:rFonts w:ascii="Times New Roman" w:hAnsi="Times New Roman" w:cs="Times New Roman"/>
                <w:sz w:val="24"/>
                <w:szCs w:val="24"/>
              </w:rPr>
              <w:t>чников [125</w:t>
            </w:r>
            <w:r w:rsidR="00BB35AD">
              <w:rPr>
                <w:rFonts w:ascii="Times New Roman" w:hAnsi="Times New Roman" w:cs="Times New Roman"/>
                <w:sz w:val="24"/>
                <w:szCs w:val="24"/>
                <w:lang w:val="kk-KZ"/>
              </w:rPr>
              <w:t xml:space="preserve">; 126; </w:t>
            </w:r>
            <w:r w:rsidR="009B27C4">
              <w:rPr>
                <w:rFonts w:ascii="Times New Roman" w:hAnsi="Times New Roman" w:cs="Times New Roman"/>
                <w:sz w:val="24"/>
                <w:szCs w:val="24"/>
              </w:rPr>
              <w:t>127</w:t>
            </w:r>
            <w:r w:rsidR="00BB35AD">
              <w:rPr>
                <w:rFonts w:ascii="Times New Roman" w:hAnsi="Times New Roman" w:cs="Times New Roman"/>
                <w:sz w:val="24"/>
                <w:szCs w:val="24"/>
                <w:lang w:val="kk-KZ"/>
              </w:rPr>
              <w:t>;</w:t>
            </w:r>
            <w:r w:rsidR="009B27C4">
              <w:rPr>
                <w:rFonts w:ascii="Times New Roman" w:hAnsi="Times New Roman" w:cs="Times New Roman"/>
                <w:sz w:val="24"/>
                <w:szCs w:val="24"/>
              </w:rPr>
              <w:t xml:space="preserve"> 145]</w:t>
            </w:r>
          </w:p>
        </w:tc>
      </w:tr>
    </w:tbl>
    <w:p w14:paraId="3D717535" w14:textId="77777777" w:rsidR="006E0500" w:rsidRDefault="006E0500" w:rsidP="006E0500">
      <w:pPr>
        <w:spacing w:after="0" w:line="240" w:lineRule="auto"/>
        <w:ind w:firstLine="567"/>
        <w:jc w:val="both"/>
        <w:rPr>
          <w:rFonts w:ascii="Times New Roman" w:hAnsi="Times New Roman" w:cs="Times New Roman"/>
          <w:sz w:val="28"/>
          <w:szCs w:val="28"/>
        </w:rPr>
        <w:sectPr w:rsidR="006E0500" w:rsidSect="009B27C4">
          <w:pgSz w:w="16838" w:h="11906" w:orient="landscape"/>
          <w:pgMar w:top="1701" w:right="1134" w:bottom="567" w:left="1134" w:header="709" w:footer="709" w:gutter="0"/>
          <w:cols w:space="708"/>
          <w:docGrid w:linePitch="360"/>
        </w:sectPr>
      </w:pPr>
    </w:p>
    <w:p w14:paraId="011BB33A" w14:textId="0D64CFDB" w:rsidR="009B27C4" w:rsidRDefault="0080657D" w:rsidP="009B27C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соответствии с таблицами 6, 7, </w:t>
      </w:r>
      <w:r>
        <w:rPr>
          <w:rFonts w:ascii="Times New Roman" w:hAnsi="Times New Roman" w:cs="Times New Roman"/>
          <w:sz w:val="28"/>
          <w:szCs w:val="28"/>
        </w:rPr>
        <w:t xml:space="preserve">основное </w:t>
      </w:r>
      <w:r w:rsidR="009B27C4">
        <w:rPr>
          <w:rFonts w:ascii="Times New Roman" w:hAnsi="Times New Roman" w:cs="Times New Roman"/>
          <w:sz w:val="28"/>
          <w:szCs w:val="28"/>
        </w:rPr>
        <w:t>число обслуженных посетителей в 2023 году пришлось на Алматинский горный кластер – почти 59,8% от всего числа обслуженных посетителей курортными зонами страны, Мангыстаускую курортную зону – 9,2%, Щучинско-Боровскую курортную зону – 7,9%, курортную зону Алаколь (ВКО) – 5,3% (таблицы 6, 7).</w:t>
      </w:r>
    </w:p>
    <w:p w14:paraId="7BD1209C" w14:textId="77777777" w:rsidR="009B27C4" w:rsidRPr="009B27C4" w:rsidRDefault="009B27C4" w:rsidP="00FB4800">
      <w:pPr>
        <w:spacing w:after="0" w:line="240" w:lineRule="auto"/>
        <w:jc w:val="both"/>
        <w:rPr>
          <w:rFonts w:ascii="Times New Roman" w:hAnsi="Times New Roman" w:cs="Times New Roman"/>
          <w:sz w:val="28"/>
          <w:szCs w:val="28"/>
          <w:lang w:val="kk-KZ"/>
        </w:rPr>
      </w:pPr>
    </w:p>
    <w:p w14:paraId="212AAC16" w14:textId="6F86B975" w:rsidR="00417AE4" w:rsidRDefault="00417AE4" w:rsidP="00FB48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7 – Объем оказанных услуг </w:t>
      </w:r>
      <w:r w:rsidR="00B5707A">
        <w:rPr>
          <w:rFonts w:ascii="Times New Roman" w:hAnsi="Times New Roman" w:cs="Times New Roman"/>
          <w:sz w:val="28"/>
          <w:szCs w:val="28"/>
        </w:rPr>
        <w:t xml:space="preserve">средствами размещения </w:t>
      </w:r>
      <w:r>
        <w:rPr>
          <w:rFonts w:ascii="Times New Roman" w:hAnsi="Times New Roman" w:cs="Times New Roman"/>
          <w:sz w:val="28"/>
          <w:szCs w:val="28"/>
        </w:rPr>
        <w:t>в курортных зонах Республики Казахстан за 2018-2023 гг. (млн</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w:t>
      </w:r>
    </w:p>
    <w:p w14:paraId="42A43B75" w14:textId="77777777" w:rsidR="00417AE4" w:rsidRPr="00B5707A" w:rsidRDefault="00417AE4" w:rsidP="006805CF">
      <w:pPr>
        <w:spacing w:after="0" w:line="240" w:lineRule="auto"/>
        <w:ind w:firstLine="709"/>
        <w:jc w:val="both"/>
        <w:rPr>
          <w:rFonts w:ascii="Times New Roman" w:hAnsi="Times New Roman" w:cs="Times New Roman"/>
          <w:sz w:val="18"/>
          <w:szCs w:val="1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108"/>
        <w:gridCol w:w="1134"/>
        <w:gridCol w:w="996"/>
        <w:gridCol w:w="996"/>
        <w:gridCol w:w="1116"/>
        <w:gridCol w:w="1116"/>
        <w:gridCol w:w="1163"/>
      </w:tblGrid>
      <w:tr w:rsidR="00417AE4" w:rsidRPr="006A593A" w14:paraId="654AC492" w14:textId="77777777" w:rsidTr="0079064D">
        <w:trPr>
          <w:trHeight w:val="166"/>
        </w:trPr>
        <w:tc>
          <w:tcPr>
            <w:tcW w:w="1869" w:type="dxa"/>
            <w:vAlign w:val="center"/>
          </w:tcPr>
          <w:p w14:paraId="283BEBE4" w14:textId="77777777" w:rsidR="00417AE4" w:rsidRPr="00BD0A1A" w:rsidRDefault="00417AE4" w:rsidP="00D71D1E">
            <w:pPr>
              <w:spacing w:after="0" w:line="240" w:lineRule="auto"/>
              <w:jc w:val="center"/>
              <w:rPr>
                <w:rFonts w:ascii="Times New Roman" w:eastAsia="Times New Roman" w:hAnsi="Times New Roman" w:cs="Times New Roman"/>
                <w:sz w:val="24"/>
                <w:szCs w:val="24"/>
              </w:rPr>
            </w:pPr>
            <w:r w:rsidRPr="00BD0A1A">
              <w:rPr>
                <w:rFonts w:ascii="Times New Roman" w:eastAsia="Times New Roman" w:hAnsi="Times New Roman" w:cs="Times New Roman"/>
                <w:sz w:val="24"/>
                <w:szCs w:val="24"/>
              </w:rPr>
              <w:t>Курортные зоны</w:t>
            </w:r>
          </w:p>
        </w:tc>
        <w:tc>
          <w:tcPr>
            <w:tcW w:w="1108" w:type="dxa"/>
            <w:shd w:val="clear" w:color="auto" w:fill="auto"/>
            <w:vAlign w:val="center"/>
          </w:tcPr>
          <w:p w14:paraId="1DD555BC" w14:textId="121CAE32" w:rsidR="00417AE4" w:rsidRPr="00BD0A1A" w:rsidRDefault="00417AE4" w:rsidP="005F4F54">
            <w:pPr>
              <w:spacing w:after="0" w:line="240" w:lineRule="auto"/>
              <w:jc w:val="center"/>
              <w:rPr>
                <w:rFonts w:ascii="Times New Roman" w:eastAsia="Times New Roman" w:hAnsi="Times New Roman" w:cs="Times New Roman"/>
                <w:color w:val="000000"/>
                <w:sz w:val="24"/>
                <w:szCs w:val="24"/>
              </w:rPr>
            </w:pPr>
            <w:r w:rsidRPr="00BD0A1A">
              <w:rPr>
                <w:rFonts w:ascii="Times New Roman" w:eastAsia="Times New Roman" w:hAnsi="Times New Roman" w:cs="Times New Roman"/>
                <w:color w:val="000000"/>
                <w:sz w:val="24"/>
                <w:szCs w:val="24"/>
              </w:rPr>
              <w:t>2018 г</w:t>
            </w:r>
            <w:r w:rsidR="005F4F54">
              <w:rPr>
                <w:rFonts w:ascii="Times New Roman" w:eastAsia="Times New Roman" w:hAnsi="Times New Roman" w:cs="Times New Roman"/>
                <w:color w:val="000000"/>
                <w:sz w:val="24"/>
                <w:szCs w:val="24"/>
              </w:rPr>
              <w:t>од</w:t>
            </w:r>
          </w:p>
        </w:tc>
        <w:tc>
          <w:tcPr>
            <w:tcW w:w="1134" w:type="dxa"/>
            <w:shd w:val="clear" w:color="auto" w:fill="auto"/>
            <w:vAlign w:val="center"/>
          </w:tcPr>
          <w:p w14:paraId="1C46C0DA" w14:textId="4BE8F3F2" w:rsidR="00417AE4" w:rsidRPr="00BD0A1A" w:rsidRDefault="00417AE4" w:rsidP="005F4F54">
            <w:pPr>
              <w:spacing w:after="0" w:line="240" w:lineRule="auto"/>
              <w:jc w:val="center"/>
              <w:rPr>
                <w:rFonts w:ascii="Times New Roman" w:eastAsia="Times New Roman" w:hAnsi="Times New Roman" w:cs="Times New Roman"/>
                <w:color w:val="000000"/>
                <w:sz w:val="24"/>
                <w:szCs w:val="24"/>
              </w:rPr>
            </w:pPr>
            <w:r w:rsidRPr="00BD0A1A">
              <w:rPr>
                <w:rFonts w:ascii="Times New Roman" w:eastAsia="Times New Roman" w:hAnsi="Times New Roman" w:cs="Times New Roman"/>
                <w:color w:val="000000"/>
                <w:sz w:val="24"/>
                <w:szCs w:val="24"/>
              </w:rPr>
              <w:t>2019 г</w:t>
            </w:r>
            <w:r w:rsidR="005F4F54">
              <w:rPr>
                <w:rFonts w:ascii="Times New Roman" w:eastAsia="Times New Roman" w:hAnsi="Times New Roman" w:cs="Times New Roman"/>
                <w:color w:val="000000"/>
                <w:sz w:val="24"/>
                <w:szCs w:val="24"/>
              </w:rPr>
              <w:t>од</w:t>
            </w:r>
          </w:p>
        </w:tc>
        <w:tc>
          <w:tcPr>
            <w:tcW w:w="996" w:type="dxa"/>
            <w:shd w:val="clear" w:color="auto" w:fill="auto"/>
            <w:vAlign w:val="center"/>
          </w:tcPr>
          <w:p w14:paraId="61611D78" w14:textId="681E085B" w:rsidR="00417AE4" w:rsidRPr="00BD0A1A" w:rsidRDefault="00417AE4" w:rsidP="005F4F54">
            <w:pPr>
              <w:spacing w:after="0" w:line="240" w:lineRule="auto"/>
              <w:ind w:left="-61" w:right="-125"/>
              <w:jc w:val="center"/>
              <w:rPr>
                <w:rFonts w:ascii="Times New Roman" w:eastAsia="Times New Roman" w:hAnsi="Times New Roman" w:cs="Times New Roman"/>
                <w:color w:val="000000"/>
                <w:sz w:val="24"/>
                <w:szCs w:val="24"/>
              </w:rPr>
            </w:pPr>
            <w:r w:rsidRPr="00BD0A1A">
              <w:rPr>
                <w:rFonts w:ascii="Times New Roman" w:eastAsia="Times New Roman" w:hAnsi="Times New Roman" w:cs="Times New Roman"/>
                <w:color w:val="000000"/>
                <w:sz w:val="24"/>
                <w:szCs w:val="24"/>
              </w:rPr>
              <w:t>2020 г</w:t>
            </w:r>
            <w:r w:rsidR="005F4F54">
              <w:rPr>
                <w:rFonts w:ascii="Times New Roman" w:eastAsia="Times New Roman" w:hAnsi="Times New Roman" w:cs="Times New Roman"/>
                <w:color w:val="000000"/>
                <w:sz w:val="24"/>
                <w:szCs w:val="24"/>
              </w:rPr>
              <w:t>од</w:t>
            </w:r>
          </w:p>
        </w:tc>
        <w:tc>
          <w:tcPr>
            <w:tcW w:w="996" w:type="dxa"/>
            <w:shd w:val="clear" w:color="auto" w:fill="auto"/>
            <w:vAlign w:val="center"/>
          </w:tcPr>
          <w:p w14:paraId="65B48039" w14:textId="6E21752E" w:rsidR="00417AE4" w:rsidRPr="00BD0A1A" w:rsidRDefault="00417AE4" w:rsidP="005F4F54">
            <w:pPr>
              <w:spacing w:after="0" w:line="240" w:lineRule="auto"/>
              <w:ind w:left="-61" w:right="-125"/>
              <w:jc w:val="center"/>
              <w:rPr>
                <w:rFonts w:ascii="Times New Roman" w:eastAsia="Times New Roman" w:hAnsi="Times New Roman" w:cs="Times New Roman"/>
                <w:color w:val="000000"/>
                <w:sz w:val="24"/>
                <w:szCs w:val="24"/>
              </w:rPr>
            </w:pPr>
            <w:r w:rsidRPr="00BD0A1A">
              <w:rPr>
                <w:rFonts w:ascii="Times New Roman" w:eastAsia="Times New Roman" w:hAnsi="Times New Roman" w:cs="Times New Roman"/>
                <w:color w:val="000000"/>
                <w:sz w:val="24"/>
                <w:szCs w:val="24"/>
              </w:rPr>
              <w:t>2021 г</w:t>
            </w:r>
            <w:r w:rsidR="005F4F54">
              <w:rPr>
                <w:rFonts w:ascii="Times New Roman" w:eastAsia="Times New Roman" w:hAnsi="Times New Roman" w:cs="Times New Roman"/>
                <w:color w:val="000000"/>
                <w:sz w:val="24"/>
                <w:szCs w:val="24"/>
              </w:rPr>
              <w:t>од</w:t>
            </w:r>
          </w:p>
        </w:tc>
        <w:tc>
          <w:tcPr>
            <w:tcW w:w="1116" w:type="dxa"/>
            <w:shd w:val="clear" w:color="auto" w:fill="auto"/>
            <w:vAlign w:val="center"/>
          </w:tcPr>
          <w:p w14:paraId="58A7FFAB" w14:textId="01E9D725" w:rsidR="00417AE4" w:rsidRPr="00BD0A1A" w:rsidRDefault="00417AE4" w:rsidP="005F4F54">
            <w:pPr>
              <w:spacing w:after="0" w:line="240" w:lineRule="auto"/>
              <w:jc w:val="center"/>
              <w:rPr>
                <w:rFonts w:ascii="Times New Roman" w:eastAsia="Times New Roman" w:hAnsi="Times New Roman" w:cs="Times New Roman"/>
                <w:color w:val="000000"/>
                <w:sz w:val="24"/>
                <w:szCs w:val="24"/>
              </w:rPr>
            </w:pPr>
            <w:r w:rsidRPr="00BD0A1A">
              <w:rPr>
                <w:rFonts w:ascii="Times New Roman" w:eastAsia="Times New Roman" w:hAnsi="Times New Roman" w:cs="Times New Roman"/>
                <w:color w:val="000000"/>
                <w:sz w:val="24"/>
                <w:szCs w:val="24"/>
              </w:rPr>
              <w:t>2022 г</w:t>
            </w:r>
            <w:r w:rsidR="005F4F54">
              <w:rPr>
                <w:rFonts w:ascii="Times New Roman" w:eastAsia="Times New Roman" w:hAnsi="Times New Roman" w:cs="Times New Roman"/>
                <w:color w:val="000000"/>
                <w:sz w:val="24"/>
                <w:szCs w:val="24"/>
              </w:rPr>
              <w:t>од</w:t>
            </w:r>
          </w:p>
        </w:tc>
        <w:tc>
          <w:tcPr>
            <w:tcW w:w="1116" w:type="dxa"/>
            <w:shd w:val="clear" w:color="auto" w:fill="auto"/>
            <w:vAlign w:val="center"/>
          </w:tcPr>
          <w:p w14:paraId="400831B7" w14:textId="0E91C112" w:rsidR="00417AE4" w:rsidRPr="00BD0A1A" w:rsidRDefault="00417AE4" w:rsidP="005F4F54">
            <w:pPr>
              <w:spacing w:after="0" w:line="240" w:lineRule="auto"/>
              <w:jc w:val="center"/>
              <w:rPr>
                <w:rFonts w:ascii="Times New Roman" w:eastAsia="Times New Roman" w:hAnsi="Times New Roman" w:cs="Times New Roman"/>
                <w:color w:val="000000"/>
                <w:sz w:val="24"/>
                <w:szCs w:val="24"/>
              </w:rPr>
            </w:pPr>
            <w:r w:rsidRPr="00BD0A1A">
              <w:rPr>
                <w:rFonts w:ascii="Times New Roman" w:eastAsia="Times New Roman" w:hAnsi="Times New Roman" w:cs="Times New Roman"/>
                <w:color w:val="000000"/>
                <w:sz w:val="24"/>
                <w:szCs w:val="24"/>
              </w:rPr>
              <w:t>2023 г</w:t>
            </w:r>
            <w:r w:rsidR="005F4F54">
              <w:rPr>
                <w:rFonts w:ascii="Times New Roman" w:eastAsia="Times New Roman" w:hAnsi="Times New Roman" w:cs="Times New Roman"/>
                <w:color w:val="000000"/>
                <w:sz w:val="24"/>
                <w:szCs w:val="24"/>
              </w:rPr>
              <w:t>од</w:t>
            </w:r>
          </w:p>
        </w:tc>
        <w:tc>
          <w:tcPr>
            <w:tcW w:w="1163" w:type="dxa"/>
          </w:tcPr>
          <w:p w14:paraId="15681738" w14:textId="77777777" w:rsidR="00417AE4" w:rsidRPr="00BD0A1A" w:rsidRDefault="00417AE4" w:rsidP="00D71D1E">
            <w:pPr>
              <w:spacing w:after="0" w:line="240" w:lineRule="auto"/>
              <w:jc w:val="center"/>
              <w:rPr>
                <w:rFonts w:ascii="Times New Roman" w:eastAsia="Times New Roman" w:hAnsi="Times New Roman" w:cs="Times New Roman"/>
                <w:color w:val="000000"/>
                <w:sz w:val="24"/>
                <w:szCs w:val="24"/>
              </w:rPr>
            </w:pPr>
            <w:r w:rsidRPr="00BD0A1A">
              <w:rPr>
                <w:rFonts w:ascii="Times New Roman" w:eastAsia="Times New Roman" w:hAnsi="Times New Roman" w:cs="Times New Roman"/>
                <w:color w:val="000000"/>
                <w:sz w:val="24"/>
                <w:szCs w:val="24"/>
              </w:rPr>
              <w:t>Прирост</w:t>
            </w:r>
          </w:p>
          <w:p w14:paraId="554F7BBC" w14:textId="77777777" w:rsidR="00417AE4" w:rsidRPr="00BD0A1A" w:rsidRDefault="00417AE4" w:rsidP="00D71D1E">
            <w:pPr>
              <w:spacing w:after="0" w:line="240" w:lineRule="auto"/>
              <w:jc w:val="center"/>
              <w:rPr>
                <w:rFonts w:ascii="Times New Roman" w:eastAsia="Times New Roman" w:hAnsi="Times New Roman" w:cs="Times New Roman"/>
                <w:color w:val="000000"/>
                <w:sz w:val="24"/>
                <w:szCs w:val="24"/>
              </w:rPr>
            </w:pPr>
            <w:r w:rsidRPr="00BD0A1A">
              <w:rPr>
                <w:rFonts w:ascii="Times New Roman" w:eastAsia="Times New Roman" w:hAnsi="Times New Roman" w:cs="Times New Roman"/>
                <w:color w:val="000000"/>
                <w:sz w:val="24"/>
                <w:szCs w:val="24"/>
              </w:rPr>
              <w:t>в 2023 к 2022 (%)</w:t>
            </w:r>
          </w:p>
        </w:tc>
      </w:tr>
      <w:tr w:rsidR="00417AE4" w:rsidRPr="006A593A" w14:paraId="0405EBDB" w14:textId="77777777" w:rsidTr="0079064D">
        <w:trPr>
          <w:trHeight w:val="223"/>
        </w:trPr>
        <w:tc>
          <w:tcPr>
            <w:tcW w:w="1869" w:type="dxa"/>
            <w:shd w:val="clear" w:color="auto" w:fill="auto"/>
            <w:noWrap/>
            <w:vAlign w:val="bottom"/>
            <w:hideMark/>
          </w:tcPr>
          <w:p w14:paraId="0063F6C0" w14:textId="08A887F7" w:rsidR="00417AE4" w:rsidRPr="00B5707A" w:rsidRDefault="00417AE4" w:rsidP="00D71D1E">
            <w:pPr>
              <w:spacing w:after="0" w:line="240" w:lineRule="auto"/>
              <w:rPr>
                <w:rFonts w:ascii="Times New Roman" w:eastAsia="Times New Roman" w:hAnsi="Times New Roman" w:cs="Times New Roman"/>
                <w:color w:val="000000"/>
                <w:sz w:val="24"/>
                <w:szCs w:val="24"/>
              </w:rPr>
            </w:pPr>
            <w:r w:rsidRPr="00B5707A">
              <w:rPr>
                <w:rFonts w:ascii="Times New Roman" w:eastAsia="Times New Roman" w:hAnsi="Times New Roman" w:cs="Times New Roman"/>
                <w:color w:val="000000"/>
                <w:sz w:val="24"/>
                <w:szCs w:val="24"/>
              </w:rPr>
              <w:t>Всего по курор</w:t>
            </w:r>
            <w:r w:rsidR="005F4F54">
              <w:rPr>
                <w:rFonts w:ascii="Times New Roman" w:eastAsia="Times New Roman" w:hAnsi="Times New Roman" w:cs="Times New Roman"/>
                <w:color w:val="000000"/>
                <w:sz w:val="24"/>
                <w:szCs w:val="24"/>
              </w:rPr>
              <w:t xml:space="preserve"> </w:t>
            </w:r>
            <w:r w:rsidRPr="00B5707A">
              <w:rPr>
                <w:rFonts w:ascii="Times New Roman" w:eastAsia="Times New Roman" w:hAnsi="Times New Roman" w:cs="Times New Roman"/>
                <w:color w:val="000000"/>
                <w:sz w:val="24"/>
                <w:szCs w:val="24"/>
              </w:rPr>
              <w:t>тным зонам</w:t>
            </w:r>
          </w:p>
        </w:tc>
        <w:tc>
          <w:tcPr>
            <w:tcW w:w="1108" w:type="dxa"/>
            <w:shd w:val="clear" w:color="auto" w:fill="auto"/>
            <w:vAlign w:val="center"/>
            <w:hideMark/>
          </w:tcPr>
          <w:p w14:paraId="15FDD1D5" w14:textId="423C1283"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15799,1</w:t>
            </w:r>
          </w:p>
        </w:tc>
        <w:tc>
          <w:tcPr>
            <w:tcW w:w="1134" w:type="dxa"/>
            <w:shd w:val="clear" w:color="auto" w:fill="auto"/>
            <w:vAlign w:val="center"/>
            <w:hideMark/>
          </w:tcPr>
          <w:p w14:paraId="4567A70E" w14:textId="159EF193"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17059,6</w:t>
            </w:r>
          </w:p>
        </w:tc>
        <w:tc>
          <w:tcPr>
            <w:tcW w:w="996" w:type="dxa"/>
            <w:shd w:val="clear" w:color="auto" w:fill="auto"/>
            <w:vAlign w:val="center"/>
            <w:hideMark/>
          </w:tcPr>
          <w:p w14:paraId="3480A1A7" w14:textId="0DA660E8"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33582,0</w:t>
            </w:r>
          </w:p>
        </w:tc>
        <w:tc>
          <w:tcPr>
            <w:tcW w:w="996" w:type="dxa"/>
            <w:shd w:val="clear" w:color="auto" w:fill="auto"/>
            <w:noWrap/>
            <w:vAlign w:val="center"/>
            <w:hideMark/>
          </w:tcPr>
          <w:p w14:paraId="45C6605B" w14:textId="42E0693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58021,4</w:t>
            </w:r>
          </w:p>
        </w:tc>
        <w:tc>
          <w:tcPr>
            <w:tcW w:w="1116" w:type="dxa"/>
            <w:shd w:val="clear" w:color="auto" w:fill="auto"/>
            <w:noWrap/>
            <w:vAlign w:val="center"/>
            <w:hideMark/>
          </w:tcPr>
          <w:p w14:paraId="666B50FB" w14:textId="36314104"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101699,8</w:t>
            </w:r>
          </w:p>
        </w:tc>
        <w:tc>
          <w:tcPr>
            <w:tcW w:w="1116" w:type="dxa"/>
            <w:shd w:val="clear" w:color="auto" w:fill="auto"/>
            <w:noWrap/>
            <w:vAlign w:val="center"/>
            <w:hideMark/>
          </w:tcPr>
          <w:p w14:paraId="3E0EA9CA" w14:textId="1A980EB9"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130799,9</w:t>
            </w:r>
          </w:p>
        </w:tc>
        <w:tc>
          <w:tcPr>
            <w:tcW w:w="1163" w:type="dxa"/>
            <w:vAlign w:val="center"/>
          </w:tcPr>
          <w:p w14:paraId="539486D8"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128,1</w:t>
            </w:r>
          </w:p>
        </w:tc>
      </w:tr>
      <w:tr w:rsidR="00417AE4" w:rsidRPr="006A593A" w14:paraId="39206EC4" w14:textId="77777777" w:rsidTr="0079064D">
        <w:trPr>
          <w:trHeight w:val="142"/>
        </w:trPr>
        <w:tc>
          <w:tcPr>
            <w:tcW w:w="1869" w:type="dxa"/>
            <w:shd w:val="clear" w:color="auto" w:fill="auto"/>
            <w:noWrap/>
            <w:vAlign w:val="bottom"/>
            <w:hideMark/>
          </w:tcPr>
          <w:p w14:paraId="7235ECCC"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3823B7">
              <w:rPr>
                <w:rFonts w:ascii="Times New Roman" w:eastAsia="Times New Roman" w:hAnsi="Times New Roman" w:cs="Times New Roman"/>
                <w:color w:val="000000"/>
                <w:sz w:val="24"/>
                <w:szCs w:val="24"/>
              </w:rPr>
              <w:t>Щучинско-Боровская</w:t>
            </w:r>
          </w:p>
        </w:tc>
        <w:tc>
          <w:tcPr>
            <w:tcW w:w="1108" w:type="dxa"/>
            <w:shd w:val="clear" w:color="auto" w:fill="auto"/>
            <w:vAlign w:val="center"/>
            <w:hideMark/>
          </w:tcPr>
          <w:p w14:paraId="19CA4FD0" w14:textId="1D14273C"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4765,</w:t>
            </w:r>
            <w:r w:rsidR="00BD0A1A">
              <w:rPr>
                <w:rFonts w:ascii="Times New Roman" w:eastAsia="Times New Roman" w:hAnsi="Times New Roman" w:cs="Times New Roman"/>
                <w:color w:val="000000"/>
                <w:sz w:val="24"/>
                <w:szCs w:val="24"/>
              </w:rPr>
              <w:t>4</w:t>
            </w:r>
          </w:p>
        </w:tc>
        <w:tc>
          <w:tcPr>
            <w:tcW w:w="1134" w:type="dxa"/>
            <w:shd w:val="clear" w:color="auto" w:fill="auto"/>
            <w:vAlign w:val="center"/>
            <w:hideMark/>
          </w:tcPr>
          <w:p w14:paraId="0164A23A" w14:textId="34E071EA"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5867,</w:t>
            </w:r>
            <w:r w:rsidR="00BD0A1A">
              <w:rPr>
                <w:rFonts w:ascii="Times New Roman" w:eastAsia="Times New Roman" w:hAnsi="Times New Roman" w:cs="Times New Roman"/>
                <w:color w:val="000000"/>
                <w:sz w:val="24"/>
                <w:szCs w:val="24"/>
              </w:rPr>
              <w:t>3</w:t>
            </w:r>
          </w:p>
        </w:tc>
        <w:tc>
          <w:tcPr>
            <w:tcW w:w="996" w:type="dxa"/>
            <w:shd w:val="clear" w:color="auto" w:fill="auto"/>
            <w:vAlign w:val="center"/>
            <w:hideMark/>
          </w:tcPr>
          <w:p w14:paraId="0CB03F60" w14:textId="742CCC53"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5389,</w:t>
            </w:r>
            <w:r w:rsidR="00BD0A1A">
              <w:rPr>
                <w:rFonts w:ascii="Times New Roman" w:eastAsia="Times New Roman" w:hAnsi="Times New Roman" w:cs="Times New Roman"/>
                <w:color w:val="000000"/>
                <w:sz w:val="24"/>
                <w:szCs w:val="24"/>
              </w:rPr>
              <w:t>7</w:t>
            </w:r>
          </w:p>
        </w:tc>
        <w:tc>
          <w:tcPr>
            <w:tcW w:w="996" w:type="dxa"/>
            <w:shd w:val="clear" w:color="auto" w:fill="auto"/>
            <w:noWrap/>
            <w:vAlign w:val="center"/>
            <w:hideMark/>
          </w:tcPr>
          <w:p w14:paraId="607BF11C" w14:textId="30B61E2E"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8880,</w:t>
            </w:r>
            <w:r w:rsidR="00BD0A1A">
              <w:rPr>
                <w:rFonts w:ascii="Times New Roman" w:eastAsia="Times New Roman" w:hAnsi="Times New Roman" w:cs="Times New Roman"/>
                <w:color w:val="000000"/>
                <w:sz w:val="24"/>
                <w:szCs w:val="24"/>
              </w:rPr>
              <w:t>4</w:t>
            </w:r>
          </w:p>
        </w:tc>
        <w:tc>
          <w:tcPr>
            <w:tcW w:w="1116" w:type="dxa"/>
            <w:shd w:val="clear" w:color="auto" w:fill="auto"/>
            <w:noWrap/>
            <w:vAlign w:val="center"/>
            <w:hideMark/>
          </w:tcPr>
          <w:p w14:paraId="0DDD9D19" w14:textId="0E6F070F"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14878,0</w:t>
            </w:r>
          </w:p>
        </w:tc>
        <w:tc>
          <w:tcPr>
            <w:tcW w:w="1116" w:type="dxa"/>
            <w:shd w:val="clear" w:color="auto" w:fill="auto"/>
            <w:noWrap/>
            <w:vAlign w:val="center"/>
            <w:hideMark/>
          </w:tcPr>
          <w:p w14:paraId="09E082AE" w14:textId="567981A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18277,4</w:t>
            </w:r>
          </w:p>
        </w:tc>
        <w:tc>
          <w:tcPr>
            <w:tcW w:w="1163" w:type="dxa"/>
            <w:vAlign w:val="center"/>
          </w:tcPr>
          <w:p w14:paraId="05020257"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122,8</w:t>
            </w:r>
          </w:p>
        </w:tc>
      </w:tr>
      <w:tr w:rsidR="00417AE4" w:rsidRPr="006A593A" w14:paraId="44931CF1" w14:textId="77777777" w:rsidTr="0079064D">
        <w:trPr>
          <w:trHeight w:val="81"/>
        </w:trPr>
        <w:tc>
          <w:tcPr>
            <w:tcW w:w="1869" w:type="dxa"/>
            <w:shd w:val="clear" w:color="auto" w:fill="auto"/>
            <w:noWrap/>
            <w:vAlign w:val="bottom"/>
            <w:hideMark/>
          </w:tcPr>
          <w:p w14:paraId="2C4620A8"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Алматинская</w:t>
            </w:r>
          </w:p>
        </w:tc>
        <w:tc>
          <w:tcPr>
            <w:tcW w:w="1108" w:type="dxa"/>
            <w:shd w:val="clear" w:color="auto" w:fill="auto"/>
            <w:vAlign w:val="center"/>
            <w:hideMark/>
          </w:tcPr>
          <w:p w14:paraId="195FA380" w14:textId="790FF8C5"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5790,</w:t>
            </w:r>
            <w:r w:rsidR="00BD0A1A">
              <w:rPr>
                <w:rFonts w:ascii="Times New Roman" w:eastAsia="Times New Roman" w:hAnsi="Times New Roman" w:cs="Times New Roman"/>
                <w:color w:val="000000"/>
                <w:sz w:val="24"/>
                <w:szCs w:val="24"/>
              </w:rPr>
              <w:t>8</w:t>
            </w:r>
          </w:p>
        </w:tc>
        <w:tc>
          <w:tcPr>
            <w:tcW w:w="1134" w:type="dxa"/>
            <w:shd w:val="clear" w:color="auto" w:fill="auto"/>
            <w:vAlign w:val="center"/>
            <w:hideMark/>
          </w:tcPr>
          <w:p w14:paraId="05103082" w14:textId="294CDCB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5289,</w:t>
            </w:r>
            <w:r w:rsidR="00BD0A1A">
              <w:rPr>
                <w:rFonts w:ascii="Times New Roman" w:eastAsia="Times New Roman" w:hAnsi="Times New Roman" w:cs="Times New Roman"/>
                <w:color w:val="000000"/>
                <w:sz w:val="24"/>
                <w:szCs w:val="24"/>
              </w:rPr>
              <w:t>3</w:t>
            </w:r>
          </w:p>
        </w:tc>
        <w:tc>
          <w:tcPr>
            <w:tcW w:w="996" w:type="dxa"/>
            <w:shd w:val="clear" w:color="auto" w:fill="auto"/>
            <w:vAlign w:val="center"/>
            <w:hideMark/>
          </w:tcPr>
          <w:p w14:paraId="592197E2" w14:textId="215647E4"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585,</w:t>
            </w:r>
            <w:r w:rsidR="00BD0A1A">
              <w:rPr>
                <w:rFonts w:ascii="Times New Roman" w:eastAsia="Times New Roman" w:hAnsi="Times New Roman" w:cs="Times New Roman"/>
                <w:color w:val="000000"/>
                <w:sz w:val="24"/>
                <w:szCs w:val="24"/>
              </w:rPr>
              <w:t>4</w:t>
            </w:r>
          </w:p>
        </w:tc>
        <w:tc>
          <w:tcPr>
            <w:tcW w:w="996" w:type="dxa"/>
            <w:shd w:val="clear" w:color="auto" w:fill="auto"/>
            <w:noWrap/>
            <w:vAlign w:val="center"/>
            <w:hideMark/>
          </w:tcPr>
          <w:p w14:paraId="78CC9CD4" w14:textId="70B1D679"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116</w:t>
            </w:r>
            <w:r w:rsidR="00BD0A1A">
              <w:rPr>
                <w:rFonts w:ascii="Times New Roman" w:eastAsia="Times New Roman" w:hAnsi="Times New Roman" w:cs="Times New Roman"/>
                <w:color w:val="000000"/>
                <w:sz w:val="24"/>
                <w:szCs w:val="24"/>
              </w:rPr>
              <w:t>9</w:t>
            </w:r>
            <w:r w:rsidRPr="006A593A">
              <w:rPr>
                <w:rFonts w:ascii="Times New Roman" w:eastAsia="Times New Roman" w:hAnsi="Times New Roman" w:cs="Times New Roman"/>
                <w:color w:val="000000"/>
                <w:sz w:val="24"/>
                <w:szCs w:val="24"/>
              </w:rPr>
              <w:t>,</w:t>
            </w:r>
            <w:r w:rsidR="00BD0A1A">
              <w:rPr>
                <w:rFonts w:ascii="Times New Roman" w:eastAsia="Times New Roman" w:hAnsi="Times New Roman" w:cs="Times New Roman"/>
                <w:color w:val="000000"/>
                <w:sz w:val="24"/>
                <w:szCs w:val="24"/>
              </w:rPr>
              <w:t>0</w:t>
            </w:r>
          </w:p>
        </w:tc>
        <w:tc>
          <w:tcPr>
            <w:tcW w:w="1116" w:type="dxa"/>
            <w:shd w:val="clear" w:color="auto" w:fill="auto"/>
            <w:noWrap/>
            <w:vAlign w:val="center"/>
            <w:hideMark/>
          </w:tcPr>
          <w:p w14:paraId="5CA96826" w14:textId="1FA321D0"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1050,</w:t>
            </w:r>
            <w:r w:rsidR="00BD0A1A">
              <w:rPr>
                <w:rFonts w:ascii="Times New Roman" w:eastAsia="Times New Roman" w:hAnsi="Times New Roman" w:cs="Times New Roman"/>
                <w:color w:val="000000"/>
                <w:sz w:val="24"/>
                <w:szCs w:val="24"/>
              </w:rPr>
              <w:t>1</w:t>
            </w:r>
          </w:p>
        </w:tc>
        <w:tc>
          <w:tcPr>
            <w:tcW w:w="1116" w:type="dxa"/>
            <w:shd w:val="clear" w:color="auto" w:fill="auto"/>
            <w:noWrap/>
            <w:vAlign w:val="center"/>
            <w:hideMark/>
          </w:tcPr>
          <w:p w14:paraId="6A0D72D0" w14:textId="5054E45B"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984,3</w:t>
            </w:r>
          </w:p>
        </w:tc>
        <w:tc>
          <w:tcPr>
            <w:tcW w:w="1163" w:type="dxa"/>
            <w:vAlign w:val="center"/>
          </w:tcPr>
          <w:p w14:paraId="20FA7CD1"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93,7</w:t>
            </w:r>
          </w:p>
        </w:tc>
      </w:tr>
      <w:tr w:rsidR="00417AE4" w:rsidRPr="006A593A" w14:paraId="4A28FD2F" w14:textId="77777777" w:rsidTr="0079064D">
        <w:trPr>
          <w:trHeight w:val="133"/>
        </w:trPr>
        <w:tc>
          <w:tcPr>
            <w:tcW w:w="1869" w:type="dxa"/>
            <w:shd w:val="clear" w:color="auto" w:fill="auto"/>
            <w:noWrap/>
            <w:vAlign w:val="bottom"/>
            <w:hideMark/>
          </w:tcPr>
          <w:p w14:paraId="5ACA1A2C"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Баянаульская</w:t>
            </w:r>
          </w:p>
        </w:tc>
        <w:tc>
          <w:tcPr>
            <w:tcW w:w="1108" w:type="dxa"/>
            <w:shd w:val="clear" w:color="auto" w:fill="auto"/>
            <w:vAlign w:val="center"/>
            <w:hideMark/>
          </w:tcPr>
          <w:p w14:paraId="165AF4E9" w14:textId="3CBDA3DB"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361,7</w:t>
            </w:r>
          </w:p>
        </w:tc>
        <w:tc>
          <w:tcPr>
            <w:tcW w:w="1134" w:type="dxa"/>
            <w:shd w:val="clear" w:color="auto" w:fill="auto"/>
            <w:vAlign w:val="center"/>
            <w:hideMark/>
          </w:tcPr>
          <w:p w14:paraId="3A7249D7"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996" w:type="dxa"/>
            <w:shd w:val="clear" w:color="auto" w:fill="auto"/>
            <w:vAlign w:val="center"/>
            <w:hideMark/>
          </w:tcPr>
          <w:p w14:paraId="4D87839D" w14:textId="0AB7803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69,</w:t>
            </w:r>
            <w:r w:rsidR="00BD0A1A">
              <w:rPr>
                <w:rFonts w:ascii="Times New Roman" w:eastAsia="Times New Roman" w:hAnsi="Times New Roman" w:cs="Times New Roman"/>
                <w:color w:val="000000"/>
                <w:sz w:val="24"/>
                <w:szCs w:val="24"/>
              </w:rPr>
              <w:t>7</w:t>
            </w:r>
          </w:p>
        </w:tc>
        <w:tc>
          <w:tcPr>
            <w:tcW w:w="996" w:type="dxa"/>
            <w:shd w:val="clear" w:color="auto" w:fill="auto"/>
            <w:noWrap/>
            <w:vAlign w:val="center"/>
            <w:hideMark/>
          </w:tcPr>
          <w:p w14:paraId="62D0F4F3" w14:textId="2186A6E4"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534,</w:t>
            </w:r>
            <w:r w:rsidR="00BD0A1A">
              <w:rPr>
                <w:rFonts w:ascii="Times New Roman" w:eastAsia="Times New Roman" w:hAnsi="Times New Roman" w:cs="Times New Roman"/>
                <w:color w:val="000000"/>
                <w:sz w:val="24"/>
                <w:szCs w:val="24"/>
              </w:rPr>
              <w:t>8</w:t>
            </w:r>
          </w:p>
        </w:tc>
        <w:tc>
          <w:tcPr>
            <w:tcW w:w="1116" w:type="dxa"/>
            <w:shd w:val="clear" w:color="auto" w:fill="auto"/>
            <w:noWrap/>
            <w:vAlign w:val="center"/>
            <w:hideMark/>
          </w:tcPr>
          <w:p w14:paraId="05520318" w14:textId="3E9FD8C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1114,2</w:t>
            </w:r>
          </w:p>
        </w:tc>
        <w:tc>
          <w:tcPr>
            <w:tcW w:w="1116" w:type="dxa"/>
            <w:shd w:val="clear" w:color="auto" w:fill="auto"/>
            <w:noWrap/>
            <w:vAlign w:val="center"/>
            <w:hideMark/>
          </w:tcPr>
          <w:p w14:paraId="364D6A04" w14:textId="63C95A73"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1245,1</w:t>
            </w:r>
          </w:p>
        </w:tc>
        <w:tc>
          <w:tcPr>
            <w:tcW w:w="1163" w:type="dxa"/>
            <w:vAlign w:val="center"/>
          </w:tcPr>
          <w:p w14:paraId="52E8DB11"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111,7</w:t>
            </w:r>
          </w:p>
        </w:tc>
      </w:tr>
      <w:tr w:rsidR="00417AE4" w:rsidRPr="006A593A" w14:paraId="19ED218B" w14:textId="77777777" w:rsidTr="0079064D">
        <w:trPr>
          <w:trHeight w:val="208"/>
        </w:trPr>
        <w:tc>
          <w:tcPr>
            <w:tcW w:w="1869" w:type="dxa"/>
            <w:shd w:val="clear" w:color="auto" w:fill="auto"/>
            <w:noWrap/>
            <w:vAlign w:val="bottom"/>
            <w:hideMark/>
          </w:tcPr>
          <w:p w14:paraId="2185BE08"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Каркаралинская</w:t>
            </w:r>
          </w:p>
        </w:tc>
        <w:tc>
          <w:tcPr>
            <w:tcW w:w="1108" w:type="dxa"/>
            <w:shd w:val="clear" w:color="auto" w:fill="auto"/>
            <w:vAlign w:val="center"/>
            <w:hideMark/>
          </w:tcPr>
          <w:p w14:paraId="22D7F719" w14:textId="5243CA0C"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455,6</w:t>
            </w:r>
          </w:p>
        </w:tc>
        <w:tc>
          <w:tcPr>
            <w:tcW w:w="1134" w:type="dxa"/>
            <w:shd w:val="clear" w:color="auto" w:fill="auto"/>
            <w:vAlign w:val="center"/>
            <w:hideMark/>
          </w:tcPr>
          <w:p w14:paraId="522F4AC7" w14:textId="0DAAFEC3"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569,7</w:t>
            </w:r>
          </w:p>
        </w:tc>
        <w:tc>
          <w:tcPr>
            <w:tcW w:w="996" w:type="dxa"/>
            <w:shd w:val="clear" w:color="auto" w:fill="auto"/>
            <w:vAlign w:val="center"/>
            <w:hideMark/>
          </w:tcPr>
          <w:p w14:paraId="7B54A62E" w14:textId="73FC2E7E"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322,4</w:t>
            </w:r>
          </w:p>
        </w:tc>
        <w:tc>
          <w:tcPr>
            <w:tcW w:w="996" w:type="dxa"/>
            <w:shd w:val="clear" w:color="auto" w:fill="auto"/>
            <w:noWrap/>
            <w:vAlign w:val="center"/>
            <w:hideMark/>
          </w:tcPr>
          <w:p w14:paraId="79783682" w14:textId="2C9085B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565,6</w:t>
            </w:r>
          </w:p>
        </w:tc>
        <w:tc>
          <w:tcPr>
            <w:tcW w:w="1116" w:type="dxa"/>
            <w:shd w:val="clear" w:color="auto" w:fill="auto"/>
            <w:noWrap/>
            <w:vAlign w:val="center"/>
            <w:hideMark/>
          </w:tcPr>
          <w:p w14:paraId="13D0068D" w14:textId="3F65C31F"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625,8</w:t>
            </w:r>
          </w:p>
        </w:tc>
        <w:tc>
          <w:tcPr>
            <w:tcW w:w="1116" w:type="dxa"/>
            <w:shd w:val="clear" w:color="auto" w:fill="auto"/>
            <w:noWrap/>
            <w:vAlign w:val="center"/>
            <w:hideMark/>
          </w:tcPr>
          <w:p w14:paraId="2E98034D" w14:textId="3DFB64B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109,3</w:t>
            </w:r>
          </w:p>
        </w:tc>
        <w:tc>
          <w:tcPr>
            <w:tcW w:w="1163" w:type="dxa"/>
            <w:vAlign w:val="center"/>
          </w:tcPr>
          <w:p w14:paraId="18C35DAB"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17,5</w:t>
            </w:r>
          </w:p>
        </w:tc>
      </w:tr>
      <w:tr w:rsidR="00417AE4" w:rsidRPr="006A593A" w14:paraId="3BB89CBD" w14:textId="77777777" w:rsidTr="0079064D">
        <w:trPr>
          <w:trHeight w:val="139"/>
        </w:trPr>
        <w:tc>
          <w:tcPr>
            <w:tcW w:w="1869" w:type="dxa"/>
            <w:shd w:val="clear" w:color="auto" w:fill="auto"/>
            <w:noWrap/>
            <w:vAlign w:val="bottom"/>
            <w:hideMark/>
          </w:tcPr>
          <w:p w14:paraId="392CA2B8"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z w:val="24"/>
                <w:szCs w:val="24"/>
              </w:rPr>
              <w:t>нгистауская</w:t>
            </w:r>
          </w:p>
        </w:tc>
        <w:tc>
          <w:tcPr>
            <w:tcW w:w="1108" w:type="dxa"/>
            <w:shd w:val="clear" w:color="auto" w:fill="auto"/>
            <w:vAlign w:val="center"/>
            <w:hideMark/>
          </w:tcPr>
          <w:p w14:paraId="006B42CA" w14:textId="0E019014"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606,</w:t>
            </w:r>
            <w:r w:rsidR="00BD0A1A">
              <w:rPr>
                <w:rFonts w:ascii="Times New Roman" w:eastAsia="Times New Roman" w:hAnsi="Times New Roman" w:cs="Times New Roman"/>
                <w:color w:val="000000"/>
                <w:sz w:val="24"/>
                <w:szCs w:val="24"/>
              </w:rPr>
              <w:t>4</w:t>
            </w:r>
          </w:p>
        </w:tc>
        <w:tc>
          <w:tcPr>
            <w:tcW w:w="1134" w:type="dxa"/>
            <w:shd w:val="clear" w:color="auto" w:fill="auto"/>
            <w:vAlign w:val="center"/>
            <w:hideMark/>
          </w:tcPr>
          <w:p w14:paraId="2DEDFFF9" w14:textId="6310FB8B"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605,7</w:t>
            </w:r>
          </w:p>
        </w:tc>
        <w:tc>
          <w:tcPr>
            <w:tcW w:w="996" w:type="dxa"/>
            <w:shd w:val="clear" w:color="auto" w:fill="auto"/>
            <w:vAlign w:val="center"/>
            <w:hideMark/>
          </w:tcPr>
          <w:p w14:paraId="1E81BCF7" w14:textId="23A3EEE8"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4115,</w:t>
            </w:r>
            <w:r w:rsidR="00BD0A1A">
              <w:rPr>
                <w:rFonts w:ascii="Times New Roman" w:eastAsia="Times New Roman" w:hAnsi="Times New Roman" w:cs="Times New Roman"/>
                <w:color w:val="000000"/>
                <w:sz w:val="24"/>
                <w:szCs w:val="24"/>
              </w:rPr>
              <w:t>5</w:t>
            </w:r>
          </w:p>
        </w:tc>
        <w:tc>
          <w:tcPr>
            <w:tcW w:w="996" w:type="dxa"/>
            <w:shd w:val="clear" w:color="auto" w:fill="auto"/>
            <w:noWrap/>
            <w:vAlign w:val="center"/>
            <w:hideMark/>
          </w:tcPr>
          <w:p w14:paraId="723B15F9" w14:textId="26EE1CE1"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7030,1</w:t>
            </w:r>
          </w:p>
        </w:tc>
        <w:tc>
          <w:tcPr>
            <w:tcW w:w="1116" w:type="dxa"/>
            <w:shd w:val="clear" w:color="auto" w:fill="auto"/>
            <w:noWrap/>
            <w:vAlign w:val="center"/>
            <w:hideMark/>
          </w:tcPr>
          <w:p w14:paraId="5FC6E987" w14:textId="19E951A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11135,9</w:t>
            </w:r>
          </w:p>
        </w:tc>
        <w:tc>
          <w:tcPr>
            <w:tcW w:w="1116" w:type="dxa"/>
            <w:shd w:val="clear" w:color="auto" w:fill="auto"/>
            <w:noWrap/>
            <w:vAlign w:val="center"/>
            <w:hideMark/>
          </w:tcPr>
          <w:p w14:paraId="6CF9D035" w14:textId="4DC501F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14665,</w:t>
            </w:r>
            <w:r w:rsidR="00BD0A1A">
              <w:rPr>
                <w:rFonts w:ascii="Times New Roman" w:eastAsia="Times New Roman" w:hAnsi="Times New Roman" w:cs="Times New Roman"/>
                <w:color w:val="000000"/>
                <w:sz w:val="24"/>
                <w:szCs w:val="24"/>
              </w:rPr>
              <w:t>1</w:t>
            </w:r>
          </w:p>
        </w:tc>
        <w:tc>
          <w:tcPr>
            <w:tcW w:w="1163" w:type="dxa"/>
            <w:vAlign w:val="center"/>
          </w:tcPr>
          <w:p w14:paraId="46B57E3C"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131,7</w:t>
            </w:r>
          </w:p>
        </w:tc>
      </w:tr>
      <w:tr w:rsidR="00417AE4" w:rsidRPr="006A593A" w14:paraId="11CF7F90" w14:textId="77777777" w:rsidTr="0079064D">
        <w:trPr>
          <w:trHeight w:val="186"/>
        </w:trPr>
        <w:tc>
          <w:tcPr>
            <w:tcW w:w="1869" w:type="dxa"/>
            <w:shd w:val="clear" w:color="auto" w:fill="auto"/>
            <w:noWrap/>
            <w:vAlign w:val="bottom"/>
            <w:hideMark/>
          </w:tcPr>
          <w:p w14:paraId="3461C971"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Сарыа</w:t>
            </w:r>
            <w:r>
              <w:rPr>
                <w:rFonts w:ascii="Times New Roman" w:eastAsia="Times New Roman" w:hAnsi="Times New Roman" w:cs="Times New Roman"/>
                <w:color w:val="000000"/>
                <w:sz w:val="24"/>
                <w:szCs w:val="24"/>
              </w:rPr>
              <w:t>гашская</w:t>
            </w:r>
          </w:p>
        </w:tc>
        <w:tc>
          <w:tcPr>
            <w:tcW w:w="1108" w:type="dxa"/>
            <w:shd w:val="clear" w:color="auto" w:fill="auto"/>
            <w:vAlign w:val="center"/>
            <w:hideMark/>
          </w:tcPr>
          <w:p w14:paraId="2679B22B"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1134" w:type="dxa"/>
            <w:shd w:val="clear" w:color="auto" w:fill="auto"/>
            <w:vAlign w:val="center"/>
            <w:hideMark/>
          </w:tcPr>
          <w:p w14:paraId="25B4E55A"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66,12</w:t>
            </w:r>
          </w:p>
        </w:tc>
        <w:tc>
          <w:tcPr>
            <w:tcW w:w="996" w:type="dxa"/>
            <w:shd w:val="clear" w:color="auto" w:fill="auto"/>
            <w:vAlign w:val="center"/>
            <w:hideMark/>
          </w:tcPr>
          <w:p w14:paraId="27CF7D59"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39,78</w:t>
            </w:r>
          </w:p>
        </w:tc>
        <w:tc>
          <w:tcPr>
            <w:tcW w:w="996" w:type="dxa"/>
            <w:shd w:val="clear" w:color="auto" w:fill="auto"/>
            <w:noWrap/>
            <w:vAlign w:val="center"/>
            <w:hideMark/>
          </w:tcPr>
          <w:p w14:paraId="5E087607"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294,61</w:t>
            </w:r>
          </w:p>
        </w:tc>
        <w:tc>
          <w:tcPr>
            <w:tcW w:w="1116" w:type="dxa"/>
            <w:shd w:val="clear" w:color="auto" w:fill="auto"/>
            <w:noWrap/>
            <w:vAlign w:val="center"/>
            <w:hideMark/>
          </w:tcPr>
          <w:p w14:paraId="05A4DB50"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317,54</w:t>
            </w:r>
          </w:p>
        </w:tc>
        <w:tc>
          <w:tcPr>
            <w:tcW w:w="1116" w:type="dxa"/>
            <w:shd w:val="clear" w:color="auto" w:fill="auto"/>
            <w:noWrap/>
            <w:vAlign w:val="center"/>
            <w:hideMark/>
          </w:tcPr>
          <w:p w14:paraId="207E4DB4"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341,66</w:t>
            </w:r>
          </w:p>
        </w:tc>
        <w:tc>
          <w:tcPr>
            <w:tcW w:w="1163" w:type="dxa"/>
            <w:vAlign w:val="center"/>
          </w:tcPr>
          <w:p w14:paraId="2877AA5D"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107,6</w:t>
            </w:r>
          </w:p>
        </w:tc>
      </w:tr>
      <w:tr w:rsidR="00417AE4" w:rsidRPr="006A593A" w14:paraId="2E672C2B" w14:textId="77777777" w:rsidTr="0079064D">
        <w:trPr>
          <w:trHeight w:val="118"/>
        </w:trPr>
        <w:tc>
          <w:tcPr>
            <w:tcW w:w="1869" w:type="dxa"/>
            <w:shd w:val="clear" w:color="auto" w:fill="auto"/>
            <w:noWrap/>
            <w:vAlign w:val="bottom"/>
            <w:hideMark/>
          </w:tcPr>
          <w:p w14:paraId="605D7F9E"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Костанайская</w:t>
            </w:r>
          </w:p>
        </w:tc>
        <w:tc>
          <w:tcPr>
            <w:tcW w:w="1108" w:type="dxa"/>
            <w:shd w:val="clear" w:color="auto" w:fill="auto"/>
            <w:vAlign w:val="center"/>
            <w:hideMark/>
          </w:tcPr>
          <w:p w14:paraId="7DF5B519"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1134" w:type="dxa"/>
            <w:shd w:val="clear" w:color="auto" w:fill="auto"/>
            <w:vAlign w:val="center"/>
            <w:hideMark/>
          </w:tcPr>
          <w:p w14:paraId="56318514"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130,77</w:t>
            </w:r>
          </w:p>
        </w:tc>
        <w:tc>
          <w:tcPr>
            <w:tcW w:w="996" w:type="dxa"/>
            <w:shd w:val="clear" w:color="auto" w:fill="auto"/>
            <w:vAlign w:val="center"/>
            <w:hideMark/>
          </w:tcPr>
          <w:p w14:paraId="44CB39FD"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21,56</w:t>
            </w:r>
          </w:p>
        </w:tc>
        <w:tc>
          <w:tcPr>
            <w:tcW w:w="996" w:type="dxa"/>
            <w:shd w:val="clear" w:color="auto" w:fill="auto"/>
            <w:noWrap/>
            <w:vAlign w:val="center"/>
            <w:hideMark/>
          </w:tcPr>
          <w:p w14:paraId="437C8410"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80,79</w:t>
            </w:r>
          </w:p>
        </w:tc>
        <w:tc>
          <w:tcPr>
            <w:tcW w:w="1116" w:type="dxa"/>
            <w:shd w:val="clear" w:color="auto" w:fill="auto"/>
            <w:noWrap/>
            <w:vAlign w:val="center"/>
            <w:hideMark/>
          </w:tcPr>
          <w:p w14:paraId="1AE33BE5"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135,59</w:t>
            </w:r>
          </w:p>
        </w:tc>
        <w:tc>
          <w:tcPr>
            <w:tcW w:w="1116" w:type="dxa"/>
            <w:shd w:val="clear" w:color="auto" w:fill="auto"/>
            <w:noWrap/>
            <w:vAlign w:val="center"/>
            <w:hideMark/>
          </w:tcPr>
          <w:p w14:paraId="1A7D911E"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117,38</w:t>
            </w:r>
          </w:p>
        </w:tc>
        <w:tc>
          <w:tcPr>
            <w:tcW w:w="1163" w:type="dxa"/>
            <w:vAlign w:val="center"/>
          </w:tcPr>
          <w:p w14:paraId="5E34E5F7"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86,6</w:t>
            </w:r>
          </w:p>
        </w:tc>
      </w:tr>
      <w:tr w:rsidR="00417AE4" w:rsidRPr="006A593A" w14:paraId="6E4DF207" w14:textId="77777777" w:rsidTr="0079064D">
        <w:trPr>
          <w:trHeight w:val="177"/>
        </w:trPr>
        <w:tc>
          <w:tcPr>
            <w:tcW w:w="1869" w:type="dxa"/>
            <w:shd w:val="clear" w:color="auto" w:fill="auto"/>
            <w:noWrap/>
            <w:vAlign w:val="bottom"/>
            <w:hideMark/>
          </w:tcPr>
          <w:p w14:paraId="471635A1"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Алтай</w:t>
            </w:r>
            <w:r>
              <w:rPr>
                <w:rFonts w:ascii="Times New Roman" w:eastAsia="Times New Roman" w:hAnsi="Times New Roman" w:cs="Times New Roman"/>
                <w:color w:val="000000"/>
                <w:sz w:val="24"/>
                <w:szCs w:val="24"/>
              </w:rPr>
              <w:t>ская</w:t>
            </w:r>
          </w:p>
        </w:tc>
        <w:tc>
          <w:tcPr>
            <w:tcW w:w="1108" w:type="dxa"/>
            <w:shd w:val="clear" w:color="auto" w:fill="auto"/>
            <w:vAlign w:val="center"/>
            <w:hideMark/>
          </w:tcPr>
          <w:p w14:paraId="3A142A52" w14:textId="6DE40645"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332,</w:t>
            </w:r>
            <w:r w:rsidR="00B5707A">
              <w:rPr>
                <w:rFonts w:ascii="Times New Roman" w:eastAsia="Times New Roman" w:hAnsi="Times New Roman" w:cs="Times New Roman"/>
                <w:color w:val="000000"/>
                <w:sz w:val="24"/>
                <w:szCs w:val="24"/>
              </w:rPr>
              <w:t>5</w:t>
            </w:r>
          </w:p>
        </w:tc>
        <w:tc>
          <w:tcPr>
            <w:tcW w:w="1134" w:type="dxa"/>
            <w:shd w:val="clear" w:color="auto" w:fill="auto"/>
            <w:vAlign w:val="center"/>
            <w:hideMark/>
          </w:tcPr>
          <w:p w14:paraId="32A8548C" w14:textId="043496EB"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588,</w:t>
            </w:r>
            <w:r w:rsidR="00B5707A">
              <w:rPr>
                <w:rFonts w:ascii="Times New Roman" w:eastAsia="Times New Roman" w:hAnsi="Times New Roman" w:cs="Times New Roman"/>
                <w:color w:val="000000"/>
                <w:sz w:val="24"/>
                <w:szCs w:val="24"/>
              </w:rPr>
              <w:t>5</w:t>
            </w:r>
          </w:p>
        </w:tc>
        <w:tc>
          <w:tcPr>
            <w:tcW w:w="996" w:type="dxa"/>
            <w:shd w:val="clear" w:color="auto" w:fill="auto"/>
            <w:vAlign w:val="center"/>
            <w:hideMark/>
          </w:tcPr>
          <w:p w14:paraId="7EC040A5" w14:textId="21A9C665"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469,</w:t>
            </w:r>
            <w:r w:rsidR="00B5707A">
              <w:rPr>
                <w:rFonts w:ascii="Times New Roman" w:eastAsia="Times New Roman" w:hAnsi="Times New Roman" w:cs="Times New Roman"/>
                <w:color w:val="000000"/>
                <w:sz w:val="24"/>
                <w:szCs w:val="24"/>
              </w:rPr>
              <w:t>3</w:t>
            </w:r>
          </w:p>
        </w:tc>
        <w:tc>
          <w:tcPr>
            <w:tcW w:w="996" w:type="dxa"/>
            <w:shd w:val="clear" w:color="auto" w:fill="auto"/>
            <w:noWrap/>
            <w:vAlign w:val="center"/>
            <w:hideMark/>
          </w:tcPr>
          <w:p w14:paraId="307CE637" w14:textId="188D9358"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533,</w:t>
            </w:r>
            <w:r w:rsidR="00B5707A">
              <w:rPr>
                <w:rFonts w:ascii="Times New Roman" w:eastAsia="Times New Roman" w:hAnsi="Times New Roman" w:cs="Times New Roman"/>
                <w:color w:val="000000"/>
                <w:sz w:val="24"/>
                <w:szCs w:val="24"/>
              </w:rPr>
              <w:t>9</w:t>
            </w:r>
          </w:p>
        </w:tc>
        <w:tc>
          <w:tcPr>
            <w:tcW w:w="1116" w:type="dxa"/>
            <w:shd w:val="clear" w:color="auto" w:fill="auto"/>
            <w:noWrap/>
            <w:vAlign w:val="center"/>
            <w:hideMark/>
          </w:tcPr>
          <w:p w14:paraId="42989197" w14:textId="459EC0CF"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731,</w:t>
            </w:r>
            <w:r w:rsidR="00B5707A">
              <w:rPr>
                <w:rFonts w:ascii="Times New Roman" w:eastAsia="Times New Roman" w:hAnsi="Times New Roman" w:cs="Times New Roman"/>
                <w:color w:val="000000"/>
                <w:sz w:val="24"/>
                <w:szCs w:val="24"/>
              </w:rPr>
              <w:t>1</w:t>
            </w:r>
          </w:p>
        </w:tc>
        <w:tc>
          <w:tcPr>
            <w:tcW w:w="1116" w:type="dxa"/>
            <w:shd w:val="clear" w:color="auto" w:fill="auto"/>
            <w:noWrap/>
            <w:vAlign w:val="center"/>
            <w:hideMark/>
          </w:tcPr>
          <w:p w14:paraId="72161DE0" w14:textId="1B23CCCE"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1067,</w:t>
            </w:r>
            <w:r w:rsidR="00B5707A">
              <w:rPr>
                <w:rFonts w:ascii="Times New Roman" w:eastAsia="Times New Roman" w:hAnsi="Times New Roman" w:cs="Times New Roman"/>
                <w:color w:val="000000"/>
                <w:sz w:val="24"/>
                <w:szCs w:val="24"/>
              </w:rPr>
              <w:t>1</w:t>
            </w:r>
          </w:p>
        </w:tc>
        <w:tc>
          <w:tcPr>
            <w:tcW w:w="1163" w:type="dxa"/>
            <w:vAlign w:val="center"/>
          </w:tcPr>
          <w:p w14:paraId="55851A47"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146,0</w:t>
            </w:r>
          </w:p>
        </w:tc>
      </w:tr>
      <w:tr w:rsidR="00417AE4" w:rsidRPr="006A593A" w14:paraId="79836FD5" w14:textId="77777777" w:rsidTr="0079064D">
        <w:trPr>
          <w:trHeight w:val="110"/>
        </w:trPr>
        <w:tc>
          <w:tcPr>
            <w:tcW w:w="1869" w:type="dxa"/>
            <w:shd w:val="clear" w:color="auto" w:fill="auto"/>
            <w:noWrap/>
            <w:vAlign w:val="bottom"/>
            <w:hideMark/>
          </w:tcPr>
          <w:p w14:paraId="3F4AE763"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Зерен</w:t>
            </w:r>
            <w:r>
              <w:rPr>
                <w:rFonts w:ascii="Times New Roman" w:eastAsia="Times New Roman" w:hAnsi="Times New Roman" w:cs="Times New Roman"/>
                <w:color w:val="000000"/>
                <w:sz w:val="24"/>
                <w:szCs w:val="24"/>
              </w:rPr>
              <w:t>динская</w:t>
            </w:r>
          </w:p>
        </w:tc>
        <w:tc>
          <w:tcPr>
            <w:tcW w:w="1108" w:type="dxa"/>
            <w:shd w:val="clear" w:color="auto" w:fill="auto"/>
            <w:vAlign w:val="center"/>
            <w:hideMark/>
          </w:tcPr>
          <w:p w14:paraId="379B89B9" w14:textId="3C28DA4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435,4</w:t>
            </w:r>
          </w:p>
        </w:tc>
        <w:tc>
          <w:tcPr>
            <w:tcW w:w="1134" w:type="dxa"/>
            <w:shd w:val="clear" w:color="auto" w:fill="auto"/>
            <w:vAlign w:val="center"/>
            <w:hideMark/>
          </w:tcPr>
          <w:p w14:paraId="64FF3FFE" w14:textId="081C2E4C"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310,</w:t>
            </w:r>
            <w:r w:rsidR="00B5707A">
              <w:rPr>
                <w:rFonts w:ascii="Times New Roman" w:eastAsia="Times New Roman" w:hAnsi="Times New Roman" w:cs="Times New Roman"/>
                <w:color w:val="000000"/>
                <w:sz w:val="24"/>
                <w:szCs w:val="24"/>
              </w:rPr>
              <w:t>2</w:t>
            </w:r>
          </w:p>
        </w:tc>
        <w:tc>
          <w:tcPr>
            <w:tcW w:w="996" w:type="dxa"/>
            <w:shd w:val="clear" w:color="auto" w:fill="auto"/>
            <w:vAlign w:val="center"/>
            <w:hideMark/>
          </w:tcPr>
          <w:p w14:paraId="2F46DF8C" w14:textId="4EDC49FD"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90,</w:t>
            </w:r>
            <w:r w:rsidR="00B5707A">
              <w:rPr>
                <w:rFonts w:ascii="Times New Roman" w:eastAsia="Times New Roman" w:hAnsi="Times New Roman" w:cs="Times New Roman"/>
                <w:color w:val="000000"/>
                <w:sz w:val="24"/>
                <w:szCs w:val="24"/>
              </w:rPr>
              <w:t>3</w:t>
            </w:r>
          </w:p>
        </w:tc>
        <w:tc>
          <w:tcPr>
            <w:tcW w:w="996" w:type="dxa"/>
            <w:shd w:val="clear" w:color="auto" w:fill="auto"/>
            <w:noWrap/>
            <w:vAlign w:val="center"/>
            <w:hideMark/>
          </w:tcPr>
          <w:p w14:paraId="4CFAC364" w14:textId="667F392E"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175,5</w:t>
            </w:r>
          </w:p>
        </w:tc>
        <w:tc>
          <w:tcPr>
            <w:tcW w:w="1116" w:type="dxa"/>
            <w:shd w:val="clear" w:color="auto" w:fill="auto"/>
            <w:noWrap/>
            <w:vAlign w:val="center"/>
            <w:hideMark/>
          </w:tcPr>
          <w:p w14:paraId="4B26C2BF" w14:textId="4F3CB1D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381,5</w:t>
            </w:r>
          </w:p>
        </w:tc>
        <w:tc>
          <w:tcPr>
            <w:tcW w:w="1116" w:type="dxa"/>
            <w:shd w:val="clear" w:color="auto" w:fill="auto"/>
            <w:noWrap/>
            <w:vAlign w:val="center"/>
            <w:hideMark/>
          </w:tcPr>
          <w:p w14:paraId="2909F70C" w14:textId="558AF743"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568,</w:t>
            </w:r>
            <w:r w:rsidR="00B5707A">
              <w:rPr>
                <w:rFonts w:ascii="Times New Roman" w:eastAsia="Times New Roman" w:hAnsi="Times New Roman" w:cs="Times New Roman"/>
                <w:color w:val="000000"/>
                <w:sz w:val="24"/>
                <w:szCs w:val="24"/>
              </w:rPr>
              <w:t>8</w:t>
            </w:r>
          </w:p>
        </w:tc>
        <w:tc>
          <w:tcPr>
            <w:tcW w:w="1163" w:type="dxa"/>
            <w:vAlign w:val="center"/>
          </w:tcPr>
          <w:p w14:paraId="7E576325"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149,1</w:t>
            </w:r>
          </w:p>
        </w:tc>
      </w:tr>
      <w:tr w:rsidR="00417AE4" w:rsidRPr="006A593A" w14:paraId="114C48D7" w14:textId="77777777" w:rsidTr="0079064D">
        <w:trPr>
          <w:trHeight w:val="81"/>
        </w:trPr>
        <w:tc>
          <w:tcPr>
            <w:tcW w:w="1869" w:type="dxa"/>
            <w:shd w:val="clear" w:color="auto" w:fill="auto"/>
            <w:noWrap/>
            <w:vAlign w:val="bottom"/>
            <w:hideMark/>
          </w:tcPr>
          <w:p w14:paraId="42664613"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Бал</w:t>
            </w:r>
            <w:r>
              <w:rPr>
                <w:rFonts w:ascii="Times New Roman" w:eastAsia="Times New Roman" w:hAnsi="Times New Roman" w:cs="Times New Roman"/>
                <w:color w:val="000000"/>
                <w:sz w:val="24"/>
                <w:szCs w:val="24"/>
              </w:rPr>
              <w:t>хашская</w:t>
            </w:r>
          </w:p>
        </w:tc>
        <w:tc>
          <w:tcPr>
            <w:tcW w:w="1108" w:type="dxa"/>
            <w:shd w:val="clear" w:color="auto" w:fill="auto"/>
            <w:vAlign w:val="center"/>
            <w:hideMark/>
          </w:tcPr>
          <w:p w14:paraId="689B1EF1" w14:textId="064A7FE8"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392,1</w:t>
            </w:r>
          </w:p>
        </w:tc>
        <w:tc>
          <w:tcPr>
            <w:tcW w:w="1134" w:type="dxa"/>
            <w:shd w:val="clear" w:color="auto" w:fill="auto"/>
            <w:vAlign w:val="center"/>
            <w:hideMark/>
          </w:tcPr>
          <w:p w14:paraId="21FEEDCD" w14:textId="73199DE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494,4</w:t>
            </w:r>
          </w:p>
        </w:tc>
        <w:tc>
          <w:tcPr>
            <w:tcW w:w="996" w:type="dxa"/>
            <w:shd w:val="clear" w:color="auto" w:fill="auto"/>
            <w:vAlign w:val="center"/>
            <w:hideMark/>
          </w:tcPr>
          <w:p w14:paraId="4BF59AAD" w14:textId="38CB90B8"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388,1</w:t>
            </w:r>
          </w:p>
        </w:tc>
        <w:tc>
          <w:tcPr>
            <w:tcW w:w="996" w:type="dxa"/>
            <w:shd w:val="clear" w:color="auto" w:fill="auto"/>
            <w:noWrap/>
            <w:vAlign w:val="center"/>
            <w:hideMark/>
          </w:tcPr>
          <w:p w14:paraId="283BCA72" w14:textId="747BA899"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721,5</w:t>
            </w:r>
          </w:p>
        </w:tc>
        <w:tc>
          <w:tcPr>
            <w:tcW w:w="1116" w:type="dxa"/>
            <w:shd w:val="clear" w:color="auto" w:fill="auto"/>
            <w:noWrap/>
            <w:vAlign w:val="center"/>
            <w:hideMark/>
          </w:tcPr>
          <w:p w14:paraId="18D24AF6" w14:textId="65230ABA"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948,</w:t>
            </w:r>
            <w:r w:rsidR="00B5707A">
              <w:rPr>
                <w:rFonts w:ascii="Times New Roman" w:eastAsia="Times New Roman" w:hAnsi="Times New Roman" w:cs="Times New Roman"/>
                <w:color w:val="000000"/>
                <w:sz w:val="24"/>
                <w:szCs w:val="24"/>
              </w:rPr>
              <w:t>5</w:t>
            </w:r>
          </w:p>
        </w:tc>
        <w:tc>
          <w:tcPr>
            <w:tcW w:w="1116" w:type="dxa"/>
            <w:shd w:val="clear" w:color="auto" w:fill="auto"/>
            <w:noWrap/>
            <w:vAlign w:val="center"/>
            <w:hideMark/>
          </w:tcPr>
          <w:p w14:paraId="56928726" w14:textId="0C5F6C6C"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1389,6</w:t>
            </w:r>
          </w:p>
        </w:tc>
        <w:tc>
          <w:tcPr>
            <w:tcW w:w="1163" w:type="dxa"/>
            <w:vAlign w:val="center"/>
          </w:tcPr>
          <w:p w14:paraId="4E579718"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146,5</w:t>
            </w:r>
          </w:p>
        </w:tc>
      </w:tr>
      <w:tr w:rsidR="00417AE4" w:rsidRPr="006A593A" w14:paraId="72BAC98C" w14:textId="77777777" w:rsidTr="0079064D">
        <w:trPr>
          <w:trHeight w:val="88"/>
        </w:trPr>
        <w:tc>
          <w:tcPr>
            <w:tcW w:w="1869" w:type="dxa"/>
            <w:shd w:val="clear" w:color="auto" w:fill="auto"/>
            <w:noWrap/>
            <w:vAlign w:val="bottom"/>
            <w:hideMark/>
          </w:tcPr>
          <w:p w14:paraId="369320C5"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z w:val="24"/>
                <w:szCs w:val="24"/>
              </w:rPr>
              <w:t>ухтарминская</w:t>
            </w:r>
          </w:p>
        </w:tc>
        <w:tc>
          <w:tcPr>
            <w:tcW w:w="1108" w:type="dxa"/>
            <w:shd w:val="clear" w:color="auto" w:fill="auto"/>
            <w:vAlign w:val="center"/>
            <w:hideMark/>
          </w:tcPr>
          <w:p w14:paraId="455CF60A"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1134" w:type="dxa"/>
            <w:shd w:val="clear" w:color="auto" w:fill="auto"/>
            <w:vAlign w:val="center"/>
            <w:hideMark/>
          </w:tcPr>
          <w:p w14:paraId="1A57BA9F"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996" w:type="dxa"/>
            <w:shd w:val="clear" w:color="auto" w:fill="auto"/>
            <w:vAlign w:val="center"/>
            <w:hideMark/>
          </w:tcPr>
          <w:p w14:paraId="329F2933" w14:textId="16A2129B"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264,</w:t>
            </w:r>
            <w:r w:rsidR="00B5707A">
              <w:rPr>
                <w:rFonts w:ascii="Times New Roman" w:eastAsia="Times New Roman" w:hAnsi="Times New Roman" w:cs="Times New Roman"/>
                <w:color w:val="000000"/>
                <w:sz w:val="24"/>
                <w:szCs w:val="24"/>
              </w:rPr>
              <w:t>4</w:t>
            </w:r>
          </w:p>
        </w:tc>
        <w:tc>
          <w:tcPr>
            <w:tcW w:w="996" w:type="dxa"/>
            <w:shd w:val="clear" w:color="auto" w:fill="auto"/>
            <w:noWrap/>
            <w:vAlign w:val="center"/>
            <w:hideMark/>
          </w:tcPr>
          <w:p w14:paraId="1EFC4F4A" w14:textId="72342741"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449,</w:t>
            </w:r>
            <w:r w:rsidR="00B5707A">
              <w:rPr>
                <w:rFonts w:ascii="Times New Roman" w:eastAsia="Times New Roman" w:hAnsi="Times New Roman" w:cs="Times New Roman"/>
                <w:color w:val="000000"/>
                <w:sz w:val="24"/>
                <w:szCs w:val="24"/>
              </w:rPr>
              <w:t>5</w:t>
            </w:r>
          </w:p>
        </w:tc>
        <w:tc>
          <w:tcPr>
            <w:tcW w:w="1116" w:type="dxa"/>
            <w:shd w:val="clear" w:color="auto" w:fill="auto"/>
            <w:noWrap/>
            <w:vAlign w:val="center"/>
            <w:hideMark/>
          </w:tcPr>
          <w:p w14:paraId="507A817B" w14:textId="7BF6BC7E"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634,5</w:t>
            </w:r>
          </w:p>
        </w:tc>
        <w:tc>
          <w:tcPr>
            <w:tcW w:w="1116" w:type="dxa"/>
            <w:shd w:val="clear" w:color="auto" w:fill="auto"/>
            <w:noWrap/>
            <w:vAlign w:val="center"/>
            <w:hideMark/>
          </w:tcPr>
          <w:p w14:paraId="06C61CFC" w14:textId="43CF1F7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740,6</w:t>
            </w:r>
          </w:p>
        </w:tc>
        <w:tc>
          <w:tcPr>
            <w:tcW w:w="1163" w:type="dxa"/>
            <w:vAlign w:val="center"/>
          </w:tcPr>
          <w:p w14:paraId="7952A617"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116,7</w:t>
            </w:r>
          </w:p>
        </w:tc>
      </w:tr>
      <w:tr w:rsidR="00417AE4" w:rsidRPr="006A593A" w14:paraId="6B852D87" w14:textId="77777777" w:rsidTr="0079064D">
        <w:trPr>
          <w:trHeight w:val="162"/>
        </w:trPr>
        <w:tc>
          <w:tcPr>
            <w:tcW w:w="1869" w:type="dxa"/>
            <w:shd w:val="clear" w:color="auto" w:fill="auto"/>
            <w:noWrap/>
            <w:vAlign w:val="bottom"/>
            <w:hideMark/>
          </w:tcPr>
          <w:p w14:paraId="02D2F02E"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Улан</w:t>
            </w:r>
            <w:r>
              <w:rPr>
                <w:rFonts w:ascii="Times New Roman" w:eastAsia="Times New Roman" w:hAnsi="Times New Roman" w:cs="Times New Roman"/>
                <w:color w:val="000000"/>
                <w:sz w:val="24"/>
                <w:szCs w:val="24"/>
              </w:rPr>
              <w:t>ская</w:t>
            </w:r>
          </w:p>
        </w:tc>
        <w:tc>
          <w:tcPr>
            <w:tcW w:w="1108" w:type="dxa"/>
            <w:shd w:val="clear" w:color="auto" w:fill="auto"/>
            <w:vAlign w:val="center"/>
            <w:hideMark/>
          </w:tcPr>
          <w:p w14:paraId="7154D2F9" w14:textId="62B0798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96,8</w:t>
            </w:r>
          </w:p>
        </w:tc>
        <w:tc>
          <w:tcPr>
            <w:tcW w:w="1134" w:type="dxa"/>
            <w:shd w:val="clear" w:color="auto" w:fill="auto"/>
            <w:vAlign w:val="center"/>
            <w:hideMark/>
          </w:tcPr>
          <w:p w14:paraId="5E2E987D" w14:textId="4F1C822D"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88,</w:t>
            </w:r>
            <w:r w:rsidR="00B5707A">
              <w:rPr>
                <w:rFonts w:ascii="Times New Roman" w:eastAsia="Times New Roman" w:hAnsi="Times New Roman" w:cs="Times New Roman"/>
                <w:color w:val="000000"/>
                <w:sz w:val="24"/>
                <w:szCs w:val="24"/>
              </w:rPr>
              <w:t>7</w:t>
            </w:r>
          </w:p>
        </w:tc>
        <w:tc>
          <w:tcPr>
            <w:tcW w:w="996" w:type="dxa"/>
            <w:shd w:val="clear" w:color="auto" w:fill="auto"/>
            <w:vAlign w:val="center"/>
            <w:hideMark/>
          </w:tcPr>
          <w:p w14:paraId="3C9CD1E5" w14:textId="478078EF"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76,</w:t>
            </w:r>
            <w:r w:rsidR="00B5707A">
              <w:rPr>
                <w:rFonts w:ascii="Times New Roman" w:eastAsia="Times New Roman" w:hAnsi="Times New Roman" w:cs="Times New Roman"/>
                <w:color w:val="000000"/>
                <w:sz w:val="24"/>
                <w:szCs w:val="24"/>
              </w:rPr>
              <w:t>6</w:t>
            </w:r>
          </w:p>
        </w:tc>
        <w:tc>
          <w:tcPr>
            <w:tcW w:w="996" w:type="dxa"/>
            <w:shd w:val="clear" w:color="auto" w:fill="auto"/>
            <w:noWrap/>
            <w:vAlign w:val="center"/>
            <w:hideMark/>
          </w:tcPr>
          <w:p w14:paraId="672D19E7" w14:textId="26AC4E6E"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119,1</w:t>
            </w:r>
          </w:p>
        </w:tc>
        <w:tc>
          <w:tcPr>
            <w:tcW w:w="1116" w:type="dxa"/>
            <w:shd w:val="clear" w:color="auto" w:fill="auto"/>
            <w:noWrap/>
            <w:vAlign w:val="center"/>
            <w:hideMark/>
          </w:tcPr>
          <w:p w14:paraId="48479958" w14:textId="3B499C9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101,5</w:t>
            </w:r>
          </w:p>
        </w:tc>
        <w:tc>
          <w:tcPr>
            <w:tcW w:w="1116" w:type="dxa"/>
            <w:shd w:val="clear" w:color="auto" w:fill="auto"/>
            <w:noWrap/>
            <w:vAlign w:val="center"/>
            <w:hideMark/>
          </w:tcPr>
          <w:p w14:paraId="7DD2AA6B" w14:textId="039FD208"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112,</w:t>
            </w:r>
            <w:r w:rsidR="00B5707A">
              <w:rPr>
                <w:rFonts w:ascii="Times New Roman" w:eastAsia="Times New Roman" w:hAnsi="Times New Roman" w:cs="Times New Roman"/>
                <w:color w:val="000000"/>
                <w:sz w:val="24"/>
                <w:szCs w:val="24"/>
              </w:rPr>
              <w:t>5</w:t>
            </w:r>
          </w:p>
        </w:tc>
        <w:tc>
          <w:tcPr>
            <w:tcW w:w="1163" w:type="dxa"/>
            <w:vAlign w:val="center"/>
          </w:tcPr>
          <w:p w14:paraId="15E0C8D4"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110,8</w:t>
            </w:r>
          </w:p>
        </w:tc>
      </w:tr>
      <w:tr w:rsidR="00417AE4" w:rsidRPr="006A593A" w14:paraId="65CDBD13" w14:textId="77777777" w:rsidTr="0079064D">
        <w:trPr>
          <w:trHeight w:val="93"/>
        </w:trPr>
        <w:tc>
          <w:tcPr>
            <w:tcW w:w="1869" w:type="dxa"/>
            <w:shd w:val="clear" w:color="auto" w:fill="auto"/>
            <w:noWrap/>
            <w:vAlign w:val="bottom"/>
            <w:hideMark/>
          </w:tcPr>
          <w:p w14:paraId="6F307CF1"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Имантау-Шал</w:t>
            </w:r>
            <w:r>
              <w:rPr>
                <w:rFonts w:ascii="Times New Roman" w:eastAsia="Times New Roman" w:hAnsi="Times New Roman" w:cs="Times New Roman"/>
                <w:color w:val="000000"/>
                <w:sz w:val="24"/>
                <w:szCs w:val="24"/>
              </w:rPr>
              <w:t>к</w:t>
            </w:r>
            <w:r w:rsidRPr="004800AC">
              <w:rPr>
                <w:rFonts w:ascii="Times New Roman" w:eastAsia="Times New Roman" w:hAnsi="Times New Roman" w:cs="Times New Roman"/>
                <w:color w:val="000000"/>
                <w:sz w:val="24"/>
                <w:szCs w:val="24"/>
              </w:rPr>
              <w:t>ар</w:t>
            </w:r>
          </w:p>
        </w:tc>
        <w:tc>
          <w:tcPr>
            <w:tcW w:w="1108" w:type="dxa"/>
            <w:shd w:val="clear" w:color="auto" w:fill="auto"/>
            <w:vAlign w:val="center"/>
            <w:hideMark/>
          </w:tcPr>
          <w:p w14:paraId="32360EC8" w14:textId="275ED58E"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52,</w:t>
            </w:r>
            <w:r w:rsidR="00B5707A">
              <w:rPr>
                <w:rFonts w:ascii="Times New Roman" w:eastAsia="Times New Roman" w:hAnsi="Times New Roman" w:cs="Times New Roman"/>
                <w:color w:val="000000"/>
                <w:sz w:val="24"/>
                <w:szCs w:val="24"/>
              </w:rPr>
              <w:t>7</w:t>
            </w:r>
          </w:p>
        </w:tc>
        <w:tc>
          <w:tcPr>
            <w:tcW w:w="1134" w:type="dxa"/>
            <w:shd w:val="clear" w:color="auto" w:fill="auto"/>
            <w:vAlign w:val="center"/>
            <w:hideMark/>
          </w:tcPr>
          <w:p w14:paraId="5EE1D16A"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996" w:type="dxa"/>
            <w:shd w:val="clear" w:color="auto" w:fill="auto"/>
            <w:vAlign w:val="center"/>
            <w:hideMark/>
          </w:tcPr>
          <w:p w14:paraId="182BC9A5" w14:textId="5FDE19DB"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57,</w:t>
            </w:r>
            <w:r w:rsidR="00B5707A">
              <w:rPr>
                <w:rFonts w:ascii="Times New Roman" w:eastAsia="Times New Roman" w:hAnsi="Times New Roman" w:cs="Times New Roman"/>
                <w:color w:val="000000"/>
                <w:sz w:val="24"/>
                <w:szCs w:val="24"/>
              </w:rPr>
              <w:t>9</w:t>
            </w:r>
          </w:p>
        </w:tc>
        <w:tc>
          <w:tcPr>
            <w:tcW w:w="996" w:type="dxa"/>
            <w:shd w:val="clear" w:color="auto" w:fill="auto"/>
            <w:noWrap/>
            <w:vAlign w:val="center"/>
            <w:hideMark/>
          </w:tcPr>
          <w:p w14:paraId="62E37543" w14:textId="0ECDC7B4"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117,</w:t>
            </w:r>
            <w:r w:rsidR="00B5707A">
              <w:rPr>
                <w:rFonts w:ascii="Times New Roman" w:eastAsia="Times New Roman" w:hAnsi="Times New Roman" w:cs="Times New Roman"/>
                <w:color w:val="000000"/>
                <w:sz w:val="24"/>
                <w:szCs w:val="24"/>
              </w:rPr>
              <w:t>4</w:t>
            </w:r>
          </w:p>
        </w:tc>
        <w:tc>
          <w:tcPr>
            <w:tcW w:w="1116" w:type="dxa"/>
            <w:shd w:val="clear" w:color="auto" w:fill="auto"/>
            <w:noWrap/>
            <w:vAlign w:val="center"/>
            <w:hideMark/>
          </w:tcPr>
          <w:p w14:paraId="4B167FA1" w14:textId="29117FD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142,</w:t>
            </w:r>
            <w:r w:rsidR="00B5707A">
              <w:rPr>
                <w:rFonts w:ascii="Times New Roman" w:eastAsia="Times New Roman" w:hAnsi="Times New Roman" w:cs="Times New Roman"/>
                <w:color w:val="000000"/>
                <w:sz w:val="24"/>
                <w:szCs w:val="24"/>
              </w:rPr>
              <w:t>7</w:t>
            </w:r>
          </w:p>
        </w:tc>
        <w:tc>
          <w:tcPr>
            <w:tcW w:w="1116" w:type="dxa"/>
            <w:shd w:val="clear" w:color="auto" w:fill="auto"/>
            <w:noWrap/>
            <w:vAlign w:val="center"/>
            <w:hideMark/>
          </w:tcPr>
          <w:p w14:paraId="392B19BB" w14:textId="43F97FC8"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232,</w:t>
            </w:r>
            <w:r w:rsidR="00B5707A">
              <w:rPr>
                <w:rFonts w:ascii="Times New Roman" w:eastAsia="Times New Roman" w:hAnsi="Times New Roman" w:cs="Times New Roman"/>
                <w:color w:val="000000"/>
                <w:sz w:val="24"/>
                <w:szCs w:val="24"/>
              </w:rPr>
              <w:t>4</w:t>
            </w:r>
          </w:p>
        </w:tc>
        <w:tc>
          <w:tcPr>
            <w:tcW w:w="1163" w:type="dxa"/>
            <w:vAlign w:val="center"/>
          </w:tcPr>
          <w:p w14:paraId="4586F765"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162,7</w:t>
            </w:r>
          </w:p>
        </w:tc>
      </w:tr>
      <w:tr w:rsidR="00417AE4" w:rsidRPr="006A593A" w14:paraId="36EACD57" w14:textId="77777777" w:rsidTr="0079064D">
        <w:trPr>
          <w:trHeight w:val="168"/>
        </w:trPr>
        <w:tc>
          <w:tcPr>
            <w:tcW w:w="1869" w:type="dxa"/>
            <w:shd w:val="clear" w:color="auto" w:fill="auto"/>
            <w:noWrap/>
            <w:vAlign w:val="bottom"/>
            <w:hideMark/>
          </w:tcPr>
          <w:p w14:paraId="20DB6483"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Бай</w:t>
            </w:r>
            <w:r>
              <w:rPr>
                <w:rFonts w:ascii="Times New Roman" w:eastAsia="Times New Roman" w:hAnsi="Times New Roman" w:cs="Times New Roman"/>
                <w:color w:val="000000"/>
                <w:sz w:val="24"/>
                <w:szCs w:val="24"/>
              </w:rPr>
              <w:t>конур</w:t>
            </w:r>
          </w:p>
        </w:tc>
        <w:tc>
          <w:tcPr>
            <w:tcW w:w="1108" w:type="dxa"/>
            <w:shd w:val="clear" w:color="auto" w:fill="auto"/>
            <w:vAlign w:val="center"/>
            <w:hideMark/>
          </w:tcPr>
          <w:p w14:paraId="1BABAA91"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1134" w:type="dxa"/>
            <w:shd w:val="clear" w:color="auto" w:fill="auto"/>
            <w:vAlign w:val="center"/>
            <w:hideMark/>
          </w:tcPr>
          <w:p w14:paraId="23BB4043"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996" w:type="dxa"/>
            <w:shd w:val="clear" w:color="auto" w:fill="auto"/>
            <w:vAlign w:val="center"/>
            <w:hideMark/>
          </w:tcPr>
          <w:p w14:paraId="619D1E08"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1,04</w:t>
            </w:r>
          </w:p>
        </w:tc>
        <w:tc>
          <w:tcPr>
            <w:tcW w:w="996" w:type="dxa"/>
            <w:shd w:val="clear" w:color="auto" w:fill="auto"/>
            <w:noWrap/>
            <w:vAlign w:val="center"/>
            <w:hideMark/>
          </w:tcPr>
          <w:p w14:paraId="639614FC"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0,28</w:t>
            </w:r>
          </w:p>
        </w:tc>
        <w:tc>
          <w:tcPr>
            <w:tcW w:w="1116" w:type="dxa"/>
            <w:shd w:val="clear" w:color="auto" w:fill="auto"/>
            <w:noWrap/>
            <w:vAlign w:val="center"/>
            <w:hideMark/>
          </w:tcPr>
          <w:p w14:paraId="0FAFFFF6"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0,67</w:t>
            </w:r>
          </w:p>
        </w:tc>
        <w:tc>
          <w:tcPr>
            <w:tcW w:w="1116" w:type="dxa"/>
            <w:shd w:val="clear" w:color="auto" w:fill="auto"/>
            <w:noWrap/>
            <w:vAlign w:val="center"/>
            <w:hideMark/>
          </w:tcPr>
          <w:p w14:paraId="6DFB2FDF"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1,67</w:t>
            </w:r>
          </w:p>
        </w:tc>
        <w:tc>
          <w:tcPr>
            <w:tcW w:w="1163" w:type="dxa"/>
            <w:vAlign w:val="center"/>
          </w:tcPr>
          <w:p w14:paraId="58685DFE"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249,3</w:t>
            </w:r>
          </w:p>
        </w:tc>
      </w:tr>
      <w:tr w:rsidR="00417AE4" w:rsidRPr="006A593A" w14:paraId="5C91903A" w14:textId="77777777" w:rsidTr="0079064D">
        <w:trPr>
          <w:trHeight w:val="81"/>
        </w:trPr>
        <w:tc>
          <w:tcPr>
            <w:tcW w:w="1869" w:type="dxa"/>
            <w:shd w:val="clear" w:color="auto" w:fill="auto"/>
            <w:noWrap/>
            <w:vAlign w:val="bottom"/>
            <w:hideMark/>
          </w:tcPr>
          <w:p w14:paraId="68D443F1"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sidRPr="004800AC">
              <w:rPr>
                <w:rFonts w:ascii="Times New Roman" w:eastAsia="Times New Roman" w:hAnsi="Times New Roman" w:cs="Times New Roman"/>
                <w:color w:val="000000"/>
                <w:sz w:val="24"/>
                <w:szCs w:val="24"/>
              </w:rPr>
              <w:t>атон-</w:t>
            </w:r>
            <w:r>
              <w:rPr>
                <w:rFonts w:ascii="Times New Roman" w:eastAsia="Times New Roman" w:hAnsi="Times New Roman" w:cs="Times New Roman"/>
                <w:color w:val="000000"/>
                <w:sz w:val="24"/>
                <w:szCs w:val="24"/>
              </w:rPr>
              <w:t>К</w:t>
            </w:r>
            <w:r w:rsidRPr="004800AC">
              <w:rPr>
                <w:rFonts w:ascii="Times New Roman" w:eastAsia="Times New Roman" w:hAnsi="Times New Roman" w:cs="Times New Roman"/>
                <w:color w:val="000000"/>
                <w:sz w:val="24"/>
                <w:szCs w:val="24"/>
              </w:rPr>
              <w:t>ара</w:t>
            </w:r>
            <w:r>
              <w:rPr>
                <w:rFonts w:ascii="Times New Roman" w:eastAsia="Times New Roman" w:hAnsi="Times New Roman" w:cs="Times New Roman"/>
                <w:color w:val="000000"/>
                <w:sz w:val="24"/>
                <w:szCs w:val="24"/>
              </w:rPr>
              <w:t>гай</w:t>
            </w:r>
          </w:p>
        </w:tc>
        <w:tc>
          <w:tcPr>
            <w:tcW w:w="1108" w:type="dxa"/>
            <w:shd w:val="clear" w:color="auto" w:fill="auto"/>
            <w:vAlign w:val="center"/>
            <w:hideMark/>
          </w:tcPr>
          <w:p w14:paraId="323F5D60"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1134" w:type="dxa"/>
            <w:shd w:val="clear" w:color="auto" w:fill="auto"/>
            <w:vAlign w:val="center"/>
            <w:hideMark/>
          </w:tcPr>
          <w:p w14:paraId="43EE0A23" w14:textId="5D5935B4"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14,</w:t>
            </w:r>
            <w:r w:rsidR="00B5707A">
              <w:rPr>
                <w:rFonts w:ascii="Times New Roman" w:eastAsia="Times New Roman" w:hAnsi="Times New Roman" w:cs="Times New Roman"/>
                <w:color w:val="000000"/>
                <w:sz w:val="24"/>
                <w:szCs w:val="24"/>
              </w:rPr>
              <w:t>9</w:t>
            </w:r>
          </w:p>
        </w:tc>
        <w:tc>
          <w:tcPr>
            <w:tcW w:w="996" w:type="dxa"/>
            <w:shd w:val="clear" w:color="auto" w:fill="auto"/>
            <w:vAlign w:val="center"/>
            <w:hideMark/>
          </w:tcPr>
          <w:p w14:paraId="1E07A786" w14:textId="13D16FB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8,</w:t>
            </w:r>
            <w:r w:rsidR="00B5707A">
              <w:rPr>
                <w:rFonts w:ascii="Times New Roman" w:eastAsia="Times New Roman" w:hAnsi="Times New Roman" w:cs="Times New Roman"/>
                <w:color w:val="000000"/>
                <w:sz w:val="24"/>
                <w:szCs w:val="24"/>
              </w:rPr>
              <w:t>2</w:t>
            </w:r>
          </w:p>
        </w:tc>
        <w:tc>
          <w:tcPr>
            <w:tcW w:w="996" w:type="dxa"/>
            <w:shd w:val="clear" w:color="auto" w:fill="auto"/>
            <w:noWrap/>
            <w:vAlign w:val="center"/>
            <w:hideMark/>
          </w:tcPr>
          <w:p w14:paraId="26B28C1C" w14:textId="64B6B86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33,2</w:t>
            </w:r>
          </w:p>
        </w:tc>
        <w:tc>
          <w:tcPr>
            <w:tcW w:w="1116" w:type="dxa"/>
            <w:shd w:val="clear" w:color="auto" w:fill="auto"/>
            <w:noWrap/>
            <w:vAlign w:val="center"/>
            <w:hideMark/>
          </w:tcPr>
          <w:p w14:paraId="2AB5CC24" w14:textId="4EA5BC7C"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33,</w:t>
            </w:r>
            <w:r w:rsidR="00B5707A">
              <w:rPr>
                <w:rFonts w:ascii="Times New Roman" w:eastAsia="Times New Roman" w:hAnsi="Times New Roman" w:cs="Times New Roman"/>
                <w:color w:val="000000"/>
                <w:sz w:val="24"/>
                <w:szCs w:val="24"/>
              </w:rPr>
              <w:t>1</w:t>
            </w:r>
          </w:p>
        </w:tc>
        <w:tc>
          <w:tcPr>
            <w:tcW w:w="1116" w:type="dxa"/>
            <w:shd w:val="clear" w:color="auto" w:fill="auto"/>
            <w:noWrap/>
            <w:vAlign w:val="center"/>
            <w:hideMark/>
          </w:tcPr>
          <w:p w14:paraId="1B653CE0" w14:textId="020AEEEC"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54,</w:t>
            </w:r>
            <w:r w:rsidR="00B5707A">
              <w:rPr>
                <w:rFonts w:ascii="Times New Roman" w:eastAsia="Times New Roman" w:hAnsi="Times New Roman" w:cs="Times New Roman"/>
                <w:color w:val="000000"/>
                <w:sz w:val="24"/>
                <w:szCs w:val="24"/>
              </w:rPr>
              <w:t>1</w:t>
            </w:r>
          </w:p>
        </w:tc>
        <w:tc>
          <w:tcPr>
            <w:tcW w:w="1163" w:type="dxa"/>
            <w:vAlign w:val="center"/>
          </w:tcPr>
          <w:p w14:paraId="15DD0EE8"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163,7</w:t>
            </w:r>
          </w:p>
        </w:tc>
      </w:tr>
      <w:tr w:rsidR="00417AE4" w:rsidRPr="006A593A" w14:paraId="07871818" w14:textId="77777777" w:rsidTr="0079064D">
        <w:trPr>
          <w:trHeight w:val="145"/>
        </w:trPr>
        <w:tc>
          <w:tcPr>
            <w:tcW w:w="1869" w:type="dxa"/>
            <w:shd w:val="clear" w:color="auto" w:fill="auto"/>
            <w:noWrap/>
            <w:vAlign w:val="bottom"/>
            <w:hideMark/>
          </w:tcPr>
          <w:p w14:paraId="5756F8E1"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Туристская зона </w:t>
            </w:r>
            <w:r w:rsidRPr="004800AC">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у</w:t>
            </w:r>
            <w:r w:rsidRPr="004800AC">
              <w:rPr>
                <w:rFonts w:ascii="Times New Roman" w:eastAsia="Times New Roman" w:hAnsi="Times New Roman" w:cs="Times New Roman"/>
                <w:color w:val="000000"/>
                <w:sz w:val="24"/>
                <w:szCs w:val="24"/>
              </w:rPr>
              <w:t>рк</w:t>
            </w:r>
            <w:r>
              <w:rPr>
                <w:rFonts w:ascii="Times New Roman" w:eastAsia="Times New Roman" w:hAnsi="Times New Roman" w:cs="Times New Roman"/>
                <w:color w:val="000000"/>
                <w:sz w:val="24"/>
                <w:szCs w:val="24"/>
              </w:rPr>
              <w:t>и</w:t>
            </w:r>
            <w:r w:rsidRPr="004800AC">
              <w:rPr>
                <w:rFonts w:ascii="Times New Roman" w:eastAsia="Times New Roman" w:hAnsi="Times New Roman" w:cs="Times New Roman"/>
                <w:color w:val="000000"/>
                <w:sz w:val="24"/>
                <w:szCs w:val="24"/>
              </w:rPr>
              <w:t>стан</w:t>
            </w:r>
          </w:p>
        </w:tc>
        <w:tc>
          <w:tcPr>
            <w:tcW w:w="1108" w:type="dxa"/>
            <w:shd w:val="clear" w:color="auto" w:fill="auto"/>
            <w:vAlign w:val="center"/>
            <w:hideMark/>
          </w:tcPr>
          <w:p w14:paraId="3E96BA96"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1134" w:type="dxa"/>
            <w:shd w:val="clear" w:color="auto" w:fill="auto"/>
            <w:vAlign w:val="center"/>
            <w:hideMark/>
          </w:tcPr>
          <w:p w14:paraId="3780E715"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996" w:type="dxa"/>
            <w:shd w:val="clear" w:color="auto" w:fill="auto"/>
            <w:vAlign w:val="center"/>
            <w:hideMark/>
          </w:tcPr>
          <w:p w14:paraId="672DDB41" w14:textId="554883A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347,</w:t>
            </w:r>
            <w:r w:rsidR="00B5707A">
              <w:rPr>
                <w:rFonts w:ascii="Times New Roman" w:eastAsia="Times New Roman" w:hAnsi="Times New Roman" w:cs="Times New Roman"/>
                <w:color w:val="000000"/>
                <w:sz w:val="24"/>
                <w:szCs w:val="24"/>
              </w:rPr>
              <w:t>5</w:t>
            </w:r>
          </w:p>
        </w:tc>
        <w:tc>
          <w:tcPr>
            <w:tcW w:w="996" w:type="dxa"/>
            <w:shd w:val="clear" w:color="auto" w:fill="auto"/>
            <w:noWrap/>
            <w:vAlign w:val="center"/>
            <w:hideMark/>
          </w:tcPr>
          <w:p w14:paraId="65414984" w14:textId="41C4EEB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2113,</w:t>
            </w:r>
            <w:r w:rsidR="00B5707A">
              <w:rPr>
                <w:rFonts w:ascii="Times New Roman" w:eastAsia="Times New Roman" w:hAnsi="Times New Roman" w:cs="Times New Roman"/>
                <w:color w:val="000000"/>
                <w:sz w:val="24"/>
                <w:szCs w:val="24"/>
              </w:rPr>
              <w:t>5</w:t>
            </w:r>
          </w:p>
        </w:tc>
        <w:tc>
          <w:tcPr>
            <w:tcW w:w="1116" w:type="dxa"/>
            <w:shd w:val="clear" w:color="auto" w:fill="auto"/>
            <w:noWrap/>
            <w:vAlign w:val="center"/>
            <w:hideMark/>
          </w:tcPr>
          <w:p w14:paraId="14AE454A" w14:textId="7BD13BE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2823,</w:t>
            </w:r>
            <w:r w:rsidR="00B5707A">
              <w:rPr>
                <w:rFonts w:ascii="Times New Roman" w:eastAsia="Times New Roman" w:hAnsi="Times New Roman" w:cs="Times New Roman"/>
                <w:color w:val="000000"/>
                <w:sz w:val="24"/>
                <w:szCs w:val="24"/>
              </w:rPr>
              <w:t>3</w:t>
            </w:r>
          </w:p>
        </w:tc>
        <w:tc>
          <w:tcPr>
            <w:tcW w:w="1116" w:type="dxa"/>
            <w:shd w:val="clear" w:color="auto" w:fill="auto"/>
            <w:noWrap/>
            <w:vAlign w:val="center"/>
            <w:hideMark/>
          </w:tcPr>
          <w:p w14:paraId="7CA4F6C7" w14:textId="5C985193"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3103,</w:t>
            </w:r>
            <w:r w:rsidR="00B5707A">
              <w:rPr>
                <w:rFonts w:ascii="Times New Roman" w:eastAsia="Times New Roman" w:hAnsi="Times New Roman" w:cs="Times New Roman"/>
                <w:color w:val="000000"/>
                <w:sz w:val="24"/>
                <w:szCs w:val="24"/>
              </w:rPr>
              <w:t>3</w:t>
            </w:r>
          </w:p>
        </w:tc>
        <w:tc>
          <w:tcPr>
            <w:tcW w:w="1163" w:type="dxa"/>
            <w:vAlign w:val="center"/>
          </w:tcPr>
          <w:p w14:paraId="5F9C3AC2"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109,9</w:t>
            </w:r>
          </w:p>
        </w:tc>
      </w:tr>
      <w:tr w:rsidR="00417AE4" w:rsidRPr="006A593A" w14:paraId="649E5DC4" w14:textId="77777777" w:rsidTr="0079064D">
        <w:trPr>
          <w:trHeight w:val="81"/>
        </w:trPr>
        <w:tc>
          <w:tcPr>
            <w:tcW w:w="1869" w:type="dxa"/>
            <w:shd w:val="clear" w:color="auto" w:fill="auto"/>
            <w:noWrap/>
            <w:vAlign w:val="bottom"/>
            <w:hideMark/>
          </w:tcPr>
          <w:p w14:paraId="64B40E9C"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Алак</w:t>
            </w:r>
            <w:r>
              <w:rPr>
                <w:rFonts w:ascii="Times New Roman" w:eastAsia="Times New Roman" w:hAnsi="Times New Roman" w:cs="Times New Roman"/>
                <w:color w:val="000000"/>
                <w:sz w:val="24"/>
                <w:szCs w:val="24"/>
              </w:rPr>
              <w:t>ольская</w:t>
            </w:r>
            <w:r w:rsidRPr="004800A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область Абай</w:t>
            </w:r>
            <w:r w:rsidRPr="004800AC">
              <w:rPr>
                <w:rFonts w:ascii="Times New Roman" w:eastAsia="Times New Roman" w:hAnsi="Times New Roman" w:cs="Times New Roman"/>
                <w:color w:val="000000"/>
                <w:sz w:val="24"/>
                <w:szCs w:val="24"/>
              </w:rPr>
              <w:t>)</w:t>
            </w:r>
          </w:p>
        </w:tc>
        <w:tc>
          <w:tcPr>
            <w:tcW w:w="1108" w:type="dxa"/>
            <w:shd w:val="clear" w:color="auto" w:fill="auto"/>
            <w:vAlign w:val="center"/>
            <w:hideMark/>
          </w:tcPr>
          <w:p w14:paraId="6AA151DB" w14:textId="51D9F2A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1548,8</w:t>
            </w:r>
          </w:p>
        </w:tc>
        <w:tc>
          <w:tcPr>
            <w:tcW w:w="1134" w:type="dxa"/>
            <w:shd w:val="clear" w:color="auto" w:fill="auto"/>
            <w:vAlign w:val="center"/>
            <w:hideMark/>
          </w:tcPr>
          <w:p w14:paraId="49CE40EF" w14:textId="59EF7149"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1683,6</w:t>
            </w:r>
          </w:p>
        </w:tc>
        <w:tc>
          <w:tcPr>
            <w:tcW w:w="996" w:type="dxa"/>
            <w:shd w:val="clear" w:color="auto" w:fill="auto"/>
            <w:vAlign w:val="center"/>
            <w:hideMark/>
          </w:tcPr>
          <w:p w14:paraId="089DECC4" w14:textId="03223C8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487,9</w:t>
            </w:r>
          </w:p>
        </w:tc>
        <w:tc>
          <w:tcPr>
            <w:tcW w:w="996" w:type="dxa"/>
            <w:shd w:val="clear" w:color="auto" w:fill="auto"/>
            <w:noWrap/>
            <w:vAlign w:val="center"/>
            <w:hideMark/>
          </w:tcPr>
          <w:p w14:paraId="2D90C9CF" w14:textId="71A0532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135</w:t>
            </w:r>
            <w:r w:rsidR="00B5707A">
              <w:rPr>
                <w:rFonts w:ascii="Times New Roman" w:eastAsia="Times New Roman" w:hAnsi="Times New Roman" w:cs="Times New Roman"/>
                <w:color w:val="000000"/>
                <w:sz w:val="24"/>
                <w:szCs w:val="24"/>
              </w:rPr>
              <w:t>5</w:t>
            </w:r>
            <w:r w:rsidRPr="006A593A">
              <w:rPr>
                <w:rFonts w:ascii="Times New Roman" w:eastAsia="Times New Roman" w:hAnsi="Times New Roman" w:cs="Times New Roman"/>
                <w:color w:val="000000"/>
                <w:sz w:val="24"/>
                <w:szCs w:val="24"/>
              </w:rPr>
              <w:t>,</w:t>
            </w:r>
            <w:r w:rsidR="00B5707A">
              <w:rPr>
                <w:rFonts w:ascii="Times New Roman" w:eastAsia="Times New Roman" w:hAnsi="Times New Roman" w:cs="Times New Roman"/>
                <w:color w:val="000000"/>
                <w:sz w:val="24"/>
                <w:szCs w:val="24"/>
              </w:rPr>
              <w:t>0</w:t>
            </w:r>
          </w:p>
        </w:tc>
        <w:tc>
          <w:tcPr>
            <w:tcW w:w="1116" w:type="dxa"/>
            <w:shd w:val="clear" w:color="auto" w:fill="auto"/>
            <w:noWrap/>
            <w:vAlign w:val="center"/>
            <w:hideMark/>
          </w:tcPr>
          <w:p w14:paraId="269AE34A" w14:textId="1CC447FD"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2728,</w:t>
            </w:r>
            <w:r w:rsidR="00B5707A">
              <w:rPr>
                <w:rFonts w:ascii="Times New Roman" w:eastAsia="Times New Roman" w:hAnsi="Times New Roman" w:cs="Times New Roman"/>
                <w:color w:val="000000"/>
                <w:sz w:val="24"/>
                <w:szCs w:val="24"/>
              </w:rPr>
              <w:t>9</w:t>
            </w:r>
          </w:p>
        </w:tc>
        <w:tc>
          <w:tcPr>
            <w:tcW w:w="1116" w:type="dxa"/>
            <w:shd w:val="clear" w:color="auto" w:fill="auto"/>
            <w:noWrap/>
            <w:vAlign w:val="center"/>
            <w:hideMark/>
          </w:tcPr>
          <w:p w14:paraId="1F0E669A" w14:textId="5D8C7548"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4489,</w:t>
            </w:r>
            <w:r w:rsidR="00B5707A">
              <w:rPr>
                <w:rFonts w:ascii="Times New Roman" w:eastAsia="Times New Roman" w:hAnsi="Times New Roman" w:cs="Times New Roman"/>
                <w:color w:val="000000"/>
                <w:sz w:val="24"/>
                <w:szCs w:val="24"/>
              </w:rPr>
              <w:t>5</w:t>
            </w:r>
          </w:p>
        </w:tc>
        <w:tc>
          <w:tcPr>
            <w:tcW w:w="1163" w:type="dxa"/>
            <w:vAlign w:val="center"/>
          </w:tcPr>
          <w:p w14:paraId="0682D7D3"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164,5</w:t>
            </w:r>
          </w:p>
        </w:tc>
      </w:tr>
      <w:tr w:rsidR="00417AE4" w:rsidRPr="006A593A" w14:paraId="6F0ADA3A" w14:textId="77777777" w:rsidTr="0079064D">
        <w:trPr>
          <w:trHeight w:val="81"/>
        </w:trPr>
        <w:tc>
          <w:tcPr>
            <w:tcW w:w="1869" w:type="dxa"/>
            <w:shd w:val="clear" w:color="auto" w:fill="auto"/>
            <w:noWrap/>
            <w:vAlign w:val="bottom"/>
            <w:hideMark/>
          </w:tcPr>
          <w:p w14:paraId="2A80172C"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Алакольская</w:t>
            </w:r>
            <w:r w:rsidRPr="004800A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область Жет</w:t>
            </w:r>
            <w:r>
              <w:rPr>
                <w:rFonts w:ascii="Times New Roman" w:eastAsia="Times New Roman" w:hAnsi="Times New Roman" w:cs="Times New Roman"/>
                <w:color w:val="000000"/>
                <w:sz w:val="24"/>
                <w:szCs w:val="24"/>
                <w:lang w:val="kk-KZ"/>
              </w:rPr>
              <w:t>ісу</w:t>
            </w:r>
            <w:r w:rsidRPr="004800AC">
              <w:rPr>
                <w:rFonts w:ascii="Times New Roman" w:eastAsia="Times New Roman" w:hAnsi="Times New Roman" w:cs="Times New Roman"/>
                <w:color w:val="000000"/>
                <w:sz w:val="24"/>
                <w:szCs w:val="24"/>
              </w:rPr>
              <w:t>)</w:t>
            </w:r>
          </w:p>
        </w:tc>
        <w:tc>
          <w:tcPr>
            <w:tcW w:w="1108" w:type="dxa"/>
            <w:shd w:val="clear" w:color="auto" w:fill="auto"/>
            <w:vAlign w:val="center"/>
            <w:hideMark/>
          </w:tcPr>
          <w:p w14:paraId="0F05CD34"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1134" w:type="dxa"/>
            <w:shd w:val="clear" w:color="auto" w:fill="auto"/>
            <w:vAlign w:val="center"/>
            <w:hideMark/>
          </w:tcPr>
          <w:p w14:paraId="6C9DEBAD"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996" w:type="dxa"/>
            <w:shd w:val="clear" w:color="auto" w:fill="auto"/>
            <w:vAlign w:val="center"/>
            <w:hideMark/>
          </w:tcPr>
          <w:p w14:paraId="01673700" w14:textId="7F15D1E5"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2184,</w:t>
            </w:r>
            <w:r w:rsidR="00B5707A">
              <w:rPr>
                <w:rFonts w:ascii="Times New Roman" w:eastAsia="Times New Roman" w:hAnsi="Times New Roman" w:cs="Times New Roman"/>
                <w:color w:val="000000"/>
                <w:sz w:val="24"/>
                <w:szCs w:val="24"/>
              </w:rPr>
              <w:t>6</w:t>
            </w:r>
          </w:p>
        </w:tc>
        <w:tc>
          <w:tcPr>
            <w:tcW w:w="996" w:type="dxa"/>
            <w:shd w:val="clear" w:color="auto" w:fill="auto"/>
            <w:noWrap/>
            <w:vAlign w:val="center"/>
            <w:hideMark/>
          </w:tcPr>
          <w:p w14:paraId="6FB5A4E2" w14:textId="22335356"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2600,</w:t>
            </w:r>
            <w:r w:rsidR="00B5707A">
              <w:rPr>
                <w:rFonts w:ascii="Times New Roman" w:eastAsia="Times New Roman" w:hAnsi="Times New Roman" w:cs="Times New Roman"/>
                <w:color w:val="000000"/>
                <w:sz w:val="24"/>
                <w:szCs w:val="24"/>
              </w:rPr>
              <w:t>8</w:t>
            </w:r>
          </w:p>
        </w:tc>
        <w:tc>
          <w:tcPr>
            <w:tcW w:w="1116" w:type="dxa"/>
            <w:shd w:val="clear" w:color="auto" w:fill="auto"/>
            <w:noWrap/>
            <w:vAlign w:val="center"/>
            <w:hideMark/>
          </w:tcPr>
          <w:p w14:paraId="2683608D" w14:textId="2C78EF91"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2520,2</w:t>
            </w:r>
          </w:p>
        </w:tc>
        <w:tc>
          <w:tcPr>
            <w:tcW w:w="1116" w:type="dxa"/>
            <w:shd w:val="clear" w:color="auto" w:fill="auto"/>
            <w:noWrap/>
            <w:vAlign w:val="center"/>
            <w:hideMark/>
          </w:tcPr>
          <w:p w14:paraId="191BB633" w14:textId="707C2631"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2636,2</w:t>
            </w:r>
          </w:p>
        </w:tc>
        <w:tc>
          <w:tcPr>
            <w:tcW w:w="1163" w:type="dxa"/>
            <w:vAlign w:val="center"/>
          </w:tcPr>
          <w:p w14:paraId="5729861D"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104,6</w:t>
            </w:r>
          </w:p>
        </w:tc>
      </w:tr>
      <w:tr w:rsidR="00417AE4" w:rsidRPr="006A593A" w14:paraId="1E41C1DB" w14:textId="77777777" w:rsidTr="0079064D">
        <w:trPr>
          <w:trHeight w:val="81"/>
        </w:trPr>
        <w:tc>
          <w:tcPr>
            <w:tcW w:w="1869" w:type="dxa"/>
            <w:shd w:val="clear" w:color="auto" w:fill="auto"/>
            <w:noWrap/>
            <w:vAlign w:val="bottom"/>
            <w:hideMark/>
          </w:tcPr>
          <w:p w14:paraId="0E62DF28" w14:textId="77777777" w:rsidR="00417AE4" w:rsidRPr="006A593A" w:rsidRDefault="00417AE4" w:rsidP="00D71D1E">
            <w:pPr>
              <w:spacing w:after="0" w:line="240" w:lineRule="auto"/>
              <w:rPr>
                <w:rFonts w:ascii="Times New Roman" w:eastAsia="Times New Roman" w:hAnsi="Times New Roman" w:cs="Times New Roman"/>
                <w:color w:val="000000"/>
                <w:sz w:val="24"/>
                <w:szCs w:val="24"/>
              </w:rPr>
            </w:pPr>
            <w:r w:rsidRPr="004800AC">
              <w:rPr>
                <w:rFonts w:ascii="Times New Roman" w:eastAsia="Times New Roman" w:hAnsi="Times New Roman" w:cs="Times New Roman"/>
                <w:color w:val="000000"/>
                <w:sz w:val="24"/>
                <w:szCs w:val="24"/>
              </w:rPr>
              <w:t>Алмат</w:t>
            </w:r>
            <w:r>
              <w:rPr>
                <w:rFonts w:ascii="Times New Roman" w:eastAsia="Times New Roman" w:hAnsi="Times New Roman" w:cs="Times New Roman"/>
                <w:color w:val="000000"/>
                <w:sz w:val="24"/>
                <w:szCs w:val="24"/>
              </w:rPr>
              <w:t>инский горный кластер</w:t>
            </w:r>
          </w:p>
        </w:tc>
        <w:tc>
          <w:tcPr>
            <w:tcW w:w="1108" w:type="dxa"/>
            <w:shd w:val="clear" w:color="auto" w:fill="auto"/>
            <w:vAlign w:val="center"/>
            <w:hideMark/>
          </w:tcPr>
          <w:p w14:paraId="0217AD38"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1134" w:type="dxa"/>
            <w:shd w:val="clear" w:color="auto" w:fill="auto"/>
            <w:vAlign w:val="center"/>
            <w:hideMark/>
          </w:tcPr>
          <w:p w14:paraId="615CECD9" w14:textId="77777777"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х</w:t>
            </w:r>
          </w:p>
        </w:tc>
        <w:tc>
          <w:tcPr>
            <w:tcW w:w="996" w:type="dxa"/>
            <w:shd w:val="clear" w:color="auto" w:fill="auto"/>
            <w:vAlign w:val="center"/>
            <w:hideMark/>
          </w:tcPr>
          <w:p w14:paraId="44F720D1" w14:textId="74511C02"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18662,</w:t>
            </w:r>
            <w:r w:rsidR="00B5707A">
              <w:rPr>
                <w:rFonts w:ascii="Times New Roman" w:eastAsia="Times New Roman" w:hAnsi="Times New Roman" w:cs="Times New Roman"/>
                <w:color w:val="000000"/>
                <w:sz w:val="24"/>
                <w:szCs w:val="24"/>
              </w:rPr>
              <w:t>4</w:t>
            </w:r>
          </w:p>
        </w:tc>
        <w:tc>
          <w:tcPr>
            <w:tcW w:w="996" w:type="dxa"/>
            <w:shd w:val="clear" w:color="auto" w:fill="auto"/>
            <w:noWrap/>
            <w:vAlign w:val="center"/>
            <w:hideMark/>
          </w:tcPr>
          <w:p w14:paraId="57B2D68E" w14:textId="6E9B075D"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31246,</w:t>
            </w:r>
            <w:r w:rsidR="00B5707A">
              <w:rPr>
                <w:rFonts w:ascii="Times New Roman" w:eastAsia="Times New Roman" w:hAnsi="Times New Roman" w:cs="Times New Roman"/>
                <w:color w:val="000000"/>
                <w:sz w:val="24"/>
                <w:szCs w:val="24"/>
              </w:rPr>
              <w:t>6</w:t>
            </w:r>
          </w:p>
        </w:tc>
        <w:tc>
          <w:tcPr>
            <w:tcW w:w="1116" w:type="dxa"/>
            <w:shd w:val="clear" w:color="auto" w:fill="auto"/>
            <w:noWrap/>
            <w:vAlign w:val="center"/>
            <w:hideMark/>
          </w:tcPr>
          <w:p w14:paraId="02DDDD42" w14:textId="48457A7D"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61396,8</w:t>
            </w:r>
          </w:p>
        </w:tc>
        <w:tc>
          <w:tcPr>
            <w:tcW w:w="1116" w:type="dxa"/>
            <w:shd w:val="clear" w:color="auto" w:fill="auto"/>
            <w:noWrap/>
            <w:vAlign w:val="center"/>
            <w:hideMark/>
          </w:tcPr>
          <w:p w14:paraId="147DCE06" w14:textId="65D21A3D" w:rsidR="00417AE4" w:rsidRPr="006A593A" w:rsidRDefault="00417AE4" w:rsidP="00D71D1E">
            <w:pPr>
              <w:spacing w:after="0" w:line="240" w:lineRule="auto"/>
              <w:jc w:val="center"/>
              <w:rPr>
                <w:rFonts w:ascii="Times New Roman" w:eastAsia="Times New Roman" w:hAnsi="Times New Roman" w:cs="Times New Roman"/>
                <w:color w:val="000000"/>
                <w:sz w:val="24"/>
                <w:szCs w:val="24"/>
              </w:rPr>
            </w:pPr>
            <w:r w:rsidRPr="006A593A">
              <w:rPr>
                <w:rFonts w:ascii="Times New Roman" w:eastAsia="Times New Roman" w:hAnsi="Times New Roman" w:cs="Times New Roman"/>
                <w:color w:val="000000"/>
                <w:sz w:val="24"/>
                <w:szCs w:val="24"/>
              </w:rPr>
              <w:t>80664,1</w:t>
            </w:r>
          </w:p>
        </w:tc>
        <w:tc>
          <w:tcPr>
            <w:tcW w:w="1163" w:type="dxa"/>
            <w:vAlign w:val="center"/>
          </w:tcPr>
          <w:p w14:paraId="395573A1" w14:textId="77777777" w:rsidR="00417AE4" w:rsidRPr="00DC0F60" w:rsidRDefault="00417AE4" w:rsidP="00D71D1E">
            <w:pPr>
              <w:spacing w:after="0" w:line="240" w:lineRule="auto"/>
              <w:jc w:val="center"/>
              <w:rPr>
                <w:rFonts w:ascii="Times New Roman" w:eastAsia="Times New Roman" w:hAnsi="Times New Roman" w:cs="Times New Roman"/>
                <w:color w:val="000000"/>
                <w:sz w:val="24"/>
                <w:szCs w:val="24"/>
              </w:rPr>
            </w:pPr>
            <w:r w:rsidRPr="00DC0F60">
              <w:rPr>
                <w:rFonts w:ascii="Times New Roman" w:hAnsi="Times New Roman" w:cs="Times New Roman"/>
                <w:color w:val="000000"/>
                <w:sz w:val="24"/>
                <w:szCs w:val="24"/>
              </w:rPr>
              <w:t>131,4</w:t>
            </w:r>
          </w:p>
        </w:tc>
      </w:tr>
      <w:tr w:rsidR="00B5707A" w:rsidRPr="006A593A" w14:paraId="13E7A746" w14:textId="77777777" w:rsidTr="0079064D">
        <w:trPr>
          <w:trHeight w:val="81"/>
        </w:trPr>
        <w:tc>
          <w:tcPr>
            <w:tcW w:w="9498" w:type="dxa"/>
            <w:gridSpan w:val="8"/>
            <w:shd w:val="clear" w:color="auto" w:fill="auto"/>
            <w:noWrap/>
            <w:vAlign w:val="bottom"/>
          </w:tcPr>
          <w:p w14:paraId="7599448C" w14:textId="4D00ABCC" w:rsidR="00B5707A" w:rsidRPr="00BB35AD" w:rsidRDefault="00B5707A" w:rsidP="005F4F54">
            <w:pPr>
              <w:spacing w:after="0" w:line="240" w:lineRule="auto"/>
              <w:ind w:firstLine="598"/>
              <w:rPr>
                <w:rFonts w:ascii="Times New Roman" w:hAnsi="Times New Roman" w:cs="Times New Roman"/>
                <w:color w:val="000000"/>
                <w:sz w:val="24"/>
                <w:szCs w:val="24"/>
                <w:lang w:val="kk-KZ"/>
              </w:rPr>
            </w:pPr>
            <w:r w:rsidRPr="004800AC">
              <w:rPr>
                <w:rFonts w:ascii="Times New Roman" w:hAnsi="Times New Roman" w:cs="Times New Roman"/>
                <w:sz w:val="24"/>
                <w:szCs w:val="24"/>
              </w:rPr>
              <w:t xml:space="preserve">Примечание </w:t>
            </w:r>
            <w:r w:rsidR="005F4F54">
              <w:rPr>
                <w:rFonts w:ascii="Times New Roman" w:hAnsi="Times New Roman" w:cs="Times New Roman"/>
                <w:sz w:val="24"/>
                <w:szCs w:val="24"/>
              </w:rPr>
              <w:t>‒</w:t>
            </w:r>
            <w:r w:rsidRPr="004800AC">
              <w:rPr>
                <w:rFonts w:ascii="Times New Roman" w:hAnsi="Times New Roman" w:cs="Times New Roman"/>
                <w:sz w:val="24"/>
                <w:szCs w:val="24"/>
              </w:rPr>
              <w:t xml:space="preserve"> Составлена на основе источников [125</w:t>
            </w:r>
            <w:r w:rsidR="00BB35AD">
              <w:rPr>
                <w:rFonts w:ascii="Times New Roman" w:hAnsi="Times New Roman" w:cs="Times New Roman"/>
                <w:sz w:val="24"/>
                <w:szCs w:val="24"/>
                <w:lang w:val="kk-KZ"/>
              </w:rPr>
              <w:t xml:space="preserve">; 126; </w:t>
            </w:r>
            <w:r w:rsidRPr="004800AC">
              <w:rPr>
                <w:rFonts w:ascii="Times New Roman" w:hAnsi="Times New Roman" w:cs="Times New Roman"/>
                <w:sz w:val="24"/>
                <w:szCs w:val="24"/>
              </w:rPr>
              <w:t>127</w:t>
            </w:r>
            <w:r w:rsidR="00BB35AD">
              <w:rPr>
                <w:rFonts w:ascii="Times New Roman" w:hAnsi="Times New Roman" w:cs="Times New Roman"/>
                <w:sz w:val="24"/>
                <w:szCs w:val="24"/>
                <w:lang w:val="kk-KZ"/>
              </w:rPr>
              <w:t>;</w:t>
            </w:r>
            <w:r w:rsidR="00BB35AD">
              <w:rPr>
                <w:rFonts w:ascii="Times New Roman" w:hAnsi="Times New Roman" w:cs="Times New Roman"/>
                <w:sz w:val="24"/>
                <w:szCs w:val="24"/>
              </w:rPr>
              <w:t xml:space="preserve"> 145]</w:t>
            </w:r>
          </w:p>
        </w:tc>
      </w:tr>
    </w:tbl>
    <w:p w14:paraId="1061A0EF" w14:textId="77777777" w:rsidR="00417AE4" w:rsidRDefault="00417AE4" w:rsidP="006805CF">
      <w:pPr>
        <w:spacing w:after="0" w:line="240" w:lineRule="auto"/>
        <w:ind w:firstLine="709"/>
        <w:jc w:val="both"/>
        <w:rPr>
          <w:rFonts w:ascii="Times New Roman" w:hAnsi="Times New Roman" w:cs="Times New Roman"/>
          <w:sz w:val="28"/>
          <w:szCs w:val="28"/>
        </w:rPr>
      </w:pPr>
    </w:p>
    <w:p w14:paraId="51CC0232" w14:textId="7D188A86" w:rsidR="006E0500" w:rsidRDefault="006E0500"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Положительная динамика развития курортных зон в Казахстане свидетельствует, что спрос на туристские услуги, предоставляемые туристскими центрами в стране со стороны внутренних и въездных туристов растет. Однако, сегодня в развитии данных курортов имеются ряд проблем, не позволяющих полностью реализовать туристский потенциал местности. К ним стоит отнести малое число туристских продуктов, разрабатываемых туристскими операторами страны по направлению отечественных курортных зон (на сегодняшний день имеются разработанные туристские продукты в основном по Алматинскому горному кластеру), слабая интеграция субъектов туристского рынка как на локальном, так и на республиканском уровнях, подверженность ряда курортных центров сезонным колебаниям спроса (малое число курортов в стране предлагают услуги, предусматривающие не только отдых в летнее время, но и в зимнее), недостаточное развитие транспортной и развлекательной инфраструктуры туристской местности, особенно аттрактивной и позволяющей повысить креативность отдыха и т.д.</w:t>
      </w:r>
    </w:p>
    <w:p w14:paraId="1A7D153A" w14:textId="67B3634B" w:rsidR="006E0500" w:rsidRDefault="006E0500"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bookmarkStart w:id="23" w:name="_Hlk177157995"/>
      <w:r>
        <w:rPr>
          <w:rFonts w:ascii="Times New Roman" w:hAnsi="Times New Roman" w:cs="Times New Roman"/>
          <w:sz w:val="28"/>
          <w:szCs w:val="28"/>
        </w:rPr>
        <w:t xml:space="preserve">проведенный анализ показывает, что Казахстан обладая достаточно мощным потенциалом для развития как внутреннего, так въездного туризма до сих пор сталкивается с рядом проблем в области повышения привлекательности туристских центров. Несмотря на положительную динамику показателей, касающихся количества обслуженных посетителей в регионах, специфики функционирования средств размещения и иных вспомогательных субъектов </w:t>
      </w:r>
      <w:r w:rsidR="006805CF">
        <w:rPr>
          <w:rFonts w:ascii="Times New Roman" w:hAnsi="Times New Roman" w:cs="Times New Roman"/>
          <w:sz w:val="28"/>
          <w:szCs w:val="28"/>
        </w:rPr>
        <w:t xml:space="preserve">туристского </w:t>
      </w:r>
      <w:r>
        <w:rPr>
          <w:rFonts w:ascii="Times New Roman" w:hAnsi="Times New Roman" w:cs="Times New Roman"/>
          <w:sz w:val="28"/>
          <w:szCs w:val="28"/>
        </w:rPr>
        <w:t>рынка, ряд областей страны, в том числе и некоторые курортные центры не могут повысить интерес туристов к своим туристским объектам, т.е. наблюдается неоднородность развития курортных центров (одни курортные центры в летний сезон переполнены, а другие недостаточно заполнены).</w:t>
      </w:r>
      <w:bookmarkEnd w:id="23"/>
    </w:p>
    <w:p w14:paraId="487563DF" w14:textId="77777777" w:rsidR="00B5707A" w:rsidRDefault="00B5707A" w:rsidP="006805CF">
      <w:pPr>
        <w:spacing w:after="0" w:line="240" w:lineRule="auto"/>
        <w:ind w:firstLine="709"/>
        <w:jc w:val="both"/>
        <w:rPr>
          <w:rFonts w:ascii="Times New Roman" w:hAnsi="Times New Roman" w:cs="Times New Roman"/>
          <w:b/>
          <w:bCs/>
          <w:sz w:val="28"/>
          <w:szCs w:val="28"/>
        </w:rPr>
      </w:pPr>
    </w:p>
    <w:p w14:paraId="4BA41C79" w14:textId="61BE9C3F" w:rsidR="006E0500" w:rsidRPr="001E723D" w:rsidRDefault="006E0500" w:rsidP="006805CF">
      <w:pPr>
        <w:spacing w:after="0" w:line="240" w:lineRule="auto"/>
        <w:ind w:firstLine="709"/>
        <w:jc w:val="both"/>
        <w:rPr>
          <w:rFonts w:ascii="Times New Roman" w:hAnsi="Times New Roman" w:cs="Times New Roman"/>
          <w:b/>
          <w:bCs/>
          <w:sz w:val="28"/>
          <w:szCs w:val="28"/>
        </w:rPr>
      </w:pPr>
      <w:r w:rsidRPr="001E723D">
        <w:rPr>
          <w:rFonts w:ascii="Times New Roman" w:hAnsi="Times New Roman" w:cs="Times New Roman"/>
          <w:b/>
          <w:bCs/>
          <w:sz w:val="28"/>
          <w:szCs w:val="28"/>
        </w:rPr>
        <w:t xml:space="preserve">2.2 </w:t>
      </w:r>
      <w:r w:rsidR="00D3363A" w:rsidRPr="00D3363A">
        <w:rPr>
          <w:rFonts w:ascii="Times New Roman" w:hAnsi="Times New Roman" w:cs="Times New Roman"/>
          <w:b/>
          <w:sz w:val="28"/>
          <w:szCs w:val="28"/>
        </w:rPr>
        <w:t>Роль государства в развитии туризма и кластерные инициативы</w:t>
      </w:r>
    </w:p>
    <w:p w14:paraId="0153D658" w14:textId="77777777" w:rsidR="006E0500" w:rsidRDefault="006E0500"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Современной индустрии туризма характерно достаточно высокий уровень мультипликативного эффекта, которая сказывается не только на экономических, но и социальных и иных показателях развития региона и оказывает синергетический эффект на приграничные районы. В этой связи многие государства в мире сегодня прямо заинтересованы в выработке мер по поддержке и стимулированию развития туристской индустрии. Стоит отметить, что в последнее время активизация туристского потока в сторону определенной туристской местности является задачей не только национального уровня для некоторых государств </w:t>
      </w:r>
      <w:r w:rsidRPr="00184F78">
        <w:rPr>
          <w:rFonts w:ascii="Times New Roman" w:hAnsi="Times New Roman" w:cs="Times New Roman"/>
          <w:sz w:val="28"/>
          <w:szCs w:val="28"/>
        </w:rPr>
        <w:t>[14</w:t>
      </w:r>
      <w:r w:rsidRPr="00D800C5">
        <w:rPr>
          <w:rFonts w:ascii="Times New Roman" w:hAnsi="Times New Roman" w:cs="Times New Roman"/>
          <w:sz w:val="28"/>
          <w:szCs w:val="28"/>
        </w:rPr>
        <w:t>6</w:t>
      </w:r>
      <w:r w:rsidRPr="00184F78">
        <w:rPr>
          <w:rFonts w:ascii="Times New Roman" w:hAnsi="Times New Roman" w:cs="Times New Roman"/>
          <w:sz w:val="28"/>
          <w:szCs w:val="28"/>
        </w:rPr>
        <w:t>]</w:t>
      </w:r>
      <w:r>
        <w:rPr>
          <w:rFonts w:ascii="Times New Roman" w:hAnsi="Times New Roman" w:cs="Times New Roman"/>
          <w:sz w:val="28"/>
          <w:szCs w:val="28"/>
        </w:rPr>
        <w:t>, но выступает одной из важных тем в повестке определения векторов международного сотрудничества. Не исключением является и Казахстан, для которого развитие сферы туризма выступает в качестве одной из ключевых приоритетов повышения конкурентоспособности национальной экономики.</w:t>
      </w:r>
    </w:p>
    <w:p w14:paraId="08529576" w14:textId="77777777" w:rsidR="006E0500" w:rsidRDefault="006E0500" w:rsidP="00F73E8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основных нормативно-правовых актов, регулирующий отношения в сфере туризма в стране является Закон о туристской деятельности в Республике Казахстан </w:t>
      </w:r>
      <w:bookmarkStart w:id="24" w:name="_Hlk165592324"/>
      <w:r>
        <w:rPr>
          <w:rFonts w:ascii="Times New Roman" w:hAnsi="Times New Roman" w:cs="Times New Roman"/>
          <w:sz w:val="28"/>
          <w:szCs w:val="28"/>
        </w:rPr>
        <w:t>от 13 июня 2001 года №211</w:t>
      </w:r>
      <w:bookmarkEnd w:id="24"/>
      <w:r w:rsidRPr="004D2358">
        <w:rPr>
          <w:rFonts w:ascii="Times New Roman" w:hAnsi="Times New Roman" w:cs="Times New Roman"/>
          <w:sz w:val="28"/>
          <w:szCs w:val="28"/>
        </w:rPr>
        <w:t xml:space="preserve">. </w:t>
      </w:r>
      <w:r>
        <w:rPr>
          <w:rFonts w:ascii="Times New Roman" w:hAnsi="Times New Roman" w:cs="Times New Roman"/>
          <w:sz w:val="28"/>
          <w:szCs w:val="28"/>
        </w:rPr>
        <w:t xml:space="preserve">Данный Закон определяет основные положения функционирования индустрии туризма в качестве одной из основных отраслей экономики страны. В качестве основных принципов государственного регулирования туристской деятельности предусматривает оказание содействия оказание содействия развитию туризма в стране, а также создание благоприятных условий, определение и поддержка развития приоритетных направлении развития индустрии туризма, формирование благоприятного имиджа страны в качестве привлекательной туристской дестинации, выработка комплексных мер по обеспечению безопасности туристов, защиты их прав, определение прав по защите интересов субъектов, предоставляющих услуги в сфере туризма </w:t>
      </w:r>
      <w:r w:rsidRPr="00CB6DF9">
        <w:rPr>
          <w:rFonts w:ascii="Times New Roman" w:hAnsi="Times New Roman" w:cs="Times New Roman"/>
          <w:sz w:val="28"/>
          <w:szCs w:val="28"/>
        </w:rPr>
        <w:t>[</w:t>
      </w:r>
      <w:r>
        <w:rPr>
          <w:rFonts w:ascii="Times New Roman" w:hAnsi="Times New Roman" w:cs="Times New Roman"/>
          <w:sz w:val="28"/>
          <w:szCs w:val="28"/>
        </w:rPr>
        <w:t>12</w:t>
      </w:r>
      <w:r w:rsidRPr="00D800C5">
        <w:rPr>
          <w:rFonts w:ascii="Times New Roman" w:hAnsi="Times New Roman" w:cs="Times New Roman"/>
          <w:sz w:val="28"/>
          <w:szCs w:val="28"/>
        </w:rPr>
        <w:t>9</w:t>
      </w:r>
      <w:r w:rsidRPr="00CB6DF9">
        <w:rPr>
          <w:rFonts w:ascii="Times New Roman" w:hAnsi="Times New Roman" w:cs="Times New Roman"/>
          <w:sz w:val="28"/>
          <w:szCs w:val="28"/>
        </w:rPr>
        <w:t>]</w:t>
      </w:r>
      <w:r>
        <w:rPr>
          <w:rFonts w:ascii="Times New Roman" w:hAnsi="Times New Roman" w:cs="Times New Roman"/>
          <w:sz w:val="28"/>
          <w:szCs w:val="28"/>
        </w:rPr>
        <w:t>.</w:t>
      </w:r>
      <w:r w:rsidRPr="00CB6DF9">
        <w:rPr>
          <w:rFonts w:ascii="Times New Roman" w:hAnsi="Times New Roman" w:cs="Times New Roman"/>
          <w:sz w:val="28"/>
          <w:szCs w:val="28"/>
        </w:rPr>
        <w:t xml:space="preserve"> </w:t>
      </w:r>
      <w:r>
        <w:rPr>
          <w:rFonts w:ascii="Times New Roman" w:hAnsi="Times New Roman" w:cs="Times New Roman"/>
          <w:sz w:val="28"/>
          <w:szCs w:val="28"/>
        </w:rPr>
        <w:t>Стоит отметить, что Закон рассматривая основные понятия, субъектно-объектный состав сферы туризма, основные цели, принципы, основные приоритетные направления государственного регулирования, отношения в сфере экспорта, импорта продукции, а также прав и обязанности туристов не определяет такие понятия как «кластер» и «туристский кластер», а также не уделяет внимание вопросам регулирования процессов интеграции и кооперации основных субъектов рынка туризма. В Республике Казахстан не раз поднимались инициативы формирования туристских кластеров. На сегодняшний день в Алматинской области на базе инфраструктуры ряды национальных природных парков функционирует Алматинский горный кластер, однако из-за того, что данные термины не рассмотрены в Законе достаточно сложно представлять, что представляют данные интегрированные локальные объединения на территории страны.</w:t>
      </w:r>
    </w:p>
    <w:p w14:paraId="633C78C7" w14:textId="401FA816" w:rsidR="006E0500" w:rsidRDefault="006E0500" w:rsidP="00F73E8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годы независимости в Республике Казахстан были разработаны и приняты ряд </w:t>
      </w:r>
      <w:r w:rsidR="00F73E85">
        <w:rPr>
          <w:rFonts w:ascii="Times New Roman" w:hAnsi="Times New Roman" w:cs="Times New Roman"/>
          <w:sz w:val="28"/>
          <w:szCs w:val="28"/>
        </w:rPr>
        <w:t xml:space="preserve">концепции, </w:t>
      </w:r>
      <w:r>
        <w:rPr>
          <w:rFonts w:ascii="Times New Roman" w:hAnsi="Times New Roman" w:cs="Times New Roman"/>
          <w:sz w:val="28"/>
          <w:szCs w:val="28"/>
        </w:rPr>
        <w:t xml:space="preserve">государственных программ, региональных мастер-планов и национальных проектов, </w:t>
      </w:r>
      <w:r w:rsidR="00F73E85">
        <w:rPr>
          <w:rFonts w:ascii="Times New Roman" w:hAnsi="Times New Roman" w:cs="Times New Roman"/>
          <w:sz w:val="28"/>
          <w:szCs w:val="28"/>
        </w:rPr>
        <w:t xml:space="preserve">которые были </w:t>
      </w:r>
      <w:r>
        <w:rPr>
          <w:rFonts w:ascii="Times New Roman" w:hAnsi="Times New Roman" w:cs="Times New Roman"/>
          <w:sz w:val="28"/>
          <w:szCs w:val="28"/>
        </w:rPr>
        <w:t>нацелены на стимулирование создание благоприятных условий развития не только отдельных туристских территории, но и формирование туристского имиджа страны в целом (таблица</w:t>
      </w:r>
      <w:r w:rsidR="009E3282">
        <w:rPr>
          <w:rFonts w:ascii="Times New Roman" w:hAnsi="Times New Roman" w:cs="Times New Roman"/>
          <w:sz w:val="28"/>
          <w:szCs w:val="28"/>
          <w:lang w:val="kk-KZ"/>
        </w:rPr>
        <w:t> </w:t>
      </w:r>
      <w:r w:rsidR="00FB4800">
        <w:rPr>
          <w:rFonts w:ascii="Times New Roman" w:hAnsi="Times New Roman" w:cs="Times New Roman"/>
          <w:sz w:val="28"/>
          <w:szCs w:val="28"/>
        </w:rPr>
        <w:t>8</w:t>
      </w:r>
      <w:r>
        <w:rPr>
          <w:rFonts w:ascii="Times New Roman" w:hAnsi="Times New Roman" w:cs="Times New Roman"/>
          <w:sz w:val="28"/>
          <w:szCs w:val="28"/>
        </w:rPr>
        <w:t>).</w:t>
      </w:r>
    </w:p>
    <w:p w14:paraId="39E9E652" w14:textId="77777777" w:rsidR="006805CF" w:rsidRDefault="006805CF" w:rsidP="006E0500">
      <w:pPr>
        <w:spacing w:after="0" w:line="240" w:lineRule="auto"/>
        <w:jc w:val="both"/>
        <w:rPr>
          <w:rFonts w:ascii="Times New Roman" w:hAnsi="Times New Roman" w:cs="Times New Roman"/>
          <w:sz w:val="28"/>
          <w:szCs w:val="28"/>
        </w:rPr>
      </w:pPr>
    </w:p>
    <w:p w14:paraId="21F25661" w14:textId="4C7A318C"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FB4800">
        <w:rPr>
          <w:rFonts w:ascii="Times New Roman" w:hAnsi="Times New Roman" w:cs="Times New Roman"/>
          <w:sz w:val="28"/>
          <w:szCs w:val="28"/>
        </w:rPr>
        <w:t>8</w:t>
      </w:r>
      <w:r>
        <w:rPr>
          <w:rFonts w:ascii="Times New Roman" w:hAnsi="Times New Roman" w:cs="Times New Roman"/>
          <w:sz w:val="28"/>
          <w:szCs w:val="28"/>
        </w:rPr>
        <w:t xml:space="preserve"> – Перечень </w:t>
      </w:r>
      <w:r w:rsidR="00F73E85">
        <w:rPr>
          <w:rFonts w:ascii="Times New Roman" w:hAnsi="Times New Roman" w:cs="Times New Roman"/>
          <w:sz w:val="28"/>
          <w:szCs w:val="28"/>
        </w:rPr>
        <w:t xml:space="preserve">Концепций и </w:t>
      </w:r>
      <w:r>
        <w:rPr>
          <w:rFonts w:ascii="Times New Roman" w:hAnsi="Times New Roman" w:cs="Times New Roman"/>
          <w:sz w:val="28"/>
          <w:szCs w:val="28"/>
        </w:rPr>
        <w:t>Государственных программ, утвержденных к реализации в Республике Казахстан</w:t>
      </w:r>
    </w:p>
    <w:p w14:paraId="4E321440" w14:textId="77777777" w:rsidR="00F73E85" w:rsidRPr="00F73E85" w:rsidRDefault="00F73E85" w:rsidP="0080657D">
      <w:pPr>
        <w:spacing w:after="0" w:line="240" w:lineRule="auto"/>
        <w:jc w:val="right"/>
        <w:rPr>
          <w:rFonts w:ascii="Times New Roman" w:hAnsi="Times New Roman" w:cs="Times New Roman"/>
          <w:sz w:val="18"/>
          <w:szCs w:val="18"/>
        </w:rPr>
      </w:pPr>
    </w:p>
    <w:tbl>
      <w:tblPr>
        <w:tblStyle w:val="a6"/>
        <w:tblW w:w="9639" w:type="dxa"/>
        <w:tblInd w:w="108" w:type="dxa"/>
        <w:tblLook w:val="04A0" w:firstRow="1" w:lastRow="0" w:firstColumn="1" w:lastColumn="0" w:noHBand="0" w:noVBand="1"/>
      </w:tblPr>
      <w:tblGrid>
        <w:gridCol w:w="2821"/>
        <w:gridCol w:w="1632"/>
        <w:gridCol w:w="2635"/>
        <w:gridCol w:w="2551"/>
      </w:tblGrid>
      <w:tr w:rsidR="00FB4800" w:rsidRPr="00FB4800" w14:paraId="065F0FE3" w14:textId="71A85786" w:rsidTr="005F4F54">
        <w:trPr>
          <w:trHeight w:val="981"/>
        </w:trPr>
        <w:tc>
          <w:tcPr>
            <w:tcW w:w="2821" w:type="dxa"/>
            <w:vAlign w:val="center"/>
          </w:tcPr>
          <w:p w14:paraId="3CB24DE2" w14:textId="77777777" w:rsidR="00FB4800" w:rsidRPr="0080657D" w:rsidRDefault="00FB4800" w:rsidP="0080657D">
            <w:pPr>
              <w:jc w:val="center"/>
              <w:rPr>
                <w:rFonts w:ascii="Times New Roman" w:hAnsi="Times New Roman" w:cs="Times New Roman"/>
                <w:bCs/>
                <w:sz w:val="24"/>
                <w:szCs w:val="24"/>
              </w:rPr>
            </w:pPr>
            <w:r w:rsidRPr="0080657D">
              <w:rPr>
                <w:rFonts w:ascii="Times New Roman" w:hAnsi="Times New Roman" w:cs="Times New Roman"/>
                <w:bCs/>
                <w:sz w:val="24"/>
                <w:szCs w:val="24"/>
              </w:rPr>
              <w:t>Наименование документа</w:t>
            </w:r>
          </w:p>
        </w:tc>
        <w:tc>
          <w:tcPr>
            <w:tcW w:w="1632" w:type="dxa"/>
            <w:vAlign w:val="center"/>
          </w:tcPr>
          <w:p w14:paraId="1F629E96" w14:textId="77777777" w:rsidR="00FB4800" w:rsidRPr="0080657D" w:rsidRDefault="00FB4800" w:rsidP="0080657D">
            <w:pPr>
              <w:jc w:val="center"/>
              <w:rPr>
                <w:rFonts w:ascii="Times New Roman" w:hAnsi="Times New Roman" w:cs="Times New Roman"/>
                <w:bCs/>
                <w:sz w:val="24"/>
                <w:szCs w:val="24"/>
              </w:rPr>
            </w:pPr>
            <w:r w:rsidRPr="0080657D">
              <w:rPr>
                <w:rFonts w:ascii="Times New Roman" w:hAnsi="Times New Roman" w:cs="Times New Roman"/>
                <w:bCs/>
                <w:sz w:val="24"/>
                <w:szCs w:val="24"/>
              </w:rPr>
              <w:t>Дата утверждения</w:t>
            </w:r>
          </w:p>
        </w:tc>
        <w:tc>
          <w:tcPr>
            <w:tcW w:w="2635" w:type="dxa"/>
            <w:vAlign w:val="center"/>
          </w:tcPr>
          <w:p w14:paraId="256A9EE9" w14:textId="2B3292F3" w:rsidR="00FB4800" w:rsidRPr="0080657D" w:rsidRDefault="00F73E85" w:rsidP="0080657D">
            <w:pPr>
              <w:jc w:val="center"/>
              <w:rPr>
                <w:rFonts w:ascii="Times New Roman" w:hAnsi="Times New Roman" w:cs="Times New Roman"/>
                <w:bCs/>
                <w:sz w:val="24"/>
                <w:szCs w:val="24"/>
              </w:rPr>
            </w:pPr>
            <w:r w:rsidRPr="0080657D">
              <w:rPr>
                <w:rFonts w:ascii="Times New Roman" w:hAnsi="Times New Roman" w:cs="Times New Roman"/>
                <w:bCs/>
                <w:sz w:val="24"/>
                <w:szCs w:val="24"/>
              </w:rPr>
              <w:t>Объем предусмот</w:t>
            </w:r>
            <w:r w:rsidR="0080657D">
              <w:rPr>
                <w:rFonts w:ascii="Times New Roman" w:hAnsi="Times New Roman" w:cs="Times New Roman"/>
                <w:bCs/>
                <w:sz w:val="24"/>
                <w:szCs w:val="24"/>
                <w:lang w:val="kk-KZ"/>
              </w:rPr>
              <w:t xml:space="preserve"> </w:t>
            </w:r>
            <w:r w:rsidRPr="0080657D">
              <w:rPr>
                <w:rFonts w:ascii="Times New Roman" w:hAnsi="Times New Roman" w:cs="Times New Roman"/>
                <w:bCs/>
                <w:sz w:val="24"/>
                <w:szCs w:val="24"/>
              </w:rPr>
              <w:t>ренных финансовых средств из республи</w:t>
            </w:r>
            <w:r w:rsidR="0080657D">
              <w:rPr>
                <w:rFonts w:ascii="Times New Roman" w:hAnsi="Times New Roman" w:cs="Times New Roman"/>
                <w:bCs/>
                <w:sz w:val="24"/>
                <w:szCs w:val="24"/>
                <w:lang w:val="kk-KZ"/>
              </w:rPr>
              <w:t xml:space="preserve"> </w:t>
            </w:r>
            <w:r w:rsidRPr="0080657D">
              <w:rPr>
                <w:rFonts w:ascii="Times New Roman" w:hAnsi="Times New Roman" w:cs="Times New Roman"/>
                <w:bCs/>
                <w:sz w:val="24"/>
                <w:szCs w:val="24"/>
              </w:rPr>
              <w:t>канского бюджета на период реализации</w:t>
            </w:r>
          </w:p>
        </w:tc>
        <w:tc>
          <w:tcPr>
            <w:tcW w:w="2551" w:type="dxa"/>
            <w:vAlign w:val="center"/>
          </w:tcPr>
          <w:p w14:paraId="6232B50D" w14:textId="11933C6F" w:rsidR="00FB4800" w:rsidRPr="0080657D" w:rsidRDefault="00FB4800" w:rsidP="0080657D">
            <w:pPr>
              <w:jc w:val="center"/>
              <w:rPr>
                <w:rFonts w:ascii="Times New Roman" w:hAnsi="Times New Roman" w:cs="Times New Roman"/>
                <w:bCs/>
                <w:sz w:val="24"/>
                <w:szCs w:val="24"/>
              </w:rPr>
            </w:pPr>
            <w:r w:rsidRPr="0080657D">
              <w:rPr>
                <w:rFonts w:ascii="Times New Roman" w:hAnsi="Times New Roman" w:cs="Times New Roman"/>
                <w:bCs/>
                <w:sz w:val="24"/>
                <w:szCs w:val="24"/>
              </w:rPr>
              <w:t>Статус реализации</w:t>
            </w:r>
          </w:p>
        </w:tc>
      </w:tr>
      <w:tr w:rsidR="00FB4800" w:rsidRPr="00FB4800" w14:paraId="5FA9D260" w14:textId="38CD9702" w:rsidTr="00F73E85">
        <w:trPr>
          <w:trHeight w:val="216"/>
        </w:trPr>
        <w:tc>
          <w:tcPr>
            <w:tcW w:w="2821" w:type="dxa"/>
          </w:tcPr>
          <w:p w14:paraId="56CB81E4" w14:textId="10F88751" w:rsidR="00FB4800" w:rsidRPr="00FB4800" w:rsidRDefault="00FB4800" w:rsidP="00D71D1E">
            <w:pPr>
              <w:jc w:val="center"/>
              <w:rPr>
                <w:rFonts w:ascii="Times New Roman" w:hAnsi="Times New Roman" w:cs="Times New Roman"/>
                <w:sz w:val="24"/>
                <w:szCs w:val="24"/>
              </w:rPr>
            </w:pPr>
            <w:r w:rsidRPr="00FB4800">
              <w:rPr>
                <w:rFonts w:ascii="Times New Roman" w:hAnsi="Times New Roman" w:cs="Times New Roman"/>
                <w:sz w:val="24"/>
                <w:szCs w:val="24"/>
              </w:rPr>
              <w:t>1</w:t>
            </w:r>
          </w:p>
        </w:tc>
        <w:tc>
          <w:tcPr>
            <w:tcW w:w="1632" w:type="dxa"/>
          </w:tcPr>
          <w:p w14:paraId="5842EBC8" w14:textId="296BEB1F" w:rsidR="00FB4800" w:rsidRPr="00FB4800" w:rsidRDefault="00FB4800" w:rsidP="00D71D1E">
            <w:pPr>
              <w:jc w:val="center"/>
              <w:rPr>
                <w:rFonts w:ascii="Times New Roman" w:hAnsi="Times New Roman" w:cs="Times New Roman"/>
                <w:sz w:val="24"/>
                <w:szCs w:val="24"/>
              </w:rPr>
            </w:pPr>
            <w:r w:rsidRPr="00FB4800">
              <w:rPr>
                <w:rFonts w:ascii="Times New Roman" w:hAnsi="Times New Roman" w:cs="Times New Roman"/>
                <w:sz w:val="24"/>
                <w:szCs w:val="24"/>
              </w:rPr>
              <w:t>2</w:t>
            </w:r>
          </w:p>
        </w:tc>
        <w:tc>
          <w:tcPr>
            <w:tcW w:w="2635" w:type="dxa"/>
          </w:tcPr>
          <w:p w14:paraId="1A5C3D56" w14:textId="2C27BCAF" w:rsidR="00FB4800" w:rsidRPr="00FB4800" w:rsidRDefault="00FB4800" w:rsidP="00D71D1E">
            <w:pPr>
              <w:jc w:val="center"/>
              <w:rPr>
                <w:rFonts w:ascii="Times New Roman" w:hAnsi="Times New Roman" w:cs="Times New Roman"/>
                <w:sz w:val="24"/>
                <w:szCs w:val="24"/>
              </w:rPr>
            </w:pPr>
            <w:r w:rsidRPr="00FB4800">
              <w:rPr>
                <w:rFonts w:ascii="Times New Roman" w:hAnsi="Times New Roman" w:cs="Times New Roman"/>
                <w:sz w:val="24"/>
                <w:szCs w:val="24"/>
              </w:rPr>
              <w:t>3</w:t>
            </w:r>
          </w:p>
        </w:tc>
        <w:tc>
          <w:tcPr>
            <w:tcW w:w="2551" w:type="dxa"/>
          </w:tcPr>
          <w:p w14:paraId="4227041D" w14:textId="0638CE7C" w:rsidR="00FB4800" w:rsidRPr="00FB4800" w:rsidRDefault="00F73E85" w:rsidP="00FB4800">
            <w:pPr>
              <w:jc w:val="center"/>
              <w:rPr>
                <w:rFonts w:ascii="Times New Roman" w:hAnsi="Times New Roman" w:cs="Times New Roman"/>
                <w:sz w:val="24"/>
                <w:szCs w:val="24"/>
              </w:rPr>
            </w:pPr>
            <w:r>
              <w:rPr>
                <w:rFonts w:ascii="Times New Roman" w:hAnsi="Times New Roman" w:cs="Times New Roman"/>
                <w:sz w:val="24"/>
                <w:szCs w:val="24"/>
              </w:rPr>
              <w:t>4</w:t>
            </w:r>
          </w:p>
        </w:tc>
      </w:tr>
      <w:tr w:rsidR="00FB4800" w:rsidRPr="00FB4800" w14:paraId="4BC99D0C" w14:textId="0B4AD4DD" w:rsidTr="00F73E85">
        <w:trPr>
          <w:trHeight w:val="78"/>
        </w:trPr>
        <w:tc>
          <w:tcPr>
            <w:tcW w:w="9639" w:type="dxa"/>
            <w:gridSpan w:val="4"/>
          </w:tcPr>
          <w:p w14:paraId="50D4DC0E" w14:textId="31AE4B8C" w:rsidR="00FB4800" w:rsidRPr="0080657D" w:rsidRDefault="00FB4800" w:rsidP="00FB4800">
            <w:pPr>
              <w:jc w:val="center"/>
              <w:rPr>
                <w:rFonts w:ascii="Times New Roman" w:hAnsi="Times New Roman" w:cs="Times New Roman"/>
                <w:bCs/>
                <w:i/>
                <w:sz w:val="24"/>
                <w:szCs w:val="24"/>
              </w:rPr>
            </w:pPr>
            <w:r w:rsidRPr="0080657D">
              <w:rPr>
                <w:rFonts w:ascii="Times New Roman" w:hAnsi="Times New Roman" w:cs="Times New Roman"/>
                <w:bCs/>
                <w:i/>
                <w:sz w:val="24"/>
                <w:szCs w:val="24"/>
              </w:rPr>
              <w:t>Концепции</w:t>
            </w:r>
          </w:p>
        </w:tc>
      </w:tr>
      <w:tr w:rsidR="00FB4800" w:rsidRPr="00FB4800" w14:paraId="52487786" w14:textId="53686543" w:rsidTr="00F73E85">
        <w:tc>
          <w:tcPr>
            <w:tcW w:w="2821" w:type="dxa"/>
          </w:tcPr>
          <w:p w14:paraId="109AB80B" w14:textId="77777777" w:rsidR="00FB4800" w:rsidRPr="00FB4800" w:rsidRDefault="00FB4800" w:rsidP="00FB4800">
            <w:pPr>
              <w:rPr>
                <w:rFonts w:ascii="Times New Roman" w:hAnsi="Times New Roman" w:cs="Times New Roman"/>
                <w:b/>
                <w:bCs/>
                <w:sz w:val="24"/>
                <w:szCs w:val="24"/>
              </w:rPr>
            </w:pPr>
            <w:r w:rsidRPr="00FB4800">
              <w:rPr>
                <w:rFonts w:ascii="Times New Roman" w:hAnsi="Times New Roman" w:cs="Times New Roman"/>
                <w:sz w:val="24"/>
                <w:szCs w:val="24"/>
              </w:rPr>
              <w:t>Концепция развития туризма в Республике Казахстан</w:t>
            </w:r>
          </w:p>
        </w:tc>
        <w:tc>
          <w:tcPr>
            <w:tcW w:w="1632" w:type="dxa"/>
            <w:vAlign w:val="center"/>
          </w:tcPr>
          <w:p w14:paraId="1A9339F1" w14:textId="77777777" w:rsidR="00FB4800" w:rsidRPr="00FB4800" w:rsidRDefault="00FB4800" w:rsidP="00FB4800">
            <w:pPr>
              <w:jc w:val="center"/>
              <w:rPr>
                <w:rFonts w:ascii="Times New Roman" w:hAnsi="Times New Roman" w:cs="Times New Roman"/>
                <w:b/>
                <w:bCs/>
                <w:sz w:val="24"/>
                <w:szCs w:val="24"/>
              </w:rPr>
            </w:pPr>
            <w:r w:rsidRPr="00FB4800">
              <w:rPr>
                <w:rFonts w:ascii="Times New Roman" w:hAnsi="Times New Roman" w:cs="Times New Roman"/>
                <w:sz w:val="24"/>
                <w:szCs w:val="24"/>
              </w:rPr>
              <w:t>6 марта 2001 г. №333</w:t>
            </w:r>
          </w:p>
        </w:tc>
        <w:tc>
          <w:tcPr>
            <w:tcW w:w="2635" w:type="dxa"/>
            <w:vAlign w:val="center"/>
          </w:tcPr>
          <w:p w14:paraId="1D229204" w14:textId="0185DA88" w:rsidR="00FB4800" w:rsidRPr="00FB4800" w:rsidRDefault="00F73E85" w:rsidP="00FB4800">
            <w:pPr>
              <w:jc w:val="center"/>
              <w:rPr>
                <w:rFonts w:ascii="Times New Roman" w:hAnsi="Times New Roman" w:cs="Times New Roman"/>
                <w:b/>
                <w:bCs/>
                <w:sz w:val="24"/>
                <w:szCs w:val="24"/>
              </w:rPr>
            </w:pPr>
            <w:r>
              <w:rPr>
                <w:rFonts w:ascii="Times New Roman" w:hAnsi="Times New Roman" w:cs="Times New Roman"/>
                <w:b/>
                <w:bCs/>
                <w:sz w:val="24"/>
                <w:szCs w:val="24"/>
              </w:rPr>
              <w:t>-</w:t>
            </w:r>
          </w:p>
        </w:tc>
        <w:tc>
          <w:tcPr>
            <w:tcW w:w="2551" w:type="dxa"/>
            <w:vAlign w:val="center"/>
          </w:tcPr>
          <w:p w14:paraId="6701A0F1" w14:textId="2827C532" w:rsidR="00FB4800" w:rsidRPr="00FB4800" w:rsidRDefault="00FB4800" w:rsidP="00FB4800">
            <w:pPr>
              <w:jc w:val="center"/>
              <w:rPr>
                <w:rFonts w:ascii="Times New Roman" w:hAnsi="Times New Roman" w:cs="Times New Roman"/>
                <w:b/>
                <w:bCs/>
                <w:sz w:val="24"/>
                <w:szCs w:val="24"/>
              </w:rPr>
            </w:pPr>
            <w:r w:rsidRPr="00FB4800">
              <w:rPr>
                <w:rFonts w:ascii="Times New Roman" w:hAnsi="Times New Roman" w:cs="Times New Roman"/>
                <w:sz w:val="24"/>
                <w:szCs w:val="24"/>
              </w:rPr>
              <w:t>Утратило силу (Постановление Правительства РК от 6 июня 2019 г. №381)</w:t>
            </w:r>
          </w:p>
        </w:tc>
      </w:tr>
      <w:tr w:rsidR="00FB4800" w:rsidRPr="00FB4800" w14:paraId="506AFE84" w14:textId="28CFD210" w:rsidTr="00F73E85">
        <w:tc>
          <w:tcPr>
            <w:tcW w:w="2821" w:type="dxa"/>
          </w:tcPr>
          <w:p w14:paraId="411E21E0" w14:textId="77777777" w:rsidR="00FB4800" w:rsidRPr="00FB4800" w:rsidRDefault="00FB4800" w:rsidP="00FB4800">
            <w:pPr>
              <w:rPr>
                <w:rFonts w:ascii="Times New Roman" w:hAnsi="Times New Roman" w:cs="Times New Roman"/>
                <w:b/>
                <w:bCs/>
                <w:sz w:val="24"/>
                <w:szCs w:val="24"/>
              </w:rPr>
            </w:pPr>
            <w:r w:rsidRPr="00FB4800">
              <w:rPr>
                <w:rFonts w:ascii="Times New Roman" w:hAnsi="Times New Roman" w:cs="Times New Roman"/>
                <w:sz w:val="24"/>
                <w:szCs w:val="24"/>
              </w:rPr>
              <w:t>Концепция развития туристской отрасли Республики Казахстан до 2023 года</w:t>
            </w:r>
          </w:p>
        </w:tc>
        <w:tc>
          <w:tcPr>
            <w:tcW w:w="1632" w:type="dxa"/>
            <w:vAlign w:val="center"/>
          </w:tcPr>
          <w:p w14:paraId="3C06722E" w14:textId="77777777" w:rsidR="00FB4800" w:rsidRPr="00FB4800" w:rsidRDefault="00FB4800" w:rsidP="00FB4800">
            <w:pPr>
              <w:jc w:val="center"/>
              <w:rPr>
                <w:rFonts w:ascii="Times New Roman" w:hAnsi="Times New Roman" w:cs="Times New Roman"/>
                <w:b/>
                <w:bCs/>
                <w:sz w:val="24"/>
                <w:szCs w:val="24"/>
              </w:rPr>
            </w:pPr>
            <w:r w:rsidRPr="00FB4800">
              <w:rPr>
                <w:rFonts w:ascii="Times New Roman" w:hAnsi="Times New Roman" w:cs="Times New Roman"/>
                <w:sz w:val="24"/>
                <w:szCs w:val="24"/>
              </w:rPr>
              <w:t>30 июня 2017 г. №406</w:t>
            </w:r>
          </w:p>
        </w:tc>
        <w:tc>
          <w:tcPr>
            <w:tcW w:w="2635" w:type="dxa"/>
            <w:vAlign w:val="center"/>
          </w:tcPr>
          <w:p w14:paraId="5E572673" w14:textId="071D4E61" w:rsidR="00FB4800" w:rsidRPr="00FB4800" w:rsidRDefault="00F73E85" w:rsidP="00FB4800">
            <w:pPr>
              <w:jc w:val="center"/>
              <w:rPr>
                <w:rFonts w:ascii="Times New Roman" w:hAnsi="Times New Roman" w:cs="Times New Roman"/>
                <w:b/>
                <w:bCs/>
                <w:sz w:val="24"/>
                <w:szCs w:val="24"/>
              </w:rPr>
            </w:pPr>
            <w:r>
              <w:rPr>
                <w:rFonts w:ascii="Times New Roman" w:hAnsi="Times New Roman" w:cs="Times New Roman"/>
                <w:b/>
                <w:bCs/>
                <w:sz w:val="24"/>
                <w:szCs w:val="24"/>
              </w:rPr>
              <w:t>-</w:t>
            </w:r>
          </w:p>
        </w:tc>
        <w:tc>
          <w:tcPr>
            <w:tcW w:w="2551" w:type="dxa"/>
            <w:vAlign w:val="center"/>
          </w:tcPr>
          <w:p w14:paraId="47BA88FA" w14:textId="76956750" w:rsidR="00FB4800" w:rsidRPr="00FB4800" w:rsidRDefault="00FB4800" w:rsidP="00FB4800">
            <w:pPr>
              <w:jc w:val="center"/>
              <w:rPr>
                <w:rFonts w:ascii="Times New Roman" w:hAnsi="Times New Roman" w:cs="Times New Roman"/>
                <w:b/>
                <w:bCs/>
                <w:sz w:val="24"/>
                <w:szCs w:val="24"/>
              </w:rPr>
            </w:pPr>
            <w:r w:rsidRPr="00FB4800">
              <w:rPr>
                <w:rFonts w:ascii="Times New Roman" w:hAnsi="Times New Roman" w:cs="Times New Roman"/>
                <w:sz w:val="24"/>
                <w:szCs w:val="24"/>
              </w:rPr>
              <w:t>Утратило силу (Пос</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тановление Правитель</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ства РК от 28 марта 2023 г. №262)</w:t>
            </w:r>
          </w:p>
        </w:tc>
      </w:tr>
      <w:tr w:rsidR="00FB4800" w:rsidRPr="00FB4800" w14:paraId="277ABA3C" w14:textId="6F30D20D" w:rsidTr="00F73E85">
        <w:tc>
          <w:tcPr>
            <w:tcW w:w="2821" w:type="dxa"/>
          </w:tcPr>
          <w:p w14:paraId="33B2E7A5" w14:textId="77777777" w:rsidR="00FB4800" w:rsidRPr="00FB4800" w:rsidRDefault="00FB4800" w:rsidP="00FB4800">
            <w:pPr>
              <w:rPr>
                <w:rFonts w:ascii="Times New Roman" w:hAnsi="Times New Roman" w:cs="Times New Roman"/>
                <w:b/>
                <w:bCs/>
                <w:sz w:val="24"/>
                <w:szCs w:val="24"/>
              </w:rPr>
            </w:pPr>
            <w:r w:rsidRPr="00FB4800">
              <w:rPr>
                <w:rFonts w:ascii="Times New Roman" w:hAnsi="Times New Roman" w:cs="Times New Roman"/>
                <w:sz w:val="24"/>
                <w:szCs w:val="24"/>
              </w:rPr>
              <w:t>Концепция развития туристской отрасли Республики Казахстан на 2023-2029 г.</w:t>
            </w:r>
          </w:p>
        </w:tc>
        <w:tc>
          <w:tcPr>
            <w:tcW w:w="1632" w:type="dxa"/>
            <w:vAlign w:val="center"/>
          </w:tcPr>
          <w:p w14:paraId="716D68AD" w14:textId="77777777" w:rsidR="00FB4800" w:rsidRPr="00FB4800" w:rsidRDefault="00FB4800" w:rsidP="00FB4800">
            <w:pPr>
              <w:jc w:val="center"/>
              <w:rPr>
                <w:rFonts w:ascii="Times New Roman" w:hAnsi="Times New Roman" w:cs="Times New Roman"/>
                <w:b/>
                <w:bCs/>
                <w:sz w:val="24"/>
                <w:szCs w:val="24"/>
              </w:rPr>
            </w:pPr>
            <w:r w:rsidRPr="00FB4800">
              <w:rPr>
                <w:rFonts w:ascii="Times New Roman" w:hAnsi="Times New Roman" w:cs="Times New Roman"/>
                <w:sz w:val="24"/>
                <w:szCs w:val="24"/>
              </w:rPr>
              <w:t>28 марта 2023 г. №262</w:t>
            </w:r>
          </w:p>
        </w:tc>
        <w:tc>
          <w:tcPr>
            <w:tcW w:w="2635" w:type="dxa"/>
            <w:vAlign w:val="center"/>
          </w:tcPr>
          <w:p w14:paraId="0D55967C" w14:textId="0A5490D8" w:rsidR="00FB4800" w:rsidRPr="00FB4800" w:rsidRDefault="00F73E85" w:rsidP="00FB4800">
            <w:pPr>
              <w:jc w:val="center"/>
              <w:rPr>
                <w:rFonts w:ascii="Times New Roman" w:hAnsi="Times New Roman" w:cs="Times New Roman"/>
                <w:b/>
                <w:bCs/>
                <w:sz w:val="24"/>
                <w:szCs w:val="24"/>
              </w:rPr>
            </w:pPr>
            <w:r>
              <w:rPr>
                <w:rFonts w:ascii="Times New Roman" w:hAnsi="Times New Roman" w:cs="Times New Roman"/>
                <w:b/>
                <w:bCs/>
                <w:sz w:val="24"/>
                <w:szCs w:val="24"/>
              </w:rPr>
              <w:t>-</w:t>
            </w:r>
          </w:p>
        </w:tc>
        <w:tc>
          <w:tcPr>
            <w:tcW w:w="2551" w:type="dxa"/>
            <w:vAlign w:val="center"/>
          </w:tcPr>
          <w:p w14:paraId="3EF73D00" w14:textId="5099B1AC" w:rsidR="00FB4800" w:rsidRPr="00FB4800" w:rsidRDefault="00FB4800" w:rsidP="00FB4800">
            <w:pPr>
              <w:jc w:val="center"/>
              <w:rPr>
                <w:rFonts w:ascii="Times New Roman" w:hAnsi="Times New Roman" w:cs="Times New Roman"/>
                <w:b/>
                <w:bCs/>
                <w:sz w:val="24"/>
                <w:szCs w:val="24"/>
              </w:rPr>
            </w:pPr>
            <w:r w:rsidRPr="00FB4800">
              <w:rPr>
                <w:rFonts w:ascii="Times New Roman" w:hAnsi="Times New Roman" w:cs="Times New Roman"/>
                <w:sz w:val="24"/>
                <w:szCs w:val="24"/>
              </w:rPr>
              <w:t>Действующая</w:t>
            </w:r>
          </w:p>
        </w:tc>
      </w:tr>
      <w:tr w:rsidR="006E0500" w:rsidRPr="00FB4800" w14:paraId="10A98405" w14:textId="77777777" w:rsidTr="005F4F54">
        <w:tc>
          <w:tcPr>
            <w:tcW w:w="9639" w:type="dxa"/>
            <w:gridSpan w:val="4"/>
            <w:tcBorders>
              <w:bottom w:val="single" w:sz="4" w:space="0" w:color="auto"/>
            </w:tcBorders>
          </w:tcPr>
          <w:p w14:paraId="2A476990" w14:textId="77777777" w:rsidR="006E0500" w:rsidRPr="0080657D" w:rsidRDefault="006E0500" w:rsidP="00D71D1E">
            <w:pPr>
              <w:jc w:val="center"/>
              <w:rPr>
                <w:rFonts w:ascii="Times New Roman" w:hAnsi="Times New Roman" w:cs="Times New Roman"/>
                <w:i/>
                <w:sz w:val="24"/>
                <w:szCs w:val="24"/>
              </w:rPr>
            </w:pPr>
            <w:r w:rsidRPr="0080657D">
              <w:rPr>
                <w:rFonts w:ascii="Times New Roman" w:hAnsi="Times New Roman" w:cs="Times New Roman"/>
                <w:bCs/>
                <w:i/>
                <w:sz w:val="24"/>
                <w:szCs w:val="24"/>
              </w:rPr>
              <w:t>Государственные программы</w:t>
            </w:r>
          </w:p>
        </w:tc>
      </w:tr>
      <w:tr w:rsidR="006E0500" w:rsidRPr="00FB4800" w14:paraId="570F435F" w14:textId="77777777" w:rsidTr="005F4F54">
        <w:tc>
          <w:tcPr>
            <w:tcW w:w="2821" w:type="dxa"/>
            <w:tcBorders>
              <w:bottom w:val="nil"/>
            </w:tcBorders>
          </w:tcPr>
          <w:p w14:paraId="7CD577DA" w14:textId="45AA68A2" w:rsidR="006E0500" w:rsidRPr="00FB4800" w:rsidRDefault="00F73E85" w:rsidP="005F4F54">
            <w:pPr>
              <w:rPr>
                <w:rFonts w:ascii="Times New Roman" w:hAnsi="Times New Roman" w:cs="Times New Roman"/>
                <w:sz w:val="24"/>
                <w:szCs w:val="24"/>
              </w:rPr>
            </w:pPr>
            <w:r w:rsidRPr="00FB4800">
              <w:rPr>
                <w:rFonts w:ascii="Times New Roman" w:hAnsi="Times New Roman" w:cs="Times New Roman"/>
                <w:sz w:val="24"/>
                <w:szCs w:val="24"/>
              </w:rPr>
              <w:t xml:space="preserve">О государственной программе Республики Казахстан «Возрождение </w:t>
            </w:r>
          </w:p>
        </w:tc>
        <w:tc>
          <w:tcPr>
            <w:tcW w:w="1632" w:type="dxa"/>
            <w:tcBorders>
              <w:bottom w:val="nil"/>
            </w:tcBorders>
            <w:vAlign w:val="center"/>
          </w:tcPr>
          <w:p w14:paraId="2463D624"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27 февраля 1998 №3859</w:t>
            </w:r>
          </w:p>
        </w:tc>
        <w:tc>
          <w:tcPr>
            <w:tcW w:w="2635" w:type="dxa"/>
            <w:tcBorders>
              <w:bottom w:val="nil"/>
            </w:tcBorders>
            <w:vAlign w:val="center"/>
          </w:tcPr>
          <w:p w14:paraId="251AE4F1" w14:textId="4E3C38C3"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41,9 млн</w:t>
            </w:r>
            <w:r w:rsidR="0080657D">
              <w:rPr>
                <w:rFonts w:ascii="Times New Roman" w:hAnsi="Times New Roman" w:cs="Times New Roman"/>
                <w:sz w:val="24"/>
                <w:szCs w:val="24"/>
                <w:lang w:val="kk-KZ"/>
              </w:rPr>
              <w:t>.</w:t>
            </w:r>
            <w:r w:rsidRPr="00FB4800">
              <w:rPr>
                <w:rFonts w:ascii="Times New Roman" w:hAnsi="Times New Roman" w:cs="Times New Roman"/>
                <w:sz w:val="24"/>
                <w:szCs w:val="24"/>
              </w:rPr>
              <w:t xml:space="preserve"> долл. США</w:t>
            </w:r>
          </w:p>
        </w:tc>
        <w:tc>
          <w:tcPr>
            <w:tcW w:w="2551" w:type="dxa"/>
            <w:tcBorders>
              <w:bottom w:val="nil"/>
            </w:tcBorders>
            <w:vAlign w:val="center"/>
          </w:tcPr>
          <w:p w14:paraId="13CDBE6E"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Утратил силу (Указ Президента РК от 14 января 2008 г. №511)</w:t>
            </w:r>
          </w:p>
        </w:tc>
      </w:tr>
      <w:tr w:rsidR="005F4F54" w:rsidRPr="00FB4800" w14:paraId="6FD203EF" w14:textId="77777777" w:rsidTr="005F4F54">
        <w:tc>
          <w:tcPr>
            <w:tcW w:w="9639" w:type="dxa"/>
            <w:gridSpan w:val="4"/>
            <w:tcBorders>
              <w:top w:val="nil"/>
              <w:left w:val="nil"/>
              <w:bottom w:val="single" w:sz="4" w:space="0" w:color="auto"/>
              <w:right w:val="nil"/>
            </w:tcBorders>
          </w:tcPr>
          <w:p w14:paraId="6E3F6832" w14:textId="77777777" w:rsidR="005F4F54" w:rsidRPr="0080657D" w:rsidRDefault="005F4F54" w:rsidP="0030666A">
            <w:pPr>
              <w:ind w:hanging="94"/>
              <w:jc w:val="both"/>
              <w:rPr>
                <w:rFonts w:ascii="Times New Roman" w:hAnsi="Times New Roman" w:cs="Times New Roman"/>
                <w:sz w:val="28"/>
                <w:szCs w:val="28"/>
                <w:lang w:val="kk-KZ"/>
              </w:rPr>
            </w:pPr>
            <w:r w:rsidRPr="0080657D">
              <w:rPr>
                <w:rFonts w:ascii="Times New Roman" w:hAnsi="Times New Roman" w:cs="Times New Roman"/>
                <w:sz w:val="28"/>
                <w:szCs w:val="28"/>
                <w:lang w:val="kk-KZ"/>
              </w:rPr>
              <w:t>Продолжение таблицы 8</w:t>
            </w:r>
          </w:p>
          <w:p w14:paraId="118D2BB2" w14:textId="77777777" w:rsidR="005F4F54" w:rsidRPr="0080657D" w:rsidRDefault="005F4F54" w:rsidP="0030666A">
            <w:pPr>
              <w:ind w:hanging="94"/>
              <w:jc w:val="both"/>
              <w:rPr>
                <w:rFonts w:ascii="Times New Roman" w:hAnsi="Times New Roman" w:cs="Times New Roman"/>
                <w:sz w:val="16"/>
                <w:szCs w:val="16"/>
                <w:lang w:val="kk-KZ"/>
              </w:rPr>
            </w:pPr>
          </w:p>
        </w:tc>
      </w:tr>
      <w:tr w:rsidR="005F4F54" w:rsidRPr="00FB4800" w14:paraId="422C5358" w14:textId="77777777" w:rsidTr="0030666A">
        <w:tc>
          <w:tcPr>
            <w:tcW w:w="2821" w:type="dxa"/>
            <w:tcBorders>
              <w:bottom w:val="single" w:sz="4" w:space="0" w:color="auto"/>
            </w:tcBorders>
          </w:tcPr>
          <w:p w14:paraId="66EDD179" w14:textId="77777777" w:rsidR="005F4F54" w:rsidRPr="0080657D" w:rsidRDefault="005F4F54" w:rsidP="0030666A">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632" w:type="dxa"/>
            <w:tcBorders>
              <w:bottom w:val="single" w:sz="4" w:space="0" w:color="auto"/>
            </w:tcBorders>
            <w:vAlign w:val="center"/>
          </w:tcPr>
          <w:p w14:paraId="4C89ED24" w14:textId="1B861FAD" w:rsidR="005F4F54" w:rsidRPr="0080657D" w:rsidRDefault="005F4F54" w:rsidP="0030666A">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635" w:type="dxa"/>
            <w:tcBorders>
              <w:bottom w:val="single" w:sz="4" w:space="0" w:color="auto"/>
            </w:tcBorders>
            <w:vAlign w:val="center"/>
          </w:tcPr>
          <w:p w14:paraId="625B6447" w14:textId="77777777" w:rsidR="005F4F54" w:rsidRPr="0080657D" w:rsidRDefault="005F4F54" w:rsidP="0030666A">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551" w:type="dxa"/>
            <w:tcBorders>
              <w:bottom w:val="single" w:sz="4" w:space="0" w:color="auto"/>
            </w:tcBorders>
            <w:vAlign w:val="center"/>
          </w:tcPr>
          <w:p w14:paraId="6722EEB4" w14:textId="77777777" w:rsidR="005F4F54" w:rsidRPr="0080657D" w:rsidRDefault="005F4F54" w:rsidP="0030666A">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F73E85" w:rsidRPr="00FB4800" w14:paraId="76A743CA" w14:textId="77777777" w:rsidTr="00F73E85">
        <w:tc>
          <w:tcPr>
            <w:tcW w:w="2821" w:type="dxa"/>
          </w:tcPr>
          <w:p w14:paraId="7411575E" w14:textId="134B27BC" w:rsidR="00F73E85" w:rsidRDefault="005F4F54" w:rsidP="00D71D1E">
            <w:pPr>
              <w:rPr>
                <w:rFonts w:ascii="Times New Roman" w:hAnsi="Times New Roman" w:cs="Times New Roman"/>
                <w:sz w:val="24"/>
                <w:szCs w:val="24"/>
              </w:rPr>
            </w:pPr>
            <w:r w:rsidRPr="00FB4800">
              <w:rPr>
                <w:rFonts w:ascii="Times New Roman" w:hAnsi="Times New Roman" w:cs="Times New Roman"/>
                <w:sz w:val="24"/>
                <w:szCs w:val="24"/>
              </w:rPr>
              <w:t xml:space="preserve">центров Шелкового пути, сохранение и преемственное </w:t>
            </w:r>
            <w:r w:rsidR="00F73E85" w:rsidRPr="00FB4800">
              <w:rPr>
                <w:rFonts w:ascii="Times New Roman" w:hAnsi="Times New Roman" w:cs="Times New Roman"/>
                <w:sz w:val="24"/>
                <w:szCs w:val="24"/>
              </w:rPr>
              <w:t>развитие культурного наследия</w:t>
            </w:r>
            <w:r w:rsidR="00F73E85">
              <w:rPr>
                <w:rFonts w:ascii="Times New Roman" w:hAnsi="Times New Roman" w:cs="Times New Roman"/>
                <w:sz w:val="24"/>
                <w:szCs w:val="24"/>
              </w:rPr>
              <w:t xml:space="preserve"> </w:t>
            </w:r>
            <w:bookmarkStart w:id="25" w:name="_Hlk165593080"/>
            <w:r w:rsidR="00F73E85" w:rsidRPr="00FB4800">
              <w:rPr>
                <w:rFonts w:ascii="Times New Roman" w:hAnsi="Times New Roman" w:cs="Times New Roman"/>
                <w:sz w:val="24"/>
                <w:szCs w:val="24"/>
              </w:rPr>
              <w:t>тюркоязычных государств, создание инфраструктуры туризма»</w:t>
            </w:r>
            <w:bookmarkEnd w:id="25"/>
          </w:p>
        </w:tc>
        <w:tc>
          <w:tcPr>
            <w:tcW w:w="1632" w:type="dxa"/>
            <w:vAlign w:val="center"/>
          </w:tcPr>
          <w:p w14:paraId="58519B5C" w14:textId="77777777" w:rsidR="00F73E85" w:rsidRDefault="00F73E85" w:rsidP="00D71D1E">
            <w:pPr>
              <w:jc w:val="center"/>
              <w:rPr>
                <w:rFonts w:ascii="Times New Roman" w:hAnsi="Times New Roman" w:cs="Times New Roman"/>
                <w:sz w:val="24"/>
                <w:szCs w:val="24"/>
              </w:rPr>
            </w:pPr>
          </w:p>
        </w:tc>
        <w:tc>
          <w:tcPr>
            <w:tcW w:w="2635" w:type="dxa"/>
            <w:vAlign w:val="center"/>
          </w:tcPr>
          <w:p w14:paraId="4DC1F15C" w14:textId="77777777" w:rsidR="00F73E85" w:rsidRDefault="00F73E85" w:rsidP="00D71D1E">
            <w:pPr>
              <w:jc w:val="center"/>
              <w:rPr>
                <w:rFonts w:ascii="Times New Roman" w:hAnsi="Times New Roman" w:cs="Times New Roman"/>
                <w:sz w:val="24"/>
                <w:szCs w:val="24"/>
              </w:rPr>
            </w:pPr>
          </w:p>
        </w:tc>
        <w:tc>
          <w:tcPr>
            <w:tcW w:w="2551" w:type="dxa"/>
            <w:vAlign w:val="center"/>
          </w:tcPr>
          <w:p w14:paraId="24554791" w14:textId="77777777" w:rsidR="00F73E85" w:rsidRDefault="00F73E85" w:rsidP="00D71D1E">
            <w:pPr>
              <w:jc w:val="center"/>
              <w:rPr>
                <w:rFonts w:ascii="Times New Roman" w:hAnsi="Times New Roman" w:cs="Times New Roman"/>
                <w:sz w:val="24"/>
                <w:szCs w:val="24"/>
              </w:rPr>
            </w:pPr>
          </w:p>
        </w:tc>
      </w:tr>
      <w:tr w:rsidR="006E0500" w:rsidRPr="00FB4800" w14:paraId="6C61B42E" w14:textId="77777777" w:rsidTr="00F73E85">
        <w:tc>
          <w:tcPr>
            <w:tcW w:w="2821" w:type="dxa"/>
          </w:tcPr>
          <w:p w14:paraId="7F98834D" w14:textId="45401B68" w:rsidR="006E0500" w:rsidRPr="00FB4800" w:rsidRDefault="006E0500" w:rsidP="00D71D1E">
            <w:pPr>
              <w:rPr>
                <w:rFonts w:ascii="Times New Roman" w:hAnsi="Times New Roman" w:cs="Times New Roman"/>
                <w:sz w:val="24"/>
                <w:szCs w:val="24"/>
              </w:rPr>
            </w:pPr>
            <w:bookmarkStart w:id="26" w:name="_Hlk165593088"/>
            <w:r w:rsidRPr="00FB4800">
              <w:rPr>
                <w:rFonts w:ascii="Times New Roman" w:hAnsi="Times New Roman" w:cs="Times New Roman"/>
                <w:sz w:val="24"/>
                <w:szCs w:val="24"/>
              </w:rPr>
              <w:t>Государственная прог</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рамма развития туризма в Республике Казахстан на 2001-2005 годы</w:t>
            </w:r>
            <w:bookmarkEnd w:id="26"/>
          </w:p>
        </w:tc>
        <w:tc>
          <w:tcPr>
            <w:tcW w:w="1632" w:type="dxa"/>
            <w:vAlign w:val="center"/>
          </w:tcPr>
          <w:p w14:paraId="18F2217A"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7 декабря 2001 №1591</w:t>
            </w:r>
          </w:p>
        </w:tc>
        <w:tc>
          <w:tcPr>
            <w:tcW w:w="2635" w:type="dxa"/>
            <w:vAlign w:val="center"/>
          </w:tcPr>
          <w:p w14:paraId="1BFB0C94"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52 222,00 тыс. тенге</w:t>
            </w:r>
          </w:p>
        </w:tc>
        <w:tc>
          <w:tcPr>
            <w:tcW w:w="2551" w:type="dxa"/>
            <w:vAlign w:val="center"/>
          </w:tcPr>
          <w:p w14:paraId="091E59A5"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Реализована</w:t>
            </w:r>
          </w:p>
        </w:tc>
      </w:tr>
      <w:tr w:rsidR="006E0500" w:rsidRPr="00FB4800" w14:paraId="00BE47BC" w14:textId="77777777" w:rsidTr="00F73E85">
        <w:tc>
          <w:tcPr>
            <w:tcW w:w="2821" w:type="dxa"/>
          </w:tcPr>
          <w:p w14:paraId="7B4A2D1D" w14:textId="476842E4" w:rsidR="006E0500" w:rsidRPr="00FB4800" w:rsidRDefault="006E0500" w:rsidP="00D71D1E">
            <w:pPr>
              <w:jc w:val="both"/>
              <w:rPr>
                <w:rFonts w:ascii="Times New Roman" w:hAnsi="Times New Roman" w:cs="Times New Roman"/>
                <w:sz w:val="24"/>
                <w:szCs w:val="24"/>
              </w:rPr>
            </w:pPr>
            <w:r w:rsidRPr="00FB4800">
              <w:rPr>
                <w:rFonts w:ascii="Times New Roman" w:hAnsi="Times New Roman" w:cs="Times New Roman"/>
                <w:sz w:val="24"/>
                <w:szCs w:val="24"/>
              </w:rPr>
              <w:t>Государственная прог</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рамма развития туризма в Республике Казахстан на 2007-2011 годы</w:t>
            </w:r>
          </w:p>
        </w:tc>
        <w:tc>
          <w:tcPr>
            <w:tcW w:w="1632" w:type="dxa"/>
            <w:vAlign w:val="center"/>
          </w:tcPr>
          <w:p w14:paraId="67B19AA8"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29 декабря 2006 года №231</w:t>
            </w:r>
          </w:p>
        </w:tc>
        <w:tc>
          <w:tcPr>
            <w:tcW w:w="2635" w:type="dxa"/>
            <w:vAlign w:val="center"/>
          </w:tcPr>
          <w:p w14:paraId="2387193E"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59 318 221,00 тыс. тенге</w:t>
            </w:r>
          </w:p>
        </w:tc>
        <w:tc>
          <w:tcPr>
            <w:tcW w:w="2551" w:type="dxa"/>
            <w:vAlign w:val="center"/>
          </w:tcPr>
          <w:p w14:paraId="10E01CD1" w14:textId="05DB0411"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Реализация прекра</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щена досрочно (Указ Президента РК от 19 марта 2010 г. №958)</w:t>
            </w:r>
          </w:p>
        </w:tc>
      </w:tr>
      <w:tr w:rsidR="006E0500" w:rsidRPr="00FB4800" w14:paraId="5AFBB5BB" w14:textId="77777777" w:rsidTr="00F73E85">
        <w:tc>
          <w:tcPr>
            <w:tcW w:w="2821" w:type="dxa"/>
          </w:tcPr>
          <w:p w14:paraId="1ED2A78E" w14:textId="62D15B8A" w:rsidR="006E0500" w:rsidRPr="00FB4800" w:rsidRDefault="006E0500" w:rsidP="00D71D1E">
            <w:pPr>
              <w:jc w:val="both"/>
              <w:rPr>
                <w:rFonts w:ascii="Times New Roman" w:hAnsi="Times New Roman" w:cs="Times New Roman"/>
                <w:sz w:val="24"/>
                <w:szCs w:val="24"/>
              </w:rPr>
            </w:pPr>
            <w:r w:rsidRPr="00FB4800">
              <w:rPr>
                <w:rFonts w:ascii="Times New Roman" w:hAnsi="Times New Roman" w:cs="Times New Roman"/>
                <w:sz w:val="24"/>
                <w:szCs w:val="24"/>
              </w:rPr>
              <w:t>Программа по развитию перспективных направ</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лений туристской отрас</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ли Республики Казахс</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тан на 2010-2014 годы</w:t>
            </w:r>
          </w:p>
        </w:tc>
        <w:tc>
          <w:tcPr>
            <w:tcW w:w="1632" w:type="dxa"/>
            <w:vAlign w:val="center"/>
          </w:tcPr>
          <w:p w14:paraId="1272A52B"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11 октября 2010 г. №1048</w:t>
            </w:r>
          </w:p>
        </w:tc>
        <w:tc>
          <w:tcPr>
            <w:tcW w:w="2635" w:type="dxa"/>
            <w:vAlign w:val="center"/>
          </w:tcPr>
          <w:p w14:paraId="53371289"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4 739 877,8 тыс. тенге</w:t>
            </w:r>
          </w:p>
        </w:tc>
        <w:tc>
          <w:tcPr>
            <w:tcW w:w="2551" w:type="dxa"/>
            <w:vAlign w:val="center"/>
          </w:tcPr>
          <w:p w14:paraId="02CF04E7"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Реализована</w:t>
            </w:r>
          </w:p>
        </w:tc>
      </w:tr>
      <w:tr w:rsidR="006E0500" w:rsidRPr="00FB4800" w14:paraId="26156E50" w14:textId="77777777" w:rsidTr="00F73E85">
        <w:tc>
          <w:tcPr>
            <w:tcW w:w="2821" w:type="dxa"/>
          </w:tcPr>
          <w:p w14:paraId="0577C066" w14:textId="5DCDE210" w:rsidR="006E0500" w:rsidRPr="00FB4800" w:rsidRDefault="006E0500" w:rsidP="00D71D1E">
            <w:pPr>
              <w:jc w:val="both"/>
              <w:rPr>
                <w:rFonts w:ascii="Times New Roman" w:hAnsi="Times New Roman" w:cs="Times New Roman"/>
                <w:sz w:val="24"/>
                <w:szCs w:val="24"/>
              </w:rPr>
            </w:pPr>
            <w:r w:rsidRPr="00FB4800">
              <w:rPr>
                <w:rFonts w:ascii="Times New Roman" w:hAnsi="Times New Roman" w:cs="Times New Roman"/>
                <w:sz w:val="24"/>
                <w:szCs w:val="24"/>
              </w:rPr>
              <w:t>Государственная программа индустриаль</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но-инновационного раз</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вития Республики Казах</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стан на 2015-2019 годы</w:t>
            </w:r>
          </w:p>
        </w:tc>
        <w:tc>
          <w:tcPr>
            <w:tcW w:w="1632" w:type="dxa"/>
            <w:vAlign w:val="center"/>
          </w:tcPr>
          <w:p w14:paraId="5E1CBE07"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1 августа 2014 г. №874</w:t>
            </w:r>
          </w:p>
        </w:tc>
        <w:tc>
          <w:tcPr>
            <w:tcW w:w="2635" w:type="dxa"/>
            <w:vAlign w:val="center"/>
          </w:tcPr>
          <w:p w14:paraId="0FB2FC7F" w14:textId="13F3C2E0"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878,3 млрд тенге</w:t>
            </w:r>
          </w:p>
        </w:tc>
        <w:tc>
          <w:tcPr>
            <w:tcW w:w="2551" w:type="dxa"/>
            <w:vAlign w:val="center"/>
          </w:tcPr>
          <w:p w14:paraId="608D4177"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Утратил силу (Указ Президента РК от 05 мая 2018 г. №681)</w:t>
            </w:r>
          </w:p>
        </w:tc>
      </w:tr>
      <w:tr w:rsidR="006E0500" w:rsidRPr="00FB4800" w14:paraId="47BCE9C8" w14:textId="77777777" w:rsidTr="00F73E85">
        <w:tc>
          <w:tcPr>
            <w:tcW w:w="2821" w:type="dxa"/>
          </w:tcPr>
          <w:p w14:paraId="1F35C51C" w14:textId="19F3224B" w:rsidR="006E0500" w:rsidRPr="00FB4800" w:rsidRDefault="006E0500" w:rsidP="00D71D1E">
            <w:pPr>
              <w:jc w:val="both"/>
              <w:rPr>
                <w:rFonts w:ascii="Times New Roman" w:hAnsi="Times New Roman" w:cs="Times New Roman"/>
                <w:sz w:val="24"/>
                <w:szCs w:val="24"/>
              </w:rPr>
            </w:pPr>
            <w:r w:rsidRPr="00FB4800">
              <w:rPr>
                <w:rFonts w:ascii="Times New Roman" w:hAnsi="Times New Roman" w:cs="Times New Roman"/>
                <w:sz w:val="24"/>
                <w:szCs w:val="24"/>
              </w:rPr>
              <w:t>Государственная прог</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рамма развития турист</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ской отрасли Республи</w:t>
            </w:r>
            <w:r w:rsidR="005F4F54">
              <w:rPr>
                <w:rFonts w:ascii="Times New Roman" w:hAnsi="Times New Roman" w:cs="Times New Roman"/>
                <w:sz w:val="24"/>
                <w:szCs w:val="24"/>
              </w:rPr>
              <w:t xml:space="preserve"> </w:t>
            </w:r>
            <w:r w:rsidRPr="00FB4800">
              <w:rPr>
                <w:rFonts w:ascii="Times New Roman" w:hAnsi="Times New Roman" w:cs="Times New Roman"/>
                <w:sz w:val="24"/>
                <w:szCs w:val="24"/>
              </w:rPr>
              <w:t>ки Казахстан на 2019-2025 годы</w:t>
            </w:r>
          </w:p>
        </w:tc>
        <w:tc>
          <w:tcPr>
            <w:tcW w:w="1632" w:type="dxa"/>
            <w:vAlign w:val="center"/>
          </w:tcPr>
          <w:p w14:paraId="6CD7990A"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31 мая 2019 г. №360</w:t>
            </w:r>
          </w:p>
        </w:tc>
        <w:tc>
          <w:tcPr>
            <w:tcW w:w="2635" w:type="dxa"/>
            <w:vAlign w:val="center"/>
          </w:tcPr>
          <w:p w14:paraId="2616F49E" w14:textId="0987C60C"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1 385 695,8 млн тенге</w:t>
            </w:r>
          </w:p>
        </w:tc>
        <w:tc>
          <w:tcPr>
            <w:tcW w:w="2551" w:type="dxa"/>
            <w:vAlign w:val="center"/>
          </w:tcPr>
          <w:p w14:paraId="59B31F19"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Утратило силу (Постановление Правительства РК от 28 марта 2023 г. №262)</w:t>
            </w:r>
          </w:p>
        </w:tc>
      </w:tr>
      <w:tr w:rsidR="006E0500" w:rsidRPr="00FB4800" w14:paraId="7970FAF1" w14:textId="77777777" w:rsidTr="00F73E85">
        <w:tc>
          <w:tcPr>
            <w:tcW w:w="9639" w:type="dxa"/>
            <w:gridSpan w:val="4"/>
          </w:tcPr>
          <w:p w14:paraId="3561867B" w14:textId="77777777" w:rsidR="006E0500" w:rsidRPr="00FB4800" w:rsidRDefault="006E0500" w:rsidP="00D71D1E">
            <w:pPr>
              <w:jc w:val="center"/>
              <w:rPr>
                <w:rFonts w:ascii="Times New Roman" w:hAnsi="Times New Roman" w:cs="Times New Roman"/>
                <w:sz w:val="24"/>
                <w:szCs w:val="24"/>
                <w:lang w:val="kk-KZ"/>
              </w:rPr>
            </w:pPr>
            <w:r w:rsidRPr="00FB4800">
              <w:rPr>
                <w:rFonts w:ascii="Times New Roman" w:hAnsi="Times New Roman" w:cs="Times New Roman"/>
                <w:sz w:val="24"/>
                <w:szCs w:val="24"/>
                <w:lang w:val="kk-KZ"/>
              </w:rPr>
              <w:t>Национальный проект развития предпринимательства</w:t>
            </w:r>
          </w:p>
        </w:tc>
      </w:tr>
      <w:tr w:rsidR="006E0500" w:rsidRPr="00FB4800" w14:paraId="7632BCA1" w14:textId="77777777" w:rsidTr="00F73E85">
        <w:tc>
          <w:tcPr>
            <w:tcW w:w="2821" w:type="dxa"/>
          </w:tcPr>
          <w:p w14:paraId="7E57DCB8" w14:textId="77777777" w:rsidR="006E0500" w:rsidRPr="00FB4800" w:rsidRDefault="006E0500" w:rsidP="00D71D1E">
            <w:pPr>
              <w:jc w:val="both"/>
              <w:rPr>
                <w:rFonts w:ascii="Times New Roman" w:hAnsi="Times New Roman" w:cs="Times New Roman"/>
                <w:sz w:val="24"/>
                <w:szCs w:val="24"/>
                <w:lang w:val="kk-KZ"/>
              </w:rPr>
            </w:pPr>
            <w:r w:rsidRPr="00FB4800">
              <w:rPr>
                <w:rFonts w:ascii="Times New Roman" w:hAnsi="Times New Roman" w:cs="Times New Roman"/>
                <w:sz w:val="24"/>
                <w:szCs w:val="24"/>
                <w:lang w:val="kk-KZ"/>
              </w:rPr>
              <w:t>Национальный проект по развитию предпринимательства на 2021-2025 годы</w:t>
            </w:r>
          </w:p>
        </w:tc>
        <w:tc>
          <w:tcPr>
            <w:tcW w:w="1632" w:type="dxa"/>
            <w:vAlign w:val="center"/>
          </w:tcPr>
          <w:p w14:paraId="0BBB71B6" w14:textId="590AB344" w:rsidR="006E0500" w:rsidRPr="00540EEF" w:rsidRDefault="006E0500" w:rsidP="00D71D1E">
            <w:pPr>
              <w:jc w:val="center"/>
              <w:rPr>
                <w:rFonts w:ascii="Times New Roman" w:hAnsi="Times New Roman" w:cs="Times New Roman"/>
                <w:sz w:val="24"/>
                <w:szCs w:val="24"/>
                <w:lang w:val="kk-KZ"/>
              </w:rPr>
            </w:pPr>
            <w:r w:rsidRPr="00FB4800">
              <w:rPr>
                <w:rFonts w:ascii="Times New Roman" w:hAnsi="Times New Roman" w:cs="Times New Roman"/>
                <w:sz w:val="24"/>
                <w:szCs w:val="24"/>
                <w:lang w:val="kk-KZ"/>
              </w:rPr>
              <w:t xml:space="preserve">12 октября 2021 г. </w:t>
            </w:r>
            <w:r w:rsidRPr="00FB4800">
              <w:rPr>
                <w:rFonts w:ascii="Times New Roman" w:hAnsi="Times New Roman" w:cs="Times New Roman"/>
                <w:sz w:val="24"/>
                <w:szCs w:val="24"/>
              </w:rPr>
              <w:t>№</w:t>
            </w:r>
            <w:r w:rsidR="00540EEF">
              <w:rPr>
                <w:rFonts w:ascii="Times New Roman" w:hAnsi="Times New Roman" w:cs="Times New Roman"/>
                <w:sz w:val="24"/>
                <w:szCs w:val="24"/>
                <w:lang w:val="kk-KZ"/>
              </w:rPr>
              <w:t>728</w:t>
            </w:r>
          </w:p>
        </w:tc>
        <w:tc>
          <w:tcPr>
            <w:tcW w:w="2635" w:type="dxa"/>
            <w:vAlign w:val="center"/>
          </w:tcPr>
          <w:p w14:paraId="31061821" w14:textId="77777777" w:rsidR="006E0500" w:rsidRPr="00FB4800" w:rsidRDefault="006E0500" w:rsidP="00D71D1E">
            <w:pPr>
              <w:jc w:val="center"/>
              <w:rPr>
                <w:rFonts w:ascii="Times New Roman" w:hAnsi="Times New Roman" w:cs="Times New Roman"/>
                <w:sz w:val="24"/>
                <w:szCs w:val="24"/>
              </w:rPr>
            </w:pPr>
            <w:r w:rsidRPr="00FB4800">
              <w:rPr>
                <w:rFonts w:ascii="Times New Roman" w:hAnsi="Times New Roman" w:cs="Times New Roman"/>
                <w:sz w:val="24"/>
                <w:szCs w:val="24"/>
              </w:rPr>
              <w:t>123 444 000,0 тыс. тенге</w:t>
            </w:r>
          </w:p>
        </w:tc>
        <w:tc>
          <w:tcPr>
            <w:tcW w:w="2551" w:type="dxa"/>
            <w:vAlign w:val="center"/>
          </w:tcPr>
          <w:p w14:paraId="51D868A1" w14:textId="7B462EDF" w:rsidR="006E0500" w:rsidRPr="00540EEF" w:rsidRDefault="00540EEF" w:rsidP="00D71D1E">
            <w:pPr>
              <w:jc w:val="center"/>
              <w:rPr>
                <w:rFonts w:ascii="Times New Roman" w:hAnsi="Times New Roman" w:cs="Times New Roman"/>
                <w:sz w:val="24"/>
                <w:szCs w:val="24"/>
                <w:lang w:val="kk-KZ"/>
              </w:rPr>
            </w:pPr>
            <w:r w:rsidRPr="00FB4800">
              <w:rPr>
                <w:rFonts w:ascii="Times New Roman" w:hAnsi="Times New Roman" w:cs="Times New Roman"/>
                <w:sz w:val="24"/>
                <w:szCs w:val="24"/>
              </w:rPr>
              <w:t>Утратило силу</w:t>
            </w:r>
            <w:r>
              <w:rPr>
                <w:rFonts w:ascii="Times New Roman" w:hAnsi="Times New Roman" w:cs="Times New Roman"/>
                <w:sz w:val="24"/>
                <w:szCs w:val="24"/>
                <w:lang w:val="kk-KZ"/>
              </w:rPr>
              <w:t xml:space="preserve"> (</w:t>
            </w:r>
            <w:r w:rsidRPr="00FB4800">
              <w:rPr>
                <w:rFonts w:ascii="Times New Roman" w:hAnsi="Times New Roman" w:cs="Times New Roman"/>
                <w:sz w:val="24"/>
                <w:szCs w:val="24"/>
              </w:rPr>
              <w:t xml:space="preserve">Постановление Правительства РК от </w:t>
            </w:r>
            <w:r>
              <w:rPr>
                <w:rFonts w:ascii="Times New Roman" w:hAnsi="Times New Roman" w:cs="Times New Roman"/>
                <w:sz w:val="24"/>
                <w:szCs w:val="24"/>
                <w:lang w:val="kk-KZ"/>
              </w:rPr>
              <w:t>22 сентября</w:t>
            </w:r>
            <w:r w:rsidRPr="00FB4800">
              <w:rPr>
                <w:rFonts w:ascii="Times New Roman" w:hAnsi="Times New Roman" w:cs="Times New Roman"/>
                <w:sz w:val="24"/>
                <w:szCs w:val="24"/>
              </w:rPr>
              <w:t xml:space="preserve"> 2023 г. №</w:t>
            </w:r>
            <w:r>
              <w:rPr>
                <w:rFonts w:ascii="Times New Roman" w:hAnsi="Times New Roman" w:cs="Times New Roman"/>
                <w:sz w:val="24"/>
                <w:szCs w:val="24"/>
                <w:lang w:val="kk-KZ"/>
              </w:rPr>
              <w:t>828)</w:t>
            </w:r>
          </w:p>
        </w:tc>
      </w:tr>
      <w:tr w:rsidR="006E0500" w:rsidRPr="00FB4800" w14:paraId="00EBB54A" w14:textId="77777777" w:rsidTr="00F73E85">
        <w:tc>
          <w:tcPr>
            <w:tcW w:w="9639" w:type="dxa"/>
            <w:gridSpan w:val="4"/>
          </w:tcPr>
          <w:p w14:paraId="137B6C05" w14:textId="42F83926" w:rsidR="006E0500" w:rsidRPr="00FB4800" w:rsidRDefault="006E0500" w:rsidP="005F4F54">
            <w:pPr>
              <w:ind w:firstLine="606"/>
              <w:rPr>
                <w:rFonts w:ascii="Times New Roman" w:hAnsi="Times New Roman" w:cs="Times New Roman"/>
                <w:sz w:val="24"/>
                <w:szCs w:val="24"/>
              </w:rPr>
            </w:pPr>
            <w:r w:rsidRPr="00FB4800">
              <w:rPr>
                <w:rFonts w:ascii="Times New Roman" w:hAnsi="Times New Roman" w:cs="Times New Roman"/>
                <w:sz w:val="24"/>
                <w:szCs w:val="24"/>
              </w:rPr>
              <w:t xml:space="preserve">Примечание </w:t>
            </w:r>
            <w:r w:rsidR="005F4F54">
              <w:rPr>
                <w:rFonts w:ascii="Times New Roman" w:hAnsi="Times New Roman" w:cs="Times New Roman"/>
                <w:sz w:val="24"/>
                <w:szCs w:val="24"/>
              </w:rPr>
              <w:t>‒</w:t>
            </w:r>
            <w:r w:rsidRPr="00FB4800">
              <w:rPr>
                <w:rFonts w:ascii="Times New Roman" w:hAnsi="Times New Roman" w:cs="Times New Roman"/>
                <w:sz w:val="24"/>
                <w:szCs w:val="24"/>
              </w:rPr>
              <w:t xml:space="preserve"> Составлено на основе источников [147-155]</w:t>
            </w:r>
          </w:p>
        </w:tc>
      </w:tr>
    </w:tbl>
    <w:p w14:paraId="6D969792" w14:textId="77777777" w:rsidR="006E0500" w:rsidRDefault="006E0500" w:rsidP="006E0500">
      <w:pPr>
        <w:spacing w:after="0" w:line="240" w:lineRule="auto"/>
        <w:ind w:firstLine="567"/>
        <w:jc w:val="both"/>
        <w:rPr>
          <w:rFonts w:ascii="Times New Roman" w:hAnsi="Times New Roman" w:cs="Times New Roman"/>
          <w:sz w:val="28"/>
          <w:szCs w:val="28"/>
        </w:rPr>
      </w:pPr>
    </w:p>
    <w:p w14:paraId="4541A504" w14:textId="20689753" w:rsidR="006E0500" w:rsidRDefault="006E0500"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 рассматриваемый период в 2018-2023 годы в Казахстане реализовывалась программа развития туристской отрасли на 2019-2025 годы</w:t>
      </w:r>
      <w:r w:rsidRPr="00C82700">
        <w:rPr>
          <w:rFonts w:ascii="Times New Roman" w:hAnsi="Times New Roman" w:cs="Times New Roman"/>
          <w:sz w:val="28"/>
          <w:szCs w:val="28"/>
        </w:rPr>
        <w:t xml:space="preserve"> [15</w:t>
      </w:r>
      <w:r w:rsidRPr="00BD63F9">
        <w:rPr>
          <w:rFonts w:ascii="Times New Roman" w:hAnsi="Times New Roman" w:cs="Times New Roman"/>
          <w:sz w:val="28"/>
          <w:szCs w:val="28"/>
        </w:rPr>
        <w:t>2</w:t>
      </w:r>
      <w:r w:rsidRPr="00C82700">
        <w:rPr>
          <w:rFonts w:ascii="Times New Roman" w:hAnsi="Times New Roman" w:cs="Times New Roman"/>
          <w:sz w:val="28"/>
          <w:szCs w:val="28"/>
        </w:rPr>
        <w:t>]</w:t>
      </w:r>
      <w:r>
        <w:rPr>
          <w:rFonts w:ascii="Times New Roman" w:hAnsi="Times New Roman" w:cs="Times New Roman"/>
          <w:sz w:val="28"/>
          <w:szCs w:val="28"/>
        </w:rPr>
        <w:t>, разработанная на основе принципов, предусмотренных в Концепции развития туристской отрасли Республики Казахстан до 2023 года</w:t>
      </w:r>
      <w:r w:rsidRPr="00C82700">
        <w:rPr>
          <w:rFonts w:ascii="Times New Roman" w:hAnsi="Times New Roman" w:cs="Times New Roman"/>
          <w:sz w:val="28"/>
          <w:szCs w:val="28"/>
        </w:rPr>
        <w:t xml:space="preserve"> [15</w:t>
      </w:r>
      <w:r w:rsidRPr="00BD63F9">
        <w:rPr>
          <w:rFonts w:ascii="Times New Roman" w:hAnsi="Times New Roman" w:cs="Times New Roman"/>
          <w:sz w:val="28"/>
          <w:szCs w:val="28"/>
        </w:rPr>
        <w:t>4</w:t>
      </w:r>
      <w:r w:rsidRPr="00C82700">
        <w:rPr>
          <w:rFonts w:ascii="Times New Roman" w:hAnsi="Times New Roman" w:cs="Times New Roman"/>
          <w:sz w:val="28"/>
          <w:szCs w:val="28"/>
        </w:rPr>
        <w:t>]</w:t>
      </w:r>
      <w:r>
        <w:rPr>
          <w:rFonts w:ascii="Times New Roman" w:hAnsi="Times New Roman" w:cs="Times New Roman"/>
          <w:sz w:val="28"/>
          <w:szCs w:val="28"/>
        </w:rPr>
        <w:t>.</w:t>
      </w:r>
      <w:r w:rsidRPr="00C82700">
        <w:rPr>
          <w:rFonts w:ascii="Times New Roman" w:hAnsi="Times New Roman" w:cs="Times New Roman"/>
          <w:sz w:val="28"/>
          <w:szCs w:val="28"/>
        </w:rPr>
        <w:t xml:space="preserve"> </w:t>
      </w:r>
      <w:r>
        <w:rPr>
          <w:rFonts w:ascii="Times New Roman" w:hAnsi="Times New Roman" w:cs="Times New Roman"/>
          <w:sz w:val="28"/>
          <w:szCs w:val="28"/>
        </w:rPr>
        <w:t xml:space="preserve">Согласно программе к 2025 году планировалось создать условия увеличения доли туризма в структуре ВВП страны на более чем 8%. Для достижения данной цели предусматривалось решить ряд задач в области развития туристских ресурсов, обеспечения транспортной доступности туристских дестинации и ряда объектов, повышения качества предлагаемых туристских продуктов и уровня их доступности, создание благоприятного туристского климата как в регионах, так и в стране в целом, формирования привлекательного туристского имиджа страны путем продвижения туристских продуктов на международном уровне, совершенствование системы государственной поддержки и мониторинга развития отрасли </w:t>
      </w:r>
      <w:r w:rsidRPr="00DB5B56">
        <w:rPr>
          <w:rFonts w:ascii="Times New Roman" w:hAnsi="Times New Roman" w:cs="Times New Roman"/>
          <w:sz w:val="28"/>
          <w:szCs w:val="28"/>
        </w:rPr>
        <w:t>[15</w:t>
      </w:r>
      <w:r w:rsidRPr="00BD63F9">
        <w:rPr>
          <w:rFonts w:ascii="Times New Roman" w:hAnsi="Times New Roman" w:cs="Times New Roman"/>
          <w:sz w:val="28"/>
          <w:szCs w:val="28"/>
        </w:rPr>
        <w:t>2</w:t>
      </w:r>
      <w:r w:rsidRPr="00DB5B56">
        <w:rPr>
          <w:rFonts w:ascii="Times New Roman" w:hAnsi="Times New Roman" w:cs="Times New Roman"/>
          <w:sz w:val="28"/>
          <w:szCs w:val="28"/>
        </w:rPr>
        <w:t>]</w:t>
      </w:r>
      <w:r>
        <w:rPr>
          <w:rFonts w:ascii="Times New Roman" w:hAnsi="Times New Roman" w:cs="Times New Roman"/>
          <w:sz w:val="28"/>
          <w:szCs w:val="28"/>
        </w:rPr>
        <w:t>. В целом на реализацию данных мер было предусмотрено 1</w:t>
      </w:r>
      <w:r w:rsidR="00FB4800">
        <w:rPr>
          <w:rFonts w:ascii="Times New Roman" w:hAnsi="Times New Roman" w:cs="Times New Roman"/>
          <w:sz w:val="28"/>
          <w:szCs w:val="28"/>
        </w:rPr>
        <w:t> </w:t>
      </w:r>
      <w:r>
        <w:rPr>
          <w:rFonts w:ascii="Times New Roman" w:hAnsi="Times New Roman" w:cs="Times New Roman"/>
          <w:sz w:val="28"/>
          <w:szCs w:val="28"/>
        </w:rPr>
        <w:t>385</w:t>
      </w:r>
      <w:r w:rsidR="00FB4800">
        <w:rPr>
          <w:rFonts w:ascii="Times New Roman" w:hAnsi="Times New Roman" w:cs="Times New Roman"/>
          <w:sz w:val="28"/>
          <w:szCs w:val="28"/>
        </w:rPr>
        <w:t xml:space="preserve"> </w:t>
      </w:r>
      <w:r>
        <w:rPr>
          <w:rFonts w:ascii="Times New Roman" w:hAnsi="Times New Roman" w:cs="Times New Roman"/>
          <w:sz w:val="28"/>
          <w:szCs w:val="28"/>
        </w:rPr>
        <w:t>695,8 млн</w:t>
      </w:r>
      <w:r w:rsidR="009E3282">
        <w:rPr>
          <w:rFonts w:ascii="Times New Roman" w:hAnsi="Times New Roman" w:cs="Times New Roman"/>
          <w:sz w:val="28"/>
          <w:szCs w:val="28"/>
          <w:lang w:val="kk-KZ"/>
        </w:rPr>
        <w:t>.</w:t>
      </w:r>
      <w:r>
        <w:rPr>
          <w:rFonts w:ascii="Times New Roman" w:hAnsi="Times New Roman" w:cs="Times New Roman"/>
          <w:sz w:val="28"/>
          <w:szCs w:val="28"/>
        </w:rPr>
        <w:t xml:space="preserve"> тенге, где 268 291,8 млн</w:t>
      </w:r>
      <w:r w:rsidR="009E3282">
        <w:rPr>
          <w:rFonts w:ascii="Times New Roman" w:hAnsi="Times New Roman" w:cs="Times New Roman"/>
          <w:sz w:val="28"/>
          <w:szCs w:val="28"/>
          <w:lang w:val="kk-KZ"/>
        </w:rPr>
        <w:t>.</w:t>
      </w:r>
      <w:r>
        <w:rPr>
          <w:rFonts w:ascii="Times New Roman" w:hAnsi="Times New Roman" w:cs="Times New Roman"/>
          <w:sz w:val="28"/>
          <w:szCs w:val="28"/>
        </w:rPr>
        <w:t xml:space="preserve"> тенге предполагалось профинансировать из республиканского бюджета, 172 167,9 млн</w:t>
      </w:r>
      <w:r w:rsidR="009E3282">
        <w:rPr>
          <w:rFonts w:ascii="Times New Roman" w:hAnsi="Times New Roman" w:cs="Times New Roman"/>
          <w:sz w:val="28"/>
          <w:szCs w:val="28"/>
          <w:lang w:val="kk-KZ"/>
        </w:rPr>
        <w:t>.</w:t>
      </w:r>
      <w:r>
        <w:rPr>
          <w:rFonts w:ascii="Times New Roman" w:hAnsi="Times New Roman" w:cs="Times New Roman"/>
          <w:sz w:val="28"/>
          <w:szCs w:val="28"/>
        </w:rPr>
        <w:t xml:space="preserve"> тенге из местного бюджета 945 236,2 млн</w:t>
      </w:r>
      <w:r w:rsidR="009E3282">
        <w:rPr>
          <w:rFonts w:ascii="Times New Roman" w:hAnsi="Times New Roman" w:cs="Times New Roman"/>
          <w:sz w:val="28"/>
          <w:szCs w:val="28"/>
          <w:lang w:val="kk-KZ"/>
        </w:rPr>
        <w:t>.</w:t>
      </w:r>
      <w:r>
        <w:rPr>
          <w:rFonts w:ascii="Times New Roman" w:hAnsi="Times New Roman" w:cs="Times New Roman"/>
          <w:sz w:val="28"/>
          <w:szCs w:val="28"/>
        </w:rPr>
        <w:t xml:space="preserve"> тенге за счет привлеченных инвестиционных средств (таблица </w:t>
      </w:r>
      <w:r w:rsidR="006D326C">
        <w:rPr>
          <w:rFonts w:ascii="Times New Roman" w:hAnsi="Times New Roman" w:cs="Times New Roman"/>
          <w:sz w:val="28"/>
          <w:szCs w:val="28"/>
        </w:rPr>
        <w:t>9</w:t>
      </w:r>
      <w:r>
        <w:rPr>
          <w:rFonts w:ascii="Times New Roman" w:hAnsi="Times New Roman" w:cs="Times New Roman"/>
          <w:sz w:val="28"/>
          <w:szCs w:val="28"/>
        </w:rPr>
        <w:t>).</w:t>
      </w:r>
    </w:p>
    <w:p w14:paraId="02645BE7" w14:textId="77777777" w:rsidR="006E0500" w:rsidRDefault="006E0500" w:rsidP="006E0500">
      <w:pPr>
        <w:spacing w:after="0" w:line="240" w:lineRule="auto"/>
        <w:ind w:firstLine="567"/>
        <w:jc w:val="both"/>
        <w:rPr>
          <w:rFonts w:ascii="Times New Roman" w:hAnsi="Times New Roman" w:cs="Times New Roman"/>
          <w:sz w:val="28"/>
          <w:szCs w:val="28"/>
        </w:rPr>
      </w:pPr>
    </w:p>
    <w:p w14:paraId="5F267167" w14:textId="5CE909A8"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D7B6A">
        <w:rPr>
          <w:rFonts w:ascii="Times New Roman" w:hAnsi="Times New Roman" w:cs="Times New Roman"/>
          <w:sz w:val="28"/>
          <w:szCs w:val="28"/>
        </w:rPr>
        <w:t>9</w:t>
      </w:r>
      <w:r>
        <w:rPr>
          <w:rFonts w:ascii="Times New Roman" w:hAnsi="Times New Roman" w:cs="Times New Roman"/>
          <w:sz w:val="28"/>
          <w:szCs w:val="28"/>
        </w:rPr>
        <w:t xml:space="preserve"> – Объем финансовых средств, предусмотренных Государственной программой развития туристской отрасли на 2019-2025 годы (мл</w:t>
      </w:r>
      <w:r w:rsidR="006D326C">
        <w:rPr>
          <w:rFonts w:ascii="Times New Roman" w:hAnsi="Times New Roman" w:cs="Times New Roman"/>
          <w:sz w:val="28"/>
          <w:szCs w:val="28"/>
        </w:rPr>
        <w:t>рд</w:t>
      </w:r>
      <w:r>
        <w:rPr>
          <w:rFonts w:ascii="Times New Roman" w:hAnsi="Times New Roman" w:cs="Times New Roman"/>
          <w:sz w:val="28"/>
          <w:szCs w:val="28"/>
        </w:rPr>
        <w:t xml:space="preserve"> тенге)</w:t>
      </w:r>
    </w:p>
    <w:p w14:paraId="60D95702" w14:textId="77777777" w:rsidR="006E0500" w:rsidRPr="006D326C" w:rsidRDefault="006E0500" w:rsidP="006E0500">
      <w:pPr>
        <w:spacing w:after="0" w:line="240" w:lineRule="auto"/>
        <w:ind w:firstLine="567"/>
        <w:jc w:val="both"/>
        <w:rPr>
          <w:rFonts w:ascii="Times New Roman" w:hAnsi="Times New Roman" w:cs="Times New Roman"/>
          <w:sz w:val="18"/>
          <w:szCs w:val="18"/>
        </w:rPr>
      </w:pPr>
    </w:p>
    <w:tbl>
      <w:tblPr>
        <w:tblStyle w:val="a6"/>
        <w:tblW w:w="0" w:type="auto"/>
        <w:tblInd w:w="108" w:type="dxa"/>
        <w:tblLook w:val="04A0" w:firstRow="1" w:lastRow="0" w:firstColumn="1" w:lastColumn="0" w:noHBand="0" w:noVBand="1"/>
      </w:tblPr>
      <w:tblGrid>
        <w:gridCol w:w="2072"/>
        <w:gridCol w:w="1189"/>
        <w:gridCol w:w="992"/>
        <w:gridCol w:w="1134"/>
        <w:gridCol w:w="1134"/>
        <w:gridCol w:w="992"/>
        <w:gridCol w:w="1134"/>
        <w:gridCol w:w="992"/>
      </w:tblGrid>
      <w:tr w:rsidR="006E0500" w:rsidRPr="00D87BE6" w14:paraId="15A1995A" w14:textId="77777777" w:rsidTr="006D326C">
        <w:tc>
          <w:tcPr>
            <w:tcW w:w="2072" w:type="dxa"/>
            <w:vMerge w:val="restart"/>
          </w:tcPr>
          <w:p w14:paraId="0CEBC95D"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Источники финансирования</w:t>
            </w:r>
          </w:p>
        </w:tc>
        <w:tc>
          <w:tcPr>
            <w:tcW w:w="7567" w:type="dxa"/>
            <w:gridSpan w:val="7"/>
          </w:tcPr>
          <w:p w14:paraId="4C989BE6"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Годы</w:t>
            </w:r>
          </w:p>
        </w:tc>
      </w:tr>
      <w:tr w:rsidR="006D326C" w:rsidRPr="00D87BE6" w14:paraId="32BC4976" w14:textId="77777777" w:rsidTr="006D326C">
        <w:tc>
          <w:tcPr>
            <w:tcW w:w="2072" w:type="dxa"/>
            <w:vMerge/>
          </w:tcPr>
          <w:p w14:paraId="7384E084" w14:textId="77777777" w:rsidR="006E0500" w:rsidRPr="0080657D" w:rsidRDefault="006E0500" w:rsidP="00D71D1E">
            <w:pPr>
              <w:jc w:val="both"/>
              <w:rPr>
                <w:rFonts w:ascii="Times New Roman" w:hAnsi="Times New Roman" w:cs="Times New Roman"/>
                <w:sz w:val="24"/>
                <w:szCs w:val="24"/>
              </w:rPr>
            </w:pPr>
          </w:p>
        </w:tc>
        <w:tc>
          <w:tcPr>
            <w:tcW w:w="1189" w:type="dxa"/>
          </w:tcPr>
          <w:p w14:paraId="4BA62B74"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2019</w:t>
            </w:r>
          </w:p>
        </w:tc>
        <w:tc>
          <w:tcPr>
            <w:tcW w:w="992" w:type="dxa"/>
          </w:tcPr>
          <w:p w14:paraId="40DDD297"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2020</w:t>
            </w:r>
          </w:p>
        </w:tc>
        <w:tc>
          <w:tcPr>
            <w:tcW w:w="1134" w:type="dxa"/>
          </w:tcPr>
          <w:p w14:paraId="18E4AF58"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2021</w:t>
            </w:r>
          </w:p>
        </w:tc>
        <w:tc>
          <w:tcPr>
            <w:tcW w:w="1134" w:type="dxa"/>
          </w:tcPr>
          <w:p w14:paraId="18277732"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2022</w:t>
            </w:r>
          </w:p>
        </w:tc>
        <w:tc>
          <w:tcPr>
            <w:tcW w:w="992" w:type="dxa"/>
          </w:tcPr>
          <w:p w14:paraId="3D1483CB"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2023</w:t>
            </w:r>
          </w:p>
        </w:tc>
        <w:tc>
          <w:tcPr>
            <w:tcW w:w="1134" w:type="dxa"/>
          </w:tcPr>
          <w:p w14:paraId="5710D94A"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2024</w:t>
            </w:r>
          </w:p>
        </w:tc>
        <w:tc>
          <w:tcPr>
            <w:tcW w:w="992" w:type="dxa"/>
          </w:tcPr>
          <w:p w14:paraId="3C6CBDDB" w14:textId="77777777" w:rsidR="006E0500" w:rsidRPr="0080657D" w:rsidRDefault="006E0500" w:rsidP="00D71D1E">
            <w:pPr>
              <w:jc w:val="center"/>
              <w:rPr>
                <w:rFonts w:ascii="Times New Roman" w:hAnsi="Times New Roman" w:cs="Times New Roman"/>
                <w:bCs/>
                <w:sz w:val="24"/>
                <w:szCs w:val="24"/>
              </w:rPr>
            </w:pPr>
            <w:r w:rsidRPr="0080657D">
              <w:rPr>
                <w:rFonts w:ascii="Times New Roman" w:hAnsi="Times New Roman" w:cs="Times New Roman"/>
                <w:bCs/>
                <w:sz w:val="24"/>
                <w:szCs w:val="24"/>
              </w:rPr>
              <w:t>2025</w:t>
            </w:r>
          </w:p>
        </w:tc>
      </w:tr>
      <w:tr w:rsidR="006D326C" w:rsidRPr="00D87BE6" w14:paraId="7E0DEBF6" w14:textId="77777777" w:rsidTr="006D326C">
        <w:tc>
          <w:tcPr>
            <w:tcW w:w="2072" w:type="dxa"/>
          </w:tcPr>
          <w:p w14:paraId="7C5AF19B" w14:textId="77777777" w:rsidR="006E0500" w:rsidRPr="006D326C" w:rsidRDefault="006E0500" w:rsidP="00D71D1E">
            <w:pPr>
              <w:jc w:val="both"/>
              <w:rPr>
                <w:rFonts w:ascii="Times New Roman" w:hAnsi="Times New Roman" w:cs="Times New Roman"/>
                <w:sz w:val="24"/>
                <w:szCs w:val="24"/>
              </w:rPr>
            </w:pPr>
            <w:r w:rsidRPr="006D326C">
              <w:rPr>
                <w:rFonts w:ascii="Times New Roman" w:hAnsi="Times New Roman" w:cs="Times New Roman"/>
                <w:sz w:val="24"/>
                <w:szCs w:val="24"/>
              </w:rPr>
              <w:t>Республиканский бюджет</w:t>
            </w:r>
          </w:p>
        </w:tc>
        <w:tc>
          <w:tcPr>
            <w:tcW w:w="1189" w:type="dxa"/>
            <w:vAlign w:val="center"/>
          </w:tcPr>
          <w:p w14:paraId="47F3BAEC" w14:textId="65EF328D"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49</w:t>
            </w:r>
            <w:r w:rsidR="006D326C">
              <w:rPr>
                <w:rFonts w:ascii="Times New Roman" w:hAnsi="Times New Roman" w:cs="Times New Roman"/>
                <w:sz w:val="24"/>
                <w:szCs w:val="24"/>
              </w:rPr>
              <w:t>,</w:t>
            </w:r>
            <w:r w:rsidRPr="006D326C">
              <w:rPr>
                <w:rFonts w:ascii="Times New Roman" w:hAnsi="Times New Roman" w:cs="Times New Roman"/>
                <w:sz w:val="24"/>
                <w:szCs w:val="24"/>
              </w:rPr>
              <w:t>6</w:t>
            </w:r>
          </w:p>
        </w:tc>
        <w:tc>
          <w:tcPr>
            <w:tcW w:w="992" w:type="dxa"/>
            <w:vAlign w:val="center"/>
          </w:tcPr>
          <w:p w14:paraId="6C56D410" w14:textId="72E0CB4E"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37</w:t>
            </w:r>
            <w:r w:rsidR="006D326C">
              <w:rPr>
                <w:rFonts w:ascii="Times New Roman" w:hAnsi="Times New Roman" w:cs="Times New Roman"/>
                <w:sz w:val="24"/>
                <w:szCs w:val="24"/>
              </w:rPr>
              <w:t>,</w:t>
            </w:r>
            <w:r w:rsidRPr="006D326C">
              <w:rPr>
                <w:rFonts w:ascii="Times New Roman" w:hAnsi="Times New Roman" w:cs="Times New Roman"/>
                <w:sz w:val="24"/>
                <w:szCs w:val="24"/>
              </w:rPr>
              <w:t>1</w:t>
            </w:r>
          </w:p>
        </w:tc>
        <w:tc>
          <w:tcPr>
            <w:tcW w:w="1134" w:type="dxa"/>
            <w:vAlign w:val="center"/>
          </w:tcPr>
          <w:p w14:paraId="5A124BF8" w14:textId="77FD0AB7"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54</w:t>
            </w:r>
            <w:r w:rsidR="006D326C">
              <w:rPr>
                <w:rFonts w:ascii="Times New Roman" w:hAnsi="Times New Roman" w:cs="Times New Roman"/>
                <w:sz w:val="24"/>
                <w:szCs w:val="24"/>
              </w:rPr>
              <w:t>,9</w:t>
            </w:r>
          </w:p>
        </w:tc>
        <w:tc>
          <w:tcPr>
            <w:tcW w:w="1134" w:type="dxa"/>
            <w:vAlign w:val="center"/>
          </w:tcPr>
          <w:p w14:paraId="0AF94123" w14:textId="2AA3E156"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51</w:t>
            </w:r>
            <w:r w:rsidR="006D326C">
              <w:rPr>
                <w:rFonts w:ascii="Times New Roman" w:hAnsi="Times New Roman" w:cs="Times New Roman"/>
                <w:sz w:val="24"/>
                <w:szCs w:val="24"/>
              </w:rPr>
              <w:t>,</w:t>
            </w:r>
            <w:r w:rsidRPr="006D326C">
              <w:rPr>
                <w:rFonts w:ascii="Times New Roman" w:hAnsi="Times New Roman" w:cs="Times New Roman"/>
                <w:sz w:val="24"/>
                <w:szCs w:val="24"/>
              </w:rPr>
              <w:t>6</w:t>
            </w:r>
          </w:p>
        </w:tc>
        <w:tc>
          <w:tcPr>
            <w:tcW w:w="992" w:type="dxa"/>
            <w:vAlign w:val="center"/>
          </w:tcPr>
          <w:p w14:paraId="17449F9A" w14:textId="3C918230"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33</w:t>
            </w:r>
            <w:r w:rsidR="006D326C">
              <w:rPr>
                <w:rFonts w:ascii="Times New Roman" w:hAnsi="Times New Roman" w:cs="Times New Roman"/>
                <w:sz w:val="24"/>
                <w:szCs w:val="24"/>
              </w:rPr>
              <w:t>,</w:t>
            </w:r>
            <w:r w:rsidRPr="006D326C">
              <w:rPr>
                <w:rFonts w:ascii="Times New Roman" w:hAnsi="Times New Roman" w:cs="Times New Roman"/>
                <w:sz w:val="24"/>
                <w:szCs w:val="24"/>
              </w:rPr>
              <w:t>6</w:t>
            </w:r>
          </w:p>
        </w:tc>
        <w:tc>
          <w:tcPr>
            <w:tcW w:w="1134" w:type="dxa"/>
            <w:vAlign w:val="center"/>
          </w:tcPr>
          <w:p w14:paraId="3EABA027" w14:textId="55B287AB"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22</w:t>
            </w:r>
            <w:r w:rsidR="006D326C">
              <w:rPr>
                <w:rFonts w:ascii="Times New Roman" w:hAnsi="Times New Roman" w:cs="Times New Roman"/>
                <w:sz w:val="24"/>
                <w:szCs w:val="24"/>
              </w:rPr>
              <w:t>,</w:t>
            </w:r>
            <w:r w:rsidRPr="006D326C">
              <w:rPr>
                <w:rFonts w:ascii="Times New Roman" w:hAnsi="Times New Roman" w:cs="Times New Roman"/>
                <w:sz w:val="24"/>
                <w:szCs w:val="24"/>
              </w:rPr>
              <w:t>1</w:t>
            </w:r>
          </w:p>
        </w:tc>
        <w:tc>
          <w:tcPr>
            <w:tcW w:w="992" w:type="dxa"/>
            <w:vAlign w:val="center"/>
          </w:tcPr>
          <w:p w14:paraId="592BBD67" w14:textId="29134A36"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19</w:t>
            </w:r>
            <w:r w:rsidR="006D326C">
              <w:rPr>
                <w:rFonts w:ascii="Times New Roman" w:hAnsi="Times New Roman" w:cs="Times New Roman"/>
                <w:sz w:val="24"/>
                <w:szCs w:val="24"/>
              </w:rPr>
              <w:t>,</w:t>
            </w:r>
            <w:r w:rsidRPr="006D326C">
              <w:rPr>
                <w:rFonts w:ascii="Times New Roman" w:hAnsi="Times New Roman" w:cs="Times New Roman"/>
                <w:sz w:val="24"/>
                <w:szCs w:val="24"/>
              </w:rPr>
              <w:t>5</w:t>
            </w:r>
          </w:p>
        </w:tc>
      </w:tr>
      <w:tr w:rsidR="006D326C" w:rsidRPr="00D87BE6" w14:paraId="59751E2C" w14:textId="77777777" w:rsidTr="006D326C">
        <w:tc>
          <w:tcPr>
            <w:tcW w:w="2072" w:type="dxa"/>
          </w:tcPr>
          <w:p w14:paraId="77222A82" w14:textId="77777777" w:rsidR="006E0500" w:rsidRPr="006D326C" w:rsidRDefault="006E0500" w:rsidP="00D71D1E">
            <w:pPr>
              <w:jc w:val="both"/>
              <w:rPr>
                <w:rFonts w:ascii="Times New Roman" w:hAnsi="Times New Roman" w:cs="Times New Roman"/>
                <w:sz w:val="24"/>
                <w:szCs w:val="24"/>
              </w:rPr>
            </w:pPr>
            <w:r w:rsidRPr="006D326C">
              <w:rPr>
                <w:rFonts w:ascii="Times New Roman" w:hAnsi="Times New Roman" w:cs="Times New Roman"/>
                <w:sz w:val="24"/>
                <w:szCs w:val="24"/>
              </w:rPr>
              <w:t>Местный бюджет</w:t>
            </w:r>
          </w:p>
        </w:tc>
        <w:tc>
          <w:tcPr>
            <w:tcW w:w="1189" w:type="dxa"/>
            <w:vAlign w:val="center"/>
          </w:tcPr>
          <w:p w14:paraId="74C5BE07" w14:textId="2F19C348"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3</w:t>
            </w:r>
            <w:r w:rsidR="006D326C">
              <w:rPr>
                <w:rFonts w:ascii="Times New Roman" w:hAnsi="Times New Roman" w:cs="Times New Roman"/>
                <w:sz w:val="24"/>
                <w:szCs w:val="24"/>
              </w:rPr>
              <w:t>,4</w:t>
            </w:r>
          </w:p>
        </w:tc>
        <w:tc>
          <w:tcPr>
            <w:tcW w:w="992" w:type="dxa"/>
            <w:vAlign w:val="center"/>
          </w:tcPr>
          <w:p w14:paraId="6117F5AC" w14:textId="2718FB71"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17</w:t>
            </w:r>
            <w:r w:rsidR="006D326C">
              <w:rPr>
                <w:rFonts w:ascii="Times New Roman" w:hAnsi="Times New Roman" w:cs="Times New Roman"/>
                <w:sz w:val="24"/>
                <w:szCs w:val="24"/>
              </w:rPr>
              <w:t>,8</w:t>
            </w:r>
          </w:p>
        </w:tc>
        <w:tc>
          <w:tcPr>
            <w:tcW w:w="1134" w:type="dxa"/>
            <w:vAlign w:val="center"/>
          </w:tcPr>
          <w:p w14:paraId="6F38AD4F" w14:textId="5672EC06"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45</w:t>
            </w:r>
            <w:r w:rsidR="006D326C">
              <w:rPr>
                <w:rFonts w:ascii="Times New Roman" w:hAnsi="Times New Roman" w:cs="Times New Roman"/>
                <w:sz w:val="24"/>
                <w:szCs w:val="24"/>
              </w:rPr>
              <w:t>,6</w:t>
            </w:r>
          </w:p>
        </w:tc>
        <w:tc>
          <w:tcPr>
            <w:tcW w:w="1134" w:type="dxa"/>
            <w:vAlign w:val="center"/>
          </w:tcPr>
          <w:p w14:paraId="6C5DAA21" w14:textId="76BF4C41"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37</w:t>
            </w:r>
            <w:r w:rsidR="006D326C">
              <w:rPr>
                <w:rFonts w:ascii="Times New Roman" w:hAnsi="Times New Roman" w:cs="Times New Roman"/>
                <w:sz w:val="24"/>
                <w:szCs w:val="24"/>
              </w:rPr>
              <w:t>,9</w:t>
            </w:r>
          </w:p>
        </w:tc>
        <w:tc>
          <w:tcPr>
            <w:tcW w:w="992" w:type="dxa"/>
            <w:vAlign w:val="center"/>
          </w:tcPr>
          <w:p w14:paraId="6054ACB2" w14:textId="106CC7F4"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28</w:t>
            </w:r>
            <w:r w:rsidR="006D326C">
              <w:rPr>
                <w:rFonts w:ascii="Times New Roman" w:hAnsi="Times New Roman" w:cs="Times New Roman"/>
                <w:sz w:val="24"/>
                <w:szCs w:val="24"/>
              </w:rPr>
              <w:t>,</w:t>
            </w:r>
            <w:r w:rsidRPr="006D326C">
              <w:rPr>
                <w:rFonts w:ascii="Times New Roman" w:hAnsi="Times New Roman" w:cs="Times New Roman"/>
                <w:sz w:val="24"/>
                <w:szCs w:val="24"/>
              </w:rPr>
              <w:t>6</w:t>
            </w:r>
          </w:p>
        </w:tc>
        <w:tc>
          <w:tcPr>
            <w:tcW w:w="1134" w:type="dxa"/>
            <w:vAlign w:val="center"/>
          </w:tcPr>
          <w:p w14:paraId="2B721A7B" w14:textId="41A4C10F"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19</w:t>
            </w:r>
            <w:r w:rsidR="006D326C">
              <w:rPr>
                <w:rFonts w:ascii="Times New Roman" w:hAnsi="Times New Roman" w:cs="Times New Roman"/>
                <w:sz w:val="24"/>
                <w:szCs w:val="24"/>
              </w:rPr>
              <w:t>,</w:t>
            </w:r>
            <w:r w:rsidRPr="006D326C">
              <w:rPr>
                <w:rFonts w:ascii="Times New Roman" w:hAnsi="Times New Roman" w:cs="Times New Roman"/>
                <w:sz w:val="24"/>
                <w:szCs w:val="24"/>
              </w:rPr>
              <w:t>9</w:t>
            </w:r>
          </w:p>
        </w:tc>
        <w:tc>
          <w:tcPr>
            <w:tcW w:w="992" w:type="dxa"/>
            <w:vAlign w:val="center"/>
          </w:tcPr>
          <w:p w14:paraId="536EB726" w14:textId="6F2901E6"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w:t>
            </w:r>
            <w:r w:rsidR="006D326C">
              <w:rPr>
                <w:rFonts w:ascii="Times New Roman" w:hAnsi="Times New Roman" w:cs="Times New Roman"/>
                <w:sz w:val="24"/>
                <w:szCs w:val="24"/>
              </w:rPr>
              <w:t>9,0</w:t>
            </w:r>
          </w:p>
        </w:tc>
      </w:tr>
      <w:tr w:rsidR="006D326C" w:rsidRPr="00D87BE6" w14:paraId="540568E1" w14:textId="77777777" w:rsidTr="006D326C">
        <w:tc>
          <w:tcPr>
            <w:tcW w:w="2072" w:type="dxa"/>
          </w:tcPr>
          <w:p w14:paraId="7D135100" w14:textId="77777777" w:rsidR="006E0500" w:rsidRPr="006D326C" w:rsidRDefault="006E0500" w:rsidP="00D71D1E">
            <w:pPr>
              <w:jc w:val="both"/>
              <w:rPr>
                <w:rFonts w:ascii="Times New Roman" w:hAnsi="Times New Roman" w:cs="Times New Roman"/>
                <w:sz w:val="24"/>
                <w:szCs w:val="24"/>
              </w:rPr>
            </w:pPr>
            <w:r w:rsidRPr="006D326C">
              <w:rPr>
                <w:rFonts w:ascii="Times New Roman" w:hAnsi="Times New Roman" w:cs="Times New Roman"/>
                <w:sz w:val="24"/>
                <w:szCs w:val="24"/>
              </w:rPr>
              <w:t>Инвестиционные средства и другие источники</w:t>
            </w:r>
          </w:p>
        </w:tc>
        <w:tc>
          <w:tcPr>
            <w:tcW w:w="1189" w:type="dxa"/>
            <w:vAlign w:val="center"/>
          </w:tcPr>
          <w:p w14:paraId="69177717" w14:textId="0EF80058"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5</w:t>
            </w:r>
            <w:r w:rsidR="006D326C">
              <w:rPr>
                <w:rFonts w:ascii="Times New Roman" w:hAnsi="Times New Roman" w:cs="Times New Roman"/>
                <w:sz w:val="24"/>
                <w:szCs w:val="24"/>
              </w:rPr>
              <w:t>,</w:t>
            </w:r>
            <w:r w:rsidRPr="006D326C">
              <w:rPr>
                <w:rFonts w:ascii="Times New Roman" w:hAnsi="Times New Roman" w:cs="Times New Roman"/>
                <w:sz w:val="24"/>
                <w:szCs w:val="24"/>
              </w:rPr>
              <w:t>7</w:t>
            </w:r>
          </w:p>
        </w:tc>
        <w:tc>
          <w:tcPr>
            <w:tcW w:w="992" w:type="dxa"/>
            <w:vAlign w:val="center"/>
          </w:tcPr>
          <w:p w14:paraId="4440A491" w14:textId="5408C8CE"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16</w:t>
            </w:r>
            <w:r w:rsidR="006D326C">
              <w:rPr>
                <w:rFonts w:ascii="Times New Roman" w:hAnsi="Times New Roman" w:cs="Times New Roman"/>
                <w:sz w:val="24"/>
                <w:szCs w:val="24"/>
              </w:rPr>
              <w:t>2,0</w:t>
            </w:r>
          </w:p>
        </w:tc>
        <w:tc>
          <w:tcPr>
            <w:tcW w:w="1134" w:type="dxa"/>
            <w:vAlign w:val="center"/>
          </w:tcPr>
          <w:p w14:paraId="7EF62823" w14:textId="52AF8A1F"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192</w:t>
            </w:r>
            <w:r w:rsidR="006D326C">
              <w:rPr>
                <w:rFonts w:ascii="Times New Roman" w:hAnsi="Times New Roman" w:cs="Times New Roman"/>
                <w:sz w:val="24"/>
                <w:szCs w:val="24"/>
              </w:rPr>
              <w:t>,9</w:t>
            </w:r>
          </w:p>
        </w:tc>
        <w:tc>
          <w:tcPr>
            <w:tcW w:w="1134" w:type="dxa"/>
            <w:vAlign w:val="center"/>
          </w:tcPr>
          <w:p w14:paraId="446EC246" w14:textId="173E9CD7"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235</w:t>
            </w:r>
            <w:r w:rsidR="006D326C">
              <w:rPr>
                <w:rFonts w:ascii="Times New Roman" w:hAnsi="Times New Roman" w:cs="Times New Roman"/>
                <w:sz w:val="24"/>
                <w:szCs w:val="24"/>
              </w:rPr>
              <w:t>,8</w:t>
            </w:r>
          </w:p>
        </w:tc>
        <w:tc>
          <w:tcPr>
            <w:tcW w:w="992" w:type="dxa"/>
            <w:vAlign w:val="center"/>
          </w:tcPr>
          <w:p w14:paraId="681FBF22" w14:textId="215F34BB"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178</w:t>
            </w:r>
            <w:r w:rsidR="006D326C">
              <w:rPr>
                <w:rFonts w:ascii="Times New Roman" w:hAnsi="Times New Roman" w:cs="Times New Roman"/>
                <w:sz w:val="24"/>
                <w:szCs w:val="24"/>
              </w:rPr>
              <w:t>,</w:t>
            </w:r>
            <w:r w:rsidRPr="006D326C">
              <w:rPr>
                <w:rFonts w:ascii="Times New Roman" w:hAnsi="Times New Roman" w:cs="Times New Roman"/>
                <w:sz w:val="24"/>
                <w:szCs w:val="24"/>
              </w:rPr>
              <w:t>5</w:t>
            </w:r>
          </w:p>
        </w:tc>
        <w:tc>
          <w:tcPr>
            <w:tcW w:w="1134" w:type="dxa"/>
            <w:vAlign w:val="center"/>
          </w:tcPr>
          <w:p w14:paraId="24F47509" w14:textId="57175411"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115</w:t>
            </w:r>
            <w:r w:rsidR="006D326C">
              <w:rPr>
                <w:rFonts w:ascii="Times New Roman" w:hAnsi="Times New Roman" w:cs="Times New Roman"/>
                <w:sz w:val="24"/>
                <w:szCs w:val="24"/>
              </w:rPr>
              <w:t>,2</w:t>
            </w:r>
          </w:p>
        </w:tc>
        <w:tc>
          <w:tcPr>
            <w:tcW w:w="992" w:type="dxa"/>
            <w:vAlign w:val="center"/>
          </w:tcPr>
          <w:p w14:paraId="513AB382" w14:textId="23F4C7BE"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55</w:t>
            </w:r>
            <w:r w:rsidR="006D326C">
              <w:rPr>
                <w:rFonts w:ascii="Times New Roman" w:hAnsi="Times New Roman" w:cs="Times New Roman"/>
                <w:sz w:val="24"/>
                <w:szCs w:val="24"/>
              </w:rPr>
              <w:t>,</w:t>
            </w:r>
            <w:r w:rsidRPr="006D326C">
              <w:rPr>
                <w:rFonts w:ascii="Times New Roman" w:hAnsi="Times New Roman" w:cs="Times New Roman"/>
                <w:sz w:val="24"/>
                <w:szCs w:val="24"/>
              </w:rPr>
              <w:t>2</w:t>
            </w:r>
          </w:p>
        </w:tc>
      </w:tr>
      <w:tr w:rsidR="006D326C" w:rsidRPr="00D87BE6" w14:paraId="70B1D995" w14:textId="77777777" w:rsidTr="006D326C">
        <w:tc>
          <w:tcPr>
            <w:tcW w:w="2072" w:type="dxa"/>
          </w:tcPr>
          <w:p w14:paraId="6E9553BB" w14:textId="77777777" w:rsidR="006E0500" w:rsidRPr="006D326C" w:rsidRDefault="006E0500" w:rsidP="00D71D1E">
            <w:pPr>
              <w:jc w:val="both"/>
              <w:rPr>
                <w:rFonts w:ascii="Times New Roman" w:hAnsi="Times New Roman" w:cs="Times New Roman"/>
                <w:sz w:val="24"/>
                <w:szCs w:val="24"/>
              </w:rPr>
            </w:pPr>
            <w:r w:rsidRPr="006D326C">
              <w:rPr>
                <w:rFonts w:ascii="Times New Roman" w:hAnsi="Times New Roman" w:cs="Times New Roman"/>
                <w:sz w:val="24"/>
                <w:szCs w:val="24"/>
              </w:rPr>
              <w:t>Итого</w:t>
            </w:r>
          </w:p>
        </w:tc>
        <w:tc>
          <w:tcPr>
            <w:tcW w:w="1189" w:type="dxa"/>
            <w:vAlign w:val="center"/>
          </w:tcPr>
          <w:p w14:paraId="71BA1E86" w14:textId="509EAF79"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58</w:t>
            </w:r>
            <w:r w:rsidR="006D326C">
              <w:rPr>
                <w:rFonts w:ascii="Times New Roman" w:hAnsi="Times New Roman" w:cs="Times New Roman"/>
                <w:sz w:val="24"/>
                <w:szCs w:val="24"/>
              </w:rPr>
              <w:t>,</w:t>
            </w:r>
            <w:r w:rsidRPr="006D326C">
              <w:rPr>
                <w:rFonts w:ascii="Times New Roman" w:hAnsi="Times New Roman" w:cs="Times New Roman"/>
                <w:sz w:val="24"/>
                <w:szCs w:val="24"/>
              </w:rPr>
              <w:t>7</w:t>
            </w:r>
          </w:p>
        </w:tc>
        <w:tc>
          <w:tcPr>
            <w:tcW w:w="992" w:type="dxa"/>
            <w:vAlign w:val="center"/>
          </w:tcPr>
          <w:p w14:paraId="0C31E29C" w14:textId="1C4312CA"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216</w:t>
            </w:r>
            <w:r w:rsidR="006D326C">
              <w:rPr>
                <w:rFonts w:ascii="Times New Roman" w:hAnsi="Times New Roman" w:cs="Times New Roman"/>
                <w:sz w:val="24"/>
                <w:szCs w:val="24"/>
              </w:rPr>
              <w:t>,9</w:t>
            </w:r>
          </w:p>
        </w:tc>
        <w:tc>
          <w:tcPr>
            <w:tcW w:w="1134" w:type="dxa"/>
            <w:vAlign w:val="center"/>
          </w:tcPr>
          <w:p w14:paraId="70CF2BBF" w14:textId="137A8FF8"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293</w:t>
            </w:r>
            <w:r w:rsidR="006D326C">
              <w:rPr>
                <w:rFonts w:ascii="Times New Roman" w:hAnsi="Times New Roman" w:cs="Times New Roman"/>
                <w:sz w:val="24"/>
                <w:szCs w:val="24"/>
              </w:rPr>
              <w:t>,</w:t>
            </w:r>
            <w:r w:rsidRPr="006D326C">
              <w:rPr>
                <w:rFonts w:ascii="Times New Roman" w:hAnsi="Times New Roman" w:cs="Times New Roman"/>
                <w:sz w:val="24"/>
                <w:szCs w:val="24"/>
              </w:rPr>
              <w:t>2</w:t>
            </w:r>
          </w:p>
        </w:tc>
        <w:tc>
          <w:tcPr>
            <w:tcW w:w="1134" w:type="dxa"/>
            <w:vAlign w:val="center"/>
          </w:tcPr>
          <w:p w14:paraId="56CE3D9D" w14:textId="118B7C3D"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325</w:t>
            </w:r>
            <w:r w:rsidR="006D326C">
              <w:rPr>
                <w:rFonts w:ascii="Times New Roman" w:hAnsi="Times New Roman" w:cs="Times New Roman"/>
                <w:sz w:val="24"/>
                <w:szCs w:val="24"/>
              </w:rPr>
              <w:t>,3</w:t>
            </w:r>
          </w:p>
        </w:tc>
        <w:tc>
          <w:tcPr>
            <w:tcW w:w="992" w:type="dxa"/>
            <w:vAlign w:val="center"/>
          </w:tcPr>
          <w:p w14:paraId="411E9A5C" w14:textId="16CFD2C8"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240</w:t>
            </w:r>
            <w:r w:rsidR="006D326C">
              <w:rPr>
                <w:rFonts w:ascii="Times New Roman" w:hAnsi="Times New Roman" w:cs="Times New Roman"/>
                <w:sz w:val="24"/>
                <w:szCs w:val="24"/>
              </w:rPr>
              <w:t>,8</w:t>
            </w:r>
          </w:p>
        </w:tc>
        <w:tc>
          <w:tcPr>
            <w:tcW w:w="1134" w:type="dxa"/>
            <w:vAlign w:val="center"/>
          </w:tcPr>
          <w:p w14:paraId="4E148B98" w14:textId="38250940"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157</w:t>
            </w:r>
            <w:r w:rsidR="006D326C">
              <w:rPr>
                <w:rFonts w:ascii="Times New Roman" w:hAnsi="Times New Roman" w:cs="Times New Roman"/>
                <w:sz w:val="24"/>
                <w:szCs w:val="24"/>
              </w:rPr>
              <w:t>,</w:t>
            </w:r>
            <w:r w:rsidRPr="006D326C">
              <w:rPr>
                <w:rFonts w:ascii="Times New Roman" w:hAnsi="Times New Roman" w:cs="Times New Roman"/>
                <w:sz w:val="24"/>
                <w:szCs w:val="24"/>
              </w:rPr>
              <w:t>2</w:t>
            </w:r>
          </w:p>
        </w:tc>
        <w:tc>
          <w:tcPr>
            <w:tcW w:w="992" w:type="dxa"/>
            <w:vAlign w:val="center"/>
          </w:tcPr>
          <w:p w14:paraId="053C2DB3" w14:textId="69C37B66" w:rsidR="006E0500" w:rsidRPr="006D326C" w:rsidRDefault="006E0500" w:rsidP="006D326C">
            <w:pPr>
              <w:jc w:val="center"/>
              <w:rPr>
                <w:rFonts w:ascii="Times New Roman" w:hAnsi="Times New Roman" w:cs="Times New Roman"/>
                <w:sz w:val="24"/>
                <w:szCs w:val="24"/>
              </w:rPr>
            </w:pPr>
            <w:r w:rsidRPr="006D326C">
              <w:rPr>
                <w:rFonts w:ascii="Times New Roman" w:hAnsi="Times New Roman" w:cs="Times New Roman"/>
                <w:sz w:val="24"/>
                <w:szCs w:val="24"/>
              </w:rPr>
              <w:t>93</w:t>
            </w:r>
            <w:r w:rsidR="006D326C">
              <w:rPr>
                <w:rFonts w:ascii="Times New Roman" w:hAnsi="Times New Roman" w:cs="Times New Roman"/>
                <w:sz w:val="24"/>
                <w:szCs w:val="24"/>
              </w:rPr>
              <w:t>,</w:t>
            </w:r>
            <w:r w:rsidRPr="006D326C">
              <w:rPr>
                <w:rFonts w:ascii="Times New Roman" w:hAnsi="Times New Roman" w:cs="Times New Roman"/>
                <w:sz w:val="24"/>
                <w:szCs w:val="24"/>
              </w:rPr>
              <w:t>5</w:t>
            </w:r>
          </w:p>
        </w:tc>
      </w:tr>
      <w:tr w:rsidR="006E0500" w:rsidRPr="00D87BE6" w14:paraId="620398DF" w14:textId="77777777" w:rsidTr="006D326C">
        <w:tc>
          <w:tcPr>
            <w:tcW w:w="9639" w:type="dxa"/>
            <w:gridSpan w:val="8"/>
          </w:tcPr>
          <w:p w14:paraId="71F513C0" w14:textId="0F9A8A53" w:rsidR="006E0500" w:rsidRPr="006D326C" w:rsidRDefault="006E0500" w:rsidP="005F4F54">
            <w:pPr>
              <w:ind w:firstLine="601"/>
              <w:jc w:val="both"/>
              <w:rPr>
                <w:rFonts w:ascii="Times New Roman" w:hAnsi="Times New Roman" w:cs="Times New Roman"/>
                <w:sz w:val="24"/>
                <w:szCs w:val="24"/>
              </w:rPr>
            </w:pPr>
            <w:r w:rsidRPr="006D326C">
              <w:rPr>
                <w:rFonts w:ascii="Times New Roman" w:hAnsi="Times New Roman" w:cs="Times New Roman"/>
                <w:sz w:val="24"/>
                <w:szCs w:val="24"/>
              </w:rPr>
              <w:t>Примечание</w:t>
            </w:r>
            <w:r w:rsidR="006D326C">
              <w:rPr>
                <w:rFonts w:ascii="Times New Roman" w:hAnsi="Times New Roman" w:cs="Times New Roman"/>
                <w:sz w:val="24"/>
                <w:szCs w:val="24"/>
              </w:rPr>
              <w:t xml:space="preserve"> </w:t>
            </w:r>
            <w:r w:rsidR="005F4F54">
              <w:rPr>
                <w:rFonts w:ascii="Times New Roman" w:hAnsi="Times New Roman" w:cs="Times New Roman"/>
                <w:sz w:val="24"/>
                <w:szCs w:val="24"/>
              </w:rPr>
              <w:t>‒</w:t>
            </w:r>
            <w:r w:rsidRPr="006D326C">
              <w:rPr>
                <w:rFonts w:ascii="Times New Roman" w:hAnsi="Times New Roman" w:cs="Times New Roman"/>
                <w:sz w:val="24"/>
                <w:szCs w:val="24"/>
              </w:rPr>
              <w:t xml:space="preserve"> </w:t>
            </w:r>
            <w:r w:rsidR="003F2E27">
              <w:rPr>
                <w:rFonts w:ascii="Times New Roman" w:hAnsi="Times New Roman" w:cs="Times New Roman"/>
                <w:sz w:val="24"/>
                <w:szCs w:val="24"/>
              </w:rPr>
              <w:t>С</w:t>
            </w:r>
            <w:r w:rsidRPr="006D326C">
              <w:rPr>
                <w:rFonts w:ascii="Times New Roman" w:hAnsi="Times New Roman" w:cs="Times New Roman"/>
                <w:sz w:val="24"/>
                <w:szCs w:val="24"/>
              </w:rPr>
              <w:t>оставлен</w:t>
            </w:r>
            <w:r w:rsidR="00775E1B">
              <w:rPr>
                <w:rFonts w:ascii="Times New Roman" w:hAnsi="Times New Roman" w:cs="Times New Roman"/>
                <w:sz w:val="24"/>
                <w:szCs w:val="24"/>
              </w:rPr>
              <w:t>а</w:t>
            </w:r>
            <w:r w:rsidRPr="006D326C">
              <w:rPr>
                <w:rFonts w:ascii="Times New Roman" w:hAnsi="Times New Roman" w:cs="Times New Roman"/>
                <w:sz w:val="24"/>
                <w:szCs w:val="24"/>
              </w:rPr>
              <w:t xml:space="preserve"> на основе источников [152]</w:t>
            </w:r>
          </w:p>
        </w:tc>
      </w:tr>
    </w:tbl>
    <w:p w14:paraId="3F0C810C" w14:textId="4DF12989" w:rsidR="006E0500" w:rsidRPr="00DB5B56" w:rsidRDefault="006E0500" w:rsidP="006E0500">
      <w:pPr>
        <w:spacing w:after="0" w:line="240" w:lineRule="auto"/>
        <w:ind w:firstLine="567"/>
        <w:jc w:val="both"/>
        <w:rPr>
          <w:rFonts w:ascii="Times New Roman" w:hAnsi="Times New Roman" w:cs="Times New Roman"/>
          <w:sz w:val="28"/>
          <w:szCs w:val="28"/>
        </w:rPr>
      </w:pPr>
    </w:p>
    <w:p w14:paraId="5DBF81A0" w14:textId="77777777" w:rsidR="006E0500" w:rsidRDefault="006E0500"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сегодняшний день реализация данной государственной программы прекращено (утратило силу на основании Указа Президента РК от 28 марта 2023 года №262). Однако за период 2019-2022 годы были реализованы ряд мер, которые способствовали развитию ряда туристских центров страны. К основным из них стоит отнести:</w:t>
      </w:r>
    </w:p>
    <w:p w14:paraId="16DCAFEB" w14:textId="77777777" w:rsidR="006E0500" w:rsidRDefault="006E0500" w:rsidP="0080657D">
      <w:pPr>
        <w:pStyle w:val="a3"/>
        <w:numPr>
          <w:ilvl w:val="0"/>
          <w:numId w:val="11"/>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поддержке АО «НК «</w:t>
      </w:r>
      <w:r>
        <w:rPr>
          <w:rFonts w:ascii="Times New Roman" w:hAnsi="Times New Roman" w:cs="Times New Roman"/>
          <w:sz w:val="28"/>
          <w:szCs w:val="28"/>
          <w:lang w:val="en-US"/>
        </w:rPr>
        <w:t>Kazakh</w:t>
      </w:r>
      <w:r w:rsidRPr="001C40F1">
        <w:rPr>
          <w:rFonts w:ascii="Times New Roman" w:hAnsi="Times New Roman" w:cs="Times New Roman"/>
          <w:sz w:val="28"/>
          <w:szCs w:val="28"/>
        </w:rPr>
        <w:t xml:space="preserve"> </w:t>
      </w:r>
      <w:r>
        <w:rPr>
          <w:rFonts w:ascii="Times New Roman" w:hAnsi="Times New Roman" w:cs="Times New Roman"/>
          <w:sz w:val="28"/>
          <w:szCs w:val="28"/>
          <w:lang w:val="en-US"/>
        </w:rPr>
        <w:t>Tourism</w:t>
      </w:r>
      <w:r>
        <w:rPr>
          <w:rFonts w:ascii="Times New Roman" w:hAnsi="Times New Roman" w:cs="Times New Roman"/>
          <w:sz w:val="28"/>
          <w:szCs w:val="28"/>
        </w:rPr>
        <w:t>»</w:t>
      </w:r>
      <w:r w:rsidRPr="001C40F1">
        <w:rPr>
          <w:rFonts w:ascii="Times New Roman" w:hAnsi="Times New Roman" w:cs="Times New Roman"/>
          <w:sz w:val="28"/>
          <w:szCs w:val="28"/>
        </w:rPr>
        <w:t xml:space="preserve"> </w:t>
      </w:r>
      <w:r>
        <w:rPr>
          <w:rFonts w:ascii="Times New Roman" w:hAnsi="Times New Roman" w:cs="Times New Roman"/>
          <w:sz w:val="28"/>
          <w:szCs w:val="28"/>
        </w:rPr>
        <w:t>запущен механизм стимулирования прибытия иностранных туристов в страну «</w:t>
      </w:r>
      <w:r>
        <w:rPr>
          <w:rFonts w:ascii="Times New Roman" w:hAnsi="Times New Roman" w:cs="Times New Roman"/>
          <w:sz w:val="28"/>
          <w:szCs w:val="28"/>
          <w:lang w:val="en-US"/>
        </w:rPr>
        <w:t>Tax</w:t>
      </w:r>
      <w:r w:rsidRPr="001C40F1">
        <w:rPr>
          <w:rFonts w:ascii="Times New Roman" w:hAnsi="Times New Roman" w:cs="Times New Roman"/>
          <w:sz w:val="28"/>
          <w:szCs w:val="28"/>
        </w:rPr>
        <w:t xml:space="preserve"> </w:t>
      </w:r>
      <w:r>
        <w:rPr>
          <w:rFonts w:ascii="Times New Roman" w:hAnsi="Times New Roman" w:cs="Times New Roman"/>
          <w:sz w:val="28"/>
          <w:szCs w:val="28"/>
          <w:lang w:val="en-US"/>
        </w:rPr>
        <w:t>free</w:t>
      </w:r>
      <w:r>
        <w:rPr>
          <w:rFonts w:ascii="Times New Roman" w:hAnsi="Times New Roman" w:cs="Times New Roman"/>
          <w:sz w:val="28"/>
          <w:szCs w:val="28"/>
        </w:rPr>
        <w:t>». Так, все иностранные гости, прибывающие в Казахстан и обладающие паспортами гражданина государства, не являющегося членом Евразийского Экономического Союза, наделены правом возмещения расходов, понесенные в качестве НДС при покупке товаров на сумму более 73 840 тенге, т.е. 20 МРП (возмещение НДС с покупки еды и подакцизных товаров не предусмотрено). В качестве пилотного режима данный механизм был запущен в торговых центрах г. Алматы</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Esentai</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Mall</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Dostyk</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Plaza</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Forum</w:t>
      </w:r>
      <w:r w:rsidRPr="0007719B">
        <w:rPr>
          <w:rFonts w:ascii="Times New Roman" w:hAnsi="Times New Roman" w:cs="Times New Roman"/>
          <w:sz w:val="28"/>
          <w:szCs w:val="28"/>
        </w:rPr>
        <w:t xml:space="preserve">, </w:t>
      </w:r>
      <w:r>
        <w:rPr>
          <w:rFonts w:ascii="Times New Roman" w:hAnsi="Times New Roman" w:cs="Times New Roman"/>
          <w:sz w:val="28"/>
          <w:szCs w:val="28"/>
        </w:rPr>
        <w:t xml:space="preserve">магазины часов </w:t>
      </w:r>
      <w:r>
        <w:rPr>
          <w:rFonts w:ascii="Times New Roman" w:hAnsi="Times New Roman" w:cs="Times New Roman"/>
          <w:sz w:val="28"/>
          <w:szCs w:val="28"/>
          <w:lang w:val="en-US"/>
        </w:rPr>
        <w:t>Rolex</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Boutique</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Almaty</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Premier</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Group</w:t>
      </w:r>
      <w:r w:rsidRPr="0007719B">
        <w:rPr>
          <w:rFonts w:ascii="Times New Roman" w:hAnsi="Times New Roman" w:cs="Times New Roman"/>
          <w:sz w:val="28"/>
          <w:szCs w:val="28"/>
        </w:rPr>
        <w:t xml:space="preserve">, </w:t>
      </w:r>
      <w:r>
        <w:rPr>
          <w:rFonts w:ascii="Times New Roman" w:hAnsi="Times New Roman" w:cs="Times New Roman"/>
          <w:sz w:val="28"/>
          <w:szCs w:val="28"/>
        </w:rPr>
        <w:t xml:space="preserve">магазины </w:t>
      </w:r>
      <w:r>
        <w:rPr>
          <w:rFonts w:ascii="Times New Roman" w:hAnsi="Times New Roman" w:cs="Times New Roman"/>
          <w:sz w:val="28"/>
          <w:szCs w:val="28"/>
          <w:lang w:val="en-US"/>
        </w:rPr>
        <w:t>Tiffany</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Cartier</w:t>
      </w:r>
      <w:r w:rsidRPr="0007719B">
        <w:rPr>
          <w:rFonts w:ascii="Times New Roman" w:hAnsi="Times New Roman" w:cs="Times New Roman"/>
          <w:sz w:val="28"/>
          <w:szCs w:val="28"/>
        </w:rPr>
        <w:t>)</w:t>
      </w:r>
      <w:r>
        <w:rPr>
          <w:rFonts w:ascii="Times New Roman" w:hAnsi="Times New Roman" w:cs="Times New Roman"/>
          <w:sz w:val="28"/>
          <w:szCs w:val="28"/>
        </w:rPr>
        <w:t xml:space="preserve"> и на сегодняшний день охватывает торговые центры г. Астана (</w:t>
      </w:r>
      <w:r>
        <w:rPr>
          <w:rFonts w:ascii="Times New Roman" w:hAnsi="Times New Roman" w:cs="Times New Roman"/>
          <w:sz w:val="28"/>
          <w:szCs w:val="28"/>
          <w:lang w:val="en-US"/>
        </w:rPr>
        <w:t>Talan</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Gallery</w:t>
      </w:r>
      <w:r w:rsidRPr="0007719B">
        <w:rPr>
          <w:rFonts w:ascii="Times New Roman" w:hAnsi="Times New Roman" w:cs="Times New Roman"/>
          <w:sz w:val="28"/>
          <w:szCs w:val="28"/>
        </w:rPr>
        <w:t xml:space="preserve">, </w:t>
      </w:r>
      <w:r>
        <w:rPr>
          <w:rFonts w:ascii="Times New Roman" w:hAnsi="Times New Roman" w:cs="Times New Roman"/>
          <w:sz w:val="28"/>
          <w:szCs w:val="28"/>
        </w:rPr>
        <w:t xml:space="preserve">Керуен, Хан Шатыр, </w:t>
      </w:r>
      <w:r>
        <w:rPr>
          <w:rFonts w:ascii="Times New Roman" w:hAnsi="Times New Roman" w:cs="Times New Roman"/>
          <w:sz w:val="28"/>
          <w:szCs w:val="28"/>
          <w:lang w:val="en-US"/>
        </w:rPr>
        <w:t>Mega</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Silk</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Way</w:t>
      </w:r>
      <w:r>
        <w:rPr>
          <w:rFonts w:ascii="Times New Roman" w:hAnsi="Times New Roman" w:cs="Times New Roman"/>
          <w:sz w:val="28"/>
          <w:szCs w:val="28"/>
        </w:rPr>
        <w:t>) и г. Туркестан (</w:t>
      </w:r>
      <w:r>
        <w:rPr>
          <w:rFonts w:ascii="Times New Roman" w:hAnsi="Times New Roman" w:cs="Times New Roman"/>
          <w:sz w:val="28"/>
          <w:szCs w:val="28"/>
          <w:lang w:val="en-US"/>
        </w:rPr>
        <w:t>Karavansaray</w:t>
      </w:r>
      <w:r w:rsidRPr="0007719B">
        <w:rPr>
          <w:rFonts w:ascii="Times New Roman" w:hAnsi="Times New Roman" w:cs="Times New Roman"/>
          <w:sz w:val="28"/>
          <w:szCs w:val="28"/>
        </w:rPr>
        <w:t xml:space="preserve"> </w:t>
      </w:r>
      <w:r>
        <w:rPr>
          <w:rFonts w:ascii="Times New Roman" w:hAnsi="Times New Roman" w:cs="Times New Roman"/>
          <w:sz w:val="28"/>
          <w:szCs w:val="28"/>
          <w:lang w:val="en-US"/>
        </w:rPr>
        <w:t>Turkistan</w:t>
      </w:r>
      <w:r>
        <w:rPr>
          <w:rFonts w:ascii="Times New Roman" w:hAnsi="Times New Roman" w:cs="Times New Roman"/>
          <w:sz w:val="28"/>
          <w:szCs w:val="28"/>
        </w:rPr>
        <w:t xml:space="preserve">). Изначально реализация данной меры была ограничена сроком до 30 июня 2023 года, но </w:t>
      </w:r>
      <w:bookmarkStart w:id="27" w:name="_Hlk166433142"/>
      <w:r>
        <w:rPr>
          <w:rFonts w:ascii="Times New Roman" w:hAnsi="Times New Roman" w:cs="Times New Roman"/>
          <w:sz w:val="28"/>
          <w:szCs w:val="28"/>
        </w:rPr>
        <w:t>Приказом заместителя премьер-министра – министра финансов РК от 27 июня 2023 года №32911 «Об утверждении Правил пропуска через Государственную границу Республики Казахстан автомобильных транспортных средств, грузов и товаров, в том числе с использованием системы электронной очереди на платной основе»</w:t>
      </w:r>
      <w:bookmarkEnd w:id="27"/>
      <w:r>
        <w:rPr>
          <w:rFonts w:ascii="Times New Roman" w:hAnsi="Times New Roman" w:cs="Times New Roman"/>
          <w:sz w:val="28"/>
          <w:szCs w:val="28"/>
        </w:rPr>
        <w:t xml:space="preserve"> </w:t>
      </w:r>
      <w:r w:rsidRPr="00997D96">
        <w:rPr>
          <w:rFonts w:ascii="Times New Roman" w:hAnsi="Times New Roman" w:cs="Times New Roman"/>
          <w:sz w:val="28"/>
          <w:szCs w:val="28"/>
        </w:rPr>
        <w:t>[</w:t>
      </w:r>
      <w:r>
        <w:rPr>
          <w:rFonts w:ascii="Times New Roman" w:hAnsi="Times New Roman" w:cs="Times New Roman"/>
          <w:sz w:val="28"/>
          <w:szCs w:val="28"/>
        </w:rPr>
        <w:t>15</w:t>
      </w:r>
      <w:r w:rsidRPr="00BD63F9">
        <w:rPr>
          <w:rFonts w:ascii="Times New Roman" w:hAnsi="Times New Roman" w:cs="Times New Roman"/>
          <w:sz w:val="28"/>
          <w:szCs w:val="28"/>
        </w:rPr>
        <w:t>6</w:t>
      </w:r>
      <w:r w:rsidRPr="00997D96">
        <w:rPr>
          <w:rFonts w:ascii="Times New Roman" w:hAnsi="Times New Roman" w:cs="Times New Roman"/>
          <w:sz w:val="28"/>
          <w:szCs w:val="28"/>
        </w:rPr>
        <w:t>]</w:t>
      </w:r>
      <w:r>
        <w:rPr>
          <w:rFonts w:ascii="Times New Roman" w:hAnsi="Times New Roman" w:cs="Times New Roman"/>
          <w:sz w:val="28"/>
          <w:szCs w:val="28"/>
        </w:rPr>
        <w:t xml:space="preserve"> продлен до 31 декабря 2024 года. Стоит отметить, что данная мера привела к активизации посещения г. Алматы туристами из Китая и ОАЭ, которые стали рассматривать данный мегаполис как один из шоппинг-дестинации на пространстве Центральной Азии;</w:t>
      </w:r>
    </w:p>
    <w:p w14:paraId="2B558737" w14:textId="77777777" w:rsidR="006E0500" w:rsidRDefault="006E0500" w:rsidP="0080657D">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активном сотрудничестве Министерства культуры и спорта РК, АО «НК «</w:t>
      </w:r>
      <w:r>
        <w:rPr>
          <w:rFonts w:ascii="Times New Roman" w:hAnsi="Times New Roman" w:cs="Times New Roman"/>
          <w:sz w:val="28"/>
          <w:szCs w:val="28"/>
          <w:lang w:val="en-US"/>
        </w:rPr>
        <w:t>Kazakh</w:t>
      </w:r>
      <w:r w:rsidRPr="001C40F1">
        <w:rPr>
          <w:rFonts w:ascii="Times New Roman" w:hAnsi="Times New Roman" w:cs="Times New Roman"/>
          <w:sz w:val="28"/>
          <w:szCs w:val="28"/>
        </w:rPr>
        <w:t xml:space="preserve"> </w:t>
      </w:r>
      <w:r>
        <w:rPr>
          <w:rFonts w:ascii="Times New Roman" w:hAnsi="Times New Roman" w:cs="Times New Roman"/>
          <w:sz w:val="28"/>
          <w:szCs w:val="28"/>
          <w:lang w:val="en-US"/>
        </w:rPr>
        <w:t>Tourism</w:t>
      </w:r>
      <w:r>
        <w:rPr>
          <w:rFonts w:ascii="Times New Roman" w:hAnsi="Times New Roman" w:cs="Times New Roman"/>
          <w:sz w:val="28"/>
          <w:szCs w:val="28"/>
        </w:rPr>
        <w:t>» и Министерства иностранных дел РК расширена география стран, которые казахстанцы могут посещать в безвизовом режиме, а также граждане этих стран могут в таком же формате пребывать на территорию нашей страны. На сегодняшний день число стран, с которыми достигнуто соглашение о безвизовом режиме достигло 79. Кроме того, в целях упрощения туристских формальностей для посетителей Казахстана были упрощены миграционные карточки, а также отменена обязательная регистрация иностранного гражданина, пребывающего в страну на срок до 30 дней;</w:t>
      </w:r>
    </w:p>
    <w:p w14:paraId="0B310F57" w14:textId="678212DB" w:rsidR="006E0500" w:rsidRDefault="006E0500" w:rsidP="0080657D">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реализованы меры по определению точек, нуждающихся в установке санитарно-гигиенических узлов, в том числе и на территориях, которые востребованы отечественными и иностранными туристами. По результатам осуществленных мероприятий составлены карты размещения санитарно-гигиенических узлов с указанием их локации, а также приняты к реализации около 100 проектов строительства СГУ на сумму 1,0 млрд</w:t>
      </w:r>
      <w:r w:rsidR="009E3282">
        <w:rPr>
          <w:rFonts w:ascii="Times New Roman" w:hAnsi="Times New Roman" w:cs="Times New Roman"/>
          <w:sz w:val="28"/>
          <w:szCs w:val="28"/>
          <w:lang w:val="kk-KZ"/>
        </w:rPr>
        <w:t>.</w:t>
      </w:r>
      <w:r>
        <w:rPr>
          <w:rFonts w:ascii="Times New Roman" w:hAnsi="Times New Roman" w:cs="Times New Roman"/>
          <w:sz w:val="28"/>
          <w:szCs w:val="28"/>
        </w:rPr>
        <w:t xml:space="preserve"> тенге. Стоит отметить, что во многих казахстанских туристских зонах наблюдается дефицит санитарно-гигиенических узлов, где были бы предусмотрены все необходимые условия не только для простых отдыхающих, но и для лиц с ограниченными возможностями. Ряд таких точек на сегодняшний день находятся в плачевном состоянии, что сказывается на впечатлениях туриста о территории. Кроме того, стоит отметить, что данными санитарно-гигиеническими узлами необходимо оснастить и автодороги, которые ведут к туристским центрам. На сегодняшний день такие узлы размещены вдоль автобанов международного и республиканского значения, вдоль автодорог местного значения их нет;</w:t>
      </w:r>
    </w:p>
    <w:p w14:paraId="74264595" w14:textId="014504C4" w:rsidR="006E0500" w:rsidRDefault="006E0500" w:rsidP="0080657D">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осуществлено финансирование реализации ряда проектов в области капитального ремонта и строительства новых туристских объектов. К примеру, в целях налаживания функционирования инженерно-коммуникационной сети на территории ряда туристских зон, а также формирования вспомогательной инфраструктуры реализовано более 80 проектов и освоено более 120 млрд</w:t>
      </w:r>
      <w:r w:rsidR="009E3282">
        <w:rPr>
          <w:rFonts w:ascii="Times New Roman" w:hAnsi="Times New Roman" w:cs="Times New Roman"/>
          <w:sz w:val="28"/>
          <w:szCs w:val="28"/>
          <w:lang w:val="kk-KZ"/>
        </w:rPr>
        <w:t>.</w:t>
      </w:r>
      <w:r>
        <w:rPr>
          <w:rFonts w:ascii="Times New Roman" w:hAnsi="Times New Roman" w:cs="Times New Roman"/>
          <w:sz w:val="28"/>
          <w:szCs w:val="28"/>
        </w:rPr>
        <w:t xml:space="preserve"> тенге. Кроме того, за счет средств, предусмотренных программами «Дорожная карта бизнеса - 2025», «Экономика простых вещей», «Дорожная карта занятости» в сфере туризма созданы условия для реализации более чем 250 проектов на сумму 100,8 млрд</w:t>
      </w:r>
      <w:r w:rsidR="009E3282">
        <w:rPr>
          <w:rFonts w:ascii="Times New Roman" w:hAnsi="Times New Roman" w:cs="Times New Roman"/>
          <w:sz w:val="28"/>
          <w:szCs w:val="28"/>
          <w:lang w:val="kk-KZ"/>
        </w:rPr>
        <w:t>.</w:t>
      </w:r>
      <w:r>
        <w:rPr>
          <w:rFonts w:ascii="Times New Roman" w:hAnsi="Times New Roman" w:cs="Times New Roman"/>
          <w:sz w:val="28"/>
          <w:szCs w:val="28"/>
        </w:rPr>
        <w:t xml:space="preserve"> тенге (с учетом средств, выделенных для развития малого и среднего бизнеса в сфере туризма). Проведена работа по привлечению инвестиционных средств в развитие ряда туристских центров. К примеру, на сегодняшний день в целях активизации инвестиционной деятельности в стране совместными действиями Комитета Индустрии туризма Министерства культуры и спорта РК (ныне Министерство спорта и туризма РК), АО «НК «</w:t>
      </w:r>
      <w:r>
        <w:rPr>
          <w:rFonts w:ascii="Times New Roman" w:hAnsi="Times New Roman" w:cs="Times New Roman"/>
          <w:sz w:val="28"/>
          <w:szCs w:val="28"/>
          <w:lang w:val="en-US"/>
        </w:rPr>
        <w:t>Kazakh</w:t>
      </w:r>
      <w:r w:rsidRPr="001C40F1">
        <w:rPr>
          <w:rFonts w:ascii="Times New Roman" w:hAnsi="Times New Roman" w:cs="Times New Roman"/>
          <w:sz w:val="28"/>
          <w:szCs w:val="28"/>
        </w:rPr>
        <w:t xml:space="preserve"> </w:t>
      </w:r>
      <w:r>
        <w:rPr>
          <w:rFonts w:ascii="Times New Roman" w:hAnsi="Times New Roman" w:cs="Times New Roman"/>
          <w:sz w:val="28"/>
          <w:szCs w:val="28"/>
          <w:lang w:val="en-US"/>
        </w:rPr>
        <w:t>Tourism</w:t>
      </w:r>
      <w:r>
        <w:rPr>
          <w:rFonts w:ascii="Times New Roman" w:hAnsi="Times New Roman" w:cs="Times New Roman"/>
          <w:sz w:val="28"/>
          <w:szCs w:val="28"/>
        </w:rPr>
        <w:t xml:space="preserve">» и Комитета по инвестициям Министерства иностранных дел РК разработаны правила предоставления таможенных и налоговых, льготного кредитования и субсидирования ставок вознаграждения и процентных ставок кредитов, прямого и неконтрольного участия в капитале предприятия. Кроме того, для создания привлекательных для инвесторов условий снижен порог признания инвестиционного проекта приоритетным. Так, если ранее для того, чтобы инвестиционный проект признавался приоритетным, в следствие чего инвестору предоставлялись преференции, объем вкладываемых инвестиции должен был превышать 2 млн МРП, то начиная с 2021 года данный порог был снижен до 200 тыс. МРП </w:t>
      </w:r>
      <w:r>
        <w:rPr>
          <w:rFonts w:ascii="Times New Roman" w:hAnsi="Times New Roman" w:cs="Times New Roman"/>
          <w:sz w:val="28"/>
          <w:szCs w:val="28"/>
          <w:lang w:val="en-US"/>
        </w:rPr>
        <w:t>[155]</w:t>
      </w:r>
      <w:r>
        <w:rPr>
          <w:rFonts w:ascii="Times New Roman" w:hAnsi="Times New Roman" w:cs="Times New Roman"/>
          <w:sz w:val="28"/>
          <w:szCs w:val="28"/>
        </w:rPr>
        <w:t xml:space="preserve">. </w:t>
      </w:r>
    </w:p>
    <w:p w14:paraId="7B48622E" w14:textId="08529687" w:rsidR="006E0500" w:rsidRDefault="006E0500" w:rsidP="006805C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2023 году инвестиции в основной капитал в сфере туризма составил 787,3 млрд</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 что по сравнению с прошлым аналогичным периодом больше на 53% (рисунок 15). В этом случае стоит отметить, что в рамках определения объемов инвестиции в основной капитал в сфере туризма были использованы данные 14 ОКЭДов, охватывающих деятельность предприятий проживания и питания, искусства, развлечении и отдыха, организации в сферы культуры (библиотеки, музеи, концертные залы и т.д.), наземного, воздушного, водного транспорта, услуг проката, туристского бизнеса и т.д.</w:t>
      </w:r>
    </w:p>
    <w:p w14:paraId="375EBBDC" w14:textId="77777777" w:rsidR="006D326C" w:rsidRDefault="006D326C" w:rsidP="006805CF">
      <w:pPr>
        <w:spacing w:after="0" w:line="240" w:lineRule="auto"/>
        <w:ind w:firstLine="709"/>
        <w:jc w:val="both"/>
        <w:rPr>
          <w:rFonts w:ascii="Times New Roman" w:hAnsi="Times New Roman" w:cs="Times New Roman"/>
          <w:sz w:val="28"/>
          <w:szCs w:val="28"/>
        </w:rPr>
      </w:pPr>
    </w:p>
    <w:p w14:paraId="0B66E538" w14:textId="77777777" w:rsidR="006D326C" w:rsidRPr="00415521" w:rsidRDefault="006D326C" w:rsidP="006D326C">
      <w:pPr>
        <w:spacing w:after="0" w:line="240" w:lineRule="auto"/>
        <w:jc w:val="both"/>
        <w:rPr>
          <w:rFonts w:ascii="Times New Roman" w:hAnsi="Times New Roman" w:cs="Times New Roman"/>
          <w:sz w:val="28"/>
          <w:szCs w:val="28"/>
        </w:rPr>
      </w:pPr>
      <w:r>
        <w:rPr>
          <w:noProof/>
          <w:lang w:eastAsia="ru-RU"/>
          <w14:ligatures w14:val="standardContextual"/>
        </w:rPr>
        <w:drawing>
          <wp:inline distT="0" distB="0" distL="0" distR="0" wp14:anchorId="41A400A9" wp14:editId="5B0DC084">
            <wp:extent cx="6099243" cy="3667125"/>
            <wp:effectExtent l="0" t="0" r="0" b="0"/>
            <wp:docPr id="92132006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7F0BFF-B2A0-338B-7F11-DDC6968F4B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3657DD3" w14:textId="77777777" w:rsidR="0080657D" w:rsidRPr="0080657D" w:rsidRDefault="0080657D" w:rsidP="006D326C">
      <w:pPr>
        <w:spacing w:after="0" w:line="240" w:lineRule="auto"/>
        <w:ind w:firstLine="567"/>
        <w:jc w:val="center"/>
        <w:rPr>
          <w:rFonts w:ascii="Times New Roman" w:hAnsi="Times New Roman" w:cs="Times New Roman"/>
          <w:sz w:val="16"/>
          <w:szCs w:val="16"/>
          <w:lang w:val="kk-KZ"/>
        </w:rPr>
      </w:pPr>
    </w:p>
    <w:p w14:paraId="5B5F17D6" w14:textId="35B914EA" w:rsidR="006D326C" w:rsidRDefault="006D326C" w:rsidP="0080657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15 – Объем инвестиций в основной капитал в сфере туризма за 2018-2023 годы (млрд</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w:t>
      </w:r>
    </w:p>
    <w:p w14:paraId="399F7786" w14:textId="77777777" w:rsidR="0080657D" w:rsidRPr="0080657D" w:rsidRDefault="0080657D" w:rsidP="006D326C">
      <w:pPr>
        <w:spacing w:after="0" w:line="240" w:lineRule="auto"/>
        <w:ind w:firstLine="709"/>
        <w:jc w:val="both"/>
        <w:rPr>
          <w:rFonts w:ascii="Times New Roman" w:hAnsi="Times New Roman" w:cs="Times New Roman"/>
          <w:sz w:val="16"/>
          <w:szCs w:val="16"/>
          <w:lang w:val="kk-KZ"/>
        </w:rPr>
      </w:pPr>
    </w:p>
    <w:p w14:paraId="6A2251AB" w14:textId="39B8E218" w:rsidR="006D326C" w:rsidRPr="00C51545" w:rsidRDefault="006D326C" w:rsidP="006D326C">
      <w:pPr>
        <w:spacing w:after="0" w:line="240" w:lineRule="auto"/>
        <w:ind w:firstLine="709"/>
        <w:jc w:val="both"/>
        <w:rPr>
          <w:rFonts w:ascii="Times New Roman" w:hAnsi="Times New Roman" w:cs="Times New Roman"/>
          <w:sz w:val="24"/>
          <w:szCs w:val="24"/>
        </w:rPr>
      </w:pPr>
      <w:r w:rsidRPr="00C51545">
        <w:rPr>
          <w:rFonts w:ascii="Times New Roman" w:hAnsi="Times New Roman" w:cs="Times New Roman"/>
          <w:sz w:val="24"/>
          <w:szCs w:val="24"/>
        </w:rPr>
        <w:t>Примечание</w:t>
      </w:r>
      <w:r>
        <w:rPr>
          <w:rFonts w:ascii="Times New Roman" w:hAnsi="Times New Roman" w:cs="Times New Roman"/>
          <w:sz w:val="24"/>
          <w:szCs w:val="24"/>
        </w:rPr>
        <w:t xml:space="preserve"> </w:t>
      </w:r>
      <w:r w:rsidR="005F4F54">
        <w:rPr>
          <w:rFonts w:ascii="Times New Roman" w:hAnsi="Times New Roman" w:cs="Times New Roman"/>
          <w:sz w:val="24"/>
          <w:szCs w:val="24"/>
        </w:rPr>
        <w:t>‒</w:t>
      </w:r>
      <w:r w:rsidRPr="00C51545">
        <w:rPr>
          <w:rFonts w:ascii="Times New Roman" w:hAnsi="Times New Roman" w:cs="Times New Roman"/>
          <w:sz w:val="24"/>
          <w:szCs w:val="24"/>
        </w:rPr>
        <w:t xml:space="preserve"> </w:t>
      </w:r>
      <w:r w:rsidR="00775E1B">
        <w:rPr>
          <w:rFonts w:ascii="Times New Roman" w:hAnsi="Times New Roman" w:cs="Times New Roman"/>
          <w:sz w:val="24"/>
          <w:szCs w:val="24"/>
        </w:rPr>
        <w:t>С</w:t>
      </w:r>
      <w:r w:rsidRPr="00C51545">
        <w:rPr>
          <w:rFonts w:ascii="Times New Roman" w:hAnsi="Times New Roman" w:cs="Times New Roman"/>
          <w:sz w:val="24"/>
          <w:szCs w:val="24"/>
        </w:rPr>
        <w:t>оставлен</w:t>
      </w:r>
      <w:r w:rsidR="00775E1B">
        <w:rPr>
          <w:rFonts w:ascii="Times New Roman" w:hAnsi="Times New Roman" w:cs="Times New Roman"/>
          <w:sz w:val="24"/>
          <w:szCs w:val="24"/>
        </w:rPr>
        <w:t>о</w:t>
      </w:r>
      <w:r w:rsidRPr="00C51545">
        <w:rPr>
          <w:rFonts w:ascii="Times New Roman" w:hAnsi="Times New Roman" w:cs="Times New Roman"/>
          <w:sz w:val="24"/>
          <w:szCs w:val="24"/>
        </w:rPr>
        <w:t xml:space="preserve"> на основе источников [15</w:t>
      </w:r>
      <w:r w:rsidRPr="00BD63F9">
        <w:rPr>
          <w:rFonts w:ascii="Times New Roman" w:hAnsi="Times New Roman" w:cs="Times New Roman"/>
          <w:sz w:val="24"/>
          <w:szCs w:val="24"/>
        </w:rPr>
        <w:t>7</w:t>
      </w:r>
      <w:r w:rsidRPr="00C51545">
        <w:rPr>
          <w:rFonts w:ascii="Times New Roman" w:hAnsi="Times New Roman" w:cs="Times New Roman"/>
          <w:sz w:val="24"/>
          <w:szCs w:val="24"/>
        </w:rPr>
        <w:t>, 15</w:t>
      </w:r>
      <w:r w:rsidRPr="00BD63F9">
        <w:rPr>
          <w:rFonts w:ascii="Times New Roman" w:hAnsi="Times New Roman" w:cs="Times New Roman"/>
          <w:sz w:val="24"/>
          <w:szCs w:val="24"/>
        </w:rPr>
        <w:t>8</w:t>
      </w:r>
      <w:r w:rsidRPr="00C51545">
        <w:rPr>
          <w:rFonts w:ascii="Times New Roman" w:hAnsi="Times New Roman" w:cs="Times New Roman"/>
          <w:sz w:val="24"/>
          <w:szCs w:val="24"/>
        </w:rPr>
        <w:t>]</w:t>
      </w:r>
    </w:p>
    <w:p w14:paraId="36B94255" w14:textId="77777777" w:rsidR="005F4F54" w:rsidRDefault="005F4F54" w:rsidP="006805CF">
      <w:pPr>
        <w:spacing w:after="0" w:line="240" w:lineRule="auto"/>
        <w:ind w:firstLine="709"/>
        <w:jc w:val="both"/>
        <w:rPr>
          <w:rFonts w:ascii="Times New Roman" w:hAnsi="Times New Roman" w:cs="Times New Roman"/>
          <w:sz w:val="28"/>
          <w:szCs w:val="28"/>
        </w:rPr>
      </w:pPr>
    </w:p>
    <w:p w14:paraId="07678E49" w14:textId="09314854" w:rsidR="006805CF" w:rsidRDefault="006805CF"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в 2023 году было реализовано 117 инвестиционных проектов в сфере туризма на сумму 57,1 млрд</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 в рамках которого было создано 1 330 постоянных и 1 859 – временных рабочих мест, а также 4 910 койко-мест. К наиболее значимым проектам стоит отнести: строительство базы отдыха «</w:t>
      </w:r>
      <w:r>
        <w:rPr>
          <w:rFonts w:ascii="Times New Roman" w:hAnsi="Times New Roman" w:cs="Times New Roman"/>
          <w:sz w:val="28"/>
          <w:szCs w:val="28"/>
          <w:lang w:val="en-US"/>
        </w:rPr>
        <w:t>Golden</w:t>
      </w:r>
      <w:r w:rsidRPr="007D2191">
        <w:rPr>
          <w:rFonts w:ascii="Times New Roman" w:hAnsi="Times New Roman" w:cs="Times New Roman"/>
          <w:sz w:val="28"/>
          <w:szCs w:val="28"/>
        </w:rPr>
        <w:t xml:space="preserve"> </w:t>
      </w:r>
      <w:r>
        <w:rPr>
          <w:rFonts w:ascii="Times New Roman" w:hAnsi="Times New Roman" w:cs="Times New Roman"/>
          <w:sz w:val="28"/>
          <w:szCs w:val="28"/>
          <w:lang w:val="en-US"/>
        </w:rPr>
        <w:t>Beach</w:t>
      </w:r>
      <w:r w:rsidRPr="007D2191">
        <w:rPr>
          <w:rFonts w:ascii="Times New Roman" w:hAnsi="Times New Roman" w:cs="Times New Roman"/>
          <w:sz w:val="28"/>
          <w:szCs w:val="28"/>
        </w:rPr>
        <w:t xml:space="preserve"> </w:t>
      </w:r>
      <w:r>
        <w:rPr>
          <w:rFonts w:ascii="Times New Roman" w:hAnsi="Times New Roman" w:cs="Times New Roman"/>
          <w:sz w:val="28"/>
          <w:szCs w:val="28"/>
          <w:lang w:val="en-US"/>
        </w:rPr>
        <w:t>Kapshagay</w:t>
      </w:r>
      <w:r>
        <w:rPr>
          <w:rFonts w:ascii="Times New Roman" w:hAnsi="Times New Roman" w:cs="Times New Roman"/>
          <w:sz w:val="28"/>
          <w:szCs w:val="28"/>
        </w:rPr>
        <w:t>»</w:t>
      </w:r>
      <w:r w:rsidRPr="007D2191">
        <w:rPr>
          <w:rFonts w:ascii="Times New Roman" w:hAnsi="Times New Roman" w:cs="Times New Roman"/>
          <w:sz w:val="28"/>
          <w:szCs w:val="28"/>
        </w:rPr>
        <w:t xml:space="preserve"> </w:t>
      </w:r>
      <w:r>
        <w:rPr>
          <w:rFonts w:ascii="Times New Roman" w:hAnsi="Times New Roman" w:cs="Times New Roman"/>
          <w:sz w:val="28"/>
          <w:szCs w:val="28"/>
        </w:rPr>
        <w:t>(стоимость проекта 4 млрд</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 развлекательно-оздоровительного комплекса «</w:t>
      </w:r>
      <w:r>
        <w:rPr>
          <w:rFonts w:ascii="Times New Roman" w:hAnsi="Times New Roman" w:cs="Times New Roman"/>
          <w:sz w:val="28"/>
          <w:szCs w:val="28"/>
          <w:lang w:val="en-US"/>
        </w:rPr>
        <w:t>Makao</w:t>
      </w:r>
      <w:r w:rsidRPr="007D2191">
        <w:rPr>
          <w:rFonts w:ascii="Times New Roman" w:hAnsi="Times New Roman" w:cs="Times New Roman"/>
          <w:sz w:val="28"/>
          <w:szCs w:val="28"/>
        </w:rPr>
        <w:t xml:space="preserve"> </w:t>
      </w:r>
      <w:r>
        <w:rPr>
          <w:rFonts w:ascii="Times New Roman" w:hAnsi="Times New Roman" w:cs="Times New Roman"/>
          <w:sz w:val="28"/>
          <w:szCs w:val="28"/>
          <w:lang w:val="en-US"/>
        </w:rPr>
        <w:t>Luxury</w:t>
      </w:r>
      <w:r w:rsidRPr="007D2191">
        <w:rPr>
          <w:rFonts w:ascii="Times New Roman" w:hAnsi="Times New Roman" w:cs="Times New Roman"/>
          <w:sz w:val="28"/>
          <w:szCs w:val="28"/>
        </w:rPr>
        <w:t xml:space="preserve"> </w:t>
      </w:r>
      <w:r>
        <w:rPr>
          <w:rFonts w:ascii="Times New Roman" w:hAnsi="Times New Roman" w:cs="Times New Roman"/>
          <w:sz w:val="28"/>
          <w:szCs w:val="28"/>
          <w:lang w:val="en-US"/>
        </w:rPr>
        <w:t>Village</w:t>
      </w:r>
      <w:r>
        <w:rPr>
          <w:rFonts w:ascii="Times New Roman" w:hAnsi="Times New Roman" w:cs="Times New Roman"/>
          <w:sz w:val="28"/>
          <w:szCs w:val="28"/>
        </w:rPr>
        <w:t>» в г. Конаев (3 млрд</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 гостиницы «</w:t>
      </w:r>
      <w:r>
        <w:rPr>
          <w:rFonts w:ascii="Times New Roman" w:hAnsi="Times New Roman" w:cs="Times New Roman"/>
          <w:sz w:val="28"/>
          <w:szCs w:val="28"/>
          <w:lang w:val="en-US"/>
        </w:rPr>
        <w:t>Grand</w:t>
      </w:r>
      <w:r w:rsidRPr="007D2191">
        <w:rPr>
          <w:rFonts w:ascii="Times New Roman" w:hAnsi="Times New Roman" w:cs="Times New Roman"/>
          <w:sz w:val="28"/>
          <w:szCs w:val="28"/>
        </w:rPr>
        <w:t xml:space="preserve"> </w:t>
      </w:r>
      <w:r>
        <w:rPr>
          <w:rFonts w:ascii="Times New Roman" w:hAnsi="Times New Roman" w:cs="Times New Roman"/>
          <w:sz w:val="28"/>
          <w:szCs w:val="28"/>
          <w:lang w:val="en-US"/>
        </w:rPr>
        <w:t>Mildom</w:t>
      </w:r>
      <w:r>
        <w:rPr>
          <w:rFonts w:ascii="Times New Roman" w:hAnsi="Times New Roman" w:cs="Times New Roman"/>
          <w:sz w:val="28"/>
          <w:szCs w:val="28"/>
        </w:rPr>
        <w:t>» (2 млрд тенге), зоны отдыха «Зербулак» в г. Тараз (1,2 млрд</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 г</w:t>
      </w:r>
      <w:r>
        <w:rPr>
          <w:rFonts w:ascii="Times New Roman" w:eastAsia="Times New Roman" w:hAnsi="Times New Roman" w:cs="Times New Roman"/>
          <w:sz w:val="28"/>
          <w:szCs w:val="28"/>
        </w:rPr>
        <w:t>остиницы «7Jol» в г. Шымкент (1,2 млрд тенге), санатория «Жан-Арай» в Кызылординской области (1,5 млрд тенге), детского оздоровительного лагеря «Жалын» в области Жетысу (1 млрд</w:t>
      </w:r>
      <w:r w:rsidR="0080657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тенге), визит-центров Алтын Емель (1 млрд</w:t>
      </w:r>
      <w:r w:rsidR="0080657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тенге), ГНПП Шарын (1,5 млрд</w:t>
      </w:r>
      <w:r w:rsidR="0080657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тенге) и Батан (300 млн</w:t>
      </w:r>
      <w:r w:rsidR="0080657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тенге) в Алматинской области, а также визит центра РГКП «Государственный историко-культурный музей-заповедник «Сарайшық» в Атырауской области (822,5 млн</w:t>
      </w:r>
      <w:r w:rsidR="0080657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тенге).</w:t>
      </w:r>
    </w:p>
    <w:p w14:paraId="2ACA326E" w14:textId="04C696E7" w:rsidR="006805CF" w:rsidRDefault="006805CF"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разрезе отраслей в сфере туризма наблюдается заметный рост показателей инвестиции. Так, объем инвестиции в основной капитал в сфере предоставления услуг по проживанию и питанию в 2023 году по сравнению с предыдущим годом увеличился на 10% с 132,2 до 143,9 млрд</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 Однако по сравнению с допандемийным 2018 годом данный показатель меньше на 25,1%. Положительную динамику увеличения объемов инвестиции можно заметить в области искусства, развлечении и отдыха, где по сравнению с 2018 годом данный показатель возрос почти в 2,9 раза и составил 298,6 млрд</w:t>
      </w:r>
      <w:r w:rsidR="005F4F54">
        <w:rPr>
          <w:rFonts w:ascii="Times New Roman" w:hAnsi="Times New Roman" w:cs="Times New Roman"/>
          <w:sz w:val="28"/>
          <w:szCs w:val="28"/>
        </w:rPr>
        <w:t>.</w:t>
      </w:r>
      <w:r>
        <w:rPr>
          <w:rFonts w:ascii="Times New Roman" w:hAnsi="Times New Roman" w:cs="Times New Roman"/>
          <w:sz w:val="28"/>
          <w:szCs w:val="28"/>
        </w:rPr>
        <w:t xml:space="preserve"> тенге. Кроме того, такая же положительная тенденция складывается в сфере сухопутного пассажирского транспорта (объем инвестиции в основной капитал в 2023 по сравнению с 2022 годом увеличился на 8%), железнодорожного транспорта (+29%), воздушного транспорта (+32%).</w:t>
      </w:r>
    </w:p>
    <w:p w14:paraId="5885F073" w14:textId="47249110" w:rsidR="006E0500" w:rsidRPr="0080657D" w:rsidRDefault="006E0500" w:rsidP="006805C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разрезе областей наибольшее увеличение объема инвестиции в 2023 году по сравнению с предыдущим 2022 годом отмечается в Северо-Казахстанской (почти в 6 раз), Павлодарской (+59%), Костанайской (+38), г.</w:t>
      </w:r>
      <w:r w:rsidR="005F4F54">
        <w:rPr>
          <w:rFonts w:ascii="Times New Roman" w:hAnsi="Times New Roman" w:cs="Times New Roman"/>
          <w:sz w:val="28"/>
          <w:szCs w:val="28"/>
        </w:rPr>
        <w:t> </w:t>
      </w:r>
      <w:r>
        <w:rPr>
          <w:rFonts w:ascii="Times New Roman" w:hAnsi="Times New Roman" w:cs="Times New Roman"/>
          <w:sz w:val="28"/>
          <w:szCs w:val="28"/>
        </w:rPr>
        <w:t>Шымкент (+27%), Карагандинской (+17%) областях. Связано это, прежде всего, со строительством новых и выделением средств на капитальный ремонт существующих объектов</w:t>
      </w:r>
      <w:r w:rsidR="0080657D">
        <w:rPr>
          <w:rFonts w:ascii="Times New Roman" w:hAnsi="Times New Roman" w:cs="Times New Roman"/>
          <w:sz w:val="28"/>
          <w:szCs w:val="28"/>
          <w:lang w:val="kk-KZ"/>
        </w:rPr>
        <w:t>:</w:t>
      </w:r>
    </w:p>
    <w:p w14:paraId="25664DEF" w14:textId="3D0EB15E" w:rsidR="006E0500" w:rsidRPr="00915B41" w:rsidRDefault="0080657D" w:rsidP="00E60AF0">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E0500">
        <w:rPr>
          <w:rFonts w:ascii="Times New Roman" w:hAnsi="Times New Roman" w:cs="Times New Roman"/>
          <w:sz w:val="28"/>
          <w:szCs w:val="28"/>
        </w:rPr>
        <w:t xml:space="preserve"> внедрение механизмов субсидирования затрат хозяйствующих субъектов сферы туризма. Так, в рамках совершенствования нормативно-правовой базы в области регулирования и поддержки развития сферы туризма был принят Закон Республики Казахстан «О внесении изменений и дополнений в некоторые законодательные акты Республики Казахстан по вопросам туристской деятельности» от 30 апреля 2021 года №34-</w:t>
      </w:r>
      <w:r w:rsidR="006E0500">
        <w:rPr>
          <w:rFonts w:ascii="Times New Roman" w:hAnsi="Times New Roman" w:cs="Times New Roman"/>
          <w:sz w:val="28"/>
          <w:szCs w:val="28"/>
          <w:lang w:val="en-US"/>
        </w:rPr>
        <w:t>VII</w:t>
      </w:r>
      <w:r w:rsidR="006E0500">
        <w:rPr>
          <w:rFonts w:ascii="Times New Roman" w:hAnsi="Times New Roman" w:cs="Times New Roman"/>
          <w:sz w:val="28"/>
          <w:szCs w:val="28"/>
        </w:rPr>
        <w:t xml:space="preserve"> ЗРК, в рамках которого были определены следующие направления субсидирования в качестве мер государственной поддержки хозяйствующих субъектов сферы туризма: возмещение затрат туроператоров на обслуживание иностранного туриста (15 тыс. тенге за каждого туриста), компенсация части затрат субъектов, осуществивших приобретение оборудование и технику (канатные дороги, ратраки, снегогенераторы и т.д.) для обслуживания туристов в горнолыжных курортах (25% от стоимости оборудования), возмещение части затрат, понесенных в ходе строительства или же реконструкции объектов туризма, объектов придорожного сервиса (10% от совокупных затрат), компенсация части затрат в рамках приобретения туристских автобусов (25% от стоимости транспортного средства), компенсация части затрат, понесенных субъектом в рамках поддержания функциональности санитарно-гигиенических узлов (83,3</w:t>
      </w:r>
      <w:r w:rsidR="005F4F54">
        <w:rPr>
          <w:rFonts w:ascii="Times New Roman" w:hAnsi="Times New Roman" w:cs="Times New Roman"/>
          <w:sz w:val="28"/>
          <w:szCs w:val="28"/>
        </w:rPr>
        <w:t> </w:t>
      </w:r>
      <w:r w:rsidR="006E0500">
        <w:rPr>
          <w:rFonts w:ascii="Times New Roman" w:hAnsi="Times New Roman" w:cs="Times New Roman"/>
          <w:sz w:val="28"/>
          <w:szCs w:val="28"/>
        </w:rPr>
        <w:t>тыс. тенге за каждый объект), возмещение затрат на предоставление бесплатного детского билета в рамках турпакета «</w:t>
      </w:r>
      <w:r w:rsidR="006E0500">
        <w:rPr>
          <w:rFonts w:ascii="Times New Roman" w:hAnsi="Times New Roman" w:cs="Times New Roman"/>
          <w:sz w:val="28"/>
          <w:szCs w:val="28"/>
          <w:lang w:val="en-US"/>
        </w:rPr>
        <w:t>Kids</w:t>
      </w:r>
      <w:r w:rsidR="006E0500" w:rsidRPr="0059492B">
        <w:rPr>
          <w:rFonts w:ascii="Times New Roman" w:hAnsi="Times New Roman" w:cs="Times New Roman"/>
          <w:sz w:val="28"/>
          <w:szCs w:val="28"/>
        </w:rPr>
        <w:t xml:space="preserve"> </w:t>
      </w:r>
      <w:r w:rsidR="006E0500">
        <w:rPr>
          <w:rFonts w:ascii="Times New Roman" w:hAnsi="Times New Roman" w:cs="Times New Roman"/>
          <w:sz w:val="28"/>
          <w:szCs w:val="28"/>
          <w:lang w:val="en-US"/>
        </w:rPr>
        <w:t>Go</w:t>
      </w:r>
      <w:r w:rsidR="006E0500" w:rsidRPr="0059492B">
        <w:rPr>
          <w:rFonts w:ascii="Times New Roman" w:hAnsi="Times New Roman" w:cs="Times New Roman"/>
          <w:sz w:val="28"/>
          <w:szCs w:val="28"/>
        </w:rPr>
        <w:t xml:space="preserve"> </w:t>
      </w:r>
      <w:r w:rsidR="006E0500">
        <w:rPr>
          <w:rFonts w:ascii="Times New Roman" w:hAnsi="Times New Roman" w:cs="Times New Roman"/>
          <w:sz w:val="28"/>
          <w:szCs w:val="28"/>
          <w:lang w:val="en-US"/>
        </w:rPr>
        <w:t>Free</w:t>
      </w:r>
      <w:r w:rsidR="006E0500">
        <w:rPr>
          <w:rFonts w:ascii="Times New Roman" w:hAnsi="Times New Roman" w:cs="Times New Roman"/>
          <w:sz w:val="28"/>
          <w:szCs w:val="28"/>
        </w:rPr>
        <w:t xml:space="preserve">». </w:t>
      </w:r>
    </w:p>
    <w:p w14:paraId="60C8A1B7" w14:textId="0A7C57AF" w:rsidR="006E0500" w:rsidRDefault="006E0500"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2023 году объем одобренных заявок по мерам субсидирования по сравнению с 2022 годом увеличился более чем в 8 раз и составил 828 млн</w:t>
      </w:r>
      <w:r w:rsidR="0080657D">
        <w:rPr>
          <w:rFonts w:ascii="Times New Roman" w:hAnsi="Times New Roman" w:cs="Times New Roman"/>
          <w:sz w:val="28"/>
          <w:szCs w:val="28"/>
          <w:lang w:val="kk-KZ"/>
        </w:rPr>
        <w:t>.</w:t>
      </w:r>
      <w:r>
        <w:rPr>
          <w:rFonts w:ascii="Times New Roman" w:hAnsi="Times New Roman" w:cs="Times New Roman"/>
          <w:sz w:val="28"/>
          <w:szCs w:val="28"/>
        </w:rPr>
        <w:t xml:space="preserve"> тенге. Если рассматривать направления субсидирования, то можно отметить, что в 2023 году:</w:t>
      </w:r>
    </w:p>
    <w:p w14:paraId="0BF0C5CC" w14:textId="0E55BE90" w:rsidR="006E0500" w:rsidRDefault="0080657D"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E0500">
        <w:rPr>
          <w:rFonts w:ascii="Times New Roman" w:hAnsi="Times New Roman" w:cs="Times New Roman"/>
          <w:sz w:val="28"/>
          <w:szCs w:val="28"/>
        </w:rPr>
        <w:t xml:space="preserve"> туроператором было выплачено более 111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за обслуживание почти 7,4 тыс. иностранных туристов. В 2022 году же выплаты в этом направлении составили всего 6,3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и было обслужено всего 421 иностранных туриста;</w:t>
      </w:r>
    </w:p>
    <w:p w14:paraId="2EE0CE32" w14:textId="2EE05C0B" w:rsidR="006E0500" w:rsidRDefault="0080657D"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E0500">
        <w:rPr>
          <w:rFonts w:ascii="Times New Roman" w:hAnsi="Times New Roman" w:cs="Times New Roman"/>
          <w:sz w:val="28"/>
          <w:szCs w:val="28"/>
        </w:rPr>
        <w:t xml:space="preserve"> в рамках механизма «</w:t>
      </w:r>
      <w:r w:rsidR="006E0500">
        <w:rPr>
          <w:rFonts w:ascii="Times New Roman" w:hAnsi="Times New Roman" w:cs="Times New Roman"/>
          <w:sz w:val="28"/>
          <w:szCs w:val="28"/>
          <w:lang w:val="en-US"/>
        </w:rPr>
        <w:t>Kids</w:t>
      </w:r>
      <w:r w:rsidR="006E0500" w:rsidRPr="0059492B">
        <w:rPr>
          <w:rFonts w:ascii="Times New Roman" w:hAnsi="Times New Roman" w:cs="Times New Roman"/>
          <w:sz w:val="28"/>
          <w:szCs w:val="28"/>
        </w:rPr>
        <w:t xml:space="preserve"> </w:t>
      </w:r>
      <w:r w:rsidR="006E0500">
        <w:rPr>
          <w:rFonts w:ascii="Times New Roman" w:hAnsi="Times New Roman" w:cs="Times New Roman"/>
          <w:sz w:val="28"/>
          <w:szCs w:val="28"/>
          <w:lang w:val="en-US"/>
        </w:rPr>
        <w:t>Go</w:t>
      </w:r>
      <w:r w:rsidR="006E0500" w:rsidRPr="0059492B">
        <w:rPr>
          <w:rFonts w:ascii="Times New Roman" w:hAnsi="Times New Roman" w:cs="Times New Roman"/>
          <w:sz w:val="28"/>
          <w:szCs w:val="28"/>
        </w:rPr>
        <w:t xml:space="preserve"> </w:t>
      </w:r>
      <w:r w:rsidR="006E0500">
        <w:rPr>
          <w:rFonts w:ascii="Times New Roman" w:hAnsi="Times New Roman" w:cs="Times New Roman"/>
          <w:sz w:val="28"/>
          <w:szCs w:val="28"/>
          <w:lang w:val="en-US"/>
        </w:rPr>
        <w:t>Free</w:t>
      </w:r>
      <w:r w:rsidR="006E0500">
        <w:rPr>
          <w:rFonts w:ascii="Times New Roman" w:hAnsi="Times New Roman" w:cs="Times New Roman"/>
          <w:sz w:val="28"/>
          <w:szCs w:val="28"/>
        </w:rPr>
        <w:t>» было одобрено почти 920 заявок за 2 тыс. детей. При этом объем субсидирования составил около 89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Анализ показывает, что наиболее востребованными направлениями семейного тура среди казахстанцев являются курортные зоны Алаколь, Мангыстау и г. Алматы. В целом туроператорами было реализовано внутренних туров на сумму 460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где часть затрат было компенсировано государством в рамках «</w:t>
      </w:r>
      <w:r w:rsidR="006E0500">
        <w:rPr>
          <w:rFonts w:ascii="Times New Roman" w:hAnsi="Times New Roman" w:cs="Times New Roman"/>
          <w:sz w:val="28"/>
          <w:szCs w:val="28"/>
          <w:lang w:val="en-US"/>
        </w:rPr>
        <w:t>Kids</w:t>
      </w:r>
      <w:r w:rsidR="006E0500" w:rsidRPr="0059492B">
        <w:rPr>
          <w:rFonts w:ascii="Times New Roman" w:hAnsi="Times New Roman" w:cs="Times New Roman"/>
          <w:sz w:val="28"/>
          <w:szCs w:val="28"/>
        </w:rPr>
        <w:t xml:space="preserve"> </w:t>
      </w:r>
      <w:r w:rsidR="006E0500">
        <w:rPr>
          <w:rFonts w:ascii="Times New Roman" w:hAnsi="Times New Roman" w:cs="Times New Roman"/>
          <w:sz w:val="28"/>
          <w:szCs w:val="28"/>
          <w:lang w:val="en-US"/>
        </w:rPr>
        <w:t>Go</w:t>
      </w:r>
      <w:r w:rsidR="006E0500" w:rsidRPr="0059492B">
        <w:rPr>
          <w:rFonts w:ascii="Times New Roman" w:hAnsi="Times New Roman" w:cs="Times New Roman"/>
          <w:sz w:val="28"/>
          <w:szCs w:val="28"/>
        </w:rPr>
        <w:t xml:space="preserve"> </w:t>
      </w:r>
      <w:r w:rsidR="006E0500">
        <w:rPr>
          <w:rFonts w:ascii="Times New Roman" w:hAnsi="Times New Roman" w:cs="Times New Roman"/>
          <w:sz w:val="28"/>
          <w:szCs w:val="28"/>
          <w:lang w:val="en-US"/>
        </w:rPr>
        <w:t>Free</w:t>
      </w:r>
      <w:r w:rsidR="006E0500">
        <w:rPr>
          <w:rFonts w:ascii="Times New Roman" w:hAnsi="Times New Roman" w:cs="Times New Roman"/>
          <w:sz w:val="28"/>
          <w:szCs w:val="28"/>
        </w:rPr>
        <w:t>». По сравнению с прошлым аналогичным периодом объем субсидирования возрос на 16,8%, а число бесплатно перевезенных детей в рамках турпакета на 33,3%;</w:t>
      </w:r>
    </w:p>
    <w:p w14:paraId="015318A7" w14:textId="3C46187B" w:rsidR="006E0500" w:rsidRDefault="0080657D"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E0500">
        <w:rPr>
          <w:rFonts w:ascii="Times New Roman" w:hAnsi="Times New Roman" w:cs="Times New Roman"/>
          <w:sz w:val="28"/>
          <w:szCs w:val="28"/>
        </w:rPr>
        <w:t xml:space="preserve"> акиматами разных областей страны были одобрены заявки на получение субсидии на сумму 39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на содержание 87 санитарно-гигиенических узлов, тогда как в 2022 году таких заявок поступило всего 20;</w:t>
      </w:r>
    </w:p>
    <w:p w14:paraId="6BE572E4" w14:textId="79A038E5" w:rsidR="006E0500" w:rsidRDefault="0080657D"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E0500">
        <w:rPr>
          <w:rFonts w:ascii="Times New Roman" w:hAnsi="Times New Roman" w:cs="Times New Roman"/>
          <w:sz w:val="28"/>
          <w:szCs w:val="28"/>
        </w:rPr>
        <w:t xml:space="preserve"> в области возмещения части затрат на строительство туристских объектов Акиматами одобрено около 9 заявок на сумму более 168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В 2022 году в данном направлении была рассмотрена всего 1 заявка на сумму 7,5</w:t>
      </w:r>
      <w:r>
        <w:rPr>
          <w:rFonts w:ascii="Times New Roman" w:hAnsi="Times New Roman" w:cs="Times New Roman"/>
          <w:sz w:val="28"/>
          <w:szCs w:val="28"/>
          <w:lang w:val="kk-KZ"/>
        </w:rPr>
        <w:t> </w:t>
      </w:r>
      <w:r w:rsidR="006E0500">
        <w:rPr>
          <w:rFonts w:ascii="Times New Roman" w:hAnsi="Times New Roman" w:cs="Times New Roman"/>
          <w:sz w:val="28"/>
          <w:szCs w:val="28"/>
        </w:rPr>
        <w:t>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w:t>
      </w:r>
    </w:p>
    <w:p w14:paraId="5C7585D2" w14:textId="3E8D15E8" w:rsidR="006E0500" w:rsidRDefault="0080657D"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E0500">
        <w:rPr>
          <w:rFonts w:ascii="Times New Roman" w:hAnsi="Times New Roman" w:cs="Times New Roman"/>
          <w:sz w:val="28"/>
          <w:szCs w:val="28"/>
        </w:rPr>
        <w:t xml:space="preserve"> более 50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было выплачено в качестве субсидии хозяйствующим субъектам, осуществивших покупку туристских автобусов (8 единиц), тогда как в 2022 году было приобретено всего 2 автобуса для обслуживания туристов;</w:t>
      </w:r>
    </w:p>
    <w:p w14:paraId="239BAB5F" w14:textId="1125DD10" w:rsidR="006E0500" w:rsidRDefault="0080657D"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E0500">
        <w:rPr>
          <w:rFonts w:ascii="Times New Roman" w:hAnsi="Times New Roman" w:cs="Times New Roman"/>
          <w:sz w:val="28"/>
          <w:szCs w:val="28"/>
        </w:rPr>
        <w:t xml:space="preserve"> в рамках строительства объектов придорожного сервиса Акиматами было одобрено 10 заявок на субсидирование на сумму 355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В 2022 году в данном направлении заявки не подавались;</w:t>
      </w:r>
    </w:p>
    <w:p w14:paraId="260A2C70" w14:textId="7C3316C8" w:rsidR="006E0500" w:rsidRDefault="0080657D" w:rsidP="00680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E0500">
        <w:rPr>
          <w:rFonts w:ascii="Times New Roman" w:hAnsi="Times New Roman" w:cs="Times New Roman"/>
          <w:sz w:val="28"/>
          <w:szCs w:val="28"/>
        </w:rPr>
        <w:t xml:space="preserve"> по приобретению горнолыжного оборудования были одобрены 2 заявки на сумму 2,8 млн</w:t>
      </w:r>
      <w:r>
        <w:rPr>
          <w:rFonts w:ascii="Times New Roman" w:hAnsi="Times New Roman" w:cs="Times New Roman"/>
          <w:sz w:val="28"/>
          <w:szCs w:val="28"/>
          <w:lang w:val="kk-KZ"/>
        </w:rPr>
        <w:t>.</w:t>
      </w:r>
      <w:r w:rsidR="006E0500">
        <w:rPr>
          <w:rFonts w:ascii="Times New Roman" w:hAnsi="Times New Roman" w:cs="Times New Roman"/>
          <w:sz w:val="28"/>
          <w:szCs w:val="28"/>
        </w:rPr>
        <w:t xml:space="preserve"> тенге, поступивших с ВКО и предусматривающих покупку и запуск бейби-лифтов (безопорных подъемников) в г. Усть-Каменогорск и Риддер (рисунок 16).</w:t>
      </w:r>
    </w:p>
    <w:p w14:paraId="6F577EC1" w14:textId="36E42B74" w:rsidR="006E0500" w:rsidRDefault="006E0500" w:rsidP="006E0500">
      <w:pPr>
        <w:spacing w:after="0" w:line="240" w:lineRule="auto"/>
        <w:ind w:firstLine="567"/>
        <w:jc w:val="both"/>
        <w:rPr>
          <w:rFonts w:ascii="Times New Roman" w:hAnsi="Times New Roman" w:cs="Times New Roman"/>
          <w:sz w:val="28"/>
          <w:szCs w:val="28"/>
        </w:rPr>
      </w:pPr>
    </w:p>
    <w:p w14:paraId="0AA6A98D" w14:textId="77777777" w:rsidR="006E0500" w:rsidRDefault="006E0500" w:rsidP="0080657D">
      <w:pPr>
        <w:spacing w:after="0" w:line="240" w:lineRule="auto"/>
        <w:jc w:val="center"/>
        <w:rPr>
          <w:rFonts w:ascii="Times New Roman" w:hAnsi="Times New Roman" w:cs="Times New Roman"/>
          <w:sz w:val="28"/>
          <w:szCs w:val="28"/>
        </w:rPr>
      </w:pPr>
      <w:r>
        <w:rPr>
          <w:noProof/>
          <w:lang w:eastAsia="ru-RU"/>
          <w14:ligatures w14:val="standardContextual"/>
        </w:rPr>
        <w:drawing>
          <wp:inline distT="0" distB="0" distL="0" distR="0" wp14:anchorId="41FA1276" wp14:editId="0D133CE1">
            <wp:extent cx="5916930" cy="3526972"/>
            <wp:effectExtent l="0" t="0" r="7620" b="0"/>
            <wp:docPr id="303141908"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56AB49-6263-EBAA-539C-8C3B1565F6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99471F8" w14:textId="77777777" w:rsidR="0080657D" w:rsidRPr="0080657D" w:rsidRDefault="0080657D" w:rsidP="006E0500">
      <w:pPr>
        <w:spacing w:after="0" w:line="240" w:lineRule="auto"/>
        <w:ind w:firstLine="567"/>
        <w:jc w:val="center"/>
        <w:rPr>
          <w:rFonts w:ascii="Times New Roman" w:hAnsi="Times New Roman" w:cs="Times New Roman"/>
          <w:sz w:val="16"/>
          <w:szCs w:val="16"/>
          <w:lang w:val="kk-KZ"/>
        </w:rPr>
      </w:pPr>
    </w:p>
    <w:p w14:paraId="36C34E61" w14:textId="4FD4937E" w:rsidR="006E0500" w:rsidRDefault="006E0500" w:rsidP="0080657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16 – Объем субсидирования в сфере туризма в 2022-2023 годах (млн</w:t>
      </w:r>
      <w:r w:rsidR="009E3282">
        <w:rPr>
          <w:rFonts w:ascii="Times New Roman" w:hAnsi="Times New Roman" w:cs="Times New Roman"/>
          <w:sz w:val="28"/>
          <w:szCs w:val="28"/>
          <w:lang w:val="kk-KZ"/>
        </w:rPr>
        <w:t>.</w:t>
      </w:r>
      <w:r>
        <w:rPr>
          <w:rFonts w:ascii="Times New Roman" w:hAnsi="Times New Roman" w:cs="Times New Roman"/>
          <w:sz w:val="28"/>
          <w:szCs w:val="28"/>
        </w:rPr>
        <w:t xml:space="preserve"> тенге)</w:t>
      </w:r>
    </w:p>
    <w:p w14:paraId="11E64291" w14:textId="77777777" w:rsidR="0080657D" w:rsidRPr="0080657D" w:rsidRDefault="0080657D" w:rsidP="00A21224">
      <w:pPr>
        <w:spacing w:after="0" w:line="240" w:lineRule="auto"/>
        <w:ind w:firstLine="709"/>
        <w:jc w:val="both"/>
        <w:rPr>
          <w:rFonts w:ascii="Times New Roman" w:hAnsi="Times New Roman" w:cs="Times New Roman"/>
          <w:sz w:val="16"/>
          <w:szCs w:val="16"/>
          <w:lang w:val="kk-KZ"/>
        </w:rPr>
      </w:pPr>
    </w:p>
    <w:p w14:paraId="7DA2B600" w14:textId="48E58786" w:rsidR="006E0500" w:rsidRDefault="006E0500" w:rsidP="00A21224">
      <w:pPr>
        <w:spacing w:after="0" w:line="240" w:lineRule="auto"/>
        <w:ind w:firstLine="709"/>
        <w:jc w:val="both"/>
        <w:rPr>
          <w:rFonts w:ascii="Times New Roman" w:hAnsi="Times New Roman" w:cs="Times New Roman"/>
          <w:sz w:val="24"/>
          <w:szCs w:val="24"/>
        </w:rPr>
      </w:pPr>
      <w:r w:rsidRPr="00165450">
        <w:rPr>
          <w:rFonts w:ascii="Times New Roman" w:hAnsi="Times New Roman" w:cs="Times New Roman"/>
          <w:sz w:val="24"/>
          <w:szCs w:val="24"/>
        </w:rPr>
        <w:t>Примечание</w:t>
      </w:r>
      <w:r>
        <w:rPr>
          <w:rFonts w:ascii="Times New Roman" w:hAnsi="Times New Roman" w:cs="Times New Roman"/>
          <w:sz w:val="24"/>
          <w:szCs w:val="24"/>
        </w:rPr>
        <w:t xml:space="preserve"> </w:t>
      </w:r>
      <w:r w:rsidR="005F4F54">
        <w:rPr>
          <w:rFonts w:ascii="Times New Roman" w:hAnsi="Times New Roman" w:cs="Times New Roman"/>
          <w:sz w:val="24"/>
          <w:szCs w:val="24"/>
        </w:rPr>
        <w:t>‒</w:t>
      </w:r>
      <w:r w:rsidRPr="00165450">
        <w:rPr>
          <w:rFonts w:ascii="Times New Roman" w:hAnsi="Times New Roman" w:cs="Times New Roman"/>
          <w:sz w:val="24"/>
          <w:szCs w:val="24"/>
        </w:rPr>
        <w:t xml:space="preserve"> </w:t>
      </w:r>
      <w:r>
        <w:rPr>
          <w:rFonts w:ascii="Times New Roman" w:hAnsi="Times New Roman" w:cs="Times New Roman"/>
          <w:sz w:val="24"/>
          <w:szCs w:val="24"/>
        </w:rPr>
        <w:t>С</w:t>
      </w:r>
      <w:r w:rsidRPr="00165450">
        <w:rPr>
          <w:rFonts w:ascii="Times New Roman" w:hAnsi="Times New Roman" w:cs="Times New Roman"/>
          <w:sz w:val="24"/>
          <w:szCs w:val="24"/>
        </w:rPr>
        <w:t>оставлен</w:t>
      </w:r>
      <w:r w:rsidR="00267D1F">
        <w:rPr>
          <w:rFonts w:ascii="Times New Roman" w:hAnsi="Times New Roman" w:cs="Times New Roman"/>
          <w:sz w:val="24"/>
          <w:szCs w:val="24"/>
        </w:rPr>
        <w:t>о</w:t>
      </w:r>
      <w:r w:rsidRPr="00165450">
        <w:rPr>
          <w:rFonts w:ascii="Times New Roman" w:hAnsi="Times New Roman" w:cs="Times New Roman"/>
          <w:sz w:val="24"/>
          <w:szCs w:val="24"/>
        </w:rPr>
        <w:t xml:space="preserve"> по данным </w:t>
      </w:r>
      <w:r w:rsidR="009E3282">
        <w:rPr>
          <w:rFonts w:ascii="Times New Roman" w:hAnsi="Times New Roman" w:cs="Times New Roman"/>
          <w:sz w:val="24"/>
          <w:szCs w:val="24"/>
          <w:lang w:val="kk-KZ"/>
        </w:rPr>
        <w:t>источника [154]</w:t>
      </w:r>
    </w:p>
    <w:p w14:paraId="557A697C" w14:textId="77777777" w:rsidR="00E60AF0" w:rsidRPr="0080657D" w:rsidRDefault="00E60AF0" w:rsidP="00A21224">
      <w:pPr>
        <w:spacing w:after="0" w:line="240" w:lineRule="auto"/>
        <w:ind w:firstLine="709"/>
        <w:jc w:val="both"/>
        <w:rPr>
          <w:rFonts w:ascii="Times New Roman" w:hAnsi="Times New Roman" w:cs="Times New Roman"/>
          <w:sz w:val="28"/>
          <w:szCs w:val="28"/>
        </w:rPr>
      </w:pPr>
    </w:p>
    <w:p w14:paraId="3BBAEF14" w14:textId="20CF7975" w:rsidR="00E60AF0" w:rsidRDefault="0080657D" w:rsidP="009757A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Если субсидирование в области возмещения затрат туроператоров за обслуживание иностранного туриста, строительство туристских объектов, содержание СГУ осуществляется с 2022 года, то меры по возмещению части затрат в рамках 55 ОКЭД – Предоставление услуг по проживаю и питанию реализуются Комитетом индустрии туризма Министерства спорта и туризма РК с 2019 года и на сегодняшний день субсидированием было охвачено более 1 544 проектов на общую сумму 237 966 млн</w:t>
      </w:r>
      <w:r>
        <w:rPr>
          <w:rFonts w:ascii="Times New Roman" w:hAnsi="Times New Roman" w:cs="Times New Roman"/>
          <w:sz w:val="28"/>
          <w:szCs w:val="28"/>
          <w:lang w:val="kk-KZ"/>
        </w:rPr>
        <w:t>.</w:t>
      </w:r>
      <w:r>
        <w:rPr>
          <w:rFonts w:ascii="Times New Roman" w:hAnsi="Times New Roman" w:cs="Times New Roman"/>
          <w:sz w:val="28"/>
          <w:szCs w:val="28"/>
        </w:rPr>
        <w:t xml:space="preserve"> тенге (таблица 10). В разрезе областей в 2023 году наи</w:t>
      </w:r>
      <w:r w:rsidR="009757AD">
        <w:rPr>
          <w:rFonts w:ascii="Times New Roman" w:hAnsi="Times New Roman" w:cs="Times New Roman"/>
          <w:sz w:val="28"/>
          <w:szCs w:val="28"/>
        </w:rPr>
        <w:t>больший объем субсидии выделено</w:t>
      </w:r>
      <w:r>
        <w:rPr>
          <w:rFonts w:ascii="Times New Roman" w:hAnsi="Times New Roman" w:cs="Times New Roman"/>
          <w:sz w:val="28"/>
          <w:szCs w:val="28"/>
        </w:rPr>
        <w:t xml:space="preserve"> Акмолинской </w:t>
      </w:r>
      <w:r w:rsidR="00E60AF0">
        <w:rPr>
          <w:rFonts w:ascii="Times New Roman" w:hAnsi="Times New Roman" w:cs="Times New Roman"/>
          <w:sz w:val="28"/>
          <w:szCs w:val="28"/>
        </w:rPr>
        <w:t>области – 3968,5 млн</w:t>
      </w:r>
      <w:r>
        <w:rPr>
          <w:rFonts w:ascii="Times New Roman" w:hAnsi="Times New Roman" w:cs="Times New Roman"/>
          <w:sz w:val="28"/>
          <w:szCs w:val="28"/>
          <w:lang w:val="kk-KZ"/>
        </w:rPr>
        <w:t>.</w:t>
      </w:r>
      <w:r w:rsidR="00E60AF0">
        <w:rPr>
          <w:rFonts w:ascii="Times New Roman" w:hAnsi="Times New Roman" w:cs="Times New Roman"/>
          <w:sz w:val="28"/>
          <w:szCs w:val="28"/>
        </w:rPr>
        <w:t xml:space="preserve"> тенге, Туркестанской области – 3 789,4 млн</w:t>
      </w:r>
      <w:r>
        <w:rPr>
          <w:rFonts w:ascii="Times New Roman" w:hAnsi="Times New Roman" w:cs="Times New Roman"/>
          <w:sz w:val="28"/>
          <w:szCs w:val="28"/>
          <w:lang w:val="kk-KZ"/>
        </w:rPr>
        <w:t>.</w:t>
      </w:r>
      <w:r w:rsidR="00E60AF0">
        <w:rPr>
          <w:rFonts w:ascii="Times New Roman" w:hAnsi="Times New Roman" w:cs="Times New Roman"/>
          <w:sz w:val="28"/>
          <w:szCs w:val="28"/>
        </w:rPr>
        <w:t xml:space="preserve"> тенге, Мангистауской области – 2 458,5 млн</w:t>
      </w:r>
      <w:r w:rsidR="009757AD">
        <w:rPr>
          <w:rFonts w:ascii="Times New Roman" w:hAnsi="Times New Roman" w:cs="Times New Roman"/>
          <w:sz w:val="28"/>
          <w:szCs w:val="28"/>
          <w:lang w:val="kk-KZ"/>
        </w:rPr>
        <w:t>.</w:t>
      </w:r>
      <w:r w:rsidR="00E60AF0">
        <w:rPr>
          <w:rFonts w:ascii="Times New Roman" w:hAnsi="Times New Roman" w:cs="Times New Roman"/>
          <w:sz w:val="28"/>
          <w:szCs w:val="28"/>
        </w:rPr>
        <w:t xml:space="preserve"> тенге, Павлодарской области – 2 284,0 млн</w:t>
      </w:r>
      <w:r>
        <w:rPr>
          <w:rFonts w:ascii="Times New Roman" w:hAnsi="Times New Roman" w:cs="Times New Roman"/>
          <w:sz w:val="28"/>
          <w:szCs w:val="28"/>
          <w:lang w:val="kk-KZ"/>
        </w:rPr>
        <w:t>.</w:t>
      </w:r>
      <w:r w:rsidR="00E60AF0">
        <w:rPr>
          <w:rFonts w:ascii="Times New Roman" w:hAnsi="Times New Roman" w:cs="Times New Roman"/>
          <w:sz w:val="28"/>
          <w:szCs w:val="28"/>
        </w:rPr>
        <w:t xml:space="preserve"> тенге. Стоит отметить, что основной причиной того, что данные регионы числятся в лидерах по объему субсидирования, является активное строительство объектов размещения на территории г. Туркестан, курортных зонах Мангистау, ЩБКЗ и Баянаул. Среди городов республиканского значения наибольший объем субсидии приходится на г. Алматы – 7 113,5 млн</w:t>
      </w:r>
      <w:r>
        <w:rPr>
          <w:rFonts w:ascii="Times New Roman" w:hAnsi="Times New Roman" w:cs="Times New Roman"/>
          <w:sz w:val="28"/>
          <w:szCs w:val="28"/>
          <w:lang w:val="kk-KZ"/>
        </w:rPr>
        <w:t>.</w:t>
      </w:r>
      <w:r w:rsidR="00E60AF0">
        <w:rPr>
          <w:rFonts w:ascii="Times New Roman" w:hAnsi="Times New Roman" w:cs="Times New Roman"/>
          <w:sz w:val="28"/>
          <w:szCs w:val="28"/>
        </w:rPr>
        <w:t xml:space="preserve"> тенге, что связано с тем, что в городе активно реализуются инвестиционные проекты по строительству и вводу в эксплуатацию новых средств размещения и объектов питания</w:t>
      </w:r>
      <w:r w:rsidR="009757AD">
        <w:rPr>
          <w:rFonts w:ascii="Times New Roman" w:hAnsi="Times New Roman" w:cs="Times New Roman"/>
          <w:sz w:val="28"/>
          <w:szCs w:val="28"/>
          <w:lang w:val="kk-KZ"/>
        </w:rPr>
        <w:t>.</w:t>
      </w:r>
    </w:p>
    <w:p w14:paraId="15A85FCA" w14:textId="4236DA08" w:rsidR="006E0500" w:rsidRPr="009757AD" w:rsidRDefault="006E0500" w:rsidP="009757AD">
      <w:pPr>
        <w:tabs>
          <w:tab w:val="left" w:pos="993"/>
        </w:tabs>
        <w:spacing w:after="0" w:line="240" w:lineRule="auto"/>
        <w:ind w:left="709"/>
        <w:jc w:val="both"/>
        <w:rPr>
          <w:rFonts w:ascii="Times New Roman" w:hAnsi="Times New Roman" w:cs="Times New Roman"/>
          <w:sz w:val="28"/>
          <w:szCs w:val="28"/>
        </w:rPr>
      </w:pPr>
    </w:p>
    <w:p w14:paraId="776F958E" w14:textId="77777777" w:rsidR="006E0500" w:rsidRDefault="006E0500" w:rsidP="006E0500">
      <w:pPr>
        <w:spacing w:after="0" w:line="240" w:lineRule="auto"/>
        <w:ind w:firstLine="567"/>
        <w:jc w:val="both"/>
        <w:rPr>
          <w:rFonts w:ascii="Times New Roman" w:hAnsi="Times New Roman" w:cs="Times New Roman"/>
          <w:sz w:val="28"/>
          <w:szCs w:val="28"/>
        </w:rPr>
        <w:sectPr w:rsidR="006E0500" w:rsidSect="00FB4800">
          <w:pgSz w:w="11906" w:h="16838"/>
          <w:pgMar w:top="1134" w:right="567" w:bottom="1134" w:left="1701" w:header="709" w:footer="277" w:gutter="0"/>
          <w:cols w:space="708"/>
          <w:docGrid w:linePitch="360"/>
        </w:sectPr>
      </w:pPr>
    </w:p>
    <w:p w14:paraId="0EC96C3D" w14:textId="5546636A" w:rsidR="006E0500" w:rsidRDefault="006E0500" w:rsidP="00DD7B6A">
      <w:pPr>
        <w:spacing w:after="0" w:line="240" w:lineRule="auto"/>
        <w:ind w:left="426"/>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D7B6A">
        <w:rPr>
          <w:rFonts w:ascii="Times New Roman" w:hAnsi="Times New Roman" w:cs="Times New Roman"/>
          <w:sz w:val="28"/>
          <w:szCs w:val="28"/>
        </w:rPr>
        <w:t>10</w:t>
      </w:r>
      <w:r>
        <w:rPr>
          <w:rFonts w:ascii="Times New Roman" w:hAnsi="Times New Roman" w:cs="Times New Roman"/>
          <w:sz w:val="28"/>
          <w:szCs w:val="28"/>
        </w:rPr>
        <w:t xml:space="preserve"> – Количество проектов</w:t>
      </w:r>
      <w:r w:rsidR="00DD7B6A">
        <w:rPr>
          <w:rFonts w:ascii="Times New Roman" w:hAnsi="Times New Roman" w:cs="Times New Roman"/>
          <w:sz w:val="28"/>
          <w:szCs w:val="28"/>
        </w:rPr>
        <w:t xml:space="preserve"> (</w:t>
      </w:r>
      <w:r w:rsidR="00DD7B6A">
        <w:rPr>
          <w:rFonts w:ascii="Times New Roman" w:hAnsi="Times New Roman" w:cs="Times New Roman"/>
          <w:sz w:val="28"/>
          <w:szCs w:val="28"/>
          <w:lang w:val="kk-KZ"/>
        </w:rPr>
        <w:t>КП, ед.</w:t>
      </w:r>
      <w:r w:rsidR="00DD7B6A">
        <w:rPr>
          <w:rFonts w:ascii="Times New Roman" w:hAnsi="Times New Roman" w:cs="Times New Roman"/>
          <w:sz w:val="28"/>
          <w:szCs w:val="28"/>
        </w:rPr>
        <w:t>)</w:t>
      </w:r>
      <w:r>
        <w:rPr>
          <w:rFonts w:ascii="Times New Roman" w:hAnsi="Times New Roman" w:cs="Times New Roman"/>
          <w:sz w:val="28"/>
          <w:szCs w:val="28"/>
        </w:rPr>
        <w:t xml:space="preserve"> и объемы субсидирования</w:t>
      </w:r>
      <w:r w:rsidR="00DD7B6A">
        <w:rPr>
          <w:rFonts w:ascii="Times New Roman" w:hAnsi="Times New Roman" w:cs="Times New Roman"/>
          <w:sz w:val="28"/>
          <w:szCs w:val="28"/>
          <w:lang w:val="kk-KZ"/>
        </w:rPr>
        <w:t xml:space="preserve"> </w:t>
      </w:r>
      <w:r w:rsidR="00DD7B6A">
        <w:rPr>
          <w:rFonts w:ascii="Times New Roman" w:hAnsi="Times New Roman" w:cs="Times New Roman"/>
          <w:sz w:val="28"/>
          <w:szCs w:val="28"/>
        </w:rPr>
        <w:t>(ОС, млн</w:t>
      </w:r>
      <w:r w:rsidR="005F4F54">
        <w:rPr>
          <w:rFonts w:ascii="Times New Roman" w:hAnsi="Times New Roman" w:cs="Times New Roman"/>
          <w:sz w:val="28"/>
          <w:szCs w:val="28"/>
        </w:rPr>
        <w:t>.</w:t>
      </w:r>
      <w:r w:rsidR="00DD7B6A">
        <w:rPr>
          <w:rFonts w:ascii="Times New Roman" w:hAnsi="Times New Roman" w:cs="Times New Roman"/>
          <w:sz w:val="28"/>
          <w:szCs w:val="28"/>
        </w:rPr>
        <w:t xml:space="preserve"> тенге)</w:t>
      </w:r>
      <w:r>
        <w:rPr>
          <w:rFonts w:ascii="Times New Roman" w:hAnsi="Times New Roman" w:cs="Times New Roman"/>
          <w:sz w:val="28"/>
          <w:szCs w:val="28"/>
        </w:rPr>
        <w:t xml:space="preserve"> в рамках 55 ОКЭД - </w:t>
      </w:r>
      <w:r w:rsidRPr="00850B18">
        <w:rPr>
          <w:rFonts w:ascii="Times New Roman" w:hAnsi="Times New Roman"/>
          <w:sz w:val="28"/>
          <w:szCs w:val="28"/>
        </w:rPr>
        <w:t>Предоставление услуг по проживанию и питанию</w:t>
      </w:r>
      <w:r>
        <w:rPr>
          <w:rFonts w:ascii="Times New Roman" w:hAnsi="Times New Roman"/>
          <w:sz w:val="28"/>
          <w:szCs w:val="28"/>
        </w:rPr>
        <w:t xml:space="preserve"> в разрезе областей Республики Казахстан за 2019-2023 годы</w:t>
      </w:r>
    </w:p>
    <w:p w14:paraId="604A192E" w14:textId="77777777" w:rsidR="006E0500" w:rsidRPr="009757AD" w:rsidRDefault="006E0500" w:rsidP="006E0500">
      <w:pPr>
        <w:spacing w:after="0" w:line="240" w:lineRule="auto"/>
        <w:ind w:firstLine="567"/>
        <w:jc w:val="both"/>
        <w:rPr>
          <w:rFonts w:ascii="Times New Roman" w:hAnsi="Times New Roman" w:cs="Times New Roman"/>
          <w:sz w:val="16"/>
          <w:szCs w:val="16"/>
        </w:rPr>
      </w:pPr>
    </w:p>
    <w:tbl>
      <w:tblPr>
        <w:tblW w:w="14146" w:type="dxa"/>
        <w:tblInd w:w="534" w:type="dxa"/>
        <w:tblLayout w:type="fixed"/>
        <w:tblLook w:val="04A0" w:firstRow="1" w:lastRow="0" w:firstColumn="1" w:lastColumn="0" w:noHBand="0" w:noVBand="1"/>
      </w:tblPr>
      <w:tblGrid>
        <w:gridCol w:w="1984"/>
        <w:gridCol w:w="709"/>
        <w:gridCol w:w="1134"/>
        <w:gridCol w:w="8"/>
        <w:gridCol w:w="701"/>
        <w:gridCol w:w="1057"/>
        <w:gridCol w:w="672"/>
        <w:gridCol w:w="1064"/>
        <w:gridCol w:w="728"/>
        <w:gridCol w:w="1008"/>
        <w:gridCol w:w="686"/>
        <w:gridCol w:w="924"/>
        <w:gridCol w:w="587"/>
        <w:gridCol w:w="882"/>
        <w:gridCol w:w="1106"/>
        <w:gridCol w:w="896"/>
      </w:tblGrid>
      <w:tr w:rsidR="00DD7B6A" w:rsidRPr="00E60AF0" w14:paraId="1C2A8B5A" w14:textId="77777777" w:rsidTr="005F4F54">
        <w:trPr>
          <w:trHeight w:val="432"/>
        </w:trPr>
        <w:tc>
          <w:tcPr>
            <w:tcW w:w="383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4DC52" w14:textId="15C85288" w:rsidR="00DD7B6A" w:rsidRPr="009757AD" w:rsidRDefault="00DD7B6A"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Субс</w:t>
            </w:r>
            <w:r w:rsidR="00782F83" w:rsidRPr="009757AD">
              <w:rPr>
                <w:rFonts w:ascii="Times New Roman" w:eastAsia="Times New Roman" w:hAnsi="Times New Roman" w:cs="Times New Roman"/>
                <w:bCs/>
                <w:color w:val="000000"/>
                <w:sz w:val="24"/>
                <w:szCs w:val="24"/>
              </w:rPr>
              <w:t>и</w:t>
            </w:r>
            <w:r w:rsidRPr="009757AD">
              <w:rPr>
                <w:rFonts w:ascii="Times New Roman" w:eastAsia="Times New Roman" w:hAnsi="Times New Roman" w:cs="Times New Roman"/>
                <w:bCs/>
                <w:color w:val="000000"/>
                <w:sz w:val="24"/>
                <w:szCs w:val="24"/>
              </w:rPr>
              <w:t>дирование по проектам (55 ОКЭД)</w:t>
            </w:r>
          </w:p>
        </w:tc>
        <w:tc>
          <w:tcPr>
            <w:tcW w:w="17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74EAC3" w14:textId="75AD81FF" w:rsidR="00DD7B6A" w:rsidRPr="009757AD" w:rsidRDefault="00DD7B6A" w:rsidP="005F4F54">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2019 г</w:t>
            </w:r>
            <w:r w:rsidR="005F4F54">
              <w:rPr>
                <w:rFonts w:ascii="Times New Roman" w:eastAsia="Times New Roman" w:hAnsi="Times New Roman" w:cs="Times New Roman"/>
                <w:bCs/>
                <w:color w:val="000000"/>
                <w:sz w:val="24"/>
                <w:szCs w:val="24"/>
              </w:rPr>
              <w:t>од</w:t>
            </w:r>
          </w:p>
        </w:tc>
        <w:tc>
          <w:tcPr>
            <w:tcW w:w="1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E5F24C9" w14:textId="1790AC10" w:rsidR="00DD7B6A" w:rsidRPr="009757AD" w:rsidRDefault="00DD7B6A" w:rsidP="005F4F54">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2020 г</w:t>
            </w:r>
            <w:r w:rsidR="005F4F54">
              <w:rPr>
                <w:rFonts w:ascii="Times New Roman" w:eastAsia="Times New Roman" w:hAnsi="Times New Roman" w:cs="Times New Roman"/>
                <w:bCs/>
                <w:color w:val="000000"/>
                <w:sz w:val="24"/>
                <w:szCs w:val="24"/>
              </w:rPr>
              <w:t>од</w:t>
            </w:r>
          </w:p>
        </w:tc>
        <w:tc>
          <w:tcPr>
            <w:tcW w:w="1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3132D15" w14:textId="3CB97AE3" w:rsidR="00DD7B6A" w:rsidRPr="009757AD" w:rsidRDefault="00DD7B6A" w:rsidP="005F4F54">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2021 г</w:t>
            </w:r>
            <w:r w:rsidR="005F4F54">
              <w:rPr>
                <w:rFonts w:ascii="Times New Roman" w:eastAsia="Times New Roman" w:hAnsi="Times New Roman" w:cs="Times New Roman"/>
                <w:bCs/>
                <w:color w:val="000000"/>
                <w:sz w:val="24"/>
                <w:szCs w:val="24"/>
              </w:rPr>
              <w:t>од</w:t>
            </w:r>
          </w:p>
        </w:tc>
        <w:tc>
          <w:tcPr>
            <w:tcW w:w="161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1B52DFD" w14:textId="3735939A" w:rsidR="00DD7B6A" w:rsidRPr="009757AD" w:rsidRDefault="00DD7B6A" w:rsidP="005F4F54">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2022 г</w:t>
            </w:r>
            <w:r w:rsidR="005F4F54">
              <w:rPr>
                <w:rFonts w:ascii="Times New Roman" w:eastAsia="Times New Roman" w:hAnsi="Times New Roman" w:cs="Times New Roman"/>
                <w:bCs/>
                <w:color w:val="000000"/>
                <w:sz w:val="24"/>
                <w:szCs w:val="24"/>
              </w:rPr>
              <w:t>од</w:t>
            </w:r>
          </w:p>
        </w:tc>
        <w:tc>
          <w:tcPr>
            <w:tcW w:w="1469" w:type="dxa"/>
            <w:gridSpan w:val="2"/>
            <w:tcBorders>
              <w:top w:val="single" w:sz="4" w:space="0" w:color="auto"/>
              <w:left w:val="nil"/>
              <w:bottom w:val="single" w:sz="4" w:space="0" w:color="auto"/>
              <w:right w:val="single" w:sz="4" w:space="0" w:color="auto"/>
            </w:tcBorders>
            <w:shd w:val="clear" w:color="auto" w:fill="auto"/>
            <w:noWrap/>
            <w:vAlign w:val="center"/>
            <w:hideMark/>
          </w:tcPr>
          <w:p w14:paraId="6EB1EE98" w14:textId="5E71F810" w:rsidR="00DD7B6A" w:rsidRPr="009757AD" w:rsidRDefault="00DD7B6A" w:rsidP="005F4F54">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2023 г</w:t>
            </w:r>
            <w:r w:rsidR="005F4F54">
              <w:rPr>
                <w:rFonts w:ascii="Times New Roman" w:eastAsia="Times New Roman" w:hAnsi="Times New Roman" w:cs="Times New Roman"/>
                <w:bCs/>
                <w:color w:val="000000"/>
                <w:sz w:val="24"/>
                <w:szCs w:val="24"/>
              </w:rPr>
              <w:t>од</w:t>
            </w:r>
          </w:p>
        </w:tc>
        <w:tc>
          <w:tcPr>
            <w:tcW w:w="2002" w:type="dxa"/>
            <w:gridSpan w:val="2"/>
            <w:vMerge w:val="restart"/>
            <w:tcBorders>
              <w:top w:val="single" w:sz="4" w:space="0" w:color="auto"/>
              <w:left w:val="single" w:sz="4" w:space="0" w:color="auto"/>
              <w:right w:val="single" w:sz="4" w:space="0" w:color="auto"/>
            </w:tcBorders>
            <w:shd w:val="clear" w:color="auto" w:fill="auto"/>
            <w:vAlign w:val="center"/>
            <w:hideMark/>
          </w:tcPr>
          <w:p w14:paraId="3B1B2A17" w14:textId="5EA30FA9" w:rsidR="00DD7B6A" w:rsidRPr="009757AD" w:rsidRDefault="00DD7B6A"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Прирост объема субсидирования в 2023 г. по сравнению с:</w:t>
            </w:r>
          </w:p>
        </w:tc>
      </w:tr>
      <w:tr w:rsidR="00DD7B6A" w:rsidRPr="00E60AF0" w14:paraId="0A93F031" w14:textId="77777777" w:rsidTr="005F4F54">
        <w:trPr>
          <w:trHeight w:val="537"/>
        </w:trPr>
        <w:tc>
          <w:tcPr>
            <w:tcW w:w="1984" w:type="dxa"/>
            <w:vMerge w:val="restart"/>
            <w:tcBorders>
              <w:top w:val="nil"/>
              <w:left w:val="single" w:sz="4" w:space="0" w:color="auto"/>
              <w:right w:val="single" w:sz="4" w:space="0" w:color="auto"/>
            </w:tcBorders>
            <w:shd w:val="clear" w:color="auto" w:fill="auto"/>
            <w:noWrap/>
            <w:vAlign w:val="center"/>
            <w:hideMark/>
          </w:tcPr>
          <w:p w14:paraId="2730AAC1" w14:textId="77777777"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Области</w:t>
            </w:r>
          </w:p>
        </w:tc>
        <w:tc>
          <w:tcPr>
            <w:tcW w:w="709" w:type="dxa"/>
            <w:vMerge w:val="restart"/>
            <w:tcBorders>
              <w:top w:val="nil"/>
              <w:left w:val="nil"/>
              <w:right w:val="single" w:sz="4" w:space="0" w:color="auto"/>
            </w:tcBorders>
            <w:shd w:val="clear" w:color="auto" w:fill="auto"/>
            <w:vAlign w:val="center"/>
            <w:hideMark/>
          </w:tcPr>
          <w:p w14:paraId="1113644A" w14:textId="312C6842"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КП</w:t>
            </w:r>
          </w:p>
        </w:tc>
        <w:tc>
          <w:tcPr>
            <w:tcW w:w="1134" w:type="dxa"/>
            <w:vMerge w:val="restart"/>
            <w:tcBorders>
              <w:top w:val="nil"/>
              <w:left w:val="nil"/>
              <w:right w:val="single" w:sz="4" w:space="0" w:color="auto"/>
            </w:tcBorders>
            <w:shd w:val="clear" w:color="auto" w:fill="auto"/>
            <w:vAlign w:val="center"/>
            <w:hideMark/>
          </w:tcPr>
          <w:p w14:paraId="2FFB2ADF" w14:textId="0BBE9F5D"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ОС</w:t>
            </w:r>
          </w:p>
        </w:tc>
        <w:tc>
          <w:tcPr>
            <w:tcW w:w="709" w:type="dxa"/>
            <w:gridSpan w:val="2"/>
            <w:vMerge w:val="restart"/>
            <w:tcBorders>
              <w:top w:val="nil"/>
              <w:left w:val="nil"/>
              <w:right w:val="single" w:sz="4" w:space="0" w:color="auto"/>
            </w:tcBorders>
            <w:shd w:val="clear" w:color="auto" w:fill="auto"/>
            <w:vAlign w:val="center"/>
            <w:hideMark/>
          </w:tcPr>
          <w:p w14:paraId="51A88B7F" w14:textId="45C07F62"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КП</w:t>
            </w:r>
          </w:p>
        </w:tc>
        <w:tc>
          <w:tcPr>
            <w:tcW w:w="1057" w:type="dxa"/>
            <w:vMerge w:val="restart"/>
            <w:tcBorders>
              <w:top w:val="nil"/>
              <w:left w:val="nil"/>
              <w:right w:val="single" w:sz="4" w:space="0" w:color="auto"/>
            </w:tcBorders>
            <w:shd w:val="clear" w:color="auto" w:fill="auto"/>
            <w:vAlign w:val="center"/>
            <w:hideMark/>
          </w:tcPr>
          <w:p w14:paraId="49FC62D9" w14:textId="3D5232C4"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ОС</w:t>
            </w:r>
          </w:p>
        </w:tc>
        <w:tc>
          <w:tcPr>
            <w:tcW w:w="672" w:type="dxa"/>
            <w:vMerge w:val="restart"/>
            <w:tcBorders>
              <w:top w:val="nil"/>
              <w:left w:val="nil"/>
              <w:right w:val="single" w:sz="4" w:space="0" w:color="auto"/>
            </w:tcBorders>
            <w:shd w:val="clear" w:color="auto" w:fill="auto"/>
            <w:vAlign w:val="center"/>
            <w:hideMark/>
          </w:tcPr>
          <w:p w14:paraId="72690542" w14:textId="5046B78A"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КП</w:t>
            </w:r>
          </w:p>
        </w:tc>
        <w:tc>
          <w:tcPr>
            <w:tcW w:w="1064" w:type="dxa"/>
            <w:vMerge w:val="restart"/>
            <w:tcBorders>
              <w:top w:val="nil"/>
              <w:left w:val="nil"/>
              <w:right w:val="single" w:sz="4" w:space="0" w:color="auto"/>
            </w:tcBorders>
            <w:shd w:val="clear" w:color="auto" w:fill="auto"/>
            <w:vAlign w:val="center"/>
            <w:hideMark/>
          </w:tcPr>
          <w:p w14:paraId="41FB9A6E" w14:textId="34616F45"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ОС</w:t>
            </w:r>
          </w:p>
        </w:tc>
        <w:tc>
          <w:tcPr>
            <w:tcW w:w="728" w:type="dxa"/>
            <w:vMerge w:val="restart"/>
            <w:tcBorders>
              <w:top w:val="nil"/>
              <w:left w:val="nil"/>
              <w:right w:val="single" w:sz="4" w:space="0" w:color="auto"/>
            </w:tcBorders>
            <w:shd w:val="clear" w:color="auto" w:fill="auto"/>
            <w:vAlign w:val="center"/>
            <w:hideMark/>
          </w:tcPr>
          <w:p w14:paraId="6C6045B3" w14:textId="6BE6E0F1"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КП</w:t>
            </w:r>
          </w:p>
        </w:tc>
        <w:tc>
          <w:tcPr>
            <w:tcW w:w="1008" w:type="dxa"/>
            <w:vMerge w:val="restart"/>
            <w:tcBorders>
              <w:top w:val="nil"/>
              <w:left w:val="nil"/>
              <w:right w:val="single" w:sz="4" w:space="0" w:color="auto"/>
            </w:tcBorders>
            <w:shd w:val="clear" w:color="auto" w:fill="auto"/>
            <w:vAlign w:val="center"/>
            <w:hideMark/>
          </w:tcPr>
          <w:p w14:paraId="445ED8C4" w14:textId="0EFB6936"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ОС</w:t>
            </w:r>
          </w:p>
        </w:tc>
        <w:tc>
          <w:tcPr>
            <w:tcW w:w="686" w:type="dxa"/>
            <w:vMerge w:val="restart"/>
            <w:tcBorders>
              <w:top w:val="nil"/>
              <w:left w:val="nil"/>
              <w:right w:val="single" w:sz="4" w:space="0" w:color="auto"/>
            </w:tcBorders>
            <w:shd w:val="clear" w:color="auto" w:fill="auto"/>
            <w:vAlign w:val="center"/>
            <w:hideMark/>
          </w:tcPr>
          <w:p w14:paraId="05AEB10C" w14:textId="72D8EBF7"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КП</w:t>
            </w:r>
          </w:p>
        </w:tc>
        <w:tc>
          <w:tcPr>
            <w:tcW w:w="924" w:type="dxa"/>
            <w:vMerge w:val="restart"/>
            <w:tcBorders>
              <w:top w:val="nil"/>
              <w:left w:val="nil"/>
              <w:right w:val="single" w:sz="4" w:space="0" w:color="auto"/>
            </w:tcBorders>
            <w:shd w:val="clear" w:color="auto" w:fill="auto"/>
            <w:vAlign w:val="center"/>
            <w:hideMark/>
          </w:tcPr>
          <w:p w14:paraId="19CAC4AC" w14:textId="0BC628CE"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ОС</w:t>
            </w:r>
          </w:p>
        </w:tc>
        <w:tc>
          <w:tcPr>
            <w:tcW w:w="587" w:type="dxa"/>
            <w:vMerge w:val="restart"/>
            <w:tcBorders>
              <w:top w:val="nil"/>
              <w:left w:val="nil"/>
              <w:right w:val="single" w:sz="4" w:space="0" w:color="auto"/>
            </w:tcBorders>
            <w:shd w:val="clear" w:color="auto" w:fill="auto"/>
            <w:vAlign w:val="center"/>
            <w:hideMark/>
          </w:tcPr>
          <w:p w14:paraId="12E7AD83" w14:textId="024F52CD"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КП</w:t>
            </w:r>
          </w:p>
        </w:tc>
        <w:tc>
          <w:tcPr>
            <w:tcW w:w="882" w:type="dxa"/>
            <w:vMerge w:val="restart"/>
            <w:tcBorders>
              <w:top w:val="nil"/>
              <w:left w:val="nil"/>
              <w:right w:val="single" w:sz="4" w:space="0" w:color="auto"/>
            </w:tcBorders>
            <w:shd w:val="clear" w:color="auto" w:fill="auto"/>
            <w:vAlign w:val="center"/>
            <w:hideMark/>
          </w:tcPr>
          <w:p w14:paraId="5CF848D0" w14:textId="7C28A03D" w:rsidR="00DD7B6A" w:rsidRPr="009757AD" w:rsidRDefault="00DD7B6A" w:rsidP="00DD7B6A">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ОС</w:t>
            </w:r>
          </w:p>
        </w:tc>
        <w:tc>
          <w:tcPr>
            <w:tcW w:w="2002" w:type="dxa"/>
            <w:gridSpan w:val="2"/>
            <w:vMerge/>
            <w:tcBorders>
              <w:left w:val="single" w:sz="4" w:space="0" w:color="auto"/>
              <w:bottom w:val="single" w:sz="4" w:space="0" w:color="auto"/>
              <w:right w:val="single" w:sz="4" w:space="0" w:color="auto"/>
            </w:tcBorders>
            <w:vAlign w:val="center"/>
            <w:hideMark/>
          </w:tcPr>
          <w:p w14:paraId="3C0E45AE" w14:textId="77777777" w:rsidR="00DD7B6A" w:rsidRPr="009757AD" w:rsidRDefault="00DD7B6A" w:rsidP="00DD7B6A">
            <w:pPr>
              <w:spacing w:after="0" w:line="240" w:lineRule="auto"/>
              <w:rPr>
                <w:rFonts w:ascii="Times New Roman" w:eastAsia="Times New Roman" w:hAnsi="Times New Roman" w:cs="Times New Roman"/>
                <w:bCs/>
                <w:color w:val="000000"/>
                <w:sz w:val="24"/>
                <w:szCs w:val="24"/>
              </w:rPr>
            </w:pPr>
          </w:p>
        </w:tc>
      </w:tr>
      <w:tr w:rsidR="00DD7B6A" w:rsidRPr="00E60AF0" w14:paraId="1CAFDE28" w14:textId="77777777" w:rsidTr="005F4F54">
        <w:trPr>
          <w:trHeight w:val="235"/>
        </w:trPr>
        <w:tc>
          <w:tcPr>
            <w:tcW w:w="1984" w:type="dxa"/>
            <w:vMerge/>
            <w:tcBorders>
              <w:left w:val="single" w:sz="4" w:space="0" w:color="auto"/>
              <w:bottom w:val="single" w:sz="4" w:space="0" w:color="auto"/>
              <w:right w:val="single" w:sz="4" w:space="0" w:color="auto"/>
            </w:tcBorders>
            <w:shd w:val="clear" w:color="auto" w:fill="auto"/>
            <w:noWrap/>
            <w:vAlign w:val="center"/>
          </w:tcPr>
          <w:p w14:paraId="68724251"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709" w:type="dxa"/>
            <w:vMerge/>
            <w:tcBorders>
              <w:left w:val="nil"/>
              <w:bottom w:val="single" w:sz="4" w:space="0" w:color="auto"/>
              <w:right w:val="single" w:sz="4" w:space="0" w:color="auto"/>
            </w:tcBorders>
            <w:shd w:val="clear" w:color="auto" w:fill="auto"/>
            <w:vAlign w:val="bottom"/>
          </w:tcPr>
          <w:p w14:paraId="02671850"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1134" w:type="dxa"/>
            <w:vMerge/>
            <w:tcBorders>
              <w:left w:val="nil"/>
              <w:bottom w:val="single" w:sz="4" w:space="0" w:color="auto"/>
              <w:right w:val="single" w:sz="4" w:space="0" w:color="auto"/>
            </w:tcBorders>
            <w:shd w:val="clear" w:color="auto" w:fill="auto"/>
            <w:vAlign w:val="bottom"/>
          </w:tcPr>
          <w:p w14:paraId="481C6458"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709" w:type="dxa"/>
            <w:gridSpan w:val="2"/>
            <w:vMerge/>
            <w:tcBorders>
              <w:left w:val="nil"/>
              <w:bottom w:val="single" w:sz="4" w:space="0" w:color="auto"/>
              <w:right w:val="single" w:sz="4" w:space="0" w:color="auto"/>
            </w:tcBorders>
            <w:shd w:val="clear" w:color="auto" w:fill="auto"/>
            <w:vAlign w:val="bottom"/>
          </w:tcPr>
          <w:p w14:paraId="04424F0E"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1057" w:type="dxa"/>
            <w:vMerge/>
            <w:tcBorders>
              <w:left w:val="nil"/>
              <w:bottom w:val="single" w:sz="4" w:space="0" w:color="auto"/>
              <w:right w:val="single" w:sz="4" w:space="0" w:color="auto"/>
            </w:tcBorders>
            <w:shd w:val="clear" w:color="auto" w:fill="auto"/>
            <w:vAlign w:val="bottom"/>
          </w:tcPr>
          <w:p w14:paraId="7EDF7059"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672" w:type="dxa"/>
            <w:vMerge/>
            <w:tcBorders>
              <w:left w:val="nil"/>
              <w:bottom w:val="single" w:sz="4" w:space="0" w:color="auto"/>
              <w:right w:val="single" w:sz="4" w:space="0" w:color="auto"/>
            </w:tcBorders>
            <w:shd w:val="clear" w:color="auto" w:fill="auto"/>
            <w:vAlign w:val="bottom"/>
          </w:tcPr>
          <w:p w14:paraId="5CE6033C"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1064" w:type="dxa"/>
            <w:vMerge/>
            <w:tcBorders>
              <w:left w:val="nil"/>
              <w:bottom w:val="single" w:sz="4" w:space="0" w:color="auto"/>
              <w:right w:val="single" w:sz="4" w:space="0" w:color="auto"/>
            </w:tcBorders>
            <w:shd w:val="clear" w:color="auto" w:fill="auto"/>
            <w:vAlign w:val="bottom"/>
          </w:tcPr>
          <w:p w14:paraId="7F170D34"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728" w:type="dxa"/>
            <w:vMerge/>
            <w:tcBorders>
              <w:left w:val="nil"/>
              <w:bottom w:val="single" w:sz="4" w:space="0" w:color="auto"/>
              <w:right w:val="single" w:sz="4" w:space="0" w:color="auto"/>
            </w:tcBorders>
            <w:shd w:val="clear" w:color="auto" w:fill="auto"/>
            <w:vAlign w:val="bottom"/>
          </w:tcPr>
          <w:p w14:paraId="3262801F"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1008" w:type="dxa"/>
            <w:vMerge/>
            <w:tcBorders>
              <w:left w:val="nil"/>
              <w:bottom w:val="single" w:sz="4" w:space="0" w:color="auto"/>
              <w:right w:val="single" w:sz="4" w:space="0" w:color="auto"/>
            </w:tcBorders>
            <w:shd w:val="clear" w:color="auto" w:fill="auto"/>
            <w:vAlign w:val="bottom"/>
          </w:tcPr>
          <w:p w14:paraId="07DA0566"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686" w:type="dxa"/>
            <w:vMerge/>
            <w:tcBorders>
              <w:left w:val="nil"/>
              <w:bottom w:val="single" w:sz="4" w:space="0" w:color="auto"/>
              <w:right w:val="single" w:sz="4" w:space="0" w:color="auto"/>
            </w:tcBorders>
            <w:shd w:val="clear" w:color="auto" w:fill="auto"/>
            <w:vAlign w:val="bottom"/>
          </w:tcPr>
          <w:p w14:paraId="520DCF41"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924" w:type="dxa"/>
            <w:vMerge/>
            <w:tcBorders>
              <w:left w:val="nil"/>
              <w:bottom w:val="single" w:sz="4" w:space="0" w:color="auto"/>
              <w:right w:val="single" w:sz="4" w:space="0" w:color="auto"/>
            </w:tcBorders>
            <w:shd w:val="clear" w:color="auto" w:fill="auto"/>
            <w:vAlign w:val="bottom"/>
          </w:tcPr>
          <w:p w14:paraId="76D4C91A"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587" w:type="dxa"/>
            <w:vMerge/>
            <w:tcBorders>
              <w:left w:val="nil"/>
              <w:bottom w:val="single" w:sz="4" w:space="0" w:color="auto"/>
              <w:right w:val="single" w:sz="4" w:space="0" w:color="auto"/>
            </w:tcBorders>
            <w:shd w:val="clear" w:color="auto" w:fill="auto"/>
            <w:vAlign w:val="bottom"/>
          </w:tcPr>
          <w:p w14:paraId="5C33D824"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882" w:type="dxa"/>
            <w:vMerge/>
            <w:tcBorders>
              <w:left w:val="nil"/>
              <w:bottom w:val="single" w:sz="4" w:space="0" w:color="auto"/>
              <w:right w:val="single" w:sz="4" w:space="0" w:color="auto"/>
            </w:tcBorders>
            <w:shd w:val="clear" w:color="auto" w:fill="auto"/>
            <w:vAlign w:val="bottom"/>
          </w:tcPr>
          <w:p w14:paraId="4BF7B3EB"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p>
        </w:tc>
        <w:tc>
          <w:tcPr>
            <w:tcW w:w="1106" w:type="dxa"/>
            <w:tcBorders>
              <w:left w:val="single" w:sz="4" w:space="0" w:color="auto"/>
              <w:bottom w:val="single" w:sz="4" w:space="0" w:color="auto"/>
              <w:right w:val="single" w:sz="4" w:space="0" w:color="auto"/>
            </w:tcBorders>
            <w:vAlign w:val="center"/>
          </w:tcPr>
          <w:p w14:paraId="78BE2C36" w14:textId="52B2634E"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201</w:t>
            </w:r>
            <w:r w:rsidR="00212E0F">
              <w:rPr>
                <w:rFonts w:ascii="Times New Roman" w:eastAsia="Times New Roman" w:hAnsi="Times New Roman" w:cs="Times New Roman"/>
                <w:bCs/>
                <w:color w:val="000000"/>
                <w:sz w:val="24"/>
                <w:szCs w:val="24"/>
              </w:rPr>
              <w:t>9</w:t>
            </w:r>
            <w:r w:rsidRPr="009757AD">
              <w:rPr>
                <w:rFonts w:ascii="Times New Roman" w:eastAsia="Times New Roman" w:hAnsi="Times New Roman" w:cs="Times New Roman"/>
                <w:bCs/>
                <w:color w:val="000000"/>
                <w:sz w:val="24"/>
                <w:szCs w:val="24"/>
              </w:rPr>
              <w:t xml:space="preserve"> г., (%)</w:t>
            </w:r>
          </w:p>
        </w:tc>
        <w:tc>
          <w:tcPr>
            <w:tcW w:w="896" w:type="dxa"/>
            <w:tcBorders>
              <w:left w:val="single" w:sz="4" w:space="0" w:color="auto"/>
              <w:bottom w:val="single" w:sz="4" w:space="0" w:color="auto"/>
              <w:right w:val="single" w:sz="4" w:space="0" w:color="auto"/>
            </w:tcBorders>
            <w:vAlign w:val="center"/>
          </w:tcPr>
          <w:p w14:paraId="32B31EC3"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2022 г., (%)</w:t>
            </w:r>
          </w:p>
        </w:tc>
      </w:tr>
      <w:tr w:rsidR="0030666A" w:rsidRPr="00E60AF0" w14:paraId="08511DB6" w14:textId="77777777" w:rsidTr="005F4F54">
        <w:trPr>
          <w:trHeight w:val="235"/>
        </w:trPr>
        <w:tc>
          <w:tcPr>
            <w:tcW w:w="1984" w:type="dxa"/>
            <w:tcBorders>
              <w:left w:val="single" w:sz="4" w:space="0" w:color="auto"/>
              <w:bottom w:val="single" w:sz="4" w:space="0" w:color="auto"/>
              <w:right w:val="single" w:sz="4" w:space="0" w:color="auto"/>
            </w:tcBorders>
            <w:shd w:val="clear" w:color="auto" w:fill="auto"/>
            <w:noWrap/>
            <w:vAlign w:val="center"/>
          </w:tcPr>
          <w:p w14:paraId="56A78814" w14:textId="2AED9135"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p>
        </w:tc>
        <w:tc>
          <w:tcPr>
            <w:tcW w:w="709" w:type="dxa"/>
            <w:tcBorders>
              <w:left w:val="nil"/>
              <w:bottom w:val="single" w:sz="4" w:space="0" w:color="auto"/>
              <w:right w:val="single" w:sz="4" w:space="0" w:color="auto"/>
            </w:tcBorders>
            <w:shd w:val="clear" w:color="auto" w:fill="auto"/>
            <w:vAlign w:val="bottom"/>
          </w:tcPr>
          <w:p w14:paraId="741C58B4" w14:textId="76E859AB"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p>
        </w:tc>
        <w:tc>
          <w:tcPr>
            <w:tcW w:w="1134" w:type="dxa"/>
            <w:tcBorders>
              <w:left w:val="nil"/>
              <w:bottom w:val="single" w:sz="4" w:space="0" w:color="auto"/>
              <w:right w:val="single" w:sz="4" w:space="0" w:color="auto"/>
            </w:tcBorders>
            <w:shd w:val="clear" w:color="auto" w:fill="auto"/>
            <w:vAlign w:val="bottom"/>
          </w:tcPr>
          <w:p w14:paraId="7E83F1BD" w14:textId="4AC4F6E6"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709" w:type="dxa"/>
            <w:gridSpan w:val="2"/>
            <w:tcBorders>
              <w:left w:val="nil"/>
              <w:bottom w:val="single" w:sz="4" w:space="0" w:color="auto"/>
              <w:right w:val="single" w:sz="4" w:space="0" w:color="auto"/>
            </w:tcBorders>
            <w:shd w:val="clear" w:color="auto" w:fill="auto"/>
            <w:vAlign w:val="bottom"/>
          </w:tcPr>
          <w:p w14:paraId="26DDE5B5" w14:textId="0140A01D"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c>
          <w:tcPr>
            <w:tcW w:w="1057" w:type="dxa"/>
            <w:tcBorders>
              <w:left w:val="nil"/>
              <w:bottom w:val="single" w:sz="4" w:space="0" w:color="auto"/>
              <w:right w:val="single" w:sz="4" w:space="0" w:color="auto"/>
            </w:tcBorders>
            <w:shd w:val="clear" w:color="auto" w:fill="auto"/>
            <w:vAlign w:val="bottom"/>
          </w:tcPr>
          <w:p w14:paraId="29C228F2" w14:textId="274B21BF"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w:t>
            </w:r>
          </w:p>
        </w:tc>
        <w:tc>
          <w:tcPr>
            <w:tcW w:w="672" w:type="dxa"/>
            <w:tcBorders>
              <w:left w:val="nil"/>
              <w:bottom w:val="single" w:sz="4" w:space="0" w:color="auto"/>
              <w:right w:val="single" w:sz="4" w:space="0" w:color="auto"/>
            </w:tcBorders>
            <w:shd w:val="clear" w:color="auto" w:fill="auto"/>
            <w:vAlign w:val="bottom"/>
          </w:tcPr>
          <w:p w14:paraId="18A99DBD" w14:textId="085A727C"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6</w:t>
            </w:r>
          </w:p>
        </w:tc>
        <w:tc>
          <w:tcPr>
            <w:tcW w:w="1064" w:type="dxa"/>
            <w:tcBorders>
              <w:left w:val="nil"/>
              <w:bottom w:val="single" w:sz="4" w:space="0" w:color="auto"/>
              <w:right w:val="single" w:sz="4" w:space="0" w:color="auto"/>
            </w:tcBorders>
            <w:shd w:val="clear" w:color="auto" w:fill="auto"/>
            <w:vAlign w:val="bottom"/>
          </w:tcPr>
          <w:p w14:paraId="3E151CA0" w14:textId="10E6B2B7"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7</w:t>
            </w:r>
          </w:p>
        </w:tc>
        <w:tc>
          <w:tcPr>
            <w:tcW w:w="728" w:type="dxa"/>
            <w:tcBorders>
              <w:left w:val="nil"/>
              <w:bottom w:val="single" w:sz="4" w:space="0" w:color="auto"/>
              <w:right w:val="single" w:sz="4" w:space="0" w:color="auto"/>
            </w:tcBorders>
            <w:shd w:val="clear" w:color="auto" w:fill="auto"/>
            <w:vAlign w:val="bottom"/>
          </w:tcPr>
          <w:p w14:paraId="4AF7EC1C" w14:textId="7D62C006"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8</w:t>
            </w:r>
          </w:p>
        </w:tc>
        <w:tc>
          <w:tcPr>
            <w:tcW w:w="1008" w:type="dxa"/>
            <w:tcBorders>
              <w:left w:val="nil"/>
              <w:bottom w:val="single" w:sz="4" w:space="0" w:color="auto"/>
              <w:right w:val="single" w:sz="4" w:space="0" w:color="auto"/>
            </w:tcBorders>
            <w:shd w:val="clear" w:color="auto" w:fill="auto"/>
            <w:vAlign w:val="bottom"/>
          </w:tcPr>
          <w:p w14:paraId="2429BAAD" w14:textId="25EEA843"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9</w:t>
            </w:r>
          </w:p>
        </w:tc>
        <w:tc>
          <w:tcPr>
            <w:tcW w:w="686" w:type="dxa"/>
            <w:tcBorders>
              <w:left w:val="nil"/>
              <w:bottom w:val="single" w:sz="4" w:space="0" w:color="auto"/>
              <w:right w:val="single" w:sz="4" w:space="0" w:color="auto"/>
            </w:tcBorders>
            <w:shd w:val="clear" w:color="auto" w:fill="auto"/>
            <w:vAlign w:val="bottom"/>
          </w:tcPr>
          <w:p w14:paraId="6FEB43C7" w14:textId="4FB9E489"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10</w:t>
            </w:r>
          </w:p>
        </w:tc>
        <w:tc>
          <w:tcPr>
            <w:tcW w:w="924" w:type="dxa"/>
            <w:tcBorders>
              <w:left w:val="nil"/>
              <w:bottom w:val="single" w:sz="4" w:space="0" w:color="auto"/>
              <w:right w:val="single" w:sz="4" w:space="0" w:color="auto"/>
            </w:tcBorders>
            <w:shd w:val="clear" w:color="auto" w:fill="auto"/>
            <w:vAlign w:val="bottom"/>
          </w:tcPr>
          <w:p w14:paraId="2F942DB1" w14:textId="29813F93"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11</w:t>
            </w:r>
          </w:p>
        </w:tc>
        <w:tc>
          <w:tcPr>
            <w:tcW w:w="587" w:type="dxa"/>
            <w:tcBorders>
              <w:left w:val="nil"/>
              <w:bottom w:val="single" w:sz="4" w:space="0" w:color="auto"/>
              <w:right w:val="single" w:sz="4" w:space="0" w:color="auto"/>
            </w:tcBorders>
            <w:shd w:val="clear" w:color="auto" w:fill="auto"/>
            <w:vAlign w:val="bottom"/>
          </w:tcPr>
          <w:p w14:paraId="62A9B7A4" w14:textId="5E70C224"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12</w:t>
            </w:r>
          </w:p>
        </w:tc>
        <w:tc>
          <w:tcPr>
            <w:tcW w:w="882" w:type="dxa"/>
            <w:tcBorders>
              <w:left w:val="nil"/>
              <w:bottom w:val="single" w:sz="4" w:space="0" w:color="auto"/>
              <w:right w:val="single" w:sz="4" w:space="0" w:color="auto"/>
            </w:tcBorders>
            <w:shd w:val="clear" w:color="auto" w:fill="auto"/>
            <w:vAlign w:val="bottom"/>
          </w:tcPr>
          <w:p w14:paraId="23F6EE57" w14:textId="26D4D3D1"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13</w:t>
            </w:r>
          </w:p>
        </w:tc>
        <w:tc>
          <w:tcPr>
            <w:tcW w:w="1106" w:type="dxa"/>
            <w:tcBorders>
              <w:left w:val="single" w:sz="4" w:space="0" w:color="auto"/>
              <w:bottom w:val="single" w:sz="4" w:space="0" w:color="auto"/>
              <w:right w:val="single" w:sz="4" w:space="0" w:color="auto"/>
            </w:tcBorders>
            <w:vAlign w:val="center"/>
          </w:tcPr>
          <w:p w14:paraId="53223853" w14:textId="4DCED29D"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14</w:t>
            </w:r>
          </w:p>
        </w:tc>
        <w:tc>
          <w:tcPr>
            <w:tcW w:w="896" w:type="dxa"/>
            <w:tcBorders>
              <w:left w:val="single" w:sz="4" w:space="0" w:color="auto"/>
              <w:bottom w:val="single" w:sz="4" w:space="0" w:color="auto"/>
              <w:right w:val="single" w:sz="4" w:space="0" w:color="auto"/>
            </w:tcBorders>
            <w:vAlign w:val="center"/>
          </w:tcPr>
          <w:p w14:paraId="62D7B53F" w14:textId="1272BB23" w:rsidR="0030666A" w:rsidRPr="009757AD" w:rsidRDefault="0030666A"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15</w:t>
            </w:r>
          </w:p>
        </w:tc>
      </w:tr>
      <w:tr w:rsidR="00DD7B6A" w:rsidRPr="00E60AF0" w14:paraId="27AA8DD5" w14:textId="77777777" w:rsidTr="005F4F54">
        <w:trPr>
          <w:trHeight w:val="167"/>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21EA6AAB" w14:textId="50D3D906" w:rsidR="006E0500" w:rsidRPr="00E60AF0" w:rsidRDefault="0030666A" w:rsidP="00D71D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6E0500" w:rsidRPr="00E60AF0">
              <w:rPr>
                <w:rFonts w:ascii="Times New Roman" w:eastAsia="Times New Roman" w:hAnsi="Times New Roman" w:cs="Times New Roman"/>
                <w:color w:val="000000"/>
                <w:sz w:val="24"/>
                <w:szCs w:val="24"/>
              </w:rPr>
              <w:t>Абай</w:t>
            </w:r>
          </w:p>
        </w:tc>
        <w:tc>
          <w:tcPr>
            <w:tcW w:w="709" w:type="dxa"/>
            <w:tcBorders>
              <w:top w:val="nil"/>
              <w:left w:val="nil"/>
              <w:bottom w:val="single" w:sz="4" w:space="0" w:color="auto"/>
              <w:right w:val="single" w:sz="4" w:space="0" w:color="auto"/>
            </w:tcBorders>
            <w:shd w:val="clear" w:color="auto" w:fill="auto"/>
            <w:noWrap/>
            <w:vAlign w:val="bottom"/>
            <w:hideMark/>
          </w:tcPr>
          <w:p w14:paraId="390AD63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147</w:t>
            </w:r>
          </w:p>
        </w:tc>
        <w:tc>
          <w:tcPr>
            <w:tcW w:w="1134" w:type="dxa"/>
            <w:tcBorders>
              <w:top w:val="nil"/>
              <w:left w:val="nil"/>
              <w:bottom w:val="single" w:sz="4" w:space="0" w:color="auto"/>
              <w:right w:val="single" w:sz="4" w:space="0" w:color="auto"/>
            </w:tcBorders>
            <w:shd w:val="clear" w:color="auto" w:fill="auto"/>
            <w:noWrap/>
            <w:vAlign w:val="bottom"/>
            <w:hideMark/>
          </w:tcPr>
          <w:p w14:paraId="6FC81F3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7 675,9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B62862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w:t>
            </w:r>
          </w:p>
        </w:tc>
        <w:tc>
          <w:tcPr>
            <w:tcW w:w="1057" w:type="dxa"/>
            <w:tcBorders>
              <w:top w:val="nil"/>
              <w:left w:val="nil"/>
              <w:bottom w:val="single" w:sz="4" w:space="0" w:color="auto"/>
              <w:right w:val="single" w:sz="4" w:space="0" w:color="auto"/>
            </w:tcBorders>
            <w:shd w:val="clear" w:color="auto" w:fill="auto"/>
            <w:noWrap/>
            <w:vAlign w:val="bottom"/>
            <w:hideMark/>
          </w:tcPr>
          <w:p w14:paraId="3DC0714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284,5</w:t>
            </w:r>
          </w:p>
        </w:tc>
        <w:tc>
          <w:tcPr>
            <w:tcW w:w="672" w:type="dxa"/>
            <w:tcBorders>
              <w:top w:val="nil"/>
              <w:left w:val="nil"/>
              <w:bottom w:val="single" w:sz="4" w:space="0" w:color="auto"/>
              <w:right w:val="single" w:sz="4" w:space="0" w:color="auto"/>
            </w:tcBorders>
            <w:shd w:val="clear" w:color="auto" w:fill="auto"/>
            <w:noWrap/>
            <w:vAlign w:val="bottom"/>
            <w:hideMark/>
          </w:tcPr>
          <w:p w14:paraId="1AC6DA8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31</w:t>
            </w:r>
          </w:p>
        </w:tc>
        <w:tc>
          <w:tcPr>
            <w:tcW w:w="1064" w:type="dxa"/>
            <w:tcBorders>
              <w:top w:val="nil"/>
              <w:left w:val="nil"/>
              <w:bottom w:val="single" w:sz="4" w:space="0" w:color="auto"/>
              <w:right w:val="single" w:sz="4" w:space="0" w:color="auto"/>
            </w:tcBorders>
            <w:shd w:val="clear" w:color="auto" w:fill="auto"/>
            <w:noWrap/>
            <w:vAlign w:val="bottom"/>
            <w:hideMark/>
          </w:tcPr>
          <w:p w14:paraId="59B970A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844,2</w:t>
            </w:r>
          </w:p>
        </w:tc>
        <w:tc>
          <w:tcPr>
            <w:tcW w:w="728" w:type="dxa"/>
            <w:tcBorders>
              <w:top w:val="nil"/>
              <w:left w:val="nil"/>
              <w:bottom w:val="single" w:sz="4" w:space="0" w:color="auto"/>
              <w:right w:val="single" w:sz="4" w:space="0" w:color="auto"/>
            </w:tcBorders>
            <w:shd w:val="clear" w:color="auto" w:fill="auto"/>
            <w:noWrap/>
            <w:vAlign w:val="bottom"/>
            <w:hideMark/>
          </w:tcPr>
          <w:p w14:paraId="3A23EF8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37</w:t>
            </w:r>
          </w:p>
        </w:tc>
        <w:tc>
          <w:tcPr>
            <w:tcW w:w="1008" w:type="dxa"/>
            <w:tcBorders>
              <w:top w:val="nil"/>
              <w:left w:val="nil"/>
              <w:bottom w:val="single" w:sz="4" w:space="0" w:color="auto"/>
              <w:right w:val="single" w:sz="4" w:space="0" w:color="auto"/>
            </w:tcBorders>
            <w:shd w:val="clear" w:color="auto" w:fill="auto"/>
            <w:noWrap/>
            <w:vAlign w:val="bottom"/>
            <w:hideMark/>
          </w:tcPr>
          <w:p w14:paraId="0FA878E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1 122,8</w:t>
            </w:r>
          </w:p>
        </w:tc>
        <w:tc>
          <w:tcPr>
            <w:tcW w:w="686" w:type="dxa"/>
            <w:tcBorders>
              <w:top w:val="nil"/>
              <w:left w:val="nil"/>
              <w:bottom w:val="single" w:sz="4" w:space="0" w:color="auto"/>
              <w:right w:val="single" w:sz="4" w:space="0" w:color="auto"/>
            </w:tcBorders>
            <w:shd w:val="clear" w:color="auto" w:fill="auto"/>
            <w:noWrap/>
            <w:vAlign w:val="bottom"/>
            <w:hideMark/>
          </w:tcPr>
          <w:p w14:paraId="4D337A4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36</w:t>
            </w:r>
          </w:p>
        </w:tc>
        <w:tc>
          <w:tcPr>
            <w:tcW w:w="924" w:type="dxa"/>
            <w:tcBorders>
              <w:top w:val="nil"/>
              <w:left w:val="nil"/>
              <w:bottom w:val="single" w:sz="4" w:space="0" w:color="auto"/>
              <w:right w:val="single" w:sz="4" w:space="0" w:color="auto"/>
            </w:tcBorders>
            <w:shd w:val="clear" w:color="auto" w:fill="auto"/>
            <w:noWrap/>
            <w:vAlign w:val="bottom"/>
            <w:hideMark/>
          </w:tcPr>
          <w:p w14:paraId="4AE7DF3F"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2 986,6</w:t>
            </w:r>
          </w:p>
        </w:tc>
        <w:tc>
          <w:tcPr>
            <w:tcW w:w="587" w:type="dxa"/>
            <w:tcBorders>
              <w:top w:val="nil"/>
              <w:left w:val="nil"/>
              <w:bottom w:val="single" w:sz="4" w:space="0" w:color="auto"/>
              <w:right w:val="single" w:sz="4" w:space="0" w:color="auto"/>
            </w:tcBorders>
            <w:shd w:val="clear" w:color="auto" w:fill="auto"/>
            <w:noWrap/>
            <w:vAlign w:val="bottom"/>
            <w:hideMark/>
          </w:tcPr>
          <w:p w14:paraId="3C6C56B8"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27</w:t>
            </w:r>
          </w:p>
        </w:tc>
        <w:tc>
          <w:tcPr>
            <w:tcW w:w="882" w:type="dxa"/>
            <w:tcBorders>
              <w:top w:val="nil"/>
              <w:left w:val="nil"/>
              <w:bottom w:val="single" w:sz="4" w:space="0" w:color="auto"/>
              <w:right w:val="single" w:sz="4" w:space="0" w:color="auto"/>
            </w:tcBorders>
            <w:shd w:val="clear" w:color="auto" w:fill="auto"/>
            <w:noWrap/>
            <w:vAlign w:val="bottom"/>
            <w:hideMark/>
          </w:tcPr>
          <w:p w14:paraId="23479ABA"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1 447,4</w:t>
            </w:r>
          </w:p>
        </w:tc>
        <w:tc>
          <w:tcPr>
            <w:tcW w:w="1106" w:type="dxa"/>
            <w:tcBorders>
              <w:top w:val="nil"/>
              <w:left w:val="nil"/>
              <w:bottom w:val="single" w:sz="4" w:space="0" w:color="auto"/>
              <w:right w:val="single" w:sz="4" w:space="0" w:color="auto"/>
            </w:tcBorders>
            <w:shd w:val="clear" w:color="auto" w:fill="auto"/>
            <w:noWrap/>
            <w:vAlign w:val="bottom"/>
            <w:hideMark/>
          </w:tcPr>
          <w:p w14:paraId="0D0788C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508,7</w:t>
            </w:r>
          </w:p>
        </w:tc>
        <w:tc>
          <w:tcPr>
            <w:tcW w:w="896" w:type="dxa"/>
            <w:tcBorders>
              <w:top w:val="nil"/>
              <w:left w:val="nil"/>
              <w:bottom w:val="single" w:sz="4" w:space="0" w:color="auto"/>
              <w:right w:val="single" w:sz="4" w:space="0" w:color="auto"/>
            </w:tcBorders>
            <w:shd w:val="clear" w:color="auto" w:fill="auto"/>
            <w:vAlign w:val="bottom"/>
          </w:tcPr>
          <w:p w14:paraId="7517A89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48,5</w:t>
            </w:r>
          </w:p>
        </w:tc>
      </w:tr>
      <w:tr w:rsidR="00DD7B6A" w:rsidRPr="00E60AF0" w14:paraId="1DB68D44" w14:textId="77777777" w:rsidTr="005F4F54">
        <w:trPr>
          <w:trHeight w:val="86"/>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550FDF0C"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Акмолинская</w:t>
            </w:r>
          </w:p>
        </w:tc>
        <w:tc>
          <w:tcPr>
            <w:tcW w:w="709" w:type="dxa"/>
            <w:tcBorders>
              <w:top w:val="nil"/>
              <w:left w:val="nil"/>
              <w:bottom w:val="single" w:sz="4" w:space="0" w:color="auto"/>
              <w:right w:val="single" w:sz="4" w:space="0" w:color="auto"/>
            </w:tcBorders>
            <w:shd w:val="clear" w:color="auto" w:fill="auto"/>
            <w:noWrap/>
            <w:vAlign w:val="bottom"/>
            <w:hideMark/>
          </w:tcPr>
          <w:p w14:paraId="5CECB1D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7F6E6C5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9 632,9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A3E9E5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w:t>
            </w:r>
          </w:p>
        </w:tc>
        <w:tc>
          <w:tcPr>
            <w:tcW w:w="1057" w:type="dxa"/>
            <w:tcBorders>
              <w:top w:val="nil"/>
              <w:left w:val="nil"/>
              <w:bottom w:val="single" w:sz="4" w:space="0" w:color="auto"/>
              <w:right w:val="single" w:sz="4" w:space="0" w:color="auto"/>
            </w:tcBorders>
            <w:shd w:val="clear" w:color="auto" w:fill="auto"/>
            <w:noWrap/>
            <w:vAlign w:val="bottom"/>
            <w:hideMark/>
          </w:tcPr>
          <w:p w14:paraId="5F4D68EA"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1 960,1</w:t>
            </w:r>
          </w:p>
        </w:tc>
        <w:tc>
          <w:tcPr>
            <w:tcW w:w="672" w:type="dxa"/>
            <w:tcBorders>
              <w:top w:val="nil"/>
              <w:left w:val="nil"/>
              <w:bottom w:val="single" w:sz="4" w:space="0" w:color="auto"/>
              <w:right w:val="single" w:sz="4" w:space="0" w:color="auto"/>
            </w:tcBorders>
            <w:shd w:val="clear" w:color="auto" w:fill="auto"/>
            <w:noWrap/>
            <w:vAlign w:val="bottom"/>
            <w:hideMark/>
          </w:tcPr>
          <w:p w14:paraId="37BEB5C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25</w:t>
            </w:r>
          </w:p>
        </w:tc>
        <w:tc>
          <w:tcPr>
            <w:tcW w:w="1064" w:type="dxa"/>
            <w:tcBorders>
              <w:top w:val="nil"/>
              <w:left w:val="nil"/>
              <w:bottom w:val="single" w:sz="4" w:space="0" w:color="auto"/>
              <w:right w:val="single" w:sz="4" w:space="0" w:color="auto"/>
            </w:tcBorders>
            <w:shd w:val="clear" w:color="auto" w:fill="auto"/>
            <w:noWrap/>
            <w:vAlign w:val="bottom"/>
            <w:hideMark/>
          </w:tcPr>
          <w:p w14:paraId="2A501B7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1 314,5</w:t>
            </w:r>
          </w:p>
        </w:tc>
        <w:tc>
          <w:tcPr>
            <w:tcW w:w="728" w:type="dxa"/>
            <w:tcBorders>
              <w:top w:val="nil"/>
              <w:left w:val="nil"/>
              <w:bottom w:val="single" w:sz="4" w:space="0" w:color="auto"/>
              <w:right w:val="single" w:sz="4" w:space="0" w:color="auto"/>
            </w:tcBorders>
            <w:shd w:val="clear" w:color="auto" w:fill="auto"/>
            <w:noWrap/>
            <w:vAlign w:val="bottom"/>
            <w:hideMark/>
          </w:tcPr>
          <w:p w14:paraId="5E3A4FF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33</w:t>
            </w:r>
          </w:p>
        </w:tc>
        <w:tc>
          <w:tcPr>
            <w:tcW w:w="1008" w:type="dxa"/>
            <w:tcBorders>
              <w:top w:val="nil"/>
              <w:left w:val="nil"/>
              <w:bottom w:val="single" w:sz="4" w:space="0" w:color="auto"/>
              <w:right w:val="single" w:sz="4" w:space="0" w:color="auto"/>
            </w:tcBorders>
            <w:shd w:val="clear" w:color="auto" w:fill="auto"/>
            <w:noWrap/>
            <w:vAlign w:val="bottom"/>
            <w:hideMark/>
          </w:tcPr>
          <w:p w14:paraId="7E1B79B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1 389,0</w:t>
            </w:r>
          </w:p>
        </w:tc>
        <w:tc>
          <w:tcPr>
            <w:tcW w:w="686" w:type="dxa"/>
            <w:tcBorders>
              <w:top w:val="nil"/>
              <w:left w:val="nil"/>
              <w:bottom w:val="single" w:sz="4" w:space="0" w:color="auto"/>
              <w:right w:val="single" w:sz="4" w:space="0" w:color="auto"/>
            </w:tcBorders>
            <w:shd w:val="clear" w:color="auto" w:fill="auto"/>
            <w:noWrap/>
            <w:vAlign w:val="bottom"/>
            <w:hideMark/>
          </w:tcPr>
          <w:p w14:paraId="7F1A703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18</w:t>
            </w:r>
          </w:p>
        </w:tc>
        <w:tc>
          <w:tcPr>
            <w:tcW w:w="924" w:type="dxa"/>
            <w:tcBorders>
              <w:top w:val="nil"/>
              <w:left w:val="nil"/>
              <w:bottom w:val="single" w:sz="4" w:space="0" w:color="auto"/>
              <w:right w:val="single" w:sz="4" w:space="0" w:color="auto"/>
            </w:tcBorders>
            <w:shd w:val="clear" w:color="auto" w:fill="auto"/>
            <w:noWrap/>
            <w:vAlign w:val="bottom"/>
            <w:hideMark/>
          </w:tcPr>
          <w:p w14:paraId="34511567"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530,8</w:t>
            </w:r>
          </w:p>
        </w:tc>
        <w:tc>
          <w:tcPr>
            <w:tcW w:w="587" w:type="dxa"/>
            <w:tcBorders>
              <w:top w:val="nil"/>
              <w:left w:val="nil"/>
              <w:bottom w:val="single" w:sz="4" w:space="0" w:color="auto"/>
              <w:right w:val="single" w:sz="4" w:space="0" w:color="auto"/>
            </w:tcBorders>
            <w:shd w:val="clear" w:color="auto" w:fill="auto"/>
            <w:noWrap/>
            <w:vAlign w:val="bottom"/>
            <w:hideMark/>
          </w:tcPr>
          <w:p w14:paraId="25AED547"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20</w:t>
            </w:r>
          </w:p>
        </w:tc>
        <w:tc>
          <w:tcPr>
            <w:tcW w:w="882" w:type="dxa"/>
            <w:tcBorders>
              <w:top w:val="nil"/>
              <w:left w:val="nil"/>
              <w:bottom w:val="single" w:sz="4" w:space="0" w:color="auto"/>
              <w:right w:val="single" w:sz="4" w:space="0" w:color="auto"/>
            </w:tcBorders>
            <w:shd w:val="clear" w:color="auto" w:fill="auto"/>
            <w:noWrap/>
            <w:vAlign w:val="bottom"/>
            <w:hideMark/>
          </w:tcPr>
          <w:p w14:paraId="3F38DBDC"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3 968,5</w:t>
            </w:r>
          </w:p>
        </w:tc>
        <w:tc>
          <w:tcPr>
            <w:tcW w:w="1106" w:type="dxa"/>
            <w:tcBorders>
              <w:top w:val="nil"/>
              <w:left w:val="nil"/>
              <w:bottom w:val="single" w:sz="4" w:space="0" w:color="auto"/>
              <w:right w:val="single" w:sz="4" w:space="0" w:color="auto"/>
            </w:tcBorders>
            <w:shd w:val="clear" w:color="auto" w:fill="auto"/>
            <w:noWrap/>
            <w:vAlign w:val="bottom"/>
            <w:hideMark/>
          </w:tcPr>
          <w:p w14:paraId="0357635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202,5</w:t>
            </w:r>
          </w:p>
        </w:tc>
        <w:tc>
          <w:tcPr>
            <w:tcW w:w="896" w:type="dxa"/>
            <w:tcBorders>
              <w:top w:val="nil"/>
              <w:left w:val="nil"/>
              <w:bottom w:val="single" w:sz="4" w:space="0" w:color="auto"/>
              <w:right w:val="single" w:sz="4" w:space="0" w:color="auto"/>
            </w:tcBorders>
            <w:shd w:val="clear" w:color="auto" w:fill="auto"/>
            <w:vAlign w:val="bottom"/>
          </w:tcPr>
          <w:p w14:paraId="4A89A61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747,6</w:t>
            </w:r>
          </w:p>
        </w:tc>
      </w:tr>
      <w:tr w:rsidR="00DD7B6A" w:rsidRPr="00E60AF0" w14:paraId="3701013B" w14:textId="77777777" w:rsidTr="005F4F54">
        <w:trPr>
          <w:trHeight w:val="159"/>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7F561E4D"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Актюбинская</w:t>
            </w:r>
          </w:p>
        </w:tc>
        <w:tc>
          <w:tcPr>
            <w:tcW w:w="709" w:type="dxa"/>
            <w:tcBorders>
              <w:top w:val="nil"/>
              <w:left w:val="nil"/>
              <w:bottom w:val="single" w:sz="4" w:space="0" w:color="auto"/>
              <w:right w:val="single" w:sz="4" w:space="0" w:color="auto"/>
            </w:tcBorders>
            <w:shd w:val="clear" w:color="auto" w:fill="auto"/>
            <w:noWrap/>
            <w:vAlign w:val="bottom"/>
            <w:hideMark/>
          </w:tcPr>
          <w:p w14:paraId="25D55D7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78</w:t>
            </w:r>
          </w:p>
        </w:tc>
        <w:tc>
          <w:tcPr>
            <w:tcW w:w="1134" w:type="dxa"/>
            <w:tcBorders>
              <w:top w:val="nil"/>
              <w:left w:val="nil"/>
              <w:bottom w:val="single" w:sz="4" w:space="0" w:color="auto"/>
              <w:right w:val="single" w:sz="4" w:space="0" w:color="auto"/>
            </w:tcBorders>
            <w:shd w:val="clear" w:color="auto" w:fill="auto"/>
            <w:noWrap/>
            <w:vAlign w:val="bottom"/>
            <w:hideMark/>
          </w:tcPr>
          <w:p w14:paraId="056EA06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5 668,9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00D506A"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w:t>
            </w:r>
          </w:p>
        </w:tc>
        <w:tc>
          <w:tcPr>
            <w:tcW w:w="1057" w:type="dxa"/>
            <w:tcBorders>
              <w:top w:val="nil"/>
              <w:left w:val="nil"/>
              <w:bottom w:val="single" w:sz="4" w:space="0" w:color="auto"/>
              <w:right w:val="single" w:sz="4" w:space="0" w:color="auto"/>
            </w:tcBorders>
            <w:shd w:val="clear" w:color="auto" w:fill="auto"/>
            <w:noWrap/>
            <w:vAlign w:val="bottom"/>
            <w:hideMark/>
          </w:tcPr>
          <w:p w14:paraId="19D2ABA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449,4</w:t>
            </w:r>
          </w:p>
        </w:tc>
        <w:tc>
          <w:tcPr>
            <w:tcW w:w="672" w:type="dxa"/>
            <w:tcBorders>
              <w:top w:val="nil"/>
              <w:left w:val="nil"/>
              <w:bottom w:val="single" w:sz="4" w:space="0" w:color="auto"/>
              <w:right w:val="single" w:sz="4" w:space="0" w:color="auto"/>
            </w:tcBorders>
            <w:shd w:val="clear" w:color="auto" w:fill="auto"/>
            <w:noWrap/>
            <w:vAlign w:val="bottom"/>
            <w:hideMark/>
          </w:tcPr>
          <w:p w14:paraId="4210FC6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w:t>
            </w:r>
          </w:p>
        </w:tc>
        <w:tc>
          <w:tcPr>
            <w:tcW w:w="1064" w:type="dxa"/>
            <w:tcBorders>
              <w:top w:val="nil"/>
              <w:left w:val="nil"/>
              <w:bottom w:val="single" w:sz="4" w:space="0" w:color="auto"/>
              <w:right w:val="single" w:sz="4" w:space="0" w:color="auto"/>
            </w:tcBorders>
            <w:shd w:val="clear" w:color="auto" w:fill="auto"/>
            <w:noWrap/>
            <w:vAlign w:val="bottom"/>
            <w:hideMark/>
          </w:tcPr>
          <w:p w14:paraId="20AF691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462,1</w:t>
            </w:r>
          </w:p>
        </w:tc>
        <w:tc>
          <w:tcPr>
            <w:tcW w:w="728" w:type="dxa"/>
            <w:tcBorders>
              <w:top w:val="nil"/>
              <w:left w:val="nil"/>
              <w:bottom w:val="single" w:sz="4" w:space="0" w:color="auto"/>
              <w:right w:val="single" w:sz="4" w:space="0" w:color="auto"/>
            </w:tcBorders>
            <w:shd w:val="clear" w:color="auto" w:fill="auto"/>
            <w:noWrap/>
            <w:vAlign w:val="bottom"/>
            <w:hideMark/>
          </w:tcPr>
          <w:p w14:paraId="045F095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w:t>
            </w:r>
          </w:p>
        </w:tc>
        <w:tc>
          <w:tcPr>
            <w:tcW w:w="1008" w:type="dxa"/>
            <w:tcBorders>
              <w:top w:val="nil"/>
              <w:left w:val="nil"/>
              <w:bottom w:val="single" w:sz="4" w:space="0" w:color="auto"/>
              <w:right w:val="single" w:sz="4" w:space="0" w:color="auto"/>
            </w:tcBorders>
            <w:shd w:val="clear" w:color="auto" w:fill="auto"/>
            <w:noWrap/>
            <w:vAlign w:val="bottom"/>
            <w:hideMark/>
          </w:tcPr>
          <w:p w14:paraId="4CF6501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720,6</w:t>
            </w:r>
          </w:p>
        </w:tc>
        <w:tc>
          <w:tcPr>
            <w:tcW w:w="686" w:type="dxa"/>
            <w:tcBorders>
              <w:top w:val="nil"/>
              <w:left w:val="nil"/>
              <w:bottom w:val="single" w:sz="4" w:space="0" w:color="auto"/>
              <w:right w:val="single" w:sz="4" w:space="0" w:color="auto"/>
            </w:tcBorders>
            <w:shd w:val="clear" w:color="auto" w:fill="auto"/>
            <w:noWrap/>
            <w:vAlign w:val="bottom"/>
            <w:hideMark/>
          </w:tcPr>
          <w:p w14:paraId="206B0AA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24</w:t>
            </w:r>
          </w:p>
        </w:tc>
        <w:tc>
          <w:tcPr>
            <w:tcW w:w="924" w:type="dxa"/>
            <w:tcBorders>
              <w:top w:val="nil"/>
              <w:left w:val="nil"/>
              <w:bottom w:val="single" w:sz="4" w:space="0" w:color="auto"/>
              <w:right w:val="single" w:sz="4" w:space="0" w:color="auto"/>
            </w:tcBorders>
            <w:shd w:val="clear" w:color="auto" w:fill="auto"/>
            <w:noWrap/>
            <w:vAlign w:val="bottom"/>
            <w:hideMark/>
          </w:tcPr>
          <w:p w14:paraId="4585488B"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2 453,4</w:t>
            </w:r>
          </w:p>
        </w:tc>
        <w:tc>
          <w:tcPr>
            <w:tcW w:w="587" w:type="dxa"/>
            <w:tcBorders>
              <w:top w:val="nil"/>
              <w:left w:val="nil"/>
              <w:bottom w:val="single" w:sz="4" w:space="0" w:color="auto"/>
              <w:right w:val="single" w:sz="4" w:space="0" w:color="auto"/>
            </w:tcBorders>
            <w:shd w:val="clear" w:color="auto" w:fill="auto"/>
            <w:noWrap/>
            <w:vAlign w:val="bottom"/>
            <w:hideMark/>
          </w:tcPr>
          <w:p w14:paraId="253CD118"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21</w:t>
            </w:r>
          </w:p>
        </w:tc>
        <w:tc>
          <w:tcPr>
            <w:tcW w:w="882" w:type="dxa"/>
            <w:tcBorders>
              <w:top w:val="nil"/>
              <w:left w:val="nil"/>
              <w:bottom w:val="single" w:sz="4" w:space="0" w:color="auto"/>
              <w:right w:val="single" w:sz="4" w:space="0" w:color="auto"/>
            </w:tcBorders>
            <w:shd w:val="clear" w:color="auto" w:fill="auto"/>
            <w:noWrap/>
            <w:vAlign w:val="bottom"/>
            <w:hideMark/>
          </w:tcPr>
          <w:p w14:paraId="292E3BF8"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1 273,9</w:t>
            </w:r>
          </w:p>
        </w:tc>
        <w:tc>
          <w:tcPr>
            <w:tcW w:w="1106" w:type="dxa"/>
            <w:tcBorders>
              <w:top w:val="nil"/>
              <w:left w:val="nil"/>
              <w:bottom w:val="single" w:sz="4" w:space="0" w:color="auto"/>
              <w:right w:val="single" w:sz="4" w:space="0" w:color="auto"/>
            </w:tcBorders>
            <w:shd w:val="clear" w:color="auto" w:fill="auto"/>
            <w:noWrap/>
            <w:vAlign w:val="bottom"/>
            <w:hideMark/>
          </w:tcPr>
          <w:p w14:paraId="6DBF600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283,5</w:t>
            </w:r>
          </w:p>
        </w:tc>
        <w:tc>
          <w:tcPr>
            <w:tcW w:w="896" w:type="dxa"/>
            <w:tcBorders>
              <w:top w:val="nil"/>
              <w:left w:val="nil"/>
              <w:bottom w:val="single" w:sz="4" w:space="0" w:color="auto"/>
              <w:right w:val="single" w:sz="4" w:space="0" w:color="auto"/>
            </w:tcBorders>
            <w:shd w:val="clear" w:color="auto" w:fill="auto"/>
            <w:vAlign w:val="bottom"/>
          </w:tcPr>
          <w:p w14:paraId="61D4AD1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51,9</w:t>
            </w:r>
          </w:p>
        </w:tc>
      </w:tr>
      <w:tr w:rsidR="00DD7B6A" w:rsidRPr="00E60AF0" w14:paraId="0B0948C1" w14:textId="77777777" w:rsidTr="005F4F54">
        <w:trPr>
          <w:trHeight w:val="7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3C98FEEA"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Алматинская</w:t>
            </w:r>
          </w:p>
        </w:tc>
        <w:tc>
          <w:tcPr>
            <w:tcW w:w="709" w:type="dxa"/>
            <w:tcBorders>
              <w:top w:val="nil"/>
              <w:left w:val="nil"/>
              <w:bottom w:val="single" w:sz="4" w:space="0" w:color="auto"/>
              <w:right w:val="single" w:sz="4" w:space="0" w:color="auto"/>
            </w:tcBorders>
            <w:shd w:val="clear" w:color="auto" w:fill="auto"/>
            <w:noWrap/>
            <w:vAlign w:val="bottom"/>
            <w:hideMark/>
          </w:tcPr>
          <w:p w14:paraId="54781F9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36</w:t>
            </w:r>
          </w:p>
        </w:tc>
        <w:tc>
          <w:tcPr>
            <w:tcW w:w="1134" w:type="dxa"/>
            <w:tcBorders>
              <w:top w:val="nil"/>
              <w:left w:val="nil"/>
              <w:bottom w:val="single" w:sz="4" w:space="0" w:color="auto"/>
              <w:right w:val="single" w:sz="4" w:space="0" w:color="auto"/>
            </w:tcBorders>
            <w:shd w:val="clear" w:color="auto" w:fill="auto"/>
            <w:noWrap/>
            <w:vAlign w:val="bottom"/>
            <w:hideMark/>
          </w:tcPr>
          <w:p w14:paraId="1F61A44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3 883,9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FE6F96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w:t>
            </w:r>
          </w:p>
        </w:tc>
        <w:tc>
          <w:tcPr>
            <w:tcW w:w="1057" w:type="dxa"/>
            <w:tcBorders>
              <w:top w:val="nil"/>
              <w:left w:val="nil"/>
              <w:bottom w:val="single" w:sz="4" w:space="0" w:color="auto"/>
              <w:right w:val="single" w:sz="4" w:space="0" w:color="auto"/>
            </w:tcBorders>
            <w:shd w:val="clear" w:color="auto" w:fill="auto"/>
            <w:noWrap/>
            <w:vAlign w:val="bottom"/>
            <w:hideMark/>
          </w:tcPr>
          <w:p w14:paraId="5AFAA93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246,0</w:t>
            </w:r>
          </w:p>
        </w:tc>
        <w:tc>
          <w:tcPr>
            <w:tcW w:w="672" w:type="dxa"/>
            <w:tcBorders>
              <w:top w:val="nil"/>
              <w:left w:val="nil"/>
              <w:bottom w:val="single" w:sz="4" w:space="0" w:color="auto"/>
              <w:right w:val="single" w:sz="4" w:space="0" w:color="auto"/>
            </w:tcBorders>
            <w:shd w:val="clear" w:color="auto" w:fill="auto"/>
            <w:noWrap/>
            <w:vAlign w:val="bottom"/>
            <w:hideMark/>
          </w:tcPr>
          <w:p w14:paraId="5D3A002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w:t>
            </w:r>
          </w:p>
        </w:tc>
        <w:tc>
          <w:tcPr>
            <w:tcW w:w="1064" w:type="dxa"/>
            <w:tcBorders>
              <w:top w:val="nil"/>
              <w:left w:val="nil"/>
              <w:bottom w:val="single" w:sz="4" w:space="0" w:color="auto"/>
              <w:right w:val="single" w:sz="4" w:space="0" w:color="auto"/>
            </w:tcBorders>
            <w:shd w:val="clear" w:color="auto" w:fill="auto"/>
            <w:noWrap/>
            <w:vAlign w:val="bottom"/>
            <w:hideMark/>
          </w:tcPr>
          <w:p w14:paraId="15242D2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18,0</w:t>
            </w:r>
          </w:p>
        </w:tc>
        <w:tc>
          <w:tcPr>
            <w:tcW w:w="728" w:type="dxa"/>
            <w:tcBorders>
              <w:top w:val="nil"/>
              <w:left w:val="nil"/>
              <w:bottom w:val="single" w:sz="4" w:space="0" w:color="auto"/>
              <w:right w:val="single" w:sz="4" w:space="0" w:color="auto"/>
            </w:tcBorders>
            <w:shd w:val="clear" w:color="auto" w:fill="auto"/>
            <w:noWrap/>
            <w:vAlign w:val="bottom"/>
            <w:hideMark/>
          </w:tcPr>
          <w:p w14:paraId="27E54DB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w:t>
            </w:r>
          </w:p>
        </w:tc>
        <w:tc>
          <w:tcPr>
            <w:tcW w:w="1008" w:type="dxa"/>
            <w:tcBorders>
              <w:top w:val="nil"/>
              <w:left w:val="nil"/>
              <w:bottom w:val="single" w:sz="4" w:space="0" w:color="auto"/>
              <w:right w:val="single" w:sz="4" w:space="0" w:color="auto"/>
            </w:tcBorders>
            <w:shd w:val="clear" w:color="auto" w:fill="auto"/>
            <w:noWrap/>
            <w:vAlign w:val="bottom"/>
            <w:hideMark/>
          </w:tcPr>
          <w:p w14:paraId="22E26A4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1 217,9</w:t>
            </w:r>
          </w:p>
        </w:tc>
        <w:tc>
          <w:tcPr>
            <w:tcW w:w="686" w:type="dxa"/>
            <w:tcBorders>
              <w:top w:val="nil"/>
              <w:left w:val="nil"/>
              <w:bottom w:val="single" w:sz="4" w:space="0" w:color="auto"/>
              <w:right w:val="single" w:sz="4" w:space="0" w:color="auto"/>
            </w:tcBorders>
            <w:shd w:val="clear" w:color="auto" w:fill="auto"/>
            <w:noWrap/>
            <w:vAlign w:val="bottom"/>
            <w:hideMark/>
          </w:tcPr>
          <w:p w14:paraId="6314CE2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12</w:t>
            </w:r>
          </w:p>
        </w:tc>
        <w:tc>
          <w:tcPr>
            <w:tcW w:w="924" w:type="dxa"/>
            <w:tcBorders>
              <w:top w:val="nil"/>
              <w:left w:val="nil"/>
              <w:bottom w:val="single" w:sz="4" w:space="0" w:color="auto"/>
              <w:right w:val="single" w:sz="4" w:space="0" w:color="auto"/>
            </w:tcBorders>
            <w:shd w:val="clear" w:color="auto" w:fill="auto"/>
            <w:noWrap/>
            <w:vAlign w:val="bottom"/>
            <w:hideMark/>
          </w:tcPr>
          <w:p w14:paraId="3034D71A"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1 254,6</w:t>
            </w:r>
          </w:p>
        </w:tc>
        <w:tc>
          <w:tcPr>
            <w:tcW w:w="587" w:type="dxa"/>
            <w:tcBorders>
              <w:top w:val="nil"/>
              <w:left w:val="nil"/>
              <w:bottom w:val="single" w:sz="4" w:space="0" w:color="auto"/>
              <w:right w:val="single" w:sz="4" w:space="0" w:color="auto"/>
            </w:tcBorders>
            <w:shd w:val="clear" w:color="auto" w:fill="auto"/>
            <w:noWrap/>
            <w:vAlign w:val="bottom"/>
            <w:hideMark/>
          </w:tcPr>
          <w:p w14:paraId="762CD7BC"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w:t>
            </w:r>
          </w:p>
        </w:tc>
        <w:tc>
          <w:tcPr>
            <w:tcW w:w="882" w:type="dxa"/>
            <w:tcBorders>
              <w:top w:val="nil"/>
              <w:left w:val="nil"/>
              <w:bottom w:val="single" w:sz="4" w:space="0" w:color="auto"/>
              <w:right w:val="single" w:sz="4" w:space="0" w:color="auto"/>
            </w:tcBorders>
            <w:shd w:val="clear" w:color="auto" w:fill="auto"/>
            <w:noWrap/>
            <w:vAlign w:val="bottom"/>
            <w:hideMark/>
          </w:tcPr>
          <w:p w14:paraId="315D3897"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1 035,4</w:t>
            </w:r>
          </w:p>
        </w:tc>
        <w:tc>
          <w:tcPr>
            <w:tcW w:w="1106" w:type="dxa"/>
            <w:tcBorders>
              <w:top w:val="nil"/>
              <w:left w:val="nil"/>
              <w:bottom w:val="single" w:sz="4" w:space="0" w:color="auto"/>
              <w:right w:val="single" w:sz="4" w:space="0" w:color="auto"/>
            </w:tcBorders>
            <w:shd w:val="clear" w:color="auto" w:fill="auto"/>
            <w:noWrap/>
            <w:vAlign w:val="bottom"/>
            <w:hideMark/>
          </w:tcPr>
          <w:p w14:paraId="6050C4E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420,9</w:t>
            </w:r>
          </w:p>
        </w:tc>
        <w:tc>
          <w:tcPr>
            <w:tcW w:w="896" w:type="dxa"/>
            <w:tcBorders>
              <w:top w:val="nil"/>
              <w:left w:val="nil"/>
              <w:bottom w:val="single" w:sz="4" w:space="0" w:color="auto"/>
              <w:right w:val="single" w:sz="4" w:space="0" w:color="auto"/>
            </w:tcBorders>
            <w:shd w:val="clear" w:color="auto" w:fill="auto"/>
            <w:vAlign w:val="bottom"/>
          </w:tcPr>
          <w:p w14:paraId="159EE02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82,5</w:t>
            </w:r>
          </w:p>
        </w:tc>
      </w:tr>
      <w:tr w:rsidR="00DD7B6A" w:rsidRPr="00E60AF0" w14:paraId="62BD477A"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7E38C3C4"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Атырауская</w:t>
            </w:r>
          </w:p>
        </w:tc>
        <w:tc>
          <w:tcPr>
            <w:tcW w:w="709" w:type="dxa"/>
            <w:tcBorders>
              <w:top w:val="nil"/>
              <w:left w:val="nil"/>
              <w:bottom w:val="single" w:sz="4" w:space="0" w:color="auto"/>
              <w:right w:val="single" w:sz="4" w:space="0" w:color="auto"/>
            </w:tcBorders>
            <w:shd w:val="clear" w:color="auto" w:fill="auto"/>
            <w:noWrap/>
            <w:vAlign w:val="bottom"/>
            <w:hideMark/>
          </w:tcPr>
          <w:p w14:paraId="62BB241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88</w:t>
            </w:r>
          </w:p>
        </w:tc>
        <w:tc>
          <w:tcPr>
            <w:tcW w:w="1134" w:type="dxa"/>
            <w:tcBorders>
              <w:top w:val="nil"/>
              <w:left w:val="nil"/>
              <w:bottom w:val="single" w:sz="4" w:space="0" w:color="auto"/>
              <w:right w:val="single" w:sz="4" w:space="0" w:color="auto"/>
            </w:tcBorders>
            <w:shd w:val="clear" w:color="auto" w:fill="auto"/>
            <w:noWrap/>
            <w:vAlign w:val="bottom"/>
            <w:hideMark/>
          </w:tcPr>
          <w:p w14:paraId="4065A51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14 348,3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67AFF1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w:t>
            </w:r>
          </w:p>
        </w:tc>
        <w:tc>
          <w:tcPr>
            <w:tcW w:w="1057" w:type="dxa"/>
            <w:tcBorders>
              <w:top w:val="nil"/>
              <w:left w:val="nil"/>
              <w:bottom w:val="single" w:sz="4" w:space="0" w:color="auto"/>
              <w:right w:val="single" w:sz="4" w:space="0" w:color="auto"/>
            </w:tcBorders>
            <w:shd w:val="clear" w:color="auto" w:fill="auto"/>
            <w:noWrap/>
            <w:vAlign w:val="bottom"/>
            <w:hideMark/>
          </w:tcPr>
          <w:p w14:paraId="0798840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117,0</w:t>
            </w:r>
          </w:p>
        </w:tc>
        <w:tc>
          <w:tcPr>
            <w:tcW w:w="672" w:type="dxa"/>
            <w:tcBorders>
              <w:top w:val="nil"/>
              <w:left w:val="nil"/>
              <w:bottom w:val="single" w:sz="4" w:space="0" w:color="auto"/>
              <w:right w:val="single" w:sz="4" w:space="0" w:color="auto"/>
            </w:tcBorders>
            <w:shd w:val="clear" w:color="auto" w:fill="auto"/>
            <w:noWrap/>
            <w:vAlign w:val="bottom"/>
            <w:hideMark/>
          </w:tcPr>
          <w:p w14:paraId="010E9BC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34</w:t>
            </w:r>
          </w:p>
        </w:tc>
        <w:tc>
          <w:tcPr>
            <w:tcW w:w="1064" w:type="dxa"/>
            <w:tcBorders>
              <w:top w:val="nil"/>
              <w:left w:val="nil"/>
              <w:bottom w:val="single" w:sz="4" w:space="0" w:color="auto"/>
              <w:right w:val="single" w:sz="4" w:space="0" w:color="auto"/>
            </w:tcBorders>
            <w:shd w:val="clear" w:color="auto" w:fill="auto"/>
            <w:noWrap/>
            <w:vAlign w:val="bottom"/>
            <w:hideMark/>
          </w:tcPr>
          <w:p w14:paraId="287AC57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5 815,4</w:t>
            </w:r>
          </w:p>
        </w:tc>
        <w:tc>
          <w:tcPr>
            <w:tcW w:w="728" w:type="dxa"/>
            <w:tcBorders>
              <w:top w:val="nil"/>
              <w:left w:val="nil"/>
              <w:bottom w:val="single" w:sz="4" w:space="0" w:color="auto"/>
              <w:right w:val="single" w:sz="4" w:space="0" w:color="auto"/>
            </w:tcBorders>
            <w:shd w:val="clear" w:color="auto" w:fill="auto"/>
            <w:noWrap/>
            <w:vAlign w:val="bottom"/>
            <w:hideMark/>
          </w:tcPr>
          <w:p w14:paraId="08F6F5A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27</w:t>
            </w:r>
          </w:p>
        </w:tc>
        <w:tc>
          <w:tcPr>
            <w:tcW w:w="1008" w:type="dxa"/>
            <w:tcBorders>
              <w:top w:val="nil"/>
              <w:left w:val="nil"/>
              <w:bottom w:val="single" w:sz="4" w:space="0" w:color="auto"/>
              <w:right w:val="single" w:sz="4" w:space="0" w:color="auto"/>
            </w:tcBorders>
            <w:shd w:val="clear" w:color="auto" w:fill="auto"/>
            <w:noWrap/>
            <w:vAlign w:val="bottom"/>
            <w:hideMark/>
          </w:tcPr>
          <w:p w14:paraId="0539B65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4 568,6</w:t>
            </w:r>
          </w:p>
        </w:tc>
        <w:tc>
          <w:tcPr>
            <w:tcW w:w="686" w:type="dxa"/>
            <w:tcBorders>
              <w:top w:val="nil"/>
              <w:left w:val="nil"/>
              <w:bottom w:val="single" w:sz="4" w:space="0" w:color="auto"/>
              <w:right w:val="single" w:sz="4" w:space="0" w:color="auto"/>
            </w:tcBorders>
            <w:shd w:val="clear" w:color="auto" w:fill="auto"/>
            <w:noWrap/>
            <w:vAlign w:val="bottom"/>
            <w:hideMark/>
          </w:tcPr>
          <w:p w14:paraId="12159E3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w:t>
            </w:r>
          </w:p>
        </w:tc>
        <w:tc>
          <w:tcPr>
            <w:tcW w:w="924" w:type="dxa"/>
            <w:tcBorders>
              <w:top w:val="nil"/>
              <w:left w:val="nil"/>
              <w:bottom w:val="single" w:sz="4" w:space="0" w:color="auto"/>
              <w:right w:val="single" w:sz="4" w:space="0" w:color="auto"/>
            </w:tcBorders>
            <w:shd w:val="clear" w:color="auto" w:fill="auto"/>
            <w:noWrap/>
            <w:vAlign w:val="bottom"/>
            <w:hideMark/>
          </w:tcPr>
          <w:p w14:paraId="62642578"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3 062,5</w:t>
            </w:r>
          </w:p>
        </w:tc>
        <w:tc>
          <w:tcPr>
            <w:tcW w:w="587" w:type="dxa"/>
            <w:tcBorders>
              <w:top w:val="nil"/>
              <w:left w:val="nil"/>
              <w:bottom w:val="single" w:sz="4" w:space="0" w:color="auto"/>
              <w:right w:val="single" w:sz="4" w:space="0" w:color="auto"/>
            </w:tcBorders>
            <w:shd w:val="clear" w:color="auto" w:fill="auto"/>
            <w:noWrap/>
            <w:vAlign w:val="bottom"/>
            <w:hideMark/>
          </w:tcPr>
          <w:p w14:paraId="36FE6198"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w:t>
            </w:r>
          </w:p>
        </w:tc>
        <w:tc>
          <w:tcPr>
            <w:tcW w:w="882" w:type="dxa"/>
            <w:tcBorders>
              <w:top w:val="nil"/>
              <w:left w:val="nil"/>
              <w:bottom w:val="single" w:sz="4" w:space="0" w:color="auto"/>
              <w:right w:val="single" w:sz="4" w:space="0" w:color="auto"/>
            </w:tcBorders>
            <w:shd w:val="clear" w:color="auto" w:fill="auto"/>
            <w:noWrap/>
            <w:vAlign w:val="bottom"/>
            <w:hideMark/>
          </w:tcPr>
          <w:p w14:paraId="57F2E314"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514,8</w:t>
            </w:r>
          </w:p>
        </w:tc>
        <w:tc>
          <w:tcPr>
            <w:tcW w:w="1106" w:type="dxa"/>
            <w:tcBorders>
              <w:top w:val="nil"/>
              <w:left w:val="nil"/>
              <w:bottom w:val="single" w:sz="4" w:space="0" w:color="auto"/>
              <w:right w:val="single" w:sz="4" w:space="0" w:color="auto"/>
            </w:tcBorders>
            <w:shd w:val="clear" w:color="auto" w:fill="auto"/>
            <w:noWrap/>
            <w:vAlign w:val="bottom"/>
            <w:hideMark/>
          </w:tcPr>
          <w:p w14:paraId="1BFE4E7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440,0</w:t>
            </w:r>
          </w:p>
        </w:tc>
        <w:tc>
          <w:tcPr>
            <w:tcW w:w="896" w:type="dxa"/>
            <w:tcBorders>
              <w:top w:val="nil"/>
              <w:left w:val="nil"/>
              <w:bottom w:val="single" w:sz="4" w:space="0" w:color="auto"/>
              <w:right w:val="single" w:sz="4" w:space="0" w:color="auto"/>
            </w:tcBorders>
            <w:shd w:val="clear" w:color="auto" w:fill="auto"/>
            <w:vAlign w:val="bottom"/>
          </w:tcPr>
          <w:p w14:paraId="0614B05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16,8</w:t>
            </w:r>
          </w:p>
        </w:tc>
      </w:tr>
      <w:tr w:rsidR="00DD7B6A" w:rsidRPr="00E60AF0" w14:paraId="5A1C3167"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126BFFAB"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Западно-Казахстанская</w:t>
            </w:r>
          </w:p>
        </w:tc>
        <w:tc>
          <w:tcPr>
            <w:tcW w:w="709" w:type="dxa"/>
            <w:tcBorders>
              <w:top w:val="nil"/>
              <w:left w:val="nil"/>
              <w:bottom w:val="single" w:sz="4" w:space="0" w:color="auto"/>
              <w:right w:val="single" w:sz="4" w:space="0" w:color="auto"/>
            </w:tcBorders>
            <w:shd w:val="clear" w:color="auto" w:fill="auto"/>
            <w:noWrap/>
            <w:vAlign w:val="bottom"/>
            <w:hideMark/>
          </w:tcPr>
          <w:p w14:paraId="543C0F9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29</w:t>
            </w:r>
          </w:p>
        </w:tc>
        <w:tc>
          <w:tcPr>
            <w:tcW w:w="1134" w:type="dxa"/>
            <w:tcBorders>
              <w:top w:val="nil"/>
              <w:left w:val="nil"/>
              <w:bottom w:val="single" w:sz="4" w:space="0" w:color="auto"/>
              <w:right w:val="single" w:sz="4" w:space="0" w:color="auto"/>
            </w:tcBorders>
            <w:shd w:val="clear" w:color="auto" w:fill="auto"/>
            <w:noWrap/>
            <w:vAlign w:val="bottom"/>
            <w:hideMark/>
          </w:tcPr>
          <w:p w14:paraId="1F30321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4 047,9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6FD477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w:t>
            </w:r>
          </w:p>
        </w:tc>
        <w:tc>
          <w:tcPr>
            <w:tcW w:w="1057" w:type="dxa"/>
            <w:tcBorders>
              <w:top w:val="nil"/>
              <w:left w:val="nil"/>
              <w:bottom w:val="single" w:sz="4" w:space="0" w:color="auto"/>
              <w:right w:val="single" w:sz="4" w:space="0" w:color="auto"/>
            </w:tcBorders>
            <w:shd w:val="clear" w:color="auto" w:fill="auto"/>
            <w:noWrap/>
            <w:vAlign w:val="bottom"/>
            <w:hideMark/>
          </w:tcPr>
          <w:p w14:paraId="0DAC385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404,3</w:t>
            </w:r>
          </w:p>
        </w:tc>
        <w:tc>
          <w:tcPr>
            <w:tcW w:w="672" w:type="dxa"/>
            <w:tcBorders>
              <w:top w:val="nil"/>
              <w:left w:val="nil"/>
              <w:bottom w:val="single" w:sz="4" w:space="0" w:color="auto"/>
              <w:right w:val="single" w:sz="4" w:space="0" w:color="auto"/>
            </w:tcBorders>
            <w:shd w:val="clear" w:color="auto" w:fill="auto"/>
            <w:noWrap/>
            <w:vAlign w:val="bottom"/>
            <w:hideMark/>
          </w:tcPr>
          <w:p w14:paraId="22F92DD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w:t>
            </w:r>
          </w:p>
        </w:tc>
        <w:tc>
          <w:tcPr>
            <w:tcW w:w="1064" w:type="dxa"/>
            <w:tcBorders>
              <w:top w:val="nil"/>
              <w:left w:val="nil"/>
              <w:bottom w:val="single" w:sz="4" w:space="0" w:color="auto"/>
              <w:right w:val="single" w:sz="4" w:space="0" w:color="auto"/>
            </w:tcBorders>
            <w:shd w:val="clear" w:color="auto" w:fill="auto"/>
            <w:noWrap/>
            <w:vAlign w:val="bottom"/>
            <w:hideMark/>
          </w:tcPr>
          <w:p w14:paraId="4C60E76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669,6</w:t>
            </w:r>
          </w:p>
        </w:tc>
        <w:tc>
          <w:tcPr>
            <w:tcW w:w="728" w:type="dxa"/>
            <w:tcBorders>
              <w:top w:val="nil"/>
              <w:left w:val="nil"/>
              <w:bottom w:val="single" w:sz="4" w:space="0" w:color="auto"/>
              <w:right w:val="single" w:sz="4" w:space="0" w:color="auto"/>
            </w:tcBorders>
            <w:shd w:val="clear" w:color="auto" w:fill="auto"/>
            <w:noWrap/>
            <w:vAlign w:val="bottom"/>
            <w:hideMark/>
          </w:tcPr>
          <w:p w14:paraId="3C9A20C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w:t>
            </w:r>
          </w:p>
        </w:tc>
        <w:tc>
          <w:tcPr>
            <w:tcW w:w="1008" w:type="dxa"/>
            <w:tcBorders>
              <w:top w:val="nil"/>
              <w:left w:val="nil"/>
              <w:bottom w:val="single" w:sz="4" w:space="0" w:color="auto"/>
              <w:right w:val="single" w:sz="4" w:space="0" w:color="auto"/>
            </w:tcBorders>
            <w:shd w:val="clear" w:color="auto" w:fill="auto"/>
            <w:noWrap/>
            <w:vAlign w:val="bottom"/>
            <w:hideMark/>
          </w:tcPr>
          <w:p w14:paraId="7FE83B4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60,2</w:t>
            </w:r>
          </w:p>
        </w:tc>
        <w:tc>
          <w:tcPr>
            <w:tcW w:w="686" w:type="dxa"/>
            <w:tcBorders>
              <w:top w:val="nil"/>
              <w:left w:val="nil"/>
              <w:bottom w:val="single" w:sz="4" w:space="0" w:color="auto"/>
              <w:right w:val="single" w:sz="4" w:space="0" w:color="auto"/>
            </w:tcBorders>
            <w:shd w:val="clear" w:color="auto" w:fill="auto"/>
            <w:noWrap/>
            <w:vAlign w:val="bottom"/>
            <w:hideMark/>
          </w:tcPr>
          <w:p w14:paraId="0B36C32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w:t>
            </w:r>
          </w:p>
        </w:tc>
        <w:tc>
          <w:tcPr>
            <w:tcW w:w="924" w:type="dxa"/>
            <w:tcBorders>
              <w:top w:val="nil"/>
              <w:left w:val="nil"/>
              <w:bottom w:val="single" w:sz="4" w:space="0" w:color="auto"/>
              <w:right w:val="single" w:sz="4" w:space="0" w:color="auto"/>
            </w:tcBorders>
            <w:shd w:val="clear" w:color="auto" w:fill="auto"/>
            <w:noWrap/>
            <w:vAlign w:val="bottom"/>
            <w:hideMark/>
          </w:tcPr>
          <w:p w14:paraId="4EE85C3F"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737,3</w:t>
            </w:r>
          </w:p>
        </w:tc>
        <w:tc>
          <w:tcPr>
            <w:tcW w:w="587" w:type="dxa"/>
            <w:tcBorders>
              <w:top w:val="nil"/>
              <w:left w:val="nil"/>
              <w:bottom w:val="single" w:sz="4" w:space="0" w:color="auto"/>
              <w:right w:val="single" w:sz="4" w:space="0" w:color="auto"/>
            </w:tcBorders>
            <w:shd w:val="clear" w:color="auto" w:fill="auto"/>
            <w:noWrap/>
            <w:vAlign w:val="bottom"/>
            <w:hideMark/>
          </w:tcPr>
          <w:p w14:paraId="4327AA83"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10</w:t>
            </w:r>
          </w:p>
        </w:tc>
        <w:tc>
          <w:tcPr>
            <w:tcW w:w="882" w:type="dxa"/>
            <w:tcBorders>
              <w:top w:val="nil"/>
              <w:left w:val="nil"/>
              <w:bottom w:val="single" w:sz="4" w:space="0" w:color="auto"/>
              <w:right w:val="single" w:sz="4" w:space="0" w:color="auto"/>
            </w:tcBorders>
            <w:shd w:val="clear" w:color="auto" w:fill="auto"/>
            <w:noWrap/>
            <w:vAlign w:val="bottom"/>
            <w:hideMark/>
          </w:tcPr>
          <w:p w14:paraId="63C54452"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1 276,5</w:t>
            </w:r>
          </w:p>
        </w:tc>
        <w:tc>
          <w:tcPr>
            <w:tcW w:w="1106" w:type="dxa"/>
            <w:tcBorders>
              <w:top w:val="nil"/>
              <w:left w:val="nil"/>
              <w:bottom w:val="single" w:sz="4" w:space="0" w:color="auto"/>
              <w:right w:val="single" w:sz="4" w:space="0" w:color="auto"/>
            </w:tcBorders>
            <w:shd w:val="clear" w:color="auto" w:fill="auto"/>
            <w:noWrap/>
            <w:vAlign w:val="bottom"/>
            <w:hideMark/>
          </w:tcPr>
          <w:p w14:paraId="21DAEAB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315,7</w:t>
            </w:r>
          </w:p>
        </w:tc>
        <w:tc>
          <w:tcPr>
            <w:tcW w:w="896" w:type="dxa"/>
            <w:tcBorders>
              <w:top w:val="nil"/>
              <w:left w:val="nil"/>
              <w:bottom w:val="single" w:sz="4" w:space="0" w:color="auto"/>
              <w:right w:val="single" w:sz="4" w:space="0" w:color="auto"/>
            </w:tcBorders>
            <w:shd w:val="clear" w:color="auto" w:fill="auto"/>
            <w:vAlign w:val="bottom"/>
          </w:tcPr>
          <w:p w14:paraId="666C0C2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173,1</w:t>
            </w:r>
          </w:p>
        </w:tc>
      </w:tr>
      <w:tr w:rsidR="00DD7B6A" w:rsidRPr="00E60AF0" w14:paraId="10BB3173"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06A01D74"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Жамбылская</w:t>
            </w:r>
          </w:p>
        </w:tc>
        <w:tc>
          <w:tcPr>
            <w:tcW w:w="709" w:type="dxa"/>
            <w:tcBorders>
              <w:top w:val="nil"/>
              <w:left w:val="nil"/>
              <w:bottom w:val="single" w:sz="4" w:space="0" w:color="auto"/>
              <w:right w:val="single" w:sz="4" w:space="0" w:color="auto"/>
            </w:tcBorders>
            <w:shd w:val="clear" w:color="auto" w:fill="auto"/>
            <w:noWrap/>
            <w:vAlign w:val="bottom"/>
            <w:hideMark/>
          </w:tcPr>
          <w:p w14:paraId="4796A73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167</w:t>
            </w:r>
          </w:p>
        </w:tc>
        <w:tc>
          <w:tcPr>
            <w:tcW w:w="1134" w:type="dxa"/>
            <w:tcBorders>
              <w:top w:val="nil"/>
              <w:left w:val="nil"/>
              <w:bottom w:val="single" w:sz="4" w:space="0" w:color="auto"/>
              <w:right w:val="single" w:sz="4" w:space="0" w:color="auto"/>
            </w:tcBorders>
            <w:shd w:val="clear" w:color="auto" w:fill="auto"/>
            <w:noWrap/>
            <w:vAlign w:val="bottom"/>
            <w:hideMark/>
          </w:tcPr>
          <w:p w14:paraId="799A763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6 803,5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5B54E5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w:t>
            </w:r>
          </w:p>
        </w:tc>
        <w:tc>
          <w:tcPr>
            <w:tcW w:w="1057" w:type="dxa"/>
            <w:tcBorders>
              <w:top w:val="nil"/>
              <w:left w:val="nil"/>
              <w:bottom w:val="single" w:sz="4" w:space="0" w:color="auto"/>
              <w:right w:val="single" w:sz="4" w:space="0" w:color="auto"/>
            </w:tcBorders>
            <w:shd w:val="clear" w:color="auto" w:fill="auto"/>
            <w:noWrap/>
            <w:vAlign w:val="bottom"/>
            <w:hideMark/>
          </w:tcPr>
          <w:p w14:paraId="078BCC0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371,7</w:t>
            </w:r>
          </w:p>
        </w:tc>
        <w:tc>
          <w:tcPr>
            <w:tcW w:w="672" w:type="dxa"/>
            <w:tcBorders>
              <w:top w:val="nil"/>
              <w:left w:val="nil"/>
              <w:bottom w:val="single" w:sz="4" w:space="0" w:color="auto"/>
              <w:right w:val="single" w:sz="4" w:space="0" w:color="auto"/>
            </w:tcBorders>
            <w:shd w:val="clear" w:color="auto" w:fill="auto"/>
            <w:noWrap/>
            <w:vAlign w:val="bottom"/>
            <w:hideMark/>
          </w:tcPr>
          <w:p w14:paraId="191E1F2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65</w:t>
            </w:r>
          </w:p>
        </w:tc>
        <w:tc>
          <w:tcPr>
            <w:tcW w:w="1064" w:type="dxa"/>
            <w:tcBorders>
              <w:top w:val="nil"/>
              <w:left w:val="nil"/>
              <w:bottom w:val="single" w:sz="4" w:space="0" w:color="auto"/>
              <w:right w:val="single" w:sz="4" w:space="0" w:color="auto"/>
            </w:tcBorders>
            <w:shd w:val="clear" w:color="auto" w:fill="auto"/>
            <w:noWrap/>
            <w:vAlign w:val="bottom"/>
            <w:hideMark/>
          </w:tcPr>
          <w:p w14:paraId="339CE38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1 901,9</w:t>
            </w:r>
          </w:p>
        </w:tc>
        <w:tc>
          <w:tcPr>
            <w:tcW w:w="728" w:type="dxa"/>
            <w:tcBorders>
              <w:top w:val="nil"/>
              <w:left w:val="nil"/>
              <w:bottom w:val="single" w:sz="4" w:space="0" w:color="auto"/>
              <w:right w:val="single" w:sz="4" w:space="0" w:color="auto"/>
            </w:tcBorders>
            <w:shd w:val="clear" w:color="auto" w:fill="auto"/>
            <w:noWrap/>
            <w:vAlign w:val="bottom"/>
            <w:hideMark/>
          </w:tcPr>
          <w:p w14:paraId="24D1377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52</w:t>
            </w:r>
          </w:p>
        </w:tc>
        <w:tc>
          <w:tcPr>
            <w:tcW w:w="1008" w:type="dxa"/>
            <w:tcBorders>
              <w:top w:val="nil"/>
              <w:left w:val="nil"/>
              <w:bottom w:val="single" w:sz="4" w:space="0" w:color="auto"/>
              <w:right w:val="single" w:sz="4" w:space="0" w:color="auto"/>
            </w:tcBorders>
            <w:shd w:val="clear" w:color="auto" w:fill="auto"/>
            <w:noWrap/>
            <w:vAlign w:val="bottom"/>
            <w:hideMark/>
          </w:tcPr>
          <w:p w14:paraId="0948A08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1 774,6</w:t>
            </w:r>
          </w:p>
        </w:tc>
        <w:tc>
          <w:tcPr>
            <w:tcW w:w="686" w:type="dxa"/>
            <w:tcBorders>
              <w:top w:val="nil"/>
              <w:left w:val="nil"/>
              <w:bottom w:val="single" w:sz="4" w:space="0" w:color="auto"/>
              <w:right w:val="single" w:sz="4" w:space="0" w:color="auto"/>
            </w:tcBorders>
            <w:shd w:val="clear" w:color="auto" w:fill="auto"/>
            <w:noWrap/>
            <w:vAlign w:val="bottom"/>
            <w:hideMark/>
          </w:tcPr>
          <w:p w14:paraId="4243108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18</w:t>
            </w:r>
          </w:p>
        </w:tc>
        <w:tc>
          <w:tcPr>
            <w:tcW w:w="924" w:type="dxa"/>
            <w:tcBorders>
              <w:top w:val="nil"/>
              <w:left w:val="nil"/>
              <w:bottom w:val="single" w:sz="4" w:space="0" w:color="auto"/>
              <w:right w:val="single" w:sz="4" w:space="0" w:color="auto"/>
            </w:tcBorders>
            <w:shd w:val="clear" w:color="auto" w:fill="auto"/>
            <w:noWrap/>
            <w:vAlign w:val="bottom"/>
            <w:hideMark/>
          </w:tcPr>
          <w:p w14:paraId="21DE7280"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646,3</w:t>
            </w:r>
          </w:p>
        </w:tc>
        <w:tc>
          <w:tcPr>
            <w:tcW w:w="587" w:type="dxa"/>
            <w:tcBorders>
              <w:top w:val="nil"/>
              <w:left w:val="nil"/>
              <w:bottom w:val="single" w:sz="4" w:space="0" w:color="auto"/>
              <w:right w:val="single" w:sz="4" w:space="0" w:color="auto"/>
            </w:tcBorders>
            <w:shd w:val="clear" w:color="auto" w:fill="auto"/>
            <w:noWrap/>
            <w:vAlign w:val="bottom"/>
            <w:hideMark/>
          </w:tcPr>
          <w:p w14:paraId="6DDB4F58"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18</w:t>
            </w:r>
          </w:p>
        </w:tc>
        <w:tc>
          <w:tcPr>
            <w:tcW w:w="882" w:type="dxa"/>
            <w:tcBorders>
              <w:top w:val="nil"/>
              <w:left w:val="nil"/>
              <w:bottom w:val="single" w:sz="4" w:space="0" w:color="auto"/>
              <w:right w:val="single" w:sz="4" w:space="0" w:color="auto"/>
            </w:tcBorders>
            <w:shd w:val="clear" w:color="auto" w:fill="auto"/>
            <w:noWrap/>
            <w:vAlign w:val="bottom"/>
            <w:hideMark/>
          </w:tcPr>
          <w:p w14:paraId="117FE1AD"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1 263,9</w:t>
            </w:r>
          </w:p>
        </w:tc>
        <w:tc>
          <w:tcPr>
            <w:tcW w:w="1106" w:type="dxa"/>
            <w:tcBorders>
              <w:top w:val="nil"/>
              <w:left w:val="nil"/>
              <w:bottom w:val="single" w:sz="4" w:space="0" w:color="auto"/>
              <w:right w:val="single" w:sz="4" w:space="0" w:color="auto"/>
            </w:tcBorders>
            <w:shd w:val="clear" w:color="auto" w:fill="auto"/>
            <w:noWrap/>
            <w:vAlign w:val="bottom"/>
            <w:hideMark/>
          </w:tcPr>
          <w:p w14:paraId="7201635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340,0</w:t>
            </w:r>
          </w:p>
        </w:tc>
        <w:tc>
          <w:tcPr>
            <w:tcW w:w="896" w:type="dxa"/>
            <w:tcBorders>
              <w:top w:val="nil"/>
              <w:left w:val="nil"/>
              <w:bottom w:val="single" w:sz="4" w:space="0" w:color="auto"/>
              <w:right w:val="single" w:sz="4" w:space="0" w:color="auto"/>
            </w:tcBorders>
            <w:shd w:val="clear" w:color="auto" w:fill="auto"/>
            <w:vAlign w:val="bottom"/>
          </w:tcPr>
          <w:p w14:paraId="3A4C007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195,6</w:t>
            </w:r>
          </w:p>
        </w:tc>
      </w:tr>
      <w:tr w:rsidR="00DD7B6A" w:rsidRPr="00E60AF0" w14:paraId="0145E735" w14:textId="77777777" w:rsidTr="005F4F54">
        <w:trPr>
          <w:trHeight w:val="62"/>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7864B62E"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Жетісу</w:t>
            </w:r>
          </w:p>
        </w:tc>
        <w:tc>
          <w:tcPr>
            <w:tcW w:w="709" w:type="dxa"/>
            <w:tcBorders>
              <w:top w:val="nil"/>
              <w:left w:val="nil"/>
              <w:bottom w:val="single" w:sz="4" w:space="0" w:color="auto"/>
              <w:right w:val="single" w:sz="4" w:space="0" w:color="auto"/>
            </w:tcBorders>
            <w:shd w:val="clear" w:color="auto" w:fill="auto"/>
            <w:noWrap/>
            <w:vAlign w:val="bottom"/>
            <w:hideMark/>
          </w:tcPr>
          <w:p w14:paraId="4AAE05C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64</w:t>
            </w:r>
          </w:p>
        </w:tc>
        <w:tc>
          <w:tcPr>
            <w:tcW w:w="1134" w:type="dxa"/>
            <w:tcBorders>
              <w:top w:val="nil"/>
              <w:left w:val="nil"/>
              <w:bottom w:val="single" w:sz="4" w:space="0" w:color="auto"/>
              <w:right w:val="single" w:sz="4" w:space="0" w:color="auto"/>
            </w:tcBorders>
            <w:shd w:val="clear" w:color="auto" w:fill="auto"/>
            <w:noWrap/>
            <w:vAlign w:val="bottom"/>
            <w:hideMark/>
          </w:tcPr>
          <w:p w14:paraId="111FD7D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4 814,1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DA8305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w:t>
            </w:r>
          </w:p>
        </w:tc>
        <w:tc>
          <w:tcPr>
            <w:tcW w:w="1057" w:type="dxa"/>
            <w:tcBorders>
              <w:top w:val="nil"/>
              <w:left w:val="nil"/>
              <w:bottom w:val="single" w:sz="4" w:space="0" w:color="auto"/>
              <w:right w:val="single" w:sz="4" w:space="0" w:color="auto"/>
            </w:tcBorders>
            <w:shd w:val="clear" w:color="auto" w:fill="auto"/>
            <w:noWrap/>
            <w:vAlign w:val="bottom"/>
            <w:hideMark/>
          </w:tcPr>
          <w:p w14:paraId="08526BC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175,5</w:t>
            </w:r>
          </w:p>
        </w:tc>
        <w:tc>
          <w:tcPr>
            <w:tcW w:w="672" w:type="dxa"/>
            <w:tcBorders>
              <w:top w:val="nil"/>
              <w:left w:val="nil"/>
              <w:bottom w:val="single" w:sz="4" w:space="0" w:color="auto"/>
              <w:right w:val="single" w:sz="4" w:space="0" w:color="auto"/>
            </w:tcBorders>
            <w:shd w:val="clear" w:color="auto" w:fill="auto"/>
            <w:noWrap/>
            <w:vAlign w:val="bottom"/>
            <w:hideMark/>
          </w:tcPr>
          <w:p w14:paraId="5CFD1DF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w:t>
            </w:r>
          </w:p>
        </w:tc>
        <w:tc>
          <w:tcPr>
            <w:tcW w:w="1064" w:type="dxa"/>
            <w:tcBorders>
              <w:top w:val="nil"/>
              <w:left w:val="nil"/>
              <w:bottom w:val="single" w:sz="4" w:space="0" w:color="auto"/>
              <w:right w:val="single" w:sz="4" w:space="0" w:color="auto"/>
            </w:tcBorders>
            <w:shd w:val="clear" w:color="auto" w:fill="auto"/>
            <w:noWrap/>
            <w:vAlign w:val="bottom"/>
            <w:hideMark/>
          </w:tcPr>
          <w:p w14:paraId="7573457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258,2</w:t>
            </w:r>
          </w:p>
        </w:tc>
        <w:tc>
          <w:tcPr>
            <w:tcW w:w="728" w:type="dxa"/>
            <w:tcBorders>
              <w:top w:val="nil"/>
              <w:left w:val="nil"/>
              <w:bottom w:val="single" w:sz="4" w:space="0" w:color="auto"/>
              <w:right w:val="single" w:sz="4" w:space="0" w:color="auto"/>
            </w:tcBorders>
            <w:shd w:val="clear" w:color="auto" w:fill="auto"/>
            <w:noWrap/>
            <w:vAlign w:val="bottom"/>
            <w:hideMark/>
          </w:tcPr>
          <w:p w14:paraId="623C39D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w:t>
            </w:r>
          </w:p>
        </w:tc>
        <w:tc>
          <w:tcPr>
            <w:tcW w:w="1008" w:type="dxa"/>
            <w:tcBorders>
              <w:top w:val="nil"/>
              <w:left w:val="nil"/>
              <w:bottom w:val="single" w:sz="4" w:space="0" w:color="auto"/>
              <w:right w:val="single" w:sz="4" w:space="0" w:color="auto"/>
            </w:tcBorders>
            <w:shd w:val="clear" w:color="auto" w:fill="auto"/>
            <w:noWrap/>
            <w:vAlign w:val="bottom"/>
            <w:hideMark/>
          </w:tcPr>
          <w:p w14:paraId="3B850BD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1 232,5</w:t>
            </w:r>
          </w:p>
        </w:tc>
        <w:tc>
          <w:tcPr>
            <w:tcW w:w="686" w:type="dxa"/>
            <w:tcBorders>
              <w:top w:val="nil"/>
              <w:left w:val="nil"/>
              <w:bottom w:val="single" w:sz="4" w:space="0" w:color="auto"/>
              <w:right w:val="single" w:sz="4" w:space="0" w:color="auto"/>
            </w:tcBorders>
            <w:shd w:val="clear" w:color="auto" w:fill="auto"/>
            <w:noWrap/>
            <w:vAlign w:val="bottom"/>
            <w:hideMark/>
          </w:tcPr>
          <w:p w14:paraId="7A23D2D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15</w:t>
            </w:r>
          </w:p>
        </w:tc>
        <w:tc>
          <w:tcPr>
            <w:tcW w:w="924" w:type="dxa"/>
            <w:tcBorders>
              <w:top w:val="nil"/>
              <w:left w:val="nil"/>
              <w:bottom w:val="single" w:sz="4" w:space="0" w:color="auto"/>
              <w:right w:val="single" w:sz="4" w:space="0" w:color="auto"/>
            </w:tcBorders>
            <w:shd w:val="clear" w:color="auto" w:fill="auto"/>
            <w:noWrap/>
            <w:vAlign w:val="bottom"/>
            <w:hideMark/>
          </w:tcPr>
          <w:p w14:paraId="4B5BF0CC"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890,0</w:t>
            </w:r>
          </w:p>
        </w:tc>
        <w:tc>
          <w:tcPr>
            <w:tcW w:w="587" w:type="dxa"/>
            <w:tcBorders>
              <w:top w:val="nil"/>
              <w:left w:val="nil"/>
              <w:bottom w:val="single" w:sz="4" w:space="0" w:color="auto"/>
              <w:right w:val="single" w:sz="4" w:space="0" w:color="auto"/>
            </w:tcBorders>
            <w:shd w:val="clear" w:color="auto" w:fill="auto"/>
            <w:noWrap/>
            <w:vAlign w:val="bottom"/>
            <w:hideMark/>
          </w:tcPr>
          <w:p w14:paraId="21319D99"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w:t>
            </w:r>
          </w:p>
        </w:tc>
        <w:tc>
          <w:tcPr>
            <w:tcW w:w="882" w:type="dxa"/>
            <w:tcBorders>
              <w:top w:val="nil"/>
              <w:left w:val="nil"/>
              <w:bottom w:val="single" w:sz="4" w:space="0" w:color="auto"/>
              <w:right w:val="single" w:sz="4" w:space="0" w:color="auto"/>
            </w:tcBorders>
            <w:shd w:val="clear" w:color="auto" w:fill="auto"/>
            <w:noWrap/>
            <w:vAlign w:val="bottom"/>
            <w:hideMark/>
          </w:tcPr>
          <w:p w14:paraId="0777C81C"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1 557,5</w:t>
            </w:r>
          </w:p>
        </w:tc>
        <w:tc>
          <w:tcPr>
            <w:tcW w:w="1106" w:type="dxa"/>
            <w:tcBorders>
              <w:top w:val="nil"/>
              <w:left w:val="nil"/>
              <w:bottom w:val="single" w:sz="4" w:space="0" w:color="auto"/>
              <w:right w:val="single" w:sz="4" w:space="0" w:color="auto"/>
            </w:tcBorders>
            <w:shd w:val="clear" w:color="auto" w:fill="auto"/>
            <w:noWrap/>
            <w:vAlign w:val="bottom"/>
            <w:hideMark/>
          </w:tcPr>
          <w:p w14:paraId="19447F4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887,5</w:t>
            </w:r>
          </w:p>
        </w:tc>
        <w:tc>
          <w:tcPr>
            <w:tcW w:w="896" w:type="dxa"/>
            <w:tcBorders>
              <w:top w:val="nil"/>
              <w:left w:val="nil"/>
              <w:bottom w:val="single" w:sz="4" w:space="0" w:color="auto"/>
              <w:right w:val="single" w:sz="4" w:space="0" w:color="auto"/>
            </w:tcBorders>
            <w:shd w:val="clear" w:color="auto" w:fill="auto"/>
            <w:vAlign w:val="bottom"/>
          </w:tcPr>
          <w:p w14:paraId="73D303C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175,0</w:t>
            </w:r>
          </w:p>
        </w:tc>
      </w:tr>
      <w:tr w:rsidR="00DD7B6A" w:rsidRPr="00E60AF0" w14:paraId="7B3C77BB" w14:textId="77777777" w:rsidTr="005F4F54">
        <w:trPr>
          <w:trHeight w:val="122"/>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71C388FC"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Карагандинская</w:t>
            </w:r>
          </w:p>
        </w:tc>
        <w:tc>
          <w:tcPr>
            <w:tcW w:w="709" w:type="dxa"/>
            <w:tcBorders>
              <w:top w:val="nil"/>
              <w:left w:val="nil"/>
              <w:bottom w:val="single" w:sz="4" w:space="0" w:color="auto"/>
              <w:right w:val="single" w:sz="4" w:space="0" w:color="auto"/>
            </w:tcBorders>
            <w:shd w:val="clear" w:color="auto" w:fill="auto"/>
            <w:noWrap/>
            <w:vAlign w:val="bottom"/>
            <w:hideMark/>
          </w:tcPr>
          <w:p w14:paraId="756B163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54</w:t>
            </w:r>
          </w:p>
        </w:tc>
        <w:tc>
          <w:tcPr>
            <w:tcW w:w="1134" w:type="dxa"/>
            <w:tcBorders>
              <w:top w:val="nil"/>
              <w:left w:val="nil"/>
              <w:bottom w:val="single" w:sz="4" w:space="0" w:color="auto"/>
              <w:right w:val="single" w:sz="4" w:space="0" w:color="auto"/>
            </w:tcBorders>
            <w:shd w:val="clear" w:color="auto" w:fill="auto"/>
            <w:noWrap/>
            <w:vAlign w:val="bottom"/>
            <w:hideMark/>
          </w:tcPr>
          <w:p w14:paraId="2841471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2 406,8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B509C2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w:t>
            </w:r>
          </w:p>
        </w:tc>
        <w:tc>
          <w:tcPr>
            <w:tcW w:w="1057" w:type="dxa"/>
            <w:tcBorders>
              <w:top w:val="nil"/>
              <w:left w:val="nil"/>
              <w:bottom w:val="single" w:sz="4" w:space="0" w:color="auto"/>
              <w:right w:val="single" w:sz="4" w:space="0" w:color="auto"/>
            </w:tcBorders>
            <w:shd w:val="clear" w:color="auto" w:fill="auto"/>
            <w:noWrap/>
            <w:vAlign w:val="bottom"/>
            <w:hideMark/>
          </w:tcPr>
          <w:p w14:paraId="0E83BF3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128,7</w:t>
            </w:r>
          </w:p>
        </w:tc>
        <w:tc>
          <w:tcPr>
            <w:tcW w:w="672" w:type="dxa"/>
            <w:tcBorders>
              <w:top w:val="nil"/>
              <w:left w:val="nil"/>
              <w:bottom w:val="single" w:sz="4" w:space="0" w:color="auto"/>
              <w:right w:val="single" w:sz="4" w:space="0" w:color="auto"/>
            </w:tcBorders>
            <w:shd w:val="clear" w:color="auto" w:fill="auto"/>
            <w:noWrap/>
            <w:vAlign w:val="bottom"/>
            <w:hideMark/>
          </w:tcPr>
          <w:p w14:paraId="6F4A7CA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19</w:t>
            </w:r>
          </w:p>
        </w:tc>
        <w:tc>
          <w:tcPr>
            <w:tcW w:w="1064" w:type="dxa"/>
            <w:tcBorders>
              <w:top w:val="nil"/>
              <w:left w:val="nil"/>
              <w:bottom w:val="single" w:sz="4" w:space="0" w:color="auto"/>
              <w:right w:val="single" w:sz="4" w:space="0" w:color="auto"/>
            </w:tcBorders>
            <w:shd w:val="clear" w:color="auto" w:fill="auto"/>
            <w:noWrap/>
            <w:vAlign w:val="bottom"/>
            <w:hideMark/>
          </w:tcPr>
          <w:p w14:paraId="179D52A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299,6</w:t>
            </w:r>
          </w:p>
        </w:tc>
        <w:tc>
          <w:tcPr>
            <w:tcW w:w="728" w:type="dxa"/>
            <w:tcBorders>
              <w:top w:val="nil"/>
              <w:left w:val="nil"/>
              <w:bottom w:val="single" w:sz="4" w:space="0" w:color="auto"/>
              <w:right w:val="single" w:sz="4" w:space="0" w:color="auto"/>
            </w:tcBorders>
            <w:shd w:val="clear" w:color="auto" w:fill="auto"/>
            <w:noWrap/>
            <w:vAlign w:val="bottom"/>
            <w:hideMark/>
          </w:tcPr>
          <w:p w14:paraId="0977F8C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w:t>
            </w:r>
          </w:p>
        </w:tc>
        <w:tc>
          <w:tcPr>
            <w:tcW w:w="1008" w:type="dxa"/>
            <w:tcBorders>
              <w:top w:val="nil"/>
              <w:left w:val="nil"/>
              <w:bottom w:val="single" w:sz="4" w:space="0" w:color="auto"/>
              <w:right w:val="single" w:sz="4" w:space="0" w:color="auto"/>
            </w:tcBorders>
            <w:shd w:val="clear" w:color="auto" w:fill="auto"/>
            <w:noWrap/>
            <w:vAlign w:val="bottom"/>
            <w:hideMark/>
          </w:tcPr>
          <w:p w14:paraId="5A8FC1A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173,0</w:t>
            </w:r>
          </w:p>
        </w:tc>
        <w:tc>
          <w:tcPr>
            <w:tcW w:w="686" w:type="dxa"/>
            <w:tcBorders>
              <w:top w:val="nil"/>
              <w:left w:val="nil"/>
              <w:bottom w:val="single" w:sz="4" w:space="0" w:color="auto"/>
              <w:right w:val="single" w:sz="4" w:space="0" w:color="auto"/>
            </w:tcBorders>
            <w:shd w:val="clear" w:color="auto" w:fill="auto"/>
            <w:noWrap/>
            <w:vAlign w:val="bottom"/>
            <w:hideMark/>
          </w:tcPr>
          <w:p w14:paraId="5805424A"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10</w:t>
            </w:r>
          </w:p>
        </w:tc>
        <w:tc>
          <w:tcPr>
            <w:tcW w:w="924" w:type="dxa"/>
            <w:tcBorders>
              <w:top w:val="nil"/>
              <w:left w:val="nil"/>
              <w:bottom w:val="single" w:sz="4" w:space="0" w:color="auto"/>
              <w:right w:val="single" w:sz="4" w:space="0" w:color="auto"/>
            </w:tcBorders>
            <w:shd w:val="clear" w:color="auto" w:fill="auto"/>
            <w:noWrap/>
            <w:vAlign w:val="bottom"/>
            <w:hideMark/>
          </w:tcPr>
          <w:p w14:paraId="5CCCFF2D"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403,1</w:t>
            </w:r>
          </w:p>
        </w:tc>
        <w:tc>
          <w:tcPr>
            <w:tcW w:w="587" w:type="dxa"/>
            <w:tcBorders>
              <w:top w:val="nil"/>
              <w:left w:val="nil"/>
              <w:bottom w:val="single" w:sz="4" w:space="0" w:color="auto"/>
              <w:right w:val="single" w:sz="4" w:space="0" w:color="auto"/>
            </w:tcBorders>
            <w:shd w:val="clear" w:color="auto" w:fill="auto"/>
            <w:noWrap/>
            <w:vAlign w:val="bottom"/>
            <w:hideMark/>
          </w:tcPr>
          <w:p w14:paraId="3F664993"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11</w:t>
            </w:r>
          </w:p>
        </w:tc>
        <w:tc>
          <w:tcPr>
            <w:tcW w:w="882" w:type="dxa"/>
            <w:tcBorders>
              <w:top w:val="nil"/>
              <w:left w:val="nil"/>
              <w:bottom w:val="single" w:sz="4" w:space="0" w:color="auto"/>
              <w:right w:val="single" w:sz="4" w:space="0" w:color="auto"/>
            </w:tcBorders>
            <w:shd w:val="clear" w:color="auto" w:fill="auto"/>
            <w:noWrap/>
            <w:vAlign w:val="bottom"/>
            <w:hideMark/>
          </w:tcPr>
          <w:p w14:paraId="52215947"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1 117,9</w:t>
            </w:r>
          </w:p>
        </w:tc>
        <w:tc>
          <w:tcPr>
            <w:tcW w:w="1106" w:type="dxa"/>
            <w:tcBorders>
              <w:top w:val="nil"/>
              <w:left w:val="nil"/>
              <w:bottom w:val="single" w:sz="4" w:space="0" w:color="auto"/>
              <w:right w:val="single" w:sz="4" w:space="0" w:color="auto"/>
            </w:tcBorders>
            <w:shd w:val="clear" w:color="auto" w:fill="auto"/>
            <w:noWrap/>
            <w:vAlign w:val="bottom"/>
            <w:hideMark/>
          </w:tcPr>
          <w:p w14:paraId="646AE09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868,6</w:t>
            </w:r>
          </w:p>
        </w:tc>
        <w:tc>
          <w:tcPr>
            <w:tcW w:w="896" w:type="dxa"/>
            <w:tcBorders>
              <w:top w:val="nil"/>
              <w:left w:val="nil"/>
              <w:bottom w:val="single" w:sz="4" w:space="0" w:color="auto"/>
              <w:right w:val="single" w:sz="4" w:space="0" w:color="auto"/>
            </w:tcBorders>
            <w:shd w:val="clear" w:color="auto" w:fill="auto"/>
            <w:vAlign w:val="bottom"/>
          </w:tcPr>
          <w:p w14:paraId="73360A7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277,3</w:t>
            </w:r>
          </w:p>
        </w:tc>
      </w:tr>
      <w:tr w:rsidR="00DD7B6A" w:rsidRPr="00E60AF0" w14:paraId="17C011F0"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59CA2E8D"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Костанайская</w:t>
            </w:r>
          </w:p>
        </w:tc>
        <w:tc>
          <w:tcPr>
            <w:tcW w:w="709" w:type="dxa"/>
            <w:tcBorders>
              <w:top w:val="nil"/>
              <w:left w:val="nil"/>
              <w:bottom w:val="single" w:sz="4" w:space="0" w:color="auto"/>
              <w:right w:val="single" w:sz="4" w:space="0" w:color="auto"/>
            </w:tcBorders>
            <w:shd w:val="clear" w:color="auto" w:fill="auto"/>
            <w:noWrap/>
            <w:vAlign w:val="bottom"/>
            <w:hideMark/>
          </w:tcPr>
          <w:p w14:paraId="3C68CD8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51</w:t>
            </w:r>
          </w:p>
        </w:tc>
        <w:tc>
          <w:tcPr>
            <w:tcW w:w="1134" w:type="dxa"/>
            <w:tcBorders>
              <w:top w:val="nil"/>
              <w:left w:val="nil"/>
              <w:bottom w:val="single" w:sz="4" w:space="0" w:color="auto"/>
              <w:right w:val="single" w:sz="4" w:space="0" w:color="auto"/>
            </w:tcBorders>
            <w:shd w:val="clear" w:color="auto" w:fill="auto"/>
            <w:noWrap/>
            <w:vAlign w:val="bottom"/>
            <w:hideMark/>
          </w:tcPr>
          <w:p w14:paraId="1BA1D35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1 797,5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A3590E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w:t>
            </w:r>
          </w:p>
        </w:tc>
        <w:tc>
          <w:tcPr>
            <w:tcW w:w="1057" w:type="dxa"/>
            <w:tcBorders>
              <w:top w:val="nil"/>
              <w:left w:val="nil"/>
              <w:bottom w:val="single" w:sz="4" w:space="0" w:color="auto"/>
              <w:right w:val="single" w:sz="4" w:space="0" w:color="auto"/>
            </w:tcBorders>
            <w:shd w:val="clear" w:color="auto" w:fill="auto"/>
            <w:noWrap/>
            <w:vAlign w:val="bottom"/>
            <w:hideMark/>
          </w:tcPr>
          <w:p w14:paraId="64043DF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133,6</w:t>
            </w:r>
          </w:p>
        </w:tc>
        <w:tc>
          <w:tcPr>
            <w:tcW w:w="672" w:type="dxa"/>
            <w:tcBorders>
              <w:top w:val="nil"/>
              <w:left w:val="nil"/>
              <w:bottom w:val="single" w:sz="4" w:space="0" w:color="auto"/>
              <w:right w:val="single" w:sz="4" w:space="0" w:color="auto"/>
            </w:tcBorders>
            <w:shd w:val="clear" w:color="auto" w:fill="auto"/>
            <w:noWrap/>
            <w:vAlign w:val="bottom"/>
            <w:hideMark/>
          </w:tcPr>
          <w:p w14:paraId="11C9FCF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15</w:t>
            </w:r>
          </w:p>
        </w:tc>
        <w:tc>
          <w:tcPr>
            <w:tcW w:w="1064" w:type="dxa"/>
            <w:tcBorders>
              <w:top w:val="nil"/>
              <w:left w:val="nil"/>
              <w:bottom w:val="single" w:sz="4" w:space="0" w:color="auto"/>
              <w:right w:val="single" w:sz="4" w:space="0" w:color="auto"/>
            </w:tcBorders>
            <w:shd w:val="clear" w:color="auto" w:fill="auto"/>
            <w:noWrap/>
            <w:vAlign w:val="bottom"/>
            <w:hideMark/>
          </w:tcPr>
          <w:p w14:paraId="0CFAF14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461,2</w:t>
            </w:r>
          </w:p>
        </w:tc>
        <w:tc>
          <w:tcPr>
            <w:tcW w:w="728" w:type="dxa"/>
            <w:tcBorders>
              <w:top w:val="nil"/>
              <w:left w:val="nil"/>
              <w:bottom w:val="single" w:sz="4" w:space="0" w:color="auto"/>
              <w:right w:val="single" w:sz="4" w:space="0" w:color="auto"/>
            </w:tcBorders>
            <w:shd w:val="clear" w:color="auto" w:fill="auto"/>
            <w:noWrap/>
            <w:vAlign w:val="bottom"/>
            <w:hideMark/>
          </w:tcPr>
          <w:p w14:paraId="12068D8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12</w:t>
            </w:r>
          </w:p>
        </w:tc>
        <w:tc>
          <w:tcPr>
            <w:tcW w:w="1008" w:type="dxa"/>
            <w:tcBorders>
              <w:top w:val="nil"/>
              <w:left w:val="nil"/>
              <w:bottom w:val="single" w:sz="4" w:space="0" w:color="auto"/>
              <w:right w:val="single" w:sz="4" w:space="0" w:color="auto"/>
            </w:tcBorders>
            <w:shd w:val="clear" w:color="auto" w:fill="auto"/>
            <w:noWrap/>
            <w:vAlign w:val="bottom"/>
            <w:hideMark/>
          </w:tcPr>
          <w:p w14:paraId="206F528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464,0</w:t>
            </w:r>
          </w:p>
        </w:tc>
        <w:tc>
          <w:tcPr>
            <w:tcW w:w="686" w:type="dxa"/>
            <w:tcBorders>
              <w:top w:val="nil"/>
              <w:left w:val="nil"/>
              <w:bottom w:val="single" w:sz="4" w:space="0" w:color="auto"/>
              <w:right w:val="single" w:sz="4" w:space="0" w:color="auto"/>
            </w:tcBorders>
            <w:shd w:val="clear" w:color="auto" w:fill="auto"/>
            <w:noWrap/>
            <w:vAlign w:val="bottom"/>
            <w:hideMark/>
          </w:tcPr>
          <w:p w14:paraId="69BCBAA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w:t>
            </w:r>
          </w:p>
        </w:tc>
        <w:tc>
          <w:tcPr>
            <w:tcW w:w="924" w:type="dxa"/>
            <w:tcBorders>
              <w:top w:val="nil"/>
              <w:left w:val="nil"/>
              <w:bottom w:val="single" w:sz="4" w:space="0" w:color="auto"/>
              <w:right w:val="single" w:sz="4" w:space="0" w:color="auto"/>
            </w:tcBorders>
            <w:shd w:val="clear" w:color="auto" w:fill="auto"/>
            <w:noWrap/>
            <w:vAlign w:val="bottom"/>
            <w:hideMark/>
          </w:tcPr>
          <w:p w14:paraId="0851CE26"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409,5</w:t>
            </w:r>
          </w:p>
        </w:tc>
        <w:tc>
          <w:tcPr>
            <w:tcW w:w="587" w:type="dxa"/>
            <w:tcBorders>
              <w:top w:val="nil"/>
              <w:left w:val="nil"/>
              <w:bottom w:val="single" w:sz="4" w:space="0" w:color="auto"/>
              <w:right w:val="single" w:sz="4" w:space="0" w:color="auto"/>
            </w:tcBorders>
            <w:shd w:val="clear" w:color="auto" w:fill="auto"/>
            <w:noWrap/>
            <w:vAlign w:val="bottom"/>
            <w:hideMark/>
          </w:tcPr>
          <w:p w14:paraId="455E38BC"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w:t>
            </w:r>
          </w:p>
        </w:tc>
        <w:tc>
          <w:tcPr>
            <w:tcW w:w="882" w:type="dxa"/>
            <w:tcBorders>
              <w:top w:val="nil"/>
              <w:left w:val="nil"/>
              <w:bottom w:val="single" w:sz="4" w:space="0" w:color="auto"/>
              <w:right w:val="single" w:sz="4" w:space="0" w:color="auto"/>
            </w:tcBorders>
            <w:shd w:val="clear" w:color="auto" w:fill="auto"/>
            <w:noWrap/>
            <w:vAlign w:val="bottom"/>
            <w:hideMark/>
          </w:tcPr>
          <w:p w14:paraId="4AB34F3A"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329,2</w:t>
            </w:r>
          </w:p>
        </w:tc>
        <w:tc>
          <w:tcPr>
            <w:tcW w:w="1106" w:type="dxa"/>
            <w:tcBorders>
              <w:top w:val="nil"/>
              <w:left w:val="nil"/>
              <w:bottom w:val="single" w:sz="4" w:space="0" w:color="auto"/>
              <w:right w:val="single" w:sz="4" w:space="0" w:color="auto"/>
            </w:tcBorders>
            <w:shd w:val="clear" w:color="auto" w:fill="auto"/>
            <w:noWrap/>
            <w:vAlign w:val="bottom"/>
            <w:hideMark/>
          </w:tcPr>
          <w:p w14:paraId="5BF3301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246,4</w:t>
            </w:r>
          </w:p>
        </w:tc>
        <w:tc>
          <w:tcPr>
            <w:tcW w:w="896" w:type="dxa"/>
            <w:tcBorders>
              <w:top w:val="nil"/>
              <w:left w:val="nil"/>
              <w:bottom w:val="single" w:sz="4" w:space="0" w:color="auto"/>
              <w:right w:val="single" w:sz="4" w:space="0" w:color="auto"/>
            </w:tcBorders>
            <w:shd w:val="clear" w:color="auto" w:fill="auto"/>
            <w:vAlign w:val="bottom"/>
          </w:tcPr>
          <w:p w14:paraId="1B89FD1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80,4</w:t>
            </w:r>
          </w:p>
        </w:tc>
      </w:tr>
      <w:tr w:rsidR="00DD7B6A" w:rsidRPr="00E60AF0" w14:paraId="149178FC" w14:textId="77777777" w:rsidTr="005F4F54">
        <w:trPr>
          <w:trHeight w:val="127"/>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3E7CD3D8"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Кызылординская</w:t>
            </w:r>
          </w:p>
        </w:tc>
        <w:tc>
          <w:tcPr>
            <w:tcW w:w="709" w:type="dxa"/>
            <w:tcBorders>
              <w:top w:val="nil"/>
              <w:left w:val="nil"/>
              <w:bottom w:val="single" w:sz="4" w:space="0" w:color="auto"/>
              <w:right w:val="single" w:sz="4" w:space="0" w:color="auto"/>
            </w:tcBorders>
            <w:shd w:val="clear" w:color="auto" w:fill="auto"/>
            <w:noWrap/>
            <w:vAlign w:val="bottom"/>
            <w:hideMark/>
          </w:tcPr>
          <w:p w14:paraId="55D7CD0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62</w:t>
            </w:r>
          </w:p>
        </w:tc>
        <w:tc>
          <w:tcPr>
            <w:tcW w:w="1134" w:type="dxa"/>
            <w:tcBorders>
              <w:top w:val="nil"/>
              <w:left w:val="nil"/>
              <w:bottom w:val="single" w:sz="4" w:space="0" w:color="auto"/>
              <w:right w:val="single" w:sz="4" w:space="0" w:color="auto"/>
            </w:tcBorders>
            <w:shd w:val="clear" w:color="auto" w:fill="auto"/>
            <w:noWrap/>
            <w:vAlign w:val="bottom"/>
            <w:hideMark/>
          </w:tcPr>
          <w:p w14:paraId="52E14AE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5 800,8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804479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w:t>
            </w:r>
          </w:p>
        </w:tc>
        <w:tc>
          <w:tcPr>
            <w:tcW w:w="1057" w:type="dxa"/>
            <w:tcBorders>
              <w:top w:val="nil"/>
              <w:left w:val="nil"/>
              <w:bottom w:val="single" w:sz="4" w:space="0" w:color="auto"/>
              <w:right w:val="single" w:sz="4" w:space="0" w:color="auto"/>
            </w:tcBorders>
            <w:shd w:val="clear" w:color="auto" w:fill="auto"/>
            <w:noWrap/>
            <w:vAlign w:val="bottom"/>
            <w:hideMark/>
          </w:tcPr>
          <w:p w14:paraId="473ADEA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692,6</w:t>
            </w:r>
          </w:p>
        </w:tc>
        <w:tc>
          <w:tcPr>
            <w:tcW w:w="672" w:type="dxa"/>
            <w:tcBorders>
              <w:top w:val="nil"/>
              <w:left w:val="nil"/>
              <w:bottom w:val="single" w:sz="4" w:space="0" w:color="auto"/>
              <w:right w:val="single" w:sz="4" w:space="0" w:color="auto"/>
            </w:tcBorders>
            <w:shd w:val="clear" w:color="auto" w:fill="auto"/>
            <w:noWrap/>
            <w:vAlign w:val="bottom"/>
            <w:hideMark/>
          </w:tcPr>
          <w:p w14:paraId="387D212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w:t>
            </w:r>
          </w:p>
        </w:tc>
        <w:tc>
          <w:tcPr>
            <w:tcW w:w="1064" w:type="dxa"/>
            <w:tcBorders>
              <w:top w:val="nil"/>
              <w:left w:val="nil"/>
              <w:bottom w:val="single" w:sz="4" w:space="0" w:color="auto"/>
              <w:right w:val="single" w:sz="4" w:space="0" w:color="auto"/>
            </w:tcBorders>
            <w:shd w:val="clear" w:color="auto" w:fill="auto"/>
            <w:noWrap/>
            <w:vAlign w:val="bottom"/>
            <w:hideMark/>
          </w:tcPr>
          <w:p w14:paraId="336DEFF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551,6</w:t>
            </w:r>
          </w:p>
        </w:tc>
        <w:tc>
          <w:tcPr>
            <w:tcW w:w="728" w:type="dxa"/>
            <w:tcBorders>
              <w:top w:val="nil"/>
              <w:left w:val="nil"/>
              <w:bottom w:val="single" w:sz="4" w:space="0" w:color="auto"/>
              <w:right w:val="single" w:sz="4" w:space="0" w:color="auto"/>
            </w:tcBorders>
            <w:shd w:val="clear" w:color="auto" w:fill="auto"/>
            <w:noWrap/>
            <w:vAlign w:val="bottom"/>
            <w:hideMark/>
          </w:tcPr>
          <w:p w14:paraId="1B9BE14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19</w:t>
            </w:r>
          </w:p>
        </w:tc>
        <w:tc>
          <w:tcPr>
            <w:tcW w:w="1008" w:type="dxa"/>
            <w:tcBorders>
              <w:top w:val="nil"/>
              <w:left w:val="nil"/>
              <w:bottom w:val="single" w:sz="4" w:space="0" w:color="auto"/>
              <w:right w:val="single" w:sz="4" w:space="0" w:color="auto"/>
            </w:tcBorders>
            <w:shd w:val="clear" w:color="auto" w:fill="auto"/>
            <w:noWrap/>
            <w:vAlign w:val="bottom"/>
            <w:hideMark/>
          </w:tcPr>
          <w:p w14:paraId="461E0EA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763,2</w:t>
            </w:r>
          </w:p>
        </w:tc>
        <w:tc>
          <w:tcPr>
            <w:tcW w:w="686" w:type="dxa"/>
            <w:tcBorders>
              <w:top w:val="nil"/>
              <w:left w:val="nil"/>
              <w:bottom w:val="single" w:sz="4" w:space="0" w:color="auto"/>
              <w:right w:val="single" w:sz="4" w:space="0" w:color="auto"/>
            </w:tcBorders>
            <w:shd w:val="clear" w:color="auto" w:fill="auto"/>
            <w:noWrap/>
            <w:vAlign w:val="bottom"/>
            <w:hideMark/>
          </w:tcPr>
          <w:p w14:paraId="0A24D67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12</w:t>
            </w:r>
          </w:p>
        </w:tc>
        <w:tc>
          <w:tcPr>
            <w:tcW w:w="924" w:type="dxa"/>
            <w:tcBorders>
              <w:top w:val="nil"/>
              <w:left w:val="nil"/>
              <w:bottom w:val="single" w:sz="4" w:space="0" w:color="auto"/>
              <w:right w:val="single" w:sz="4" w:space="0" w:color="auto"/>
            </w:tcBorders>
            <w:shd w:val="clear" w:color="auto" w:fill="auto"/>
            <w:noWrap/>
            <w:vAlign w:val="bottom"/>
            <w:hideMark/>
          </w:tcPr>
          <w:p w14:paraId="42436240"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1 871,9</w:t>
            </w:r>
          </w:p>
        </w:tc>
        <w:tc>
          <w:tcPr>
            <w:tcW w:w="587" w:type="dxa"/>
            <w:tcBorders>
              <w:top w:val="nil"/>
              <w:left w:val="nil"/>
              <w:bottom w:val="single" w:sz="4" w:space="0" w:color="auto"/>
              <w:right w:val="single" w:sz="4" w:space="0" w:color="auto"/>
            </w:tcBorders>
            <w:shd w:val="clear" w:color="auto" w:fill="auto"/>
            <w:noWrap/>
            <w:vAlign w:val="bottom"/>
            <w:hideMark/>
          </w:tcPr>
          <w:p w14:paraId="2E1D09BE"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15</w:t>
            </w:r>
          </w:p>
        </w:tc>
        <w:tc>
          <w:tcPr>
            <w:tcW w:w="882" w:type="dxa"/>
            <w:tcBorders>
              <w:top w:val="nil"/>
              <w:left w:val="nil"/>
              <w:bottom w:val="single" w:sz="4" w:space="0" w:color="auto"/>
              <w:right w:val="single" w:sz="4" w:space="0" w:color="auto"/>
            </w:tcBorders>
            <w:shd w:val="clear" w:color="auto" w:fill="auto"/>
            <w:noWrap/>
            <w:vAlign w:val="bottom"/>
            <w:hideMark/>
          </w:tcPr>
          <w:p w14:paraId="2B0B855B"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1 621,5</w:t>
            </w:r>
          </w:p>
        </w:tc>
        <w:tc>
          <w:tcPr>
            <w:tcW w:w="1106" w:type="dxa"/>
            <w:tcBorders>
              <w:top w:val="nil"/>
              <w:left w:val="nil"/>
              <w:bottom w:val="single" w:sz="4" w:space="0" w:color="auto"/>
              <w:right w:val="single" w:sz="4" w:space="0" w:color="auto"/>
            </w:tcBorders>
            <w:shd w:val="clear" w:color="auto" w:fill="auto"/>
            <w:noWrap/>
            <w:vAlign w:val="bottom"/>
            <w:hideMark/>
          </w:tcPr>
          <w:p w14:paraId="7407CAE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234,1</w:t>
            </w:r>
          </w:p>
        </w:tc>
        <w:tc>
          <w:tcPr>
            <w:tcW w:w="896" w:type="dxa"/>
            <w:tcBorders>
              <w:top w:val="nil"/>
              <w:left w:val="nil"/>
              <w:bottom w:val="single" w:sz="4" w:space="0" w:color="auto"/>
              <w:right w:val="single" w:sz="4" w:space="0" w:color="auto"/>
            </w:tcBorders>
            <w:shd w:val="clear" w:color="auto" w:fill="auto"/>
            <w:vAlign w:val="bottom"/>
          </w:tcPr>
          <w:p w14:paraId="69FFC76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86,6</w:t>
            </w:r>
          </w:p>
        </w:tc>
      </w:tr>
      <w:tr w:rsidR="00DD7B6A" w:rsidRPr="00E60AF0" w14:paraId="3EADD38B"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2BDB28B9"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Мангистауская</w:t>
            </w:r>
          </w:p>
        </w:tc>
        <w:tc>
          <w:tcPr>
            <w:tcW w:w="709" w:type="dxa"/>
            <w:tcBorders>
              <w:top w:val="nil"/>
              <w:left w:val="nil"/>
              <w:bottom w:val="single" w:sz="4" w:space="0" w:color="auto"/>
              <w:right w:val="single" w:sz="4" w:space="0" w:color="auto"/>
            </w:tcBorders>
            <w:shd w:val="clear" w:color="auto" w:fill="auto"/>
            <w:noWrap/>
            <w:vAlign w:val="bottom"/>
            <w:hideMark/>
          </w:tcPr>
          <w:p w14:paraId="11B61E7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74</w:t>
            </w:r>
          </w:p>
        </w:tc>
        <w:tc>
          <w:tcPr>
            <w:tcW w:w="1134" w:type="dxa"/>
            <w:tcBorders>
              <w:top w:val="nil"/>
              <w:left w:val="nil"/>
              <w:bottom w:val="single" w:sz="4" w:space="0" w:color="auto"/>
              <w:right w:val="single" w:sz="4" w:space="0" w:color="auto"/>
            </w:tcBorders>
            <w:shd w:val="clear" w:color="auto" w:fill="auto"/>
            <w:noWrap/>
            <w:vAlign w:val="bottom"/>
            <w:hideMark/>
          </w:tcPr>
          <w:p w14:paraId="12BCA71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51 445,6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A62AC4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w:t>
            </w:r>
          </w:p>
        </w:tc>
        <w:tc>
          <w:tcPr>
            <w:tcW w:w="1057" w:type="dxa"/>
            <w:tcBorders>
              <w:top w:val="nil"/>
              <w:left w:val="nil"/>
              <w:bottom w:val="single" w:sz="4" w:space="0" w:color="auto"/>
              <w:right w:val="single" w:sz="4" w:space="0" w:color="auto"/>
            </w:tcBorders>
            <w:shd w:val="clear" w:color="auto" w:fill="auto"/>
            <w:noWrap/>
            <w:vAlign w:val="bottom"/>
            <w:hideMark/>
          </w:tcPr>
          <w:p w14:paraId="66778C2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2 561,0</w:t>
            </w:r>
          </w:p>
        </w:tc>
        <w:tc>
          <w:tcPr>
            <w:tcW w:w="672" w:type="dxa"/>
            <w:tcBorders>
              <w:top w:val="nil"/>
              <w:left w:val="nil"/>
              <w:bottom w:val="single" w:sz="4" w:space="0" w:color="auto"/>
              <w:right w:val="single" w:sz="4" w:space="0" w:color="auto"/>
            </w:tcBorders>
            <w:shd w:val="clear" w:color="auto" w:fill="auto"/>
            <w:noWrap/>
            <w:vAlign w:val="bottom"/>
            <w:hideMark/>
          </w:tcPr>
          <w:p w14:paraId="1348EA7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19</w:t>
            </w:r>
          </w:p>
        </w:tc>
        <w:tc>
          <w:tcPr>
            <w:tcW w:w="1064" w:type="dxa"/>
            <w:tcBorders>
              <w:top w:val="nil"/>
              <w:left w:val="nil"/>
              <w:bottom w:val="single" w:sz="4" w:space="0" w:color="auto"/>
              <w:right w:val="single" w:sz="4" w:space="0" w:color="auto"/>
            </w:tcBorders>
            <w:shd w:val="clear" w:color="auto" w:fill="auto"/>
            <w:noWrap/>
            <w:vAlign w:val="bottom"/>
            <w:hideMark/>
          </w:tcPr>
          <w:p w14:paraId="6F57D4C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37 116,4</w:t>
            </w:r>
          </w:p>
        </w:tc>
        <w:tc>
          <w:tcPr>
            <w:tcW w:w="728" w:type="dxa"/>
            <w:tcBorders>
              <w:top w:val="nil"/>
              <w:left w:val="nil"/>
              <w:bottom w:val="single" w:sz="4" w:space="0" w:color="auto"/>
              <w:right w:val="single" w:sz="4" w:space="0" w:color="auto"/>
            </w:tcBorders>
            <w:shd w:val="clear" w:color="auto" w:fill="auto"/>
            <w:noWrap/>
            <w:vAlign w:val="bottom"/>
            <w:hideMark/>
          </w:tcPr>
          <w:p w14:paraId="178BF38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21</w:t>
            </w:r>
          </w:p>
        </w:tc>
        <w:tc>
          <w:tcPr>
            <w:tcW w:w="1008" w:type="dxa"/>
            <w:tcBorders>
              <w:top w:val="nil"/>
              <w:left w:val="nil"/>
              <w:bottom w:val="single" w:sz="4" w:space="0" w:color="auto"/>
              <w:right w:val="single" w:sz="4" w:space="0" w:color="auto"/>
            </w:tcBorders>
            <w:shd w:val="clear" w:color="auto" w:fill="auto"/>
            <w:noWrap/>
            <w:vAlign w:val="bottom"/>
            <w:hideMark/>
          </w:tcPr>
          <w:p w14:paraId="6F0A2BE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3 183,9</w:t>
            </w:r>
          </w:p>
        </w:tc>
        <w:tc>
          <w:tcPr>
            <w:tcW w:w="686" w:type="dxa"/>
            <w:tcBorders>
              <w:top w:val="nil"/>
              <w:left w:val="nil"/>
              <w:bottom w:val="single" w:sz="4" w:space="0" w:color="auto"/>
              <w:right w:val="single" w:sz="4" w:space="0" w:color="auto"/>
            </w:tcBorders>
            <w:shd w:val="clear" w:color="auto" w:fill="auto"/>
            <w:noWrap/>
            <w:vAlign w:val="bottom"/>
            <w:hideMark/>
          </w:tcPr>
          <w:p w14:paraId="7444118A"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11</w:t>
            </w:r>
          </w:p>
        </w:tc>
        <w:tc>
          <w:tcPr>
            <w:tcW w:w="924" w:type="dxa"/>
            <w:tcBorders>
              <w:top w:val="nil"/>
              <w:left w:val="nil"/>
              <w:bottom w:val="single" w:sz="4" w:space="0" w:color="auto"/>
              <w:right w:val="single" w:sz="4" w:space="0" w:color="auto"/>
            </w:tcBorders>
            <w:shd w:val="clear" w:color="auto" w:fill="auto"/>
            <w:noWrap/>
            <w:vAlign w:val="bottom"/>
            <w:hideMark/>
          </w:tcPr>
          <w:p w14:paraId="7261D171"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2 650,0</w:t>
            </w:r>
          </w:p>
        </w:tc>
        <w:tc>
          <w:tcPr>
            <w:tcW w:w="587" w:type="dxa"/>
            <w:tcBorders>
              <w:top w:val="nil"/>
              <w:left w:val="nil"/>
              <w:bottom w:val="single" w:sz="4" w:space="0" w:color="auto"/>
              <w:right w:val="single" w:sz="4" w:space="0" w:color="auto"/>
            </w:tcBorders>
            <w:shd w:val="clear" w:color="auto" w:fill="auto"/>
            <w:noWrap/>
            <w:vAlign w:val="bottom"/>
            <w:hideMark/>
          </w:tcPr>
          <w:p w14:paraId="2DACD510"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15</w:t>
            </w:r>
          </w:p>
        </w:tc>
        <w:tc>
          <w:tcPr>
            <w:tcW w:w="882" w:type="dxa"/>
            <w:tcBorders>
              <w:top w:val="nil"/>
              <w:left w:val="nil"/>
              <w:bottom w:val="single" w:sz="4" w:space="0" w:color="auto"/>
              <w:right w:val="single" w:sz="4" w:space="0" w:color="auto"/>
            </w:tcBorders>
            <w:shd w:val="clear" w:color="auto" w:fill="auto"/>
            <w:noWrap/>
            <w:vAlign w:val="bottom"/>
            <w:hideMark/>
          </w:tcPr>
          <w:p w14:paraId="5A7687C6" w14:textId="77777777" w:rsidR="006E0500" w:rsidRPr="00E60AF0" w:rsidRDefault="006E0500" w:rsidP="005F4F54">
            <w:pPr>
              <w:spacing w:after="0" w:line="240" w:lineRule="auto"/>
              <w:ind w:left="-66" w:right="-80"/>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2 458,5</w:t>
            </w:r>
          </w:p>
        </w:tc>
        <w:tc>
          <w:tcPr>
            <w:tcW w:w="1106" w:type="dxa"/>
            <w:tcBorders>
              <w:top w:val="nil"/>
              <w:left w:val="nil"/>
              <w:bottom w:val="single" w:sz="4" w:space="0" w:color="auto"/>
              <w:right w:val="single" w:sz="4" w:space="0" w:color="auto"/>
            </w:tcBorders>
            <w:shd w:val="clear" w:color="auto" w:fill="auto"/>
            <w:noWrap/>
            <w:vAlign w:val="bottom"/>
            <w:hideMark/>
          </w:tcPr>
          <w:p w14:paraId="1043A34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96,0</w:t>
            </w:r>
          </w:p>
        </w:tc>
        <w:tc>
          <w:tcPr>
            <w:tcW w:w="896" w:type="dxa"/>
            <w:tcBorders>
              <w:top w:val="nil"/>
              <w:left w:val="nil"/>
              <w:bottom w:val="single" w:sz="4" w:space="0" w:color="auto"/>
              <w:right w:val="single" w:sz="4" w:space="0" w:color="auto"/>
            </w:tcBorders>
            <w:shd w:val="clear" w:color="auto" w:fill="auto"/>
            <w:vAlign w:val="bottom"/>
          </w:tcPr>
          <w:p w14:paraId="0DDBA74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92,8</w:t>
            </w:r>
          </w:p>
        </w:tc>
      </w:tr>
      <w:tr w:rsidR="00DD7B6A" w:rsidRPr="00E60AF0" w14:paraId="364D0532"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2D995988"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Павлодарская</w:t>
            </w:r>
          </w:p>
        </w:tc>
        <w:tc>
          <w:tcPr>
            <w:tcW w:w="709" w:type="dxa"/>
            <w:tcBorders>
              <w:top w:val="nil"/>
              <w:left w:val="nil"/>
              <w:bottom w:val="single" w:sz="4" w:space="0" w:color="auto"/>
              <w:right w:val="single" w:sz="4" w:space="0" w:color="auto"/>
            </w:tcBorders>
            <w:shd w:val="clear" w:color="auto" w:fill="auto"/>
            <w:noWrap/>
            <w:vAlign w:val="bottom"/>
            <w:hideMark/>
          </w:tcPr>
          <w:p w14:paraId="6F0C8EA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81</w:t>
            </w:r>
          </w:p>
        </w:tc>
        <w:tc>
          <w:tcPr>
            <w:tcW w:w="1134" w:type="dxa"/>
            <w:tcBorders>
              <w:top w:val="nil"/>
              <w:left w:val="nil"/>
              <w:bottom w:val="single" w:sz="4" w:space="0" w:color="auto"/>
              <w:right w:val="single" w:sz="4" w:space="0" w:color="auto"/>
            </w:tcBorders>
            <w:shd w:val="clear" w:color="auto" w:fill="auto"/>
            <w:noWrap/>
            <w:vAlign w:val="bottom"/>
            <w:hideMark/>
          </w:tcPr>
          <w:p w14:paraId="4FCA354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5 300,9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B6AA1B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w:t>
            </w:r>
          </w:p>
        </w:tc>
        <w:tc>
          <w:tcPr>
            <w:tcW w:w="1057" w:type="dxa"/>
            <w:tcBorders>
              <w:top w:val="nil"/>
              <w:left w:val="nil"/>
              <w:bottom w:val="single" w:sz="4" w:space="0" w:color="auto"/>
              <w:right w:val="single" w:sz="4" w:space="0" w:color="auto"/>
            </w:tcBorders>
            <w:shd w:val="clear" w:color="auto" w:fill="auto"/>
            <w:noWrap/>
            <w:vAlign w:val="bottom"/>
            <w:hideMark/>
          </w:tcPr>
          <w:p w14:paraId="64CA907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547,1</w:t>
            </w:r>
          </w:p>
        </w:tc>
        <w:tc>
          <w:tcPr>
            <w:tcW w:w="672" w:type="dxa"/>
            <w:tcBorders>
              <w:top w:val="nil"/>
              <w:left w:val="nil"/>
              <w:bottom w:val="single" w:sz="4" w:space="0" w:color="auto"/>
              <w:right w:val="single" w:sz="4" w:space="0" w:color="auto"/>
            </w:tcBorders>
            <w:shd w:val="clear" w:color="auto" w:fill="auto"/>
            <w:noWrap/>
            <w:vAlign w:val="bottom"/>
            <w:hideMark/>
          </w:tcPr>
          <w:p w14:paraId="4A142A4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16</w:t>
            </w:r>
          </w:p>
        </w:tc>
        <w:tc>
          <w:tcPr>
            <w:tcW w:w="1064" w:type="dxa"/>
            <w:tcBorders>
              <w:top w:val="nil"/>
              <w:left w:val="nil"/>
              <w:bottom w:val="single" w:sz="4" w:space="0" w:color="auto"/>
              <w:right w:val="single" w:sz="4" w:space="0" w:color="auto"/>
            </w:tcBorders>
            <w:shd w:val="clear" w:color="auto" w:fill="auto"/>
            <w:noWrap/>
            <w:vAlign w:val="bottom"/>
            <w:hideMark/>
          </w:tcPr>
          <w:p w14:paraId="02A6968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448,4</w:t>
            </w:r>
          </w:p>
        </w:tc>
        <w:tc>
          <w:tcPr>
            <w:tcW w:w="728" w:type="dxa"/>
            <w:tcBorders>
              <w:top w:val="nil"/>
              <w:left w:val="nil"/>
              <w:bottom w:val="single" w:sz="4" w:space="0" w:color="auto"/>
              <w:right w:val="single" w:sz="4" w:space="0" w:color="auto"/>
            </w:tcBorders>
            <w:shd w:val="clear" w:color="auto" w:fill="auto"/>
            <w:noWrap/>
            <w:vAlign w:val="bottom"/>
            <w:hideMark/>
          </w:tcPr>
          <w:p w14:paraId="4BE8628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12</w:t>
            </w:r>
          </w:p>
        </w:tc>
        <w:tc>
          <w:tcPr>
            <w:tcW w:w="1008" w:type="dxa"/>
            <w:tcBorders>
              <w:top w:val="nil"/>
              <w:left w:val="nil"/>
              <w:bottom w:val="single" w:sz="4" w:space="0" w:color="auto"/>
              <w:right w:val="single" w:sz="4" w:space="0" w:color="auto"/>
            </w:tcBorders>
            <w:shd w:val="clear" w:color="auto" w:fill="auto"/>
            <w:noWrap/>
            <w:vAlign w:val="bottom"/>
            <w:hideMark/>
          </w:tcPr>
          <w:p w14:paraId="2D18871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891,9</w:t>
            </w:r>
          </w:p>
        </w:tc>
        <w:tc>
          <w:tcPr>
            <w:tcW w:w="686" w:type="dxa"/>
            <w:tcBorders>
              <w:top w:val="nil"/>
              <w:left w:val="nil"/>
              <w:bottom w:val="single" w:sz="4" w:space="0" w:color="auto"/>
              <w:right w:val="single" w:sz="4" w:space="0" w:color="auto"/>
            </w:tcBorders>
            <w:shd w:val="clear" w:color="auto" w:fill="auto"/>
            <w:noWrap/>
            <w:vAlign w:val="bottom"/>
            <w:hideMark/>
          </w:tcPr>
          <w:p w14:paraId="2103A17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18</w:t>
            </w:r>
          </w:p>
        </w:tc>
        <w:tc>
          <w:tcPr>
            <w:tcW w:w="924" w:type="dxa"/>
            <w:tcBorders>
              <w:top w:val="nil"/>
              <w:left w:val="nil"/>
              <w:bottom w:val="single" w:sz="4" w:space="0" w:color="auto"/>
              <w:right w:val="single" w:sz="4" w:space="0" w:color="auto"/>
            </w:tcBorders>
            <w:shd w:val="clear" w:color="auto" w:fill="auto"/>
            <w:noWrap/>
            <w:vAlign w:val="bottom"/>
            <w:hideMark/>
          </w:tcPr>
          <w:p w14:paraId="23558AAD"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443,5</w:t>
            </w:r>
          </w:p>
        </w:tc>
        <w:tc>
          <w:tcPr>
            <w:tcW w:w="587" w:type="dxa"/>
            <w:tcBorders>
              <w:top w:val="nil"/>
              <w:left w:val="nil"/>
              <w:bottom w:val="single" w:sz="4" w:space="0" w:color="auto"/>
              <w:right w:val="single" w:sz="4" w:space="0" w:color="auto"/>
            </w:tcBorders>
            <w:shd w:val="clear" w:color="auto" w:fill="auto"/>
            <w:noWrap/>
            <w:vAlign w:val="bottom"/>
            <w:hideMark/>
          </w:tcPr>
          <w:p w14:paraId="23B5D6C8"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18</w:t>
            </w:r>
          </w:p>
        </w:tc>
        <w:tc>
          <w:tcPr>
            <w:tcW w:w="882" w:type="dxa"/>
            <w:tcBorders>
              <w:top w:val="nil"/>
              <w:left w:val="nil"/>
              <w:bottom w:val="single" w:sz="4" w:space="0" w:color="auto"/>
              <w:right w:val="single" w:sz="4" w:space="0" w:color="auto"/>
            </w:tcBorders>
            <w:shd w:val="clear" w:color="auto" w:fill="auto"/>
            <w:noWrap/>
            <w:vAlign w:val="bottom"/>
            <w:hideMark/>
          </w:tcPr>
          <w:p w14:paraId="11FD7885"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2 284,0</w:t>
            </w:r>
          </w:p>
        </w:tc>
        <w:tc>
          <w:tcPr>
            <w:tcW w:w="1106" w:type="dxa"/>
            <w:tcBorders>
              <w:top w:val="nil"/>
              <w:left w:val="nil"/>
              <w:bottom w:val="single" w:sz="4" w:space="0" w:color="auto"/>
              <w:right w:val="single" w:sz="4" w:space="0" w:color="auto"/>
            </w:tcBorders>
            <w:shd w:val="clear" w:color="auto" w:fill="auto"/>
            <w:noWrap/>
            <w:vAlign w:val="bottom"/>
            <w:hideMark/>
          </w:tcPr>
          <w:p w14:paraId="4405533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417,5</w:t>
            </w:r>
          </w:p>
        </w:tc>
        <w:tc>
          <w:tcPr>
            <w:tcW w:w="896" w:type="dxa"/>
            <w:tcBorders>
              <w:top w:val="nil"/>
              <w:left w:val="nil"/>
              <w:bottom w:val="single" w:sz="4" w:space="0" w:color="auto"/>
              <w:right w:val="single" w:sz="4" w:space="0" w:color="auto"/>
            </w:tcBorders>
            <w:shd w:val="clear" w:color="auto" w:fill="auto"/>
            <w:vAlign w:val="bottom"/>
          </w:tcPr>
          <w:p w14:paraId="1B55669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515,0</w:t>
            </w:r>
          </w:p>
        </w:tc>
      </w:tr>
      <w:tr w:rsidR="00DD7B6A" w:rsidRPr="00E60AF0" w14:paraId="268CC733"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43CD294E"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Северо-Казахстанская</w:t>
            </w:r>
          </w:p>
        </w:tc>
        <w:tc>
          <w:tcPr>
            <w:tcW w:w="709" w:type="dxa"/>
            <w:tcBorders>
              <w:top w:val="nil"/>
              <w:left w:val="nil"/>
              <w:bottom w:val="single" w:sz="4" w:space="0" w:color="auto"/>
              <w:right w:val="single" w:sz="4" w:space="0" w:color="auto"/>
            </w:tcBorders>
            <w:shd w:val="clear" w:color="auto" w:fill="auto"/>
            <w:noWrap/>
            <w:vAlign w:val="bottom"/>
            <w:hideMark/>
          </w:tcPr>
          <w:p w14:paraId="30B65C8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bottom"/>
            <w:hideMark/>
          </w:tcPr>
          <w:p w14:paraId="5F08233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2 146,4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63C116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w:t>
            </w:r>
          </w:p>
        </w:tc>
        <w:tc>
          <w:tcPr>
            <w:tcW w:w="1057" w:type="dxa"/>
            <w:tcBorders>
              <w:top w:val="nil"/>
              <w:left w:val="nil"/>
              <w:bottom w:val="single" w:sz="4" w:space="0" w:color="auto"/>
              <w:right w:val="single" w:sz="4" w:space="0" w:color="auto"/>
            </w:tcBorders>
            <w:shd w:val="clear" w:color="auto" w:fill="auto"/>
            <w:noWrap/>
            <w:vAlign w:val="bottom"/>
            <w:hideMark/>
          </w:tcPr>
          <w:p w14:paraId="59758CF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29,2</w:t>
            </w:r>
          </w:p>
        </w:tc>
        <w:tc>
          <w:tcPr>
            <w:tcW w:w="672" w:type="dxa"/>
            <w:tcBorders>
              <w:top w:val="nil"/>
              <w:left w:val="nil"/>
              <w:bottom w:val="single" w:sz="4" w:space="0" w:color="auto"/>
              <w:right w:val="single" w:sz="4" w:space="0" w:color="auto"/>
            </w:tcBorders>
            <w:shd w:val="clear" w:color="auto" w:fill="auto"/>
            <w:noWrap/>
            <w:vAlign w:val="bottom"/>
            <w:hideMark/>
          </w:tcPr>
          <w:p w14:paraId="0DAEB28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w:t>
            </w:r>
          </w:p>
        </w:tc>
        <w:tc>
          <w:tcPr>
            <w:tcW w:w="1064" w:type="dxa"/>
            <w:tcBorders>
              <w:top w:val="nil"/>
              <w:left w:val="nil"/>
              <w:bottom w:val="single" w:sz="4" w:space="0" w:color="auto"/>
              <w:right w:val="single" w:sz="4" w:space="0" w:color="auto"/>
            </w:tcBorders>
            <w:shd w:val="clear" w:color="auto" w:fill="auto"/>
            <w:noWrap/>
            <w:vAlign w:val="bottom"/>
            <w:hideMark/>
          </w:tcPr>
          <w:p w14:paraId="0204D9F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105,0</w:t>
            </w:r>
          </w:p>
        </w:tc>
        <w:tc>
          <w:tcPr>
            <w:tcW w:w="728" w:type="dxa"/>
            <w:tcBorders>
              <w:top w:val="nil"/>
              <w:left w:val="nil"/>
              <w:bottom w:val="single" w:sz="4" w:space="0" w:color="auto"/>
              <w:right w:val="single" w:sz="4" w:space="0" w:color="auto"/>
            </w:tcBorders>
            <w:shd w:val="clear" w:color="auto" w:fill="auto"/>
            <w:noWrap/>
            <w:vAlign w:val="bottom"/>
            <w:hideMark/>
          </w:tcPr>
          <w:p w14:paraId="0F2A8D2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14</w:t>
            </w:r>
          </w:p>
        </w:tc>
        <w:tc>
          <w:tcPr>
            <w:tcW w:w="1008" w:type="dxa"/>
            <w:tcBorders>
              <w:top w:val="nil"/>
              <w:left w:val="nil"/>
              <w:bottom w:val="single" w:sz="4" w:space="0" w:color="auto"/>
              <w:right w:val="single" w:sz="4" w:space="0" w:color="auto"/>
            </w:tcBorders>
            <w:shd w:val="clear" w:color="auto" w:fill="auto"/>
            <w:noWrap/>
            <w:vAlign w:val="bottom"/>
            <w:hideMark/>
          </w:tcPr>
          <w:p w14:paraId="6E76FD3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136,2</w:t>
            </w:r>
          </w:p>
        </w:tc>
        <w:tc>
          <w:tcPr>
            <w:tcW w:w="686" w:type="dxa"/>
            <w:tcBorders>
              <w:top w:val="nil"/>
              <w:left w:val="nil"/>
              <w:bottom w:val="single" w:sz="4" w:space="0" w:color="auto"/>
              <w:right w:val="single" w:sz="4" w:space="0" w:color="auto"/>
            </w:tcBorders>
            <w:shd w:val="clear" w:color="auto" w:fill="auto"/>
            <w:noWrap/>
            <w:vAlign w:val="bottom"/>
            <w:hideMark/>
          </w:tcPr>
          <w:p w14:paraId="65DE3B1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15</w:t>
            </w:r>
          </w:p>
        </w:tc>
        <w:tc>
          <w:tcPr>
            <w:tcW w:w="924" w:type="dxa"/>
            <w:tcBorders>
              <w:top w:val="nil"/>
              <w:left w:val="nil"/>
              <w:bottom w:val="single" w:sz="4" w:space="0" w:color="auto"/>
              <w:right w:val="single" w:sz="4" w:space="0" w:color="auto"/>
            </w:tcBorders>
            <w:shd w:val="clear" w:color="auto" w:fill="auto"/>
            <w:noWrap/>
            <w:vAlign w:val="bottom"/>
            <w:hideMark/>
          </w:tcPr>
          <w:p w14:paraId="198CEBA5"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551,0</w:t>
            </w:r>
          </w:p>
        </w:tc>
        <w:tc>
          <w:tcPr>
            <w:tcW w:w="587" w:type="dxa"/>
            <w:tcBorders>
              <w:top w:val="nil"/>
              <w:left w:val="nil"/>
              <w:bottom w:val="single" w:sz="4" w:space="0" w:color="auto"/>
              <w:right w:val="single" w:sz="4" w:space="0" w:color="auto"/>
            </w:tcBorders>
            <w:shd w:val="clear" w:color="auto" w:fill="auto"/>
            <w:noWrap/>
            <w:vAlign w:val="bottom"/>
            <w:hideMark/>
          </w:tcPr>
          <w:p w14:paraId="4E38E511"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8</w:t>
            </w:r>
          </w:p>
        </w:tc>
        <w:tc>
          <w:tcPr>
            <w:tcW w:w="882" w:type="dxa"/>
            <w:tcBorders>
              <w:top w:val="nil"/>
              <w:left w:val="nil"/>
              <w:bottom w:val="single" w:sz="4" w:space="0" w:color="auto"/>
              <w:right w:val="single" w:sz="4" w:space="0" w:color="auto"/>
            </w:tcBorders>
            <w:shd w:val="clear" w:color="auto" w:fill="auto"/>
            <w:noWrap/>
            <w:vAlign w:val="bottom"/>
            <w:hideMark/>
          </w:tcPr>
          <w:p w14:paraId="77B8ABFE"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1 324,9</w:t>
            </w:r>
          </w:p>
        </w:tc>
        <w:tc>
          <w:tcPr>
            <w:tcW w:w="1106" w:type="dxa"/>
            <w:tcBorders>
              <w:top w:val="nil"/>
              <w:left w:val="nil"/>
              <w:bottom w:val="single" w:sz="4" w:space="0" w:color="auto"/>
              <w:right w:val="single" w:sz="4" w:space="0" w:color="auto"/>
            </w:tcBorders>
            <w:shd w:val="clear" w:color="auto" w:fill="auto"/>
            <w:noWrap/>
            <w:vAlign w:val="bottom"/>
            <w:hideMark/>
          </w:tcPr>
          <w:p w14:paraId="02AB21E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4 537,3</w:t>
            </w:r>
          </w:p>
        </w:tc>
        <w:tc>
          <w:tcPr>
            <w:tcW w:w="896" w:type="dxa"/>
            <w:tcBorders>
              <w:top w:val="nil"/>
              <w:left w:val="nil"/>
              <w:bottom w:val="single" w:sz="4" w:space="0" w:color="auto"/>
              <w:right w:val="single" w:sz="4" w:space="0" w:color="auto"/>
            </w:tcBorders>
            <w:shd w:val="clear" w:color="auto" w:fill="auto"/>
            <w:vAlign w:val="bottom"/>
          </w:tcPr>
          <w:p w14:paraId="7A40E48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240,5</w:t>
            </w:r>
          </w:p>
        </w:tc>
      </w:tr>
      <w:tr w:rsidR="00DD7B6A" w:rsidRPr="00E60AF0" w14:paraId="55A915BD"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01C2AF25"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Туркестанская</w:t>
            </w:r>
          </w:p>
        </w:tc>
        <w:tc>
          <w:tcPr>
            <w:tcW w:w="709" w:type="dxa"/>
            <w:tcBorders>
              <w:top w:val="nil"/>
              <w:left w:val="nil"/>
              <w:bottom w:val="single" w:sz="4" w:space="0" w:color="auto"/>
              <w:right w:val="single" w:sz="4" w:space="0" w:color="auto"/>
            </w:tcBorders>
            <w:shd w:val="clear" w:color="auto" w:fill="auto"/>
            <w:noWrap/>
            <w:vAlign w:val="bottom"/>
            <w:hideMark/>
          </w:tcPr>
          <w:p w14:paraId="24C5DA1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79</w:t>
            </w:r>
          </w:p>
        </w:tc>
        <w:tc>
          <w:tcPr>
            <w:tcW w:w="1134" w:type="dxa"/>
            <w:tcBorders>
              <w:top w:val="nil"/>
              <w:left w:val="nil"/>
              <w:bottom w:val="single" w:sz="4" w:space="0" w:color="auto"/>
              <w:right w:val="single" w:sz="4" w:space="0" w:color="auto"/>
            </w:tcBorders>
            <w:shd w:val="clear" w:color="auto" w:fill="auto"/>
            <w:noWrap/>
            <w:vAlign w:val="bottom"/>
            <w:hideMark/>
          </w:tcPr>
          <w:p w14:paraId="554C47F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28 082,4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A710A7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w:t>
            </w:r>
          </w:p>
        </w:tc>
        <w:tc>
          <w:tcPr>
            <w:tcW w:w="1057" w:type="dxa"/>
            <w:tcBorders>
              <w:top w:val="nil"/>
              <w:left w:val="nil"/>
              <w:bottom w:val="single" w:sz="4" w:space="0" w:color="auto"/>
              <w:right w:val="single" w:sz="4" w:space="0" w:color="auto"/>
            </w:tcBorders>
            <w:shd w:val="clear" w:color="auto" w:fill="auto"/>
            <w:noWrap/>
            <w:vAlign w:val="bottom"/>
            <w:hideMark/>
          </w:tcPr>
          <w:p w14:paraId="0DAB8B9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10 659,4</w:t>
            </w:r>
          </w:p>
        </w:tc>
        <w:tc>
          <w:tcPr>
            <w:tcW w:w="672" w:type="dxa"/>
            <w:tcBorders>
              <w:top w:val="nil"/>
              <w:left w:val="nil"/>
              <w:bottom w:val="single" w:sz="4" w:space="0" w:color="auto"/>
              <w:right w:val="single" w:sz="4" w:space="0" w:color="auto"/>
            </w:tcBorders>
            <w:shd w:val="clear" w:color="auto" w:fill="auto"/>
            <w:noWrap/>
            <w:vAlign w:val="bottom"/>
            <w:hideMark/>
          </w:tcPr>
          <w:p w14:paraId="0916EC3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12</w:t>
            </w:r>
          </w:p>
        </w:tc>
        <w:tc>
          <w:tcPr>
            <w:tcW w:w="1064" w:type="dxa"/>
            <w:tcBorders>
              <w:top w:val="nil"/>
              <w:left w:val="nil"/>
              <w:bottom w:val="single" w:sz="4" w:space="0" w:color="auto"/>
              <w:right w:val="single" w:sz="4" w:space="0" w:color="auto"/>
            </w:tcBorders>
            <w:shd w:val="clear" w:color="auto" w:fill="auto"/>
            <w:noWrap/>
            <w:vAlign w:val="bottom"/>
            <w:hideMark/>
          </w:tcPr>
          <w:p w14:paraId="4F708A9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11 255,2</w:t>
            </w:r>
          </w:p>
        </w:tc>
        <w:tc>
          <w:tcPr>
            <w:tcW w:w="728" w:type="dxa"/>
            <w:tcBorders>
              <w:top w:val="nil"/>
              <w:left w:val="nil"/>
              <w:bottom w:val="single" w:sz="4" w:space="0" w:color="auto"/>
              <w:right w:val="single" w:sz="4" w:space="0" w:color="auto"/>
            </w:tcBorders>
            <w:shd w:val="clear" w:color="auto" w:fill="auto"/>
            <w:noWrap/>
            <w:vAlign w:val="bottom"/>
            <w:hideMark/>
          </w:tcPr>
          <w:p w14:paraId="2B828F5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15</w:t>
            </w:r>
          </w:p>
        </w:tc>
        <w:tc>
          <w:tcPr>
            <w:tcW w:w="1008" w:type="dxa"/>
            <w:tcBorders>
              <w:top w:val="nil"/>
              <w:left w:val="nil"/>
              <w:bottom w:val="single" w:sz="4" w:space="0" w:color="auto"/>
              <w:right w:val="single" w:sz="4" w:space="0" w:color="auto"/>
            </w:tcBorders>
            <w:shd w:val="clear" w:color="auto" w:fill="auto"/>
            <w:noWrap/>
            <w:vAlign w:val="bottom"/>
            <w:hideMark/>
          </w:tcPr>
          <w:p w14:paraId="4AC0C79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548,7</w:t>
            </w:r>
          </w:p>
        </w:tc>
        <w:tc>
          <w:tcPr>
            <w:tcW w:w="686" w:type="dxa"/>
            <w:tcBorders>
              <w:top w:val="nil"/>
              <w:left w:val="nil"/>
              <w:bottom w:val="single" w:sz="4" w:space="0" w:color="auto"/>
              <w:right w:val="single" w:sz="4" w:space="0" w:color="auto"/>
            </w:tcBorders>
            <w:shd w:val="clear" w:color="auto" w:fill="auto"/>
            <w:noWrap/>
            <w:vAlign w:val="bottom"/>
            <w:hideMark/>
          </w:tcPr>
          <w:p w14:paraId="60B5589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21</w:t>
            </w:r>
          </w:p>
        </w:tc>
        <w:tc>
          <w:tcPr>
            <w:tcW w:w="924" w:type="dxa"/>
            <w:tcBorders>
              <w:top w:val="nil"/>
              <w:left w:val="nil"/>
              <w:bottom w:val="single" w:sz="4" w:space="0" w:color="auto"/>
              <w:right w:val="single" w:sz="4" w:space="0" w:color="auto"/>
            </w:tcBorders>
            <w:shd w:val="clear" w:color="auto" w:fill="auto"/>
            <w:noWrap/>
            <w:vAlign w:val="bottom"/>
            <w:hideMark/>
          </w:tcPr>
          <w:p w14:paraId="2814CBA3"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727,0</w:t>
            </w:r>
          </w:p>
        </w:tc>
        <w:tc>
          <w:tcPr>
            <w:tcW w:w="587" w:type="dxa"/>
            <w:tcBorders>
              <w:top w:val="nil"/>
              <w:left w:val="nil"/>
              <w:bottom w:val="single" w:sz="4" w:space="0" w:color="auto"/>
              <w:right w:val="single" w:sz="4" w:space="0" w:color="auto"/>
            </w:tcBorders>
            <w:shd w:val="clear" w:color="auto" w:fill="auto"/>
            <w:noWrap/>
            <w:vAlign w:val="bottom"/>
            <w:hideMark/>
          </w:tcPr>
          <w:p w14:paraId="40D4EED4"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16</w:t>
            </w:r>
          </w:p>
        </w:tc>
        <w:tc>
          <w:tcPr>
            <w:tcW w:w="882" w:type="dxa"/>
            <w:tcBorders>
              <w:top w:val="nil"/>
              <w:left w:val="nil"/>
              <w:bottom w:val="single" w:sz="4" w:space="0" w:color="auto"/>
              <w:right w:val="single" w:sz="4" w:space="0" w:color="auto"/>
            </w:tcBorders>
            <w:shd w:val="clear" w:color="auto" w:fill="auto"/>
            <w:noWrap/>
            <w:vAlign w:val="bottom"/>
            <w:hideMark/>
          </w:tcPr>
          <w:p w14:paraId="43DB00D9"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3 789,4</w:t>
            </w:r>
          </w:p>
        </w:tc>
        <w:tc>
          <w:tcPr>
            <w:tcW w:w="1106" w:type="dxa"/>
            <w:tcBorders>
              <w:top w:val="nil"/>
              <w:left w:val="nil"/>
              <w:bottom w:val="single" w:sz="4" w:space="0" w:color="auto"/>
              <w:right w:val="single" w:sz="4" w:space="0" w:color="auto"/>
            </w:tcBorders>
            <w:shd w:val="clear" w:color="auto" w:fill="auto"/>
            <w:noWrap/>
            <w:vAlign w:val="bottom"/>
            <w:hideMark/>
          </w:tcPr>
          <w:p w14:paraId="43BC69C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35,5</w:t>
            </w:r>
          </w:p>
        </w:tc>
        <w:tc>
          <w:tcPr>
            <w:tcW w:w="896" w:type="dxa"/>
            <w:tcBorders>
              <w:top w:val="nil"/>
              <w:left w:val="nil"/>
              <w:bottom w:val="single" w:sz="4" w:space="0" w:color="auto"/>
              <w:right w:val="single" w:sz="4" w:space="0" w:color="auto"/>
            </w:tcBorders>
            <w:shd w:val="clear" w:color="auto" w:fill="auto"/>
            <w:vAlign w:val="bottom"/>
          </w:tcPr>
          <w:p w14:paraId="2E322B0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521,2</w:t>
            </w:r>
          </w:p>
        </w:tc>
      </w:tr>
      <w:tr w:rsidR="00DD7B6A" w:rsidRPr="00E60AF0" w14:paraId="43097E38"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52B3D2F8"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Улытау</w:t>
            </w:r>
          </w:p>
        </w:tc>
        <w:tc>
          <w:tcPr>
            <w:tcW w:w="709" w:type="dxa"/>
            <w:tcBorders>
              <w:top w:val="nil"/>
              <w:left w:val="nil"/>
              <w:bottom w:val="single" w:sz="4" w:space="0" w:color="auto"/>
              <w:right w:val="single" w:sz="4" w:space="0" w:color="auto"/>
            </w:tcBorders>
            <w:shd w:val="clear" w:color="auto" w:fill="auto"/>
            <w:noWrap/>
            <w:vAlign w:val="bottom"/>
            <w:hideMark/>
          </w:tcPr>
          <w:p w14:paraId="57B14FB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bottom"/>
            <w:hideMark/>
          </w:tcPr>
          <w:p w14:paraId="484C986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516,0</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D7F1DE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0</w:t>
            </w:r>
          </w:p>
        </w:tc>
        <w:tc>
          <w:tcPr>
            <w:tcW w:w="1057" w:type="dxa"/>
            <w:tcBorders>
              <w:top w:val="nil"/>
              <w:left w:val="nil"/>
              <w:bottom w:val="single" w:sz="4" w:space="0" w:color="auto"/>
              <w:right w:val="single" w:sz="4" w:space="0" w:color="auto"/>
            </w:tcBorders>
            <w:shd w:val="clear" w:color="auto" w:fill="auto"/>
            <w:noWrap/>
            <w:vAlign w:val="bottom"/>
            <w:hideMark/>
          </w:tcPr>
          <w:p w14:paraId="50AAFE22"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0,0</w:t>
            </w:r>
          </w:p>
        </w:tc>
        <w:tc>
          <w:tcPr>
            <w:tcW w:w="672" w:type="dxa"/>
            <w:tcBorders>
              <w:top w:val="nil"/>
              <w:left w:val="nil"/>
              <w:bottom w:val="single" w:sz="4" w:space="0" w:color="auto"/>
              <w:right w:val="single" w:sz="4" w:space="0" w:color="auto"/>
            </w:tcBorders>
            <w:shd w:val="clear" w:color="auto" w:fill="auto"/>
            <w:noWrap/>
            <w:vAlign w:val="bottom"/>
            <w:hideMark/>
          </w:tcPr>
          <w:p w14:paraId="4AE448A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0</w:t>
            </w:r>
          </w:p>
        </w:tc>
        <w:tc>
          <w:tcPr>
            <w:tcW w:w="1064" w:type="dxa"/>
            <w:tcBorders>
              <w:top w:val="nil"/>
              <w:left w:val="nil"/>
              <w:bottom w:val="single" w:sz="4" w:space="0" w:color="auto"/>
              <w:right w:val="single" w:sz="4" w:space="0" w:color="auto"/>
            </w:tcBorders>
            <w:shd w:val="clear" w:color="auto" w:fill="auto"/>
            <w:noWrap/>
            <w:vAlign w:val="bottom"/>
            <w:hideMark/>
          </w:tcPr>
          <w:p w14:paraId="32C4E50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0,0</w:t>
            </w:r>
          </w:p>
        </w:tc>
        <w:tc>
          <w:tcPr>
            <w:tcW w:w="728" w:type="dxa"/>
            <w:tcBorders>
              <w:top w:val="nil"/>
              <w:left w:val="nil"/>
              <w:bottom w:val="single" w:sz="4" w:space="0" w:color="auto"/>
              <w:right w:val="single" w:sz="4" w:space="0" w:color="auto"/>
            </w:tcBorders>
            <w:shd w:val="clear" w:color="auto" w:fill="auto"/>
            <w:noWrap/>
            <w:vAlign w:val="bottom"/>
            <w:hideMark/>
          </w:tcPr>
          <w:p w14:paraId="4692D84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0</w:t>
            </w:r>
          </w:p>
        </w:tc>
        <w:tc>
          <w:tcPr>
            <w:tcW w:w="1008" w:type="dxa"/>
            <w:tcBorders>
              <w:top w:val="nil"/>
              <w:left w:val="nil"/>
              <w:bottom w:val="single" w:sz="4" w:space="0" w:color="auto"/>
              <w:right w:val="single" w:sz="4" w:space="0" w:color="auto"/>
            </w:tcBorders>
            <w:shd w:val="clear" w:color="auto" w:fill="auto"/>
            <w:noWrap/>
            <w:vAlign w:val="bottom"/>
            <w:hideMark/>
          </w:tcPr>
          <w:p w14:paraId="0A80892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0,0</w:t>
            </w:r>
          </w:p>
        </w:tc>
        <w:tc>
          <w:tcPr>
            <w:tcW w:w="686" w:type="dxa"/>
            <w:tcBorders>
              <w:top w:val="nil"/>
              <w:left w:val="nil"/>
              <w:bottom w:val="single" w:sz="4" w:space="0" w:color="auto"/>
              <w:right w:val="single" w:sz="4" w:space="0" w:color="auto"/>
            </w:tcBorders>
            <w:shd w:val="clear" w:color="auto" w:fill="auto"/>
            <w:noWrap/>
            <w:vAlign w:val="bottom"/>
            <w:hideMark/>
          </w:tcPr>
          <w:p w14:paraId="001AFAE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w:t>
            </w:r>
          </w:p>
        </w:tc>
        <w:tc>
          <w:tcPr>
            <w:tcW w:w="924" w:type="dxa"/>
            <w:tcBorders>
              <w:top w:val="nil"/>
              <w:left w:val="nil"/>
              <w:bottom w:val="single" w:sz="4" w:space="0" w:color="auto"/>
              <w:right w:val="single" w:sz="4" w:space="0" w:color="auto"/>
            </w:tcBorders>
            <w:shd w:val="clear" w:color="auto" w:fill="auto"/>
            <w:noWrap/>
            <w:vAlign w:val="bottom"/>
            <w:hideMark/>
          </w:tcPr>
          <w:p w14:paraId="261775C9"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116,0</w:t>
            </w:r>
          </w:p>
        </w:tc>
        <w:tc>
          <w:tcPr>
            <w:tcW w:w="587" w:type="dxa"/>
            <w:tcBorders>
              <w:top w:val="nil"/>
              <w:left w:val="nil"/>
              <w:bottom w:val="single" w:sz="4" w:space="0" w:color="auto"/>
              <w:right w:val="single" w:sz="4" w:space="0" w:color="auto"/>
            </w:tcBorders>
            <w:shd w:val="clear" w:color="auto" w:fill="auto"/>
            <w:noWrap/>
            <w:vAlign w:val="bottom"/>
            <w:hideMark/>
          </w:tcPr>
          <w:p w14:paraId="6D0E7703"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w:t>
            </w:r>
          </w:p>
        </w:tc>
        <w:tc>
          <w:tcPr>
            <w:tcW w:w="882" w:type="dxa"/>
            <w:tcBorders>
              <w:top w:val="nil"/>
              <w:left w:val="nil"/>
              <w:bottom w:val="single" w:sz="4" w:space="0" w:color="auto"/>
              <w:right w:val="single" w:sz="4" w:space="0" w:color="auto"/>
            </w:tcBorders>
            <w:shd w:val="clear" w:color="auto" w:fill="auto"/>
            <w:noWrap/>
            <w:vAlign w:val="bottom"/>
            <w:hideMark/>
          </w:tcPr>
          <w:p w14:paraId="5EF891E5"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50,0</w:t>
            </w:r>
          </w:p>
        </w:tc>
        <w:tc>
          <w:tcPr>
            <w:tcW w:w="1106" w:type="dxa"/>
            <w:tcBorders>
              <w:top w:val="nil"/>
              <w:left w:val="nil"/>
              <w:bottom w:val="single" w:sz="4" w:space="0" w:color="auto"/>
              <w:right w:val="single" w:sz="4" w:space="0" w:color="auto"/>
            </w:tcBorders>
            <w:shd w:val="clear" w:color="auto" w:fill="auto"/>
            <w:noWrap/>
            <w:vAlign w:val="bottom"/>
            <w:hideMark/>
          </w:tcPr>
          <w:p w14:paraId="0101D5F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p>
        </w:tc>
        <w:tc>
          <w:tcPr>
            <w:tcW w:w="896" w:type="dxa"/>
            <w:tcBorders>
              <w:top w:val="nil"/>
              <w:left w:val="nil"/>
              <w:bottom w:val="single" w:sz="4" w:space="0" w:color="auto"/>
              <w:right w:val="single" w:sz="4" w:space="0" w:color="auto"/>
            </w:tcBorders>
            <w:shd w:val="clear" w:color="auto" w:fill="auto"/>
            <w:vAlign w:val="bottom"/>
          </w:tcPr>
          <w:p w14:paraId="3E79003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43,1</w:t>
            </w:r>
          </w:p>
        </w:tc>
      </w:tr>
      <w:tr w:rsidR="00DD7B6A" w:rsidRPr="00E60AF0" w14:paraId="36C40168" w14:textId="77777777" w:rsidTr="005F4F54">
        <w:trPr>
          <w:trHeight w:val="9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5E3BF98B"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Восточно-Казахстанская</w:t>
            </w:r>
          </w:p>
        </w:tc>
        <w:tc>
          <w:tcPr>
            <w:tcW w:w="709" w:type="dxa"/>
            <w:tcBorders>
              <w:top w:val="nil"/>
              <w:left w:val="nil"/>
              <w:bottom w:val="single" w:sz="4" w:space="0" w:color="auto"/>
              <w:right w:val="single" w:sz="4" w:space="0" w:color="auto"/>
            </w:tcBorders>
            <w:shd w:val="clear" w:color="auto" w:fill="auto"/>
            <w:noWrap/>
            <w:vAlign w:val="bottom"/>
            <w:hideMark/>
          </w:tcPr>
          <w:p w14:paraId="3DE1231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67</w:t>
            </w:r>
          </w:p>
        </w:tc>
        <w:tc>
          <w:tcPr>
            <w:tcW w:w="1134" w:type="dxa"/>
            <w:tcBorders>
              <w:top w:val="nil"/>
              <w:left w:val="nil"/>
              <w:bottom w:val="single" w:sz="4" w:space="0" w:color="auto"/>
              <w:right w:val="single" w:sz="4" w:space="0" w:color="auto"/>
            </w:tcBorders>
            <w:shd w:val="clear" w:color="auto" w:fill="auto"/>
            <w:noWrap/>
            <w:vAlign w:val="bottom"/>
            <w:hideMark/>
          </w:tcPr>
          <w:p w14:paraId="010CCC4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10 048,3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3068BB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w:t>
            </w:r>
          </w:p>
        </w:tc>
        <w:tc>
          <w:tcPr>
            <w:tcW w:w="1057" w:type="dxa"/>
            <w:tcBorders>
              <w:top w:val="nil"/>
              <w:left w:val="nil"/>
              <w:bottom w:val="single" w:sz="4" w:space="0" w:color="auto"/>
              <w:right w:val="single" w:sz="4" w:space="0" w:color="auto"/>
            </w:tcBorders>
            <w:shd w:val="clear" w:color="auto" w:fill="auto"/>
            <w:noWrap/>
            <w:vAlign w:val="bottom"/>
            <w:hideMark/>
          </w:tcPr>
          <w:p w14:paraId="0D2B2BA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416,8</w:t>
            </w:r>
          </w:p>
        </w:tc>
        <w:tc>
          <w:tcPr>
            <w:tcW w:w="672" w:type="dxa"/>
            <w:tcBorders>
              <w:top w:val="nil"/>
              <w:left w:val="nil"/>
              <w:bottom w:val="single" w:sz="4" w:space="0" w:color="auto"/>
              <w:right w:val="single" w:sz="4" w:space="0" w:color="auto"/>
            </w:tcBorders>
            <w:shd w:val="clear" w:color="auto" w:fill="auto"/>
            <w:noWrap/>
            <w:vAlign w:val="bottom"/>
            <w:hideMark/>
          </w:tcPr>
          <w:p w14:paraId="4C37474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w:t>
            </w:r>
          </w:p>
        </w:tc>
        <w:tc>
          <w:tcPr>
            <w:tcW w:w="1064" w:type="dxa"/>
            <w:tcBorders>
              <w:top w:val="nil"/>
              <w:left w:val="nil"/>
              <w:bottom w:val="single" w:sz="4" w:space="0" w:color="auto"/>
              <w:right w:val="single" w:sz="4" w:space="0" w:color="auto"/>
            </w:tcBorders>
            <w:shd w:val="clear" w:color="auto" w:fill="auto"/>
            <w:noWrap/>
            <w:vAlign w:val="bottom"/>
            <w:hideMark/>
          </w:tcPr>
          <w:p w14:paraId="7FB5D71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696,4</w:t>
            </w:r>
          </w:p>
        </w:tc>
        <w:tc>
          <w:tcPr>
            <w:tcW w:w="728" w:type="dxa"/>
            <w:tcBorders>
              <w:top w:val="nil"/>
              <w:left w:val="nil"/>
              <w:bottom w:val="single" w:sz="4" w:space="0" w:color="auto"/>
              <w:right w:val="single" w:sz="4" w:space="0" w:color="auto"/>
            </w:tcBorders>
            <w:shd w:val="clear" w:color="auto" w:fill="auto"/>
            <w:noWrap/>
            <w:vAlign w:val="bottom"/>
            <w:hideMark/>
          </w:tcPr>
          <w:p w14:paraId="7E0A647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25</w:t>
            </w:r>
          </w:p>
        </w:tc>
        <w:tc>
          <w:tcPr>
            <w:tcW w:w="1008" w:type="dxa"/>
            <w:tcBorders>
              <w:top w:val="nil"/>
              <w:left w:val="nil"/>
              <w:bottom w:val="single" w:sz="4" w:space="0" w:color="auto"/>
              <w:right w:val="single" w:sz="4" w:space="0" w:color="auto"/>
            </w:tcBorders>
            <w:shd w:val="clear" w:color="auto" w:fill="auto"/>
            <w:noWrap/>
            <w:vAlign w:val="bottom"/>
            <w:hideMark/>
          </w:tcPr>
          <w:p w14:paraId="6FBC85C9"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4 832,9</w:t>
            </w:r>
          </w:p>
        </w:tc>
        <w:tc>
          <w:tcPr>
            <w:tcW w:w="686" w:type="dxa"/>
            <w:tcBorders>
              <w:top w:val="nil"/>
              <w:left w:val="nil"/>
              <w:bottom w:val="single" w:sz="4" w:space="0" w:color="auto"/>
              <w:right w:val="single" w:sz="4" w:space="0" w:color="auto"/>
            </w:tcBorders>
            <w:shd w:val="clear" w:color="auto" w:fill="auto"/>
            <w:noWrap/>
            <w:vAlign w:val="bottom"/>
            <w:hideMark/>
          </w:tcPr>
          <w:p w14:paraId="2E65738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14</w:t>
            </w:r>
          </w:p>
        </w:tc>
        <w:tc>
          <w:tcPr>
            <w:tcW w:w="924" w:type="dxa"/>
            <w:tcBorders>
              <w:top w:val="nil"/>
              <w:left w:val="nil"/>
              <w:bottom w:val="single" w:sz="4" w:space="0" w:color="auto"/>
              <w:right w:val="single" w:sz="4" w:space="0" w:color="auto"/>
            </w:tcBorders>
            <w:shd w:val="clear" w:color="auto" w:fill="auto"/>
            <w:noWrap/>
            <w:vAlign w:val="bottom"/>
            <w:hideMark/>
          </w:tcPr>
          <w:p w14:paraId="050D86C4"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1 734,1</w:t>
            </w:r>
          </w:p>
        </w:tc>
        <w:tc>
          <w:tcPr>
            <w:tcW w:w="587" w:type="dxa"/>
            <w:tcBorders>
              <w:top w:val="nil"/>
              <w:left w:val="nil"/>
              <w:bottom w:val="single" w:sz="4" w:space="0" w:color="auto"/>
              <w:right w:val="single" w:sz="4" w:space="0" w:color="auto"/>
            </w:tcBorders>
            <w:shd w:val="clear" w:color="auto" w:fill="auto"/>
            <w:noWrap/>
            <w:vAlign w:val="bottom"/>
            <w:hideMark/>
          </w:tcPr>
          <w:p w14:paraId="72F7D1AF"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12</w:t>
            </w:r>
          </w:p>
        </w:tc>
        <w:tc>
          <w:tcPr>
            <w:tcW w:w="882" w:type="dxa"/>
            <w:tcBorders>
              <w:top w:val="nil"/>
              <w:left w:val="nil"/>
              <w:bottom w:val="single" w:sz="4" w:space="0" w:color="auto"/>
              <w:right w:val="single" w:sz="4" w:space="0" w:color="auto"/>
            </w:tcBorders>
            <w:shd w:val="clear" w:color="auto" w:fill="auto"/>
            <w:noWrap/>
            <w:vAlign w:val="bottom"/>
            <w:hideMark/>
          </w:tcPr>
          <w:p w14:paraId="28342787"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2 368,0</w:t>
            </w:r>
          </w:p>
        </w:tc>
        <w:tc>
          <w:tcPr>
            <w:tcW w:w="1106" w:type="dxa"/>
            <w:tcBorders>
              <w:top w:val="nil"/>
              <w:left w:val="nil"/>
              <w:bottom w:val="single" w:sz="4" w:space="0" w:color="auto"/>
              <w:right w:val="single" w:sz="4" w:space="0" w:color="auto"/>
            </w:tcBorders>
            <w:shd w:val="clear" w:color="auto" w:fill="auto"/>
            <w:noWrap/>
            <w:vAlign w:val="bottom"/>
            <w:hideMark/>
          </w:tcPr>
          <w:p w14:paraId="73DD30B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568,1</w:t>
            </w:r>
          </w:p>
        </w:tc>
        <w:tc>
          <w:tcPr>
            <w:tcW w:w="896" w:type="dxa"/>
            <w:tcBorders>
              <w:top w:val="nil"/>
              <w:left w:val="nil"/>
              <w:bottom w:val="single" w:sz="4" w:space="0" w:color="auto"/>
              <w:right w:val="single" w:sz="4" w:space="0" w:color="auto"/>
            </w:tcBorders>
            <w:shd w:val="clear" w:color="auto" w:fill="auto"/>
            <w:vAlign w:val="bottom"/>
          </w:tcPr>
          <w:p w14:paraId="07A3ECE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136,6</w:t>
            </w:r>
          </w:p>
        </w:tc>
      </w:tr>
      <w:tr w:rsidR="00DD7B6A" w:rsidRPr="00E60AF0" w14:paraId="09951622" w14:textId="77777777" w:rsidTr="0030666A">
        <w:trPr>
          <w:trHeight w:val="58"/>
        </w:trPr>
        <w:tc>
          <w:tcPr>
            <w:tcW w:w="1984" w:type="dxa"/>
            <w:tcBorders>
              <w:top w:val="nil"/>
              <w:left w:val="single" w:sz="4" w:space="0" w:color="auto"/>
              <w:right w:val="single" w:sz="4" w:space="0" w:color="auto"/>
            </w:tcBorders>
            <w:shd w:val="clear" w:color="auto" w:fill="auto"/>
            <w:noWrap/>
            <w:vAlign w:val="bottom"/>
            <w:hideMark/>
          </w:tcPr>
          <w:p w14:paraId="1876C20F"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г. Алматы</w:t>
            </w:r>
          </w:p>
        </w:tc>
        <w:tc>
          <w:tcPr>
            <w:tcW w:w="709" w:type="dxa"/>
            <w:tcBorders>
              <w:top w:val="nil"/>
              <w:left w:val="nil"/>
              <w:right w:val="single" w:sz="4" w:space="0" w:color="auto"/>
            </w:tcBorders>
            <w:shd w:val="clear" w:color="auto" w:fill="auto"/>
            <w:noWrap/>
            <w:vAlign w:val="bottom"/>
            <w:hideMark/>
          </w:tcPr>
          <w:p w14:paraId="1EFF73A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133</w:t>
            </w:r>
          </w:p>
        </w:tc>
        <w:tc>
          <w:tcPr>
            <w:tcW w:w="1134" w:type="dxa"/>
            <w:tcBorders>
              <w:top w:val="nil"/>
              <w:left w:val="nil"/>
              <w:right w:val="single" w:sz="4" w:space="0" w:color="auto"/>
            </w:tcBorders>
            <w:shd w:val="clear" w:color="auto" w:fill="auto"/>
            <w:noWrap/>
            <w:vAlign w:val="bottom"/>
            <w:hideMark/>
          </w:tcPr>
          <w:p w14:paraId="4905462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43 137,8</w:t>
            </w:r>
          </w:p>
        </w:tc>
        <w:tc>
          <w:tcPr>
            <w:tcW w:w="709" w:type="dxa"/>
            <w:gridSpan w:val="2"/>
            <w:tcBorders>
              <w:top w:val="nil"/>
              <w:left w:val="nil"/>
              <w:right w:val="single" w:sz="4" w:space="0" w:color="auto"/>
            </w:tcBorders>
            <w:shd w:val="clear" w:color="auto" w:fill="auto"/>
            <w:noWrap/>
            <w:vAlign w:val="bottom"/>
            <w:hideMark/>
          </w:tcPr>
          <w:p w14:paraId="6A60461D"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w:t>
            </w:r>
          </w:p>
        </w:tc>
        <w:tc>
          <w:tcPr>
            <w:tcW w:w="1057" w:type="dxa"/>
            <w:tcBorders>
              <w:top w:val="nil"/>
              <w:left w:val="nil"/>
              <w:right w:val="single" w:sz="4" w:space="0" w:color="auto"/>
            </w:tcBorders>
            <w:shd w:val="clear" w:color="auto" w:fill="auto"/>
            <w:noWrap/>
            <w:vAlign w:val="bottom"/>
            <w:hideMark/>
          </w:tcPr>
          <w:p w14:paraId="0A6EB67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1 378,8</w:t>
            </w:r>
          </w:p>
        </w:tc>
        <w:tc>
          <w:tcPr>
            <w:tcW w:w="672" w:type="dxa"/>
            <w:tcBorders>
              <w:top w:val="nil"/>
              <w:left w:val="nil"/>
              <w:right w:val="single" w:sz="4" w:space="0" w:color="auto"/>
            </w:tcBorders>
            <w:shd w:val="clear" w:color="auto" w:fill="auto"/>
            <w:noWrap/>
            <w:vAlign w:val="bottom"/>
            <w:hideMark/>
          </w:tcPr>
          <w:p w14:paraId="545B4E6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51</w:t>
            </w:r>
          </w:p>
        </w:tc>
        <w:tc>
          <w:tcPr>
            <w:tcW w:w="1064" w:type="dxa"/>
            <w:tcBorders>
              <w:top w:val="nil"/>
              <w:left w:val="nil"/>
              <w:right w:val="single" w:sz="4" w:space="0" w:color="auto"/>
            </w:tcBorders>
            <w:shd w:val="clear" w:color="auto" w:fill="auto"/>
            <w:noWrap/>
            <w:vAlign w:val="bottom"/>
            <w:hideMark/>
          </w:tcPr>
          <w:p w14:paraId="4DDB5DF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25 087,1</w:t>
            </w:r>
          </w:p>
        </w:tc>
        <w:tc>
          <w:tcPr>
            <w:tcW w:w="728" w:type="dxa"/>
            <w:tcBorders>
              <w:top w:val="nil"/>
              <w:left w:val="nil"/>
              <w:right w:val="single" w:sz="4" w:space="0" w:color="auto"/>
            </w:tcBorders>
            <w:shd w:val="clear" w:color="auto" w:fill="auto"/>
            <w:noWrap/>
            <w:vAlign w:val="bottom"/>
            <w:hideMark/>
          </w:tcPr>
          <w:p w14:paraId="73B1C94A"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39</w:t>
            </w:r>
          </w:p>
        </w:tc>
        <w:tc>
          <w:tcPr>
            <w:tcW w:w="1008" w:type="dxa"/>
            <w:tcBorders>
              <w:top w:val="nil"/>
              <w:left w:val="nil"/>
              <w:right w:val="single" w:sz="4" w:space="0" w:color="auto"/>
            </w:tcBorders>
            <w:shd w:val="clear" w:color="auto" w:fill="auto"/>
            <w:noWrap/>
            <w:vAlign w:val="bottom"/>
            <w:hideMark/>
          </w:tcPr>
          <w:p w14:paraId="06840AEE"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2 906,0</w:t>
            </w:r>
          </w:p>
        </w:tc>
        <w:tc>
          <w:tcPr>
            <w:tcW w:w="686" w:type="dxa"/>
            <w:tcBorders>
              <w:top w:val="nil"/>
              <w:left w:val="nil"/>
              <w:right w:val="single" w:sz="4" w:space="0" w:color="auto"/>
            </w:tcBorders>
            <w:shd w:val="clear" w:color="auto" w:fill="auto"/>
            <w:noWrap/>
            <w:vAlign w:val="bottom"/>
            <w:hideMark/>
          </w:tcPr>
          <w:p w14:paraId="12A4076F"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16</w:t>
            </w:r>
          </w:p>
        </w:tc>
        <w:tc>
          <w:tcPr>
            <w:tcW w:w="924" w:type="dxa"/>
            <w:tcBorders>
              <w:top w:val="nil"/>
              <w:left w:val="nil"/>
              <w:right w:val="single" w:sz="4" w:space="0" w:color="auto"/>
            </w:tcBorders>
            <w:shd w:val="clear" w:color="auto" w:fill="auto"/>
            <w:noWrap/>
            <w:vAlign w:val="bottom"/>
            <w:hideMark/>
          </w:tcPr>
          <w:p w14:paraId="39BDDEED"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3 601,0</w:t>
            </w:r>
          </w:p>
        </w:tc>
        <w:tc>
          <w:tcPr>
            <w:tcW w:w="587" w:type="dxa"/>
            <w:tcBorders>
              <w:top w:val="nil"/>
              <w:left w:val="nil"/>
              <w:right w:val="single" w:sz="4" w:space="0" w:color="auto"/>
            </w:tcBorders>
            <w:shd w:val="clear" w:color="auto" w:fill="auto"/>
            <w:noWrap/>
            <w:vAlign w:val="bottom"/>
            <w:hideMark/>
          </w:tcPr>
          <w:p w14:paraId="441E0D61"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17</w:t>
            </w:r>
          </w:p>
        </w:tc>
        <w:tc>
          <w:tcPr>
            <w:tcW w:w="882" w:type="dxa"/>
            <w:tcBorders>
              <w:top w:val="nil"/>
              <w:left w:val="nil"/>
              <w:right w:val="single" w:sz="4" w:space="0" w:color="auto"/>
            </w:tcBorders>
            <w:shd w:val="clear" w:color="auto" w:fill="auto"/>
            <w:noWrap/>
            <w:vAlign w:val="bottom"/>
            <w:hideMark/>
          </w:tcPr>
          <w:p w14:paraId="4FF40F90"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7 113,5</w:t>
            </w:r>
          </w:p>
        </w:tc>
        <w:tc>
          <w:tcPr>
            <w:tcW w:w="1106" w:type="dxa"/>
            <w:tcBorders>
              <w:top w:val="nil"/>
              <w:left w:val="nil"/>
              <w:right w:val="single" w:sz="4" w:space="0" w:color="auto"/>
            </w:tcBorders>
            <w:shd w:val="clear" w:color="auto" w:fill="auto"/>
            <w:noWrap/>
            <w:vAlign w:val="bottom"/>
            <w:hideMark/>
          </w:tcPr>
          <w:p w14:paraId="6105F28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515,9</w:t>
            </w:r>
          </w:p>
        </w:tc>
        <w:tc>
          <w:tcPr>
            <w:tcW w:w="896" w:type="dxa"/>
            <w:tcBorders>
              <w:top w:val="nil"/>
              <w:left w:val="nil"/>
              <w:right w:val="single" w:sz="4" w:space="0" w:color="auto"/>
            </w:tcBorders>
            <w:shd w:val="clear" w:color="auto" w:fill="auto"/>
            <w:vAlign w:val="bottom"/>
          </w:tcPr>
          <w:p w14:paraId="3C3648D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197,5</w:t>
            </w:r>
          </w:p>
        </w:tc>
      </w:tr>
      <w:tr w:rsidR="0030666A" w:rsidRPr="00E60AF0" w14:paraId="60BD1775" w14:textId="77777777" w:rsidTr="0030666A">
        <w:trPr>
          <w:trHeight w:val="58"/>
        </w:trPr>
        <w:tc>
          <w:tcPr>
            <w:tcW w:w="14146" w:type="dxa"/>
            <w:gridSpan w:val="16"/>
            <w:tcBorders>
              <w:bottom w:val="single" w:sz="4" w:space="0" w:color="auto"/>
            </w:tcBorders>
            <w:shd w:val="clear" w:color="auto" w:fill="auto"/>
            <w:noWrap/>
            <w:vAlign w:val="bottom"/>
          </w:tcPr>
          <w:p w14:paraId="61CC6564" w14:textId="795A88E3" w:rsidR="0030666A" w:rsidRPr="0030666A" w:rsidRDefault="0030666A" w:rsidP="0030666A">
            <w:pPr>
              <w:spacing w:after="0" w:line="240" w:lineRule="auto"/>
              <w:ind w:hanging="128"/>
              <w:jc w:val="both"/>
              <w:rPr>
                <w:rFonts w:ascii="Times New Roman" w:hAnsi="Times New Roman" w:cs="Times New Roman"/>
                <w:color w:val="000000"/>
                <w:sz w:val="28"/>
                <w:szCs w:val="28"/>
              </w:rPr>
            </w:pPr>
            <w:r w:rsidRPr="0030666A">
              <w:rPr>
                <w:rFonts w:ascii="Times New Roman" w:hAnsi="Times New Roman" w:cs="Times New Roman"/>
                <w:color w:val="000000"/>
                <w:sz w:val="28"/>
                <w:szCs w:val="28"/>
              </w:rPr>
              <w:t>Продолжение таблицы 10</w:t>
            </w:r>
          </w:p>
          <w:p w14:paraId="21F21FDD" w14:textId="1056822B" w:rsidR="0030666A" w:rsidRPr="0030666A" w:rsidRDefault="0030666A" w:rsidP="0030666A">
            <w:pPr>
              <w:spacing w:after="0" w:line="240" w:lineRule="auto"/>
              <w:ind w:hanging="128"/>
              <w:jc w:val="both"/>
              <w:rPr>
                <w:rFonts w:ascii="Times New Roman" w:hAnsi="Times New Roman" w:cs="Times New Roman"/>
                <w:color w:val="000000"/>
                <w:sz w:val="16"/>
                <w:szCs w:val="16"/>
              </w:rPr>
            </w:pPr>
          </w:p>
        </w:tc>
      </w:tr>
      <w:tr w:rsidR="0030666A" w:rsidRPr="00E60AF0" w14:paraId="09DFC915"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tcPr>
          <w:p w14:paraId="3C1D00E8" w14:textId="6931DBA1"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9" w:type="dxa"/>
            <w:tcBorders>
              <w:top w:val="nil"/>
              <w:left w:val="nil"/>
              <w:bottom w:val="single" w:sz="4" w:space="0" w:color="auto"/>
              <w:right w:val="single" w:sz="4" w:space="0" w:color="auto"/>
            </w:tcBorders>
            <w:shd w:val="clear" w:color="auto" w:fill="auto"/>
            <w:noWrap/>
            <w:vAlign w:val="bottom"/>
          </w:tcPr>
          <w:p w14:paraId="3FB89D72" w14:textId="38C3A7C0"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bottom"/>
          </w:tcPr>
          <w:p w14:paraId="287CFE19" w14:textId="450738AE"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09" w:type="dxa"/>
            <w:gridSpan w:val="2"/>
            <w:tcBorders>
              <w:top w:val="nil"/>
              <w:left w:val="nil"/>
              <w:bottom w:val="single" w:sz="4" w:space="0" w:color="auto"/>
              <w:right w:val="single" w:sz="4" w:space="0" w:color="auto"/>
            </w:tcBorders>
            <w:shd w:val="clear" w:color="auto" w:fill="auto"/>
            <w:noWrap/>
            <w:vAlign w:val="bottom"/>
          </w:tcPr>
          <w:p w14:paraId="5E2CDD32" w14:textId="41165370"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57" w:type="dxa"/>
            <w:tcBorders>
              <w:top w:val="nil"/>
              <w:left w:val="nil"/>
              <w:bottom w:val="single" w:sz="4" w:space="0" w:color="auto"/>
              <w:right w:val="single" w:sz="4" w:space="0" w:color="auto"/>
            </w:tcBorders>
            <w:shd w:val="clear" w:color="auto" w:fill="auto"/>
            <w:noWrap/>
            <w:vAlign w:val="bottom"/>
          </w:tcPr>
          <w:p w14:paraId="7A2EB861" w14:textId="108BBC91"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672" w:type="dxa"/>
            <w:tcBorders>
              <w:top w:val="nil"/>
              <w:left w:val="nil"/>
              <w:bottom w:val="single" w:sz="4" w:space="0" w:color="auto"/>
              <w:right w:val="single" w:sz="4" w:space="0" w:color="auto"/>
            </w:tcBorders>
            <w:shd w:val="clear" w:color="auto" w:fill="auto"/>
            <w:noWrap/>
            <w:vAlign w:val="bottom"/>
          </w:tcPr>
          <w:p w14:paraId="6D644CAF" w14:textId="5BCDC816"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064" w:type="dxa"/>
            <w:tcBorders>
              <w:top w:val="nil"/>
              <w:left w:val="nil"/>
              <w:bottom w:val="single" w:sz="4" w:space="0" w:color="auto"/>
              <w:right w:val="single" w:sz="4" w:space="0" w:color="auto"/>
            </w:tcBorders>
            <w:shd w:val="clear" w:color="auto" w:fill="auto"/>
            <w:noWrap/>
            <w:vAlign w:val="bottom"/>
          </w:tcPr>
          <w:p w14:paraId="3BDEC18C" w14:textId="0081E3CA"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728" w:type="dxa"/>
            <w:tcBorders>
              <w:top w:val="nil"/>
              <w:left w:val="nil"/>
              <w:bottom w:val="single" w:sz="4" w:space="0" w:color="auto"/>
              <w:right w:val="single" w:sz="4" w:space="0" w:color="auto"/>
            </w:tcBorders>
            <w:shd w:val="clear" w:color="auto" w:fill="auto"/>
            <w:noWrap/>
            <w:vAlign w:val="bottom"/>
          </w:tcPr>
          <w:p w14:paraId="6BB3E7F5" w14:textId="120C7029"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008" w:type="dxa"/>
            <w:tcBorders>
              <w:top w:val="nil"/>
              <w:left w:val="nil"/>
              <w:bottom w:val="single" w:sz="4" w:space="0" w:color="auto"/>
              <w:right w:val="single" w:sz="4" w:space="0" w:color="auto"/>
            </w:tcBorders>
            <w:shd w:val="clear" w:color="auto" w:fill="auto"/>
            <w:noWrap/>
            <w:vAlign w:val="bottom"/>
          </w:tcPr>
          <w:p w14:paraId="6FD68282" w14:textId="02379C15"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686" w:type="dxa"/>
            <w:tcBorders>
              <w:top w:val="nil"/>
              <w:left w:val="nil"/>
              <w:bottom w:val="single" w:sz="4" w:space="0" w:color="auto"/>
              <w:right w:val="single" w:sz="4" w:space="0" w:color="auto"/>
            </w:tcBorders>
            <w:shd w:val="clear" w:color="auto" w:fill="auto"/>
            <w:noWrap/>
            <w:vAlign w:val="bottom"/>
          </w:tcPr>
          <w:p w14:paraId="1359B3A2" w14:textId="790DC7DB"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924" w:type="dxa"/>
            <w:tcBorders>
              <w:top w:val="nil"/>
              <w:left w:val="nil"/>
              <w:bottom w:val="single" w:sz="4" w:space="0" w:color="auto"/>
              <w:right w:val="single" w:sz="4" w:space="0" w:color="auto"/>
            </w:tcBorders>
            <w:shd w:val="clear" w:color="auto" w:fill="auto"/>
            <w:noWrap/>
            <w:vAlign w:val="bottom"/>
          </w:tcPr>
          <w:p w14:paraId="734D11CF" w14:textId="77DAAEC2" w:rsidR="0030666A" w:rsidRPr="00E60AF0" w:rsidRDefault="0030666A" w:rsidP="0030666A">
            <w:pPr>
              <w:spacing w:after="0" w:line="240" w:lineRule="auto"/>
              <w:ind w:left="-80" w:right="-5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587" w:type="dxa"/>
            <w:tcBorders>
              <w:top w:val="nil"/>
              <w:left w:val="nil"/>
              <w:bottom w:val="single" w:sz="4" w:space="0" w:color="auto"/>
              <w:right w:val="single" w:sz="4" w:space="0" w:color="auto"/>
            </w:tcBorders>
            <w:shd w:val="clear" w:color="auto" w:fill="auto"/>
            <w:noWrap/>
            <w:vAlign w:val="bottom"/>
          </w:tcPr>
          <w:p w14:paraId="6EB128BC" w14:textId="1B6F44DC" w:rsidR="0030666A" w:rsidRPr="00E60AF0" w:rsidRDefault="0030666A" w:rsidP="0030666A">
            <w:pPr>
              <w:spacing w:after="0" w:line="240" w:lineRule="auto"/>
              <w:ind w:left="-80" w:right="-5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82" w:type="dxa"/>
            <w:tcBorders>
              <w:top w:val="nil"/>
              <w:left w:val="nil"/>
              <w:bottom w:val="single" w:sz="4" w:space="0" w:color="auto"/>
              <w:right w:val="single" w:sz="4" w:space="0" w:color="auto"/>
            </w:tcBorders>
            <w:shd w:val="clear" w:color="auto" w:fill="auto"/>
            <w:noWrap/>
            <w:vAlign w:val="bottom"/>
          </w:tcPr>
          <w:p w14:paraId="1D749BC6" w14:textId="16B1737B" w:rsidR="0030666A" w:rsidRPr="00E60AF0" w:rsidRDefault="0030666A" w:rsidP="0030666A">
            <w:pPr>
              <w:spacing w:after="0" w:line="240" w:lineRule="auto"/>
              <w:ind w:left="-80" w:right="-5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106" w:type="dxa"/>
            <w:tcBorders>
              <w:top w:val="nil"/>
              <w:left w:val="nil"/>
              <w:bottom w:val="single" w:sz="4" w:space="0" w:color="auto"/>
              <w:right w:val="single" w:sz="4" w:space="0" w:color="auto"/>
            </w:tcBorders>
            <w:shd w:val="clear" w:color="auto" w:fill="auto"/>
            <w:noWrap/>
            <w:vAlign w:val="bottom"/>
          </w:tcPr>
          <w:p w14:paraId="1D88CEED" w14:textId="30A7FB12" w:rsidR="0030666A" w:rsidRPr="00E60AF0" w:rsidRDefault="0030666A" w:rsidP="00306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896" w:type="dxa"/>
            <w:tcBorders>
              <w:top w:val="nil"/>
              <w:left w:val="nil"/>
              <w:bottom w:val="single" w:sz="4" w:space="0" w:color="auto"/>
              <w:right w:val="single" w:sz="4" w:space="0" w:color="auto"/>
            </w:tcBorders>
            <w:shd w:val="clear" w:color="auto" w:fill="auto"/>
            <w:vAlign w:val="bottom"/>
          </w:tcPr>
          <w:p w14:paraId="24772554" w14:textId="37579CA9" w:rsidR="0030666A" w:rsidRPr="00E60AF0" w:rsidRDefault="0030666A" w:rsidP="0030666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w:t>
            </w:r>
          </w:p>
        </w:tc>
      </w:tr>
      <w:tr w:rsidR="00DD7B6A" w:rsidRPr="00E60AF0" w14:paraId="18C28714"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377EC868"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г. Астана</w:t>
            </w:r>
          </w:p>
        </w:tc>
        <w:tc>
          <w:tcPr>
            <w:tcW w:w="709" w:type="dxa"/>
            <w:tcBorders>
              <w:top w:val="nil"/>
              <w:left w:val="nil"/>
              <w:bottom w:val="single" w:sz="4" w:space="0" w:color="auto"/>
              <w:right w:val="single" w:sz="4" w:space="0" w:color="auto"/>
            </w:tcBorders>
            <w:shd w:val="clear" w:color="auto" w:fill="auto"/>
            <w:noWrap/>
            <w:vAlign w:val="bottom"/>
            <w:hideMark/>
          </w:tcPr>
          <w:p w14:paraId="15DAFE2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122</w:t>
            </w:r>
          </w:p>
        </w:tc>
        <w:tc>
          <w:tcPr>
            <w:tcW w:w="1134" w:type="dxa"/>
            <w:tcBorders>
              <w:top w:val="nil"/>
              <w:left w:val="nil"/>
              <w:bottom w:val="single" w:sz="4" w:space="0" w:color="auto"/>
              <w:right w:val="single" w:sz="4" w:space="0" w:color="auto"/>
            </w:tcBorders>
            <w:shd w:val="clear" w:color="auto" w:fill="auto"/>
            <w:noWrap/>
            <w:vAlign w:val="bottom"/>
            <w:hideMark/>
          </w:tcPr>
          <w:p w14:paraId="0D54AC68"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18 674,2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466D8E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w:t>
            </w:r>
          </w:p>
        </w:tc>
        <w:tc>
          <w:tcPr>
            <w:tcW w:w="1057" w:type="dxa"/>
            <w:tcBorders>
              <w:top w:val="nil"/>
              <w:left w:val="nil"/>
              <w:bottom w:val="single" w:sz="4" w:space="0" w:color="auto"/>
              <w:right w:val="single" w:sz="4" w:space="0" w:color="auto"/>
            </w:tcBorders>
            <w:shd w:val="clear" w:color="auto" w:fill="auto"/>
            <w:noWrap/>
            <w:vAlign w:val="bottom"/>
            <w:hideMark/>
          </w:tcPr>
          <w:p w14:paraId="789B64C3"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4 255,7</w:t>
            </w:r>
          </w:p>
        </w:tc>
        <w:tc>
          <w:tcPr>
            <w:tcW w:w="672" w:type="dxa"/>
            <w:tcBorders>
              <w:top w:val="nil"/>
              <w:left w:val="nil"/>
              <w:bottom w:val="single" w:sz="4" w:space="0" w:color="auto"/>
              <w:right w:val="single" w:sz="4" w:space="0" w:color="auto"/>
            </w:tcBorders>
            <w:shd w:val="clear" w:color="auto" w:fill="auto"/>
            <w:noWrap/>
            <w:vAlign w:val="bottom"/>
            <w:hideMark/>
          </w:tcPr>
          <w:p w14:paraId="7C75870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20</w:t>
            </w:r>
          </w:p>
        </w:tc>
        <w:tc>
          <w:tcPr>
            <w:tcW w:w="1064" w:type="dxa"/>
            <w:tcBorders>
              <w:top w:val="nil"/>
              <w:left w:val="nil"/>
              <w:bottom w:val="single" w:sz="4" w:space="0" w:color="auto"/>
              <w:right w:val="single" w:sz="4" w:space="0" w:color="auto"/>
            </w:tcBorders>
            <w:shd w:val="clear" w:color="auto" w:fill="auto"/>
            <w:noWrap/>
            <w:vAlign w:val="bottom"/>
            <w:hideMark/>
          </w:tcPr>
          <w:p w14:paraId="43CABB1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4 998,3</w:t>
            </w:r>
          </w:p>
        </w:tc>
        <w:tc>
          <w:tcPr>
            <w:tcW w:w="728" w:type="dxa"/>
            <w:tcBorders>
              <w:top w:val="nil"/>
              <w:left w:val="nil"/>
              <w:bottom w:val="single" w:sz="4" w:space="0" w:color="auto"/>
              <w:right w:val="single" w:sz="4" w:space="0" w:color="auto"/>
            </w:tcBorders>
            <w:shd w:val="clear" w:color="auto" w:fill="auto"/>
            <w:noWrap/>
            <w:vAlign w:val="bottom"/>
            <w:hideMark/>
          </w:tcPr>
          <w:p w14:paraId="5378323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34</w:t>
            </w:r>
          </w:p>
        </w:tc>
        <w:tc>
          <w:tcPr>
            <w:tcW w:w="1008" w:type="dxa"/>
            <w:tcBorders>
              <w:top w:val="nil"/>
              <w:left w:val="nil"/>
              <w:bottom w:val="single" w:sz="4" w:space="0" w:color="auto"/>
              <w:right w:val="single" w:sz="4" w:space="0" w:color="auto"/>
            </w:tcBorders>
            <w:shd w:val="clear" w:color="auto" w:fill="auto"/>
            <w:noWrap/>
            <w:vAlign w:val="bottom"/>
            <w:hideMark/>
          </w:tcPr>
          <w:p w14:paraId="452ACE5B"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3 529,3</w:t>
            </w:r>
          </w:p>
        </w:tc>
        <w:tc>
          <w:tcPr>
            <w:tcW w:w="686" w:type="dxa"/>
            <w:tcBorders>
              <w:top w:val="nil"/>
              <w:left w:val="nil"/>
              <w:bottom w:val="single" w:sz="4" w:space="0" w:color="auto"/>
              <w:right w:val="single" w:sz="4" w:space="0" w:color="auto"/>
            </w:tcBorders>
            <w:shd w:val="clear" w:color="auto" w:fill="auto"/>
            <w:noWrap/>
            <w:vAlign w:val="bottom"/>
            <w:hideMark/>
          </w:tcPr>
          <w:p w14:paraId="163B4E41"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32</w:t>
            </w:r>
          </w:p>
        </w:tc>
        <w:tc>
          <w:tcPr>
            <w:tcW w:w="924" w:type="dxa"/>
            <w:tcBorders>
              <w:top w:val="nil"/>
              <w:left w:val="nil"/>
              <w:bottom w:val="single" w:sz="4" w:space="0" w:color="auto"/>
              <w:right w:val="single" w:sz="4" w:space="0" w:color="auto"/>
            </w:tcBorders>
            <w:shd w:val="clear" w:color="auto" w:fill="auto"/>
            <w:noWrap/>
            <w:vAlign w:val="bottom"/>
            <w:hideMark/>
          </w:tcPr>
          <w:p w14:paraId="7C35DB3E"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3 947,5</w:t>
            </w:r>
          </w:p>
        </w:tc>
        <w:tc>
          <w:tcPr>
            <w:tcW w:w="587" w:type="dxa"/>
            <w:tcBorders>
              <w:top w:val="nil"/>
              <w:left w:val="nil"/>
              <w:bottom w:val="single" w:sz="4" w:space="0" w:color="auto"/>
              <w:right w:val="single" w:sz="4" w:space="0" w:color="auto"/>
            </w:tcBorders>
            <w:shd w:val="clear" w:color="auto" w:fill="auto"/>
            <w:noWrap/>
            <w:vAlign w:val="bottom"/>
            <w:hideMark/>
          </w:tcPr>
          <w:p w14:paraId="3928CC3D"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22</w:t>
            </w:r>
          </w:p>
        </w:tc>
        <w:tc>
          <w:tcPr>
            <w:tcW w:w="882" w:type="dxa"/>
            <w:tcBorders>
              <w:top w:val="nil"/>
              <w:left w:val="nil"/>
              <w:bottom w:val="single" w:sz="4" w:space="0" w:color="auto"/>
              <w:right w:val="single" w:sz="4" w:space="0" w:color="auto"/>
            </w:tcBorders>
            <w:shd w:val="clear" w:color="auto" w:fill="auto"/>
            <w:noWrap/>
            <w:vAlign w:val="bottom"/>
            <w:hideMark/>
          </w:tcPr>
          <w:p w14:paraId="6D301D98"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1 478,0</w:t>
            </w:r>
          </w:p>
        </w:tc>
        <w:tc>
          <w:tcPr>
            <w:tcW w:w="1106" w:type="dxa"/>
            <w:tcBorders>
              <w:top w:val="nil"/>
              <w:left w:val="nil"/>
              <w:bottom w:val="single" w:sz="4" w:space="0" w:color="auto"/>
              <w:right w:val="single" w:sz="4" w:space="0" w:color="auto"/>
            </w:tcBorders>
            <w:shd w:val="clear" w:color="auto" w:fill="auto"/>
            <w:noWrap/>
            <w:vAlign w:val="bottom"/>
            <w:hideMark/>
          </w:tcPr>
          <w:p w14:paraId="69EC3D76"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34,7</w:t>
            </w:r>
          </w:p>
        </w:tc>
        <w:tc>
          <w:tcPr>
            <w:tcW w:w="896" w:type="dxa"/>
            <w:tcBorders>
              <w:top w:val="nil"/>
              <w:left w:val="nil"/>
              <w:bottom w:val="single" w:sz="4" w:space="0" w:color="auto"/>
              <w:right w:val="single" w:sz="4" w:space="0" w:color="auto"/>
            </w:tcBorders>
            <w:shd w:val="clear" w:color="auto" w:fill="auto"/>
            <w:vAlign w:val="bottom"/>
          </w:tcPr>
          <w:p w14:paraId="26FED1C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37,4</w:t>
            </w:r>
          </w:p>
        </w:tc>
      </w:tr>
      <w:tr w:rsidR="00DD7B6A" w:rsidRPr="00E60AF0" w14:paraId="5FC1FC15" w14:textId="77777777" w:rsidTr="005F4F54">
        <w:trPr>
          <w:trHeight w:val="58"/>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14:paraId="79C4BE30" w14:textId="77777777" w:rsidR="006E0500" w:rsidRPr="00E60AF0" w:rsidRDefault="006E0500" w:rsidP="00D71D1E">
            <w:pPr>
              <w:spacing w:after="0" w:line="240" w:lineRule="auto"/>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г. Шымкент</w:t>
            </w:r>
          </w:p>
        </w:tc>
        <w:tc>
          <w:tcPr>
            <w:tcW w:w="709" w:type="dxa"/>
            <w:tcBorders>
              <w:top w:val="nil"/>
              <w:left w:val="nil"/>
              <w:bottom w:val="single" w:sz="4" w:space="0" w:color="auto"/>
              <w:right w:val="single" w:sz="4" w:space="0" w:color="auto"/>
            </w:tcBorders>
            <w:shd w:val="clear" w:color="auto" w:fill="auto"/>
            <w:noWrap/>
            <w:vAlign w:val="bottom"/>
            <w:hideMark/>
          </w:tcPr>
          <w:p w14:paraId="0BC132E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64</w:t>
            </w:r>
          </w:p>
        </w:tc>
        <w:tc>
          <w:tcPr>
            <w:tcW w:w="1134" w:type="dxa"/>
            <w:tcBorders>
              <w:top w:val="nil"/>
              <w:left w:val="nil"/>
              <w:bottom w:val="single" w:sz="4" w:space="0" w:color="auto"/>
              <w:right w:val="single" w:sz="4" w:space="0" w:color="auto"/>
            </w:tcBorders>
            <w:shd w:val="clear" w:color="auto" w:fill="auto"/>
            <w:noWrap/>
            <w:vAlign w:val="bottom"/>
            <w:hideMark/>
          </w:tcPr>
          <w:p w14:paraId="0DCB486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11 733,7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AA5418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w:t>
            </w:r>
          </w:p>
        </w:tc>
        <w:tc>
          <w:tcPr>
            <w:tcW w:w="1057" w:type="dxa"/>
            <w:tcBorders>
              <w:top w:val="nil"/>
              <w:left w:val="nil"/>
              <w:bottom w:val="single" w:sz="4" w:space="0" w:color="auto"/>
              <w:right w:val="single" w:sz="4" w:space="0" w:color="auto"/>
            </w:tcBorders>
            <w:shd w:val="clear" w:color="auto" w:fill="auto"/>
            <w:noWrap/>
            <w:vAlign w:val="bottom"/>
            <w:hideMark/>
          </w:tcPr>
          <w:p w14:paraId="40CFB50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951,9</w:t>
            </w:r>
          </w:p>
        </w:tc>
        <w:tc>
          <w:tcPr>
            <w:tcW w:w="672" w:type="dxa"/>
            <w:tcBorders>
              <w:top w:val="nil"/>
              <w:left w:val="nil"/>
              <w:bottom w:val="single" w:sz="4" w:space="0" w:color="auto"/>
              <w:right w:val="single" w:sz="4" w:space="0" w:color="auto"/>
            </w:tcBorders>
            <w:shd w:val="clear" w:color="auto" w:fill="auto"/>
            <w:noWrap/>
            <w:vAlign w:val="bottom"/>
            <w:hideMark/>
          </w:tcPr>
          <w:p w14:paraId="7B60B757"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15</w:t>
            </w:r>
          </w:p>
        </w:tc>
        <w:tc>
          <w:tcPr>
            <w:tcW w:w="1064" w:type="dxa"/>
            <w:tcBorders>
              <w:top w:val="nil"/>
              <w:left w:val="nil"/>
              <w:bottom w:val="single" w:sz="4" w:space="0" w:color="auto"/>
              <w:right w:val="single" w:sz="4" w:space="0" w:color="auto"/>
            </w:tcBorders>
            <w:shd w:val="clear" w:color="auto" w:fill="auto"/>
            <w:noWrap/>
            <w:vAlign w:val="bottom"/>
            <w:hideMark/>
          </w:tcPr>
          <w:p w14:paraId="486670BA"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369,2</w:t>
            </w:r>
          </w:p>
        </w:tc>
        <w:tc>
          <w:tcPr>
            <w:tcW w:w="728" w:type="dxa"/>
            <w:tcBorders>
              <w:top w:val="nil"/>
              <w:left w:val="nil"/>
              <w:bottom w:val="single" w:sz="4" w:space="0" w:color="auto"/>
              <w:right w:val="single" w:sz="4" w:space="0" w:color="auto"/>
            </w:tcBorders>
            <w:shd w:val="clear" w:color="auto" w:fill="auto"/>
            <w:noWrap/>
            <w:vAlign w:val="bottom"/>
            <w:hideMark/>
          </w:tcPr>
          <w:p w14:paraId="1CFF6D9C"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10</w:t>
            </w:r>
          </w:p>
        </w:tc>
        <w:tc>
          <w:tcPr>
            <w:tcW w:w="1008" w:type="dxa"/>
            <w:tcBorders>
              <w:top w:val="nil"/>
              <w:left w:val="nil"/>
              <w:bottom w:val="single" w:sz="4" w:space="0" w:color="auto"/>
              <w:right w:val="single" w:sz="4" w:space="0" w:color="auto"/>
            </w:tcBorders>
            <w:shd w:val="clear" w:color="auto" w:fill="auto"/>
            <w:noWrap/>
            <w:vAlign w:val="bottom"/>
            <w:hideMark/>
          </w:tcPr>
          <w:p w14:paraId="0E1CAB94"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739,5</w:t>
            </w:r>
          </w:p>
        </w:tc>
        <w:tc>
          <w:tcPr>
            <w:tcW w:w="686" w:type="dxa"/>
            <w:tcBorders>
              <w:top w:val="nil"/>
              <w:left w:val="nil"/>
              <w:bottom w:val="single" w:sz="4" w:space="0" w:color="auto"/>
              <w:right w:val="single" w:sz="4" w:space="0" w:color="auto"/>
            </w:tcBorders>
            <w:shd w:val="clear" w:color="auto" w:fill="auto"/>
            <w:noWrap/>
            <w:vAlign w:val="bottom"/>
            <w:hideMark/>
          </w:tcPr>
          <w:p w14:paraId="7CEEFF3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13</w:t>
            </w:r>
          </w:p>
        </w:tc>
        <w:tc>
          <w:tcPr>
            <w:tcW w:w="924" w:type="dxa"/>
            <w:tcBorders>
              <w:top w:val="nil"/>
              <w:left w:val="nil"/>
              <w:bottom w:val="single" w:sz="4" w:space="0" w:color="auto"/>
              <w:right w:val="single" w:sz="4" w:space="0" w:color="auto"/>
            </w:tcBorders>
            <w:shd w:val="clear" w:color="auto" w:fill="auto"/>
            <w:noWrap/>
            <w:vAlign w:val="bottom"/>
            <w:hideMark/>
          </w:tcPr>
          <w:p w14:paraId="77C0DE01"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2 604,5</w:t>
            </w:r>
          </w:p>
        </w:tc>
        <w:tc>
          <w:tcPr>
            <w:tcW w:w="587" w:type="dxa"/>
            <w:tcBorders>
              <w:top w:val="nil"/>
              <w:left w:val="nil"/>
              <w:bottom w:val="single" w:sz="4" w:space="0" w:color="auto"/>
              <w:right w:val="single" w:sz="4" w:space="0" w:color="auto"/>
            </w:tcBorders>
            <w:shd w:val="clear" w:color="auto" w:fill="auto"/>
            <w:noWrap/>
            <w:vAlign w:val="bottom"/>
            <w:hideMark/>
          </w:tcPr>
          <w:p w14:paraId="3D11B916"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22</w:t>
            </w:r>
          </w:p>
        </w:tc>
        <w:tc>
          <w:tcPr>
            <w:tcW w:w="882" w:type="dxa"/>
            <w:tcBorders>
              <w:top w:val="nil"/>
              <w:left w:val="nil"/>
              <w:bottom w:val="single" w:sz="4" w:space="0" w:color="auto"/>
              <w:right w:val="single" w:sz="4" w:space="0" w:color="auto"/>
            </w:tcBorders>
            <w:shd w:val="clear" w:color="auto" w:fill="auto"/>
            <w:noWrap/>
            <w:vAlign w:val="bottom"/>
            <w:hideMark/>
          </w:tcPr>
          <w:p w14:paraId="6BF64A0B" w14:textId="77777777" w:rsidR="006E0500" w:rsidRPr="00E60AF0" w:rsidRDefault="006E0500" w:rsidP="0030666A">
            <w:pPr>
              <w:spacing w:after="0" w:line="240" w:lineRule="auto"/>
              <w:ind w:left="-80" w:right="-52"/>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6 943,7</w:t>
            </w:r>
          </w:p>
        </w:tc>
        <w:tc>
          <w:tcPr>
            <w:tcW w:w="1106" w:type="dxa"/>
            <w:tcBorders>
              <w:top w:val="nil"/>
              <w:left w:val="nil"/>
              <w:bottom w:val="single" w:sz="4" w:space="0" w:color="auto"/>
              <w:right w:val="single" w:sz="4" w:space="0" w:color="auto"/>
            </w:tcBorders>
            <w:shd w:val="clear" w:color="auto" w:fill="auto"/>
            <w:noWrap/>
            <w:vAlign w:val="bottom"/>
            <w:hideMark/>
          </w:tcPr>
          <w:p w14:paraId="62838C05"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eastAsia="Times New Roman" w:hAnsi="Times New Roman" w:cs="Times New Roman"/>
                <w:color w:val="000000"/>
                <w:sz w:val="24"/>
                <w:szCs w:val="24"/>
              </w:rPr>
              <w:t>729,5</w:t>
            </w:r>
          </w:p>
        </w:tc>
        <w:tc>
          <w:tcPr>
            <w:tcW w:w="896" w:type="dxa"/>
            <w:tcBorders>
              <w:top w:val="nil"/>
              <w:left w:val="nil"/>
              <w:bottom w:val="single" w:sz="4" w:space="0" w:color="auto"/>
              <w:right w:val="single" w:sz="4" w:space="0" w:color="auto"/>
            </w:tcBorders>
            <w:shd w:val="clear" w:color="auto" w:fill="auto"/>
            <w:vAlign w:val="bottom"/>
          </w:tcPr>
          <w:p w14:paraId="6B9F77C0" w14:textId="77777777" w:rsidR="006E0500" w:rsidRPr="00E60AF0" w:rsidRDefault="006E0500" w:rsidP="00D71D1E">
            <w:pPr>
              <w:spacing w:after="0" w:line="240" w:lineRule="auto"/>
              <w:jc w:val="center"/>
              <w:rPr>
                <w:rFonts w:ascii="Times New Roman" w:eastAsia="Times New Roman" w:hAnsi="Times New Roman" w:cs="Times New Roman"/>
                <w:color w:val="000000"/>
                <w:sz w:val="24"/>
                <w:szCs w:val="24"/>
              </w:rPr>
            </w:pPr>
            <w:r w:rsidRPr="00E60AF0">
              <w:rPr>
                <w:rFonts w:ascii="Times New Roman" w:hAnsi="Times New Roman" w:cs="Times New Roman"/>
                <w:color w:val="000000"/>
                <w:sz w:val="24"/>
                <w:szCs w:val="24"/>
              </w:rPr>
              <w:t>266,6</w:t>
            </w:r>
          </w:p>
        </w:tc>
      </w:tr>
      <w:tr w:rsidR="006E0500" w:rsidRPr="00E60AF0" w14:paraId="3A0C4D4D" w14:textId="77777777" w:rsidTr="005F4F54">
        <w:trPr>
          <w:trHeight w:val="58"/>
        </w:trPr>
        <w:tc>
          <w:tcPr>
            <w:tcW w:w="14146" w:type="dxa"/>
            <w:gridSpan w:val="16"/>
            <w:tcBorders>
              <w:top w:val="single" w:sz="4" w:space="0" w:color="auto"/>
              <w:left w:val="single" w:sz="4" w:space="0" w:color="auto"/>
              <w:bottom w:val="single" w:sz="4" w:space="0" w:color="auto"/>
              <w:right w:val="single" w:sz="4" w:space="0" w:color="auto"/>
            </w:tcBorders>
            <w:shd w:val="clear" w:color="auto" w:fill="auto"/>
            <w:noWrap/>
            <w:vAlign w:val="bottom"/>
          </w:tcPr>
          <w:p w14:paraId="2FF08ADF" w14:textId="4A01340B" w:rsidR="006E0500" w:rsidRPr="00E60AF0" w:rsidRDefault="006E0500" w:rsidP="0030666A">
            <w:pPr>
              <w:spacing w:after="0" w:line="240" w:lineRule="auto"/>
              <w:ind w:firstLine="600"/>
              <w:rPr>
                <w:rFonts w:ascii="Times New Roman" w:hAnsi="Times New Roman" w:cs="Times New Roman"/>
                <w:color w:val="000000"/>
                <w:sz w:val="24"/>
                <w:szCs w:val="24"/>
              </w:rPr>
            </w:pPr>
            <w:r w:rsidRPr="00E60AF0">
              <w:rPr>
                <w:rFonts w:ascii="Times New Roman" w:hAnsi="Times New Roman" w:cs="Times New Roman"/>
                <w:color w:val="000000"/>
                <w:sz w:val="24"/>
                <w:szCs w:val="24"/>
              </w:rPr>
              <w:t xml:space="preserve">Примечание </w:t>
            </w:r>
            <w:r w:rsidR="005F4F54">
              <w:rPr>
                <w:rFonts w:ascii="Times New Roman" w:hAnsi="Times New Roman" w:cs="Times New Roman"/>
                <w:color w:val="000000"/>
                <w:sz w:val="24"/>
                <w:szCs w:val="24"/>
              </w:rPr>
              <w:t>‒</w:t>
            </w:r>
            <w:r w:rsidRPr="00E60AF0">
              <w:rPr>
                <w:rFonts w:ascii="Times New Roman" w:hAnsi="Times New Roman" w:cs="Times New Roman"/>
                <w:color w:val="000000"/>
                <w:sz w:val="24"/>
                <w:szCs w:val="24"/>
              </w:rPr>
              <w:t xml:space="preserve"> </w:t>
            </w:r>
            <w:r w:rsidR="00775E1B">
              <w:rPr>
                <w:rFonts w:ascii="Times New Roman" w:hAnsi="Times New Roman" w:cs="Times New Roman"/>
                <w:sz w:val="24"/>
                <w:szCs w:val="24"/>
              </w:rPr>
              <w:t>С</w:t>
            </w:r>
            <w:r w:rsidRPr="00E60AF0">
              <w:rPr>
                <w:rFonts w:ascii="Times New Roman" w:hAnsi="Times New Roman" w:cs="Times New Roman"/>
                <w:sz w:val="24"/>
                <w:szCs w:val="24"/>
              </w:rPr>
              <w:t xml:space="preserve">оставлена по данным </w:t>
            </w:r>
            <w:r w:rsidR="009E3282">
              <w:rPr>
                <w:rFonts w:ascii="Times New Roman" w:hAnsi="Times New Roman" w:cs="Times New Roman"/>
                <w:sz w:val="24"/>
                <w:szCs w:val="24"/>
              </w:rPr>
              <w:t>[</w:t>
            </w:r>
            <w:r w:rsidR="009E3282">
              <w:rPr>
                <w:rFonts w:ascii="Times New Roman" w:hAnsi="Times New Roman" w:cs="Times New Roman"/>
                <w:sz w:val="24"/>
                <w:szCs w:val="24"/>
                <w:lang w:val="kk-KZ"/>
              </w:rPr>
              <w:t>154</w:t>
            </w:r>
            <w:r w:rsidR="009E3282">
              <w:rPr>
                <w:rFonts w:ascii="Times New Roman" w:hAnsi="Times New Roman" w:cs="Times New Roman"/>
                <w:sz w:val="24"/>
                <w:szCs w:val="24"/>
              </w:rPr>
              <w:t>]</w:t>
            </w:r>
          </w:p>
        </w:tc>
      </w:tr>
    </w:tbl>
    <w:p w14:paraId="04FE56F9" w14:textId="77777777" w:rsidR="006E0500" w:rsidRDefault="006E0500" w:rsidP="006E0500">
      <w:pPr>
        <w:spacing w:after="0" w:line="240" w:lineRule="auto"/>
        <w:ind w:firstLine="567"/>
        <w:jc w:val="both"/>
        <w:rPr>
          <w:rFonts w:ascii="Times New Roman" w:hAnsi="Times New Roman" w:cs="Times New Roman"/>
          <w:sz w:val="28"/>
          <w:szCs w:val="28"/>
        </w:rPr>
      </w:pPr>
    </w:p>
    <w:p w14:paraId="2C5B3353" w14:textId="77777777" w:rsidR="006E0500" w:rsidRDefault="006E0500" w:rsidP="006E0500">
      <w:pPr>
        <w:spacing w:after="0" w:line="240" w:lineRule="auto"/>
        <w:ind w:firstLine="567"/>
        <w:jc w:val="both"/>
        <w:rPr>
          <w:rFonts w:ascii="Times New Roman" w:hAnsi="Times New Roman" w:cs="Times New Roman"/>
          <w:sz w:val="28"/>
          <w:szCs w:val="28"/>
        </w:rPr>
      </w:pPr>
    </w:p>
    <w:p w14:paraId="41CCB8B7" w14:textId="77777777" w:rsidR="006E0500" w:rsidRDefault="006E0500" w:rsidP="006E0500">
      <w:pPr>
        <w:spacing w:after="0" w:line="240" w:lineRule="auto"/>
        <w:ind w:firstLine="567"/>
        <w:jc w:val="both"/>
        <w:rPr>
          <w:rFonts w:ascii="Times New Roman" w:hAnsi="Times New Roman" w:cs="Times New Roman"/>
          <w:sz w:val="28"/>
          <w:szCs w:val="28"/>
        </w:rPr>
      </w:pPr>
    </w:p>
    <w:p w14:paraId="65D71BD8" w14:textId="77777777" w:rsidR="006E0500" w:rsidRDefault="006E0500" w:rsidP="006E0500">
      <w:pPr>
        <w:spacing w:after="0" w:line="240" w:lineRule="auto"/>
        <w:ind w:firstLine="567"/>
        <w:jc w:val="both"/>
        <w:rPr>
          <w:rFonts w:ascii="Times New Roman" w:hAnsi="Times New Roman" w:cs="Times New Roman"/>
          <w:sz w:val="28"/>
          <w:szCs w:val="28"/>
        </w:rPr>
        <w:sectPr w:rsidR="006E0500" w:rsidSect="005F4F54">
          <w:pgSz w:w="16838" w:h="11906" w:orient="landscape" w:code="9"/>
          <w:pgMar w:top="1701" w:right="1134" w:bottom="567" w:left="1134" w:header="709" w:footer="709" w:gutter="0"/>
          <w:cols w:space="708"/>
          <w:docGrid w:linePitch="360"/>
        </w:sectPr>
      </w:pPr>
    </w:p>
    <w:p w14:paraId="36269FFB" w14:textId="77777777" w:rsidR="009757AD" w:rsidRDefault="009757AD" w:rsidP="009757AD">
      <w:pPr>
        <w:pStyle w:val="a3"/>
        <w:tabs>
          <w:tab w:val="left" w:pos="851"/>
        </w:tabs>
        <w:spacing w:after="0" w:line="240" w:lineRule="auto"/>
        <w:ind w:left="0" w:firstLine="709"/>
        <w:jc w:val="both"/>
        <w:rPr>
          <w:rFonts w:ascii="Times New Roman" w:hAnsi="Times New Roman" w:cs="Times New Roman"/>
          <w:sz w:val="28"/>
          <w:szCs w:val="28"/>
          <w:lang w:val="kk-KZ"/>
        </w:rPr>
      </w:pPr>
      <w:r w:rsidRPr="00E60AF0">
        <w:rPr>
          <w:rFonts w:ascii="Times New Roman" w:hAnsi="Times New Roman" w:cs="Times New Roman"/>
          <w:sz w:val="28"/>
          <w:szCs w:val="28"/>
          <w:lang w:val="kk-KZ"/>
        </w:rPr>
        <w:t xml:space="preserve">Разработана и Приказом министра культуры и спорта РК утверждена Карта туристификации территории </w:t>
      </w:r>
      <w:r w:rsidRPr="00E60AF0">
        <w:rPr>
          <w:rFonts w:ascii="Times New Roman" w:hAnsi="Times New Roman" w:cs="Times New Roman"/>
          <w:sz w:val="28"/>
          <w:szCs w:val="28"/>
        </w:rPr>
        <w:t>[159]</w:t>
      </w:r>
      <w:r w:rsidRPr="00E60AF0">
        <w:rPr>
          <w:rFonts w:ascii="Times New Roman" w:hAnsi="Times New Roman" w:cs="Times New Roman"/>
          <w:sz w:val="28"/>
          <w:szCs w:val="28"/>
          <w:lang w:val="kk-KZ"/>
        </w:rPr>
        <w:t>, представляющих интерес как для внутренних, так и въездных туристов. Так, в рамках совместной работы Комитета индустрии туризма МСТ РК, АО «НК «</w:t>
      </w:r>
      <w:r w:rsidRPr="00E60AF0">
        <w:rPr>
          <w:rFonts w:ascii="Times New Roman" w:hAnsi="Times New Roman" w:cs="Times New Roman"/>
          <w:sz w:val="28"/>
          <w:szCs w:val="28"/>
          <w:lang w:val="en-US"/>
        </w:rPr>
        <w:t>Kazakh</w:t>
      </w:r>
      <w:r w:rsidRPr="00E60AF0">
        <w:rPr>
          <w:rFonts w:ascii="Times New Roman" w:hAnsi="Times New Roman" w:cs="Times New Roman"/>
          <w:sz w:val="28"/>
          <w:szCs w:val="28"/>
        </w:rPr>
        <w:t xml:space="preserve"> </w:t>
      </w:r>
      <w:r w:rsidRPr="00E60AF0">
        <w:rPr>
          <w:rFonts w:ascii="Times New Roman" w:hAnsi="Times New Roman" w:cs="Times New Roman"/>
          <w:sz w:val="28"/>
          <w:szCs w:val="28"/>
          <w:lang w:val="en-US"/>
        </w:rPr>
        <w:t>Tourism</w:t>
      </w:r>
      <w:r w:rsidRPr="00E60AF0">
        <w:rPr>
          <w:rFonts w:ascii="Times New Roman" w:hAnsi="Times New Roman" w:cs="Times New Roman"/>
          <w:sz w:val="28"/>
          <w:szCs w:val="28"/>
          <w:lang w:val="kk-KZ"/>
        </w:rPr>
        <w:t>», Акиматов областного значения были определены основные туристские территории республиканского и регионального значения, для развития которых будут создаваться все необходимые условия. Так, согласно Карте к территориям республиканского значения были отнесены 33 туристских зон и объекты, относящиеся к культурно-историческому наследия и предстваляющий значимый интерес как для внутренних, так и иностранных туристов. К числу территории регионального значения были отнесены объекты и территории, пользующиеся на сегодня спросом среди местных жителей, но имеющие потенциал для</w:t>
      </w:r>
      <w:r>
        <w:rPr>
          <w:rFonts w:ascii="Times New Roman" w:hAnsi="Times New Roman" w:cs="Times New Roman"/>
          <w:sz w:val="28"/>
          <w:szCs w:val="28"/>
          <w:lang w:val="kk-KZ"/>
        </w:rPr>
        <w:t xml:space="preserve"> </w:t>
      </w:r>
      <w:r w:rsidRPr="00E60AF0">
        <w:rPr>
          <w:rFonts w:ascii="Times New Roman" w:hAnsi="Times New Roman" w:cs="Times New Roman"/>
          <w:sz w:val="28"/>
          <w:szCs w:val="28"/>
          <w:lang w:val="kk-KZ"/>
        </w:rPr>
        <w:t>привлечения</w:t>
      </w:r>
      <w:r>
        <w:rPr>
          <w:rFonts w:ascii="Times New Roman" w:hAnsi="Times New Roman" w:cs="Times New Roman"/>
          <w:sz w:val="28"/>
          <w:szCs w:val="28"/>
          <w:lang w:val="kk-KZ"/>
        </w:rPr>
        <w:t xml:space="preserve"> </w:t>
      </w:r>
      <w:r w:rsidRPr="00E60AF0">
        <w:rPr>
          <w:rFonts w:ascii="Times New Roman" w:hAnsi="Times New Roman" w:cs="Times New Roman"/>
          <w:sz w:val="28"/>
          <w:szCs w:val="28"/>
          <w:lang w:val="kk-KZ"/>
        </w:rPr>
        <w:t>туристов</w:t>
      </w:r>
      <w:r>
        <w:rPr>
          <w:rFonts w:ascii="Times New Roman" w:hAnsi="Times New Roman" w:cs="Times New Roman"/>
          <w:sz w:val="28"/>
          <w:szCs w:val="28"/>
          <w:lang w:val="kk-KZ"/>
        </w:rPr>
        <w:t xml:space="preserve"> </w:t>
      </w:r>
      <w:r w:rsidRPr="00E60AF0">
        <w:rPr>
          <w:rFonts w:ascii="Times New Roman" w:hAnsi="Times New Roman" w:cs="Times New Roman"/>
          <w:sz w:val="28"/>
          <w:szCs w:val="28"/>
          <w:lang w:val="kk-KZ"/>
        </w:rPr>
        <w:t>из других</w:t>
      </w:r>
      <w:r>
        <w:rPr>
          <w:rFonts w:ascii="Times New Roman" w:hAnsi="Times New Roman" w:cs="Times New Roman"/>
          <w:sz w:val="28"/>
          <w:szCs w:val="28"/>
          <w:lang w:val="kk-KZ"/>
        </w:rPr>
        <w:t xml:space="preserve"> </w:t>
      </w:r>
      <w:r w:rsidRPr="00E60AF0">
        <w:rPr>
          <w:rFonts w:ascii="Times New Roman" w:hAnsi="Times New Roman" w:cs="Times New Roman"/>
          <w:sz w:val="28"/>
          <w:szCs w:val="28"/>
          <w:lang w:val="kk-KZ"/>
        </w:rPr>
        <w:t>регионов</w:t>
      </w:r>
      <w:r>
        <w:rPr>
          <w:rFonts w:ascii="Times New Roman" w:hAnsi="Times New Roman" w:cs="Times New Roman"/>
          <w:sz w:val="28"/>
          <w:szCs w:val="28"/>
          <w:lang w:val="kk-KZ"/>
        </w:rPr>
        <w:t xml:space="preserve"> </w:t>
      </w:r>
      <w:r w:rsidRPr="00E60AF0">
        <w:rPr>
          <w:rFonts w:ascii="Times New Roman" w:hAnsi="Times New Roman" w:cs="Times New Roman"/>
          <w:sz w:val="28"/>
          <w:szCs w:val="28"/>
          <w:lang w:val="kk-KZ"/>
        </w:rPr>
        <w:t>страны</w:t>
      </w:r>
      <w:r>
        <w:rPr>
          <w:rFonts w:ascii="Times New Roman" w:hAnsi="Times New Roman" w:cs="Times New Roman"/>
          <w:sz w:val="28"/>
          <w:szCs w:val="28"/>
          <w:lang w:val="kk-KZ"/>
        </w:rPr>
        <w:t xml:space="preserve"> </w:t>
      </w:r>
      <w:r w:rsidRPr="00E60AF0">
        <w:rPr>
          <w:rFonts w:ascii="Times New Roman" w:hAnsi="Times New Roman" w:cs="Times New Roman"/>
          <w:sz w:val="28"/>
          <w:szCs w:val="28"/>
          <w:lang w:val="kk-KZ"/>
        </w:rPr>
        <w:t xml:space="preserve">при </w:t>
      </w:r>
      <w:r>
        <w:rPr>
          <w:rFonts w:ascii="Times New Roman" w:hAnsi="Times New Roman" w:cs="Times New Roman"/>
          <w:sz w:val="28"/>
          <w:szCs w:val="28"/>
          <w:lang w:val="kk-KZ"/>
        </w:rPr>
        <w:t>соответствующей государственной поддержке и наличии стратегии продвижения, выработанной  региональными государственными органами. В целом общее количество, включенных в Карту терриитории регионального значения составило 102 единиц.</w:t>
      </w:r>
    </w:p>
    <w:p w14:paraId="02D43EBF" w14:textId="58AFCC1B" w:rsidR="009757AD" w:rsidRPr="00AD432D" w:rsidRDefault="009757AD" w:rsidP="009757AD">
      <w:pPr>
        <w:pStyle w:val="a3"/>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Стоит отметить, что АО «НК «</w:t>
      </w:r>
      <w:r>
        <w:rPr>
          <w:rFonts w:ascii="Times New Roman" w:hAnsi="Times New Roman" w:cs="Times New Roman"/>
          <w:sz w:val="28"/>
          <w:szCs w:val="28"/>
          <w:lang w:val="en-US"/>
        </w:rPr>
        <w:t>Kazakh</w:t>
      </w:r>
      <w:r w:rsidRPr="00D520C3">
        <w:rPr>
          <w:rFonts w:ascii="Times New Roman" w:hAnsi="Times New Roman" w:cs="Times New Roman"/>
          <w:sz w:val="28"/>
          <w:szCs w:val="28"/>
        </w:rPr>
        <w:t xml:space="preserve"> </w:t>
      </w:r>
      <w:r>
        <w:rPr>
          <w:rFonts w:ascii="Times New Roman" w:hAnsi="Times New Roman" w:cs="Times New Roman"/>
          <w:sz w:val="28"/>
          <w:szCs w:val="28"/>
          <w:lang w:val="en-US"/>
        </w:rPr>
        <w:t>Tourism</w:t>
      </w:r>
      <w:r>
        <w:rPr>
          <w:rFonts w:ascii="Times New Roman" w:hAnsi="Times New Roman" w:cs="Times New Roman"/>
          <w:sz w:val="28"/>
          <w:szCs w:val="28"/>
          <w:lang w:val="kk-KZ"/>
        </w:rPr>
        <w:t>»</w:t>
      </w:r>
      <w:r w:rsidRPr="00D520C3">
        <w:rPr>
          <w:rFonts w:ascii="Times New Roman" w:hAnsi="Times New Roman" w:cs="Times New Roman"/>
          <w:sz w:val="28"/>
          <w:szCs w:val="28"/>
        </w:rPr>
        <w:t xml:space="preserve"> </w:t>
      </w:r>
      <w:r>
        <w:rPr>
          <w:rFonts w:ascii="Times New Roman" w:hAnsi="Times New Roman" w:cs="Times New Roman"/>
          <w:sz w:val="28"/>
          <w:szCs w:val="28"/>
        </w:rPr>
        <w:t>из общего числа туристских территории республиканского уровня</w:t>
      </w:r>
      <w:r>
        <w:rPr>
          <w:rFonts w:ascii="Times New Roman" w:hAnsi="Times New Roman" w:cs="Times New Roman"/>
          <w:sz w:val="28"/>
          <w:szCs w:val="28"/>
          <w:lang w:val="kk-KZ"/>
        </w:rPr>
        <w:t xml:space="preserve">, включенных в Карту туристификации были отобраны 10 наиболее перспективных дестинации (ТОП 10), а из перечня территории регионального уровня 50 (ТОП 50), где будут реализованы ряд мер по повышению их конкурентоспособнсоти и привлекательности, и которые в перспективе будут выступать как основные точки притяжения как внутренних, так иностранных туристов в стране. В число ТОП 10 вошли такие значимые для страны туристские территории как </w:t>
      </w:r>
      <w:r w:rsidRPr="00D520C3">
        <w:rPr>
          <w:rFonts w:ascii="Times New Roman" w:hAnsi="Times New Roman" w:cs="Times New Roman"/>
          <w:sz w:val="28"/>
          <w:szCs w:val="28"/>
          <w:lang w:val="kk-KZ"/>
        </w:rPr>
        <w:t>г</w:t>
      </w:r>
      <w:r>
        <w:rPr>
          <w:rFonts w:ascii="Times New Roman" w:hAnsi="Times New Roman" w:cs="Times New Roman"/>
          <w:sz w:val="28"/>
          <w:szCs w:val="28"/>
          <w:lang w:val="kk-KZ"/>
        </w:rPr>
        <w:t xml:space="preserve">орода </w:t>
      </w:r>
      <w:r w:rsidRPr="00D520C3">
        <w:rPr>
          <w:rFonts w:ascii="Times New Roman" w:hAnsi="Times New Roman" w:cs="Times New Roman"/>
          <w:sz w:val="28"/>
          <w:szCs w:val="28"/>
          <w:lang w:val="kk-KZ"/>
        </w:rPr>
        <w:t>Астана</w:t>
      </w:r>
      <w:r>
        <w:rPr>
          <w:rFonts w:ascii="Times New Roman" w:hAnsi="Times New Roman" w:cs="Times New Roman"/>
          <w:sz w:val="28"/>
          <w:szCs w:val="28"/>
          <w:lang w:val="kk-KZ"/>
        </w:rPr>
        <w:t xml:space="preserve"> и </w:t>
      </w:r>
      <w:r w:rsidRPr="00D520C3">
        <w:rPr>
          <w:rFonts w:ascii="Times New Roman" w:hAnsi="Times New Roman" w:cs="Times New Roman"/>
          <w:sz w:val="28"/>
          <w:szCs w:val="28"/>
          <w:lang w:val="kk-KZ"/>
        </w:rPr>
        <w:t>Туркестан</w:t>
      </w:r>
      <w:r>
        <w:rPr>
          <w:rFonts w:ascii="Times New Roman" w:hAnsi="Times New Roman" w:cs="Times New Roman"/>
          <w:sz w:val="28"/>
          <w:szCs w:val="28"/>
          <w:lang w:val="kk-KZ"/>
        </w:rPr>
        <w:t>,</w:t>
      </w:r>
      <w:r w:rsidRPr="00D520C3">
        <w:rPr>
          <w:rFonts w:ascii="Times New Roman" w:hAnsi="Times New Roman" w:cs="Times New Roman"/>
          <w:sz w:val="28"/>
          <w:szCs w:val="28"/>
          <w:lang w:val="kk-KZ"/>
        </w:rPr>
        <w:t xml:space="preserve"> курортн</w:t>
      </w:r>
      <w:r>
        <w:rPr>
          <w:rFonts w:ascii="Times New Roman" w:hAnsi="Times New Roman" w:cs="Times New Roman"/>
          <w:sz w:val="28"/>
          <w:szCs w:val="28"/>
          <w:lang w:val="kk-KZ"/>
        </w:rPr>
        <w:t xml:space="preserve">ые </w:t>
      </w:r>
      <w:r w:rsidRPr="00D520C3">
        <w:rPr>
          <w:rFonts w:ascii="Times New Roman" w:hAnsi="Times New Roman" w:cs="Times New Roman"/>
          <w:sz w:val="28"/>
          <w:szCs w:val="28"/>
          <w:lang w:val="kk-KZ"/>
        </w:rPr>
        <w:t>зон</w:t>
      </w:r>
      <w:r>
        <w:rPr>
          <w:rFonts w:ascii="Times New Roman" w:hAnsi="Times New Roman" w:cs="Times New Roman"/>
          <w:sz w:val="28"/>
          <w:szCs w:val="28"/>
          <w:lang w:val="kk-KZ"/>
        </w:rPr>
        <w:t>ы</w:t>
      </w:r>
      <w:r w:rsidRPr="00D520C3">
        <w:rPr>
          <w:rFonts w:ascii="Times New Roman" w:hAnsi="Times New Roman" w:cs="Times New Roman"/>
          <w:sz w:val="28"/>
          <w:szCs w:val="28"/>
          <w:lang w:val="kk-KZ"/>
        </w:rPr>
        <w:t xml:space="preserve"> Бурабай, Баянаул</w:t>
      </w:r>
      <w:r>
        <w:rPr>
          <w:rFonts w:ascii="Times New Roman" w:hAnsi="Times New Roman" w:cs="Times New Roman"/>
          <w:sz w:val="28"/>
          <w:szCs w:val="28"/>
          <w:lang w:val="kk-KZ"/>
        </w:rPr>
        <w:t xml:space="preserve">, </w:t>
      </w:r>
      <w:r w:rsidRPr="00D520C3">
        <w:rPr>
          <w:rFonts w:ascii="Times New Roman" w:hAnsi="Times New Roman" w:cs="Times New Roman"/>
          <w:sz w:val="28"/>
          <w:szCs w:val="28"/>
          <w:lang w:val="kk-KZ"/>
        </w:rPr>
        <w:t>Имантау-Шалкар</w:t>
      </w:r>
      <w:r>
        <w:rPr>
          <w:rFonts w:ascii="Times New Roman" w:hAnsi="Times New Roman" w:cs="Times New Roman"/>
          <w:sz w:val="28"/>
          <w:szCs w:val="28"/>
          <w:lang w:val="kk-KZ"/>
        </w:rPr>
        <w:t xml:space="preserve">, </w:t>
      </w:r>
      <w:r w:rsidRPr="00D520C3">
        <w:rPr>
          <w:rFonts w:ascii="Times New Roman" w:hAnsi="Times New Roman" w:cs="Times New Roman"/>
          <w:sz w:val="28"/>
          <w:szCs w:val="28"/>
          <w:lang w:val="kk-KZ"/>
        </w:rPr>
        <w:t>Мангыстау</w:t>
      </w:r>
      <w:r>
        <w:rPr>
          <w:rFonts w:ascii="Times New Roman" w:hAnsi="Times New Roman" w:cs="Times New Roman"/>
          <w:sz w:val="28"/>
          <w:szCs w:val="28"/>
          <w:lang w:val="kk-KZ"/>
        </w:rPr>
        <w:t xml:space="preserve">, акватория </w:t>
      </w:r>
      <w:r w:rsidRPr="00D520C3">
        <w:rPr>
          <w:rFonts w:ascii="Times New Roman" w:hAnsi="Times New Roman" w:cs="Times New Roman"/>
          <w:sz w:val="28"/>
          <w:szCs w:val="28"/>
          <w:lang w:val="kk-KZ"/>
        </w:rPr>
        <w:t>озер Алаколь</w:t>
      </w:r>
      <w:r>
        <w:rPr>
          <w:rFonts w:ascii="Times New Roman" w:hAnsi="Times New Roman" w:cs="Times New Roman"/>
          <w:sz w:val="28"/>
          <w:szCs w:val="28"/>
          <w:lang w:val="kk-KZ"/>
        </w:rPr>
        <w:t xml:space="preserve"> и Балхаш</w:t>
      </w:r>
      <w:r w:rsidRPr="00D520C3">
        <w:rPr>
          <w:rFonts w:ascii="Times New Roman" w:hAnsi="Times New Roman" w:cs="Times New Roman"/>
          <w:sz w:val="28"/>
          <w:szCs w:val="28"/>
          <w:lang w:val="kk-KZ"/>
        </w:rPr>
        <w:t>, горный кластер Алматинского региона, космический комплекс «Байконур» (</w:t>
      </w:r>
      <w:r w:rsidR="002D2D12">
        <w:rPr>
          <w:rFonts w:ascii="Times New Roman" w:hAnsi="Times New Roman" w:cs="Times New Roman"/>
          <w:sz w:val="28"/>
          <w:szCs w:val="28"/>
          <w:lang w:val="kk-KZ"/>
        </w:rPr>
        <w:t>Приложение Г</w:t>
      </w:r>
      <w:r>
        <w:rPr>
          <w:rFonts w:ascii="Times New Roman" w:hAnsi="Times New Roman" w:cs="Times New Roman"/>
          <w:sz w:val="28"/>
          <w:szCs w:val="28"/>
          <w:lang w:val="kk-KZ"/>
        </w:rPr>
        <w:t>Е</w:t>
      </w:r>
      <w:r w:rsidRPr="00D520C3">
        <w:rPr>
          <w:rFonts w:ascii="Times New Roman" w:hAnsi="Times New Roman" w:cs="Times New Roman"/>
          <w:sz w:val="28"/>
          <w:szCs w:val="28"/>
          <w:lang w:val="kk-KZ"/>
        </w:rPr>
        <w:t>)</w:t>
      </w:r>
      <w:r>
        <w:rPr>
          <w:rFonts w:ascii="Times New Roman" w:hAnsi="Times New Roman" w:cs="Times New Roman"/>
          <w:sz w:val="28"/>
          <w:szCs w:val="28"/>
          <w:lang w:val="kk-KZ"/>
        </w:rPr>
        <w:t>.</w:t>
      </w:r>
    </w:p>
    <w:p w14:paraId="21899505" w14:textId="2377E1B5" w:rsidR="009757AD" w:rsidRDefault="009757AD" w:rsidP="009757A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Помимо вышеуказанных мер на сегодняшний день уполномоченным органами осуществлена работа в области либерализации процедур предоставления виз, повышения доступа и обеспечения комфортности пребывания в туристских зонах страны, создания визит центров в ряде областей страны, совершенствования деятельности международных аэропортов, запуска дополнительных рейсов как в международном направлений, так и между областными центрами и т.д.</w:t>
      </w:r>
    </w:p>
    <w:p w14:paraId="1F383EDE" w14:textId="388159EE" w:rsidR="006E0500" w:rsidRPr="00CE2EC4"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связи с пандемией </w:t>
      </w:r>
      <w:r>
        <w:rPr>
          <w:rFonts w:ascii="Times New Roman" w:hAnsi="Times New Roman" w:cs="Times New Roman"/>
          <w:sz w:val="28"/>
          <w:szCs w:val="28"/>
          <w:lang w:val="en-US"/>
        </w:rPr>
        <w:t>COVID</w:t>
      </w:r>
      <w:r w:rsidRPr="00CE2EC4">
        <w:rPr>
          <w:rFonts w:ascii="Times New Roman" w:hAnsi="Times New Roman" w:cs="Times New Roman"/>
          <w:sz w:val="28"/>
          <w:szCs w:val="28"/>
        </w:rPr>
        <w:t>-19</w:t>
      </w:r>
      <w:r>
        <w:rPr>
          <w:rFonts w:ascii="Times New Roman" w:hAnsi="Times New Roman" w:cs="Times New Roman"/>
          <w:sz w:val="28"/>
          <w:szCs w:val="28"/>
        </w:rPr>
        <w:t xml:space="preserve"> приоритеты развития туристской индустрии в ряде стран, в том числе и в Казахстане, были пересмотрены. Пандемия внесла значительные изменения в потребительские предпочтения современных туристов, актуализировало ряд направлений туристского отдыха, побудила необходимость пересмотра подходов к организации туристской деятельности в целом. Все это привело к необходимости пересмотра основных принципов политики в области регулирования и поддержки развития туристской индустрии. В этой связи была разработана и утверждена Постановлением Правительства РК от 28 марта 2023 года №262 Концепция развития туристской отрасли на 2023-2029 годы </w:t>
      </w:r>
      <w:r w:rsidRPr="003D56C9">
        <w:rPr>
          <w:rFonts w:ascii="Times New Roman" w:hAnsi="Times New Roman" w:cs="Times New Roman"/>
          <w:sz w:val="28"/>
          <w:szCs w:val="28"/>
        </w:rPr>
        <w:t>[</w:t>
      </w:r>
      <w:r>
        <w:rPr>
          <w:rFonts w:ascii="Times New Roman" w:hAnsi="Times New Roman" w:cs="Times New Roman"/>
          <w:sz w:val="28"/>
          <w:szCs w:val="28"/>
        </w:rPr>
        <w:t>155</w:t>
      </w:r>
      <w:r w:rsidRPr="003D56C9">
        <w:rPr>
          <w:rFonts w:ascii="Times New Roman" w:hAnsi="Times New Roman" w:cs="Times New Roman"/>
          <w:sz w:val="28"/>
          <w:szCs w:val="28"/>
        </w:rPr>
        <w:t>]</w:t>
      </w:r>
      <w:r>
        <w:rPr>
          <w:rFonts w:ascii="Times New Roman" w:hAnsi="Times New Roman" w:cs="Times New Roman"/>
          <w:sz w:val="28"/>
          <w:szCs w:val="28"/>
        </w:rPr>
        <w:t>, которая определила новые приоритеты и принципы развития сферы туризма в стране. Так, в качестве основных приоритетов были обозначены создание и совершенствование развития инфраструктуры туризма и логистики, повышение качества сервиса и развитие цифровизации, формирование благоприятного инвестиционного климата и условии ведения туристского бизнеса, разработка мер по продвижению потенциала на региональном и международном уровнях и т.д. Особо стоит подчеркнуть, что в данной концепции значительное внимание уделено созданию условии развития инфраструктуры туризма в границах ООПТ, а также развитию туристского бизнеса и ориентированию их на разработку и продвижение туристских продуктов, предусматривающих отдых в казахстанских туристских зонах или объектах.</w:t>
      </w:r>
    </w:p>
    <w:p w14:paraId="4BD08C83" w14:textId="5F79BC2F"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Планируется осуществлять активную работу в области цифровизации и внедрения инновационных технологии в сферу обслуживания туристов. На сегодняшний АО «НК «</w:t>
      </w:r>
      <w:r>
        <w:rPr>
          <w:rFonts w:ascii="Times New Roman" w:hAnsi="Times New Roman" w:cs="Times New Roman"/>
          <w:sz w:val="28"/>
          <w:szCs w:val="28"/>
          <w:lang w:val="en-US"/>
        </w:rPr>
        <w:t>Kazakh</w:t>
      </w:r>
      <w:r w:rsidRPr="005768C2">
        <w:rPr>
          <w:rFonts w:ascii="Times New Roman" w:hAnsi="Times New Roman" w:cs="Times New Roman"/>
          <w:sz w:val="28"/>
          <w:szCs w:val="28"/>
        </w:rPr>
        <w:t xml:space="preserve"> </w:t>
      </w:r>
      <w:r>
        <w:rPr>
          <w:rFonts w:ascii="Times New Roman" w:hAnsi="Times New Roman" w:cs="Times New Roman"/>
          <w:sz w:val="28"/>
          <w:szCs w:val="28"/>
          <w:lang w:val="en-US"/>
        </w:rPr>
        <w:t>Tourism</w:t>
      </w:r>
      <w:r>
        <w:rPr>
          <w:rFonts w:ascii="Times New Roman" w:hAnsi="Times New Roman" w:cs="Times New Roman"/>
          <w:sz w:val="28"/>
          <w:szCs w:val="28"/>
        </w:rPr>
        <w:t>»</w:t>
      </w:r>
      <w:r w:rsidRPr="005768C2">
        <w:rPr>
          <w:rFonts w:ascii="Times New Roman" w:hAnsi="Times New Roman" w:cs="Times New Roman"/>
          <w:sz w:val="28"/>
          <w:szCs w:val="28"/>
        </w:rPr>
        <w:t xml:space="preserve"> </w:t>
      </w:r>
      <w:r>
        <w:rPr>
          <w:rFonts w:ascii="Times New Roman" w:hAnsi="Times New Roman" w:cs="Times New Roman"/>
          <w:sz w:val="28"/>
          <w:szCs w:val="28"/>
        </w:rPr>
        <w:t xml:space="preserve">уже запустило ряд платформ для цифрового сопровождения туристов. К ним стоит отнести сайты визит центров ряда областей страны, </w:t>
      </w:r>
      <w:r w:rsidR="00587830">
        <w:rPr>
          <w:rFonts w:ascii="Times New Roman" w:hAnsi="Times New Roman" w:cs="Times New Roman"/>
          <w:sz w:val="28"/>
          <w:szCs w:val="28"/>
        </w:rPr>
        <w:t>интернет-платформа</w:t>
      </w:r>
      <w:r>
        <w:rPr>
          <w:rFonts w:ascii="Times New Roman" w:hAnsi="Times New Roman" w:cs="Times New Roman"/>
          <w:sz w:val="28"/>
          <w:szCs w:val="28"/>
        </w:rPr>
        <w:t xml:space="preserve"> «</w:t>
      </w:r>
      <w:r>
        <w:rPr>
          <w:rFonts w:ascii="Times New Roman" w:hAnsi="Times New Roman" w:cs="Times New Roman"/>
          <w:sz w:val="28"/>
          <w:szCs w:val="28"/>
          <w:lang w:val="en-US"/>
        </w:rPr>
        <w:t>E</w:t>
      </w:r>
      <w:r w:rsidRPr="00D92F23">
        <w:rPr>
          <w:rFonts w:ascii="Times New Roman" w:hAnsi="Times New Roman" w:cs="Times New Roman"/>
          <w:sz w:val="28"/>
          <w:szCs w:val="28"/>
        </w:rPr>
        <w:t>-</w:t>
      </w:r>
      <w:r>
        <w:rPr>
          <w:rFonts w:ascii="Times New Roman" w:hAnsi="Times New Roman" w:cs="Times New Roman"/>
          <w:sz w:val="28"/>
          <w:szCs w:val="28"/>
          <w:lang w:val="en-US"/>
        </w:rPr>
        <w:t>Qonaq</w:t>
      </w:r>
      <w:r>
        <w:rPr>
          <w:rFonts w:ascii="Times New Roman" w:hAnsi="Times New Roman" w:cs="Times New Roman"/>
          <w:sz w:val="28"/>
          <w:szCs w:val="28"/>
        </w:rPr>
        <w:t>»</w:t>
      </w:r>
      <w:r w:rsidRPr="00D92F23">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Kazakstan</w:t>
      </w:r>
      <w:r w:rsidRPr="00D92F23">
        <w:rPr>
          <w:rFonts w:ascii="Times New Roman" w:hAnsi="Times New Roman" w:cs="Times New Roman"/>
          <w:sz w:val="28"/>
          <w:szCs w:val="28"/>
        </w:rPr>
        <w:t xml:space="preserve"> </w:t>
      </w:r>
      <w:r>
        <w:rPr>
          <w:rFonts w:ascii="Times New Roman" w:hAnsi="Times New Roman" w:cs="Times New Roman"/>
          <w:sz w:val="28"/>
          <w:szCs w:val="28"/>
          <w:lang w:val="en-US"/>
        </w:rPr>
        <w:t>Trevel</w:t>
      </w:r>
      <w:r>
        <w:rPr>
          <w:rFonts w:ascii="Times New Roman" w:hAnsi="Times New Roman" w:cs="Times New Roman"/>
          <w:sz w:val="28"/>
          <w:szCs w:val="28"/>
        </w:rPr>
        <w:t>»,</w:t>
      </w:r>
      <w:r w:rsidRPr="00D92F23">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Tourstat</w:t>
      </w:r>
      <w:r>
        <w:rPr>
          <w:rFonts w:ascii="Times New Roman" w:hAnsi="Times New Roman" w:cs="Times New Roman"/>
          <w:sz w:val="28"/>
          <w:szCs w:val="28"/>
        </w:rPr>
        <w:t>»</w:t>
      </w:r>
      <w:r w:rsidRPr="00D92F23">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Tourism</w:t>
      </w:r>
      <w:r w:rsidRPr="00D92F23">
        <w:rPr>
          <w:rFonts w:ascii="Times New Roman" w:hAnsi="Times New Roman" w:cs="Times New Roman"/>
          <w:sz w:val="28"/>
          <w:szCs w:val="28"/>
        </w:rPr>
        <w:t xml:space="preserve"> </w:t>
      </w:r>
      <w:r>
        <w:rPr>
          <w:rFonts w:ascii="Times New Roman" w:hAnsi="Times New Roman" w:cs="Times New Roman"/>
          <w:sz w:val="28"/>
          <w:szCs w:val="28"/>
          <w:lang w:val="en-US"/>
        </w:rPr>
        <w:t>Online</w:t>
      </w:r>
      <w:r>
        <w:rPr>
          <w:rFonts w:ascii="Times New Roman" w:hAnsi="Times New Roman" w:cs="Times New Roman"/>
          <w:sz w:val="28"/>
          <w:szCs w:val="28"/>
        </w:rPr>
        <w:t>» и т.д. Несмотря на красочный и удобный интерфейс данных платформ, позволяющих получить доступ к туристской информации для различного сегмента потребителей данные ресурсы так и не стали популярными среди туристов. К основным причинам стоит отнести низкую обновляемость информации данных платформ, отсутствие эффективных стратегии продвижения цифровых ресурсов, низкая вовлеченность хозяйствующих субъектов в продвижение данных ресурсов, наличие других более востребованных ресурсов планирования поездки, работающих на базе мобильных устройств и т.д.</w:t>
      </w:r>
    </w:p>
    <w:p w14:paraId="1AAB4A78" w14:textId="114F670C"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Стоит отметить, что не смотря на реализацию значительного количества мер по развитию отрасли туризма со стороны государства в Казахстане так и не достигнуты ожидаемые результаты в области повышения уровня посещаемости страны и конкурентоспособности туристских дестинации. К одной из причин стоит отнести несовершенство построения структуры государственного управления в области туризма, которая значительно отражается на реализации мер государственного регулирования и поддержки данной отрасли. На сегодняшний день основным регулятором развития сферы туризма в стране выступает Комитет индустрии туризма Министерства туризма и спорта. Действуя в структуре министерства Комитет не обладает необходимыми полномочиями, позволяющими ему самостоятельно и более эффективно реализовывать политику развития туристских территории. Кроме того, зачастую вопросы развития туризма и бюджетирования необходимых к реализации мероприятии в министерстве рассматриваются по остаточному принципу. В приоритете находятся вопросы развития спорта, что также отрицательно сказывается на эффективности государственной поддержки. Такая же картина наблюдается и на областных уровнях, особенно в тех, где отсутствуют туристские центры республиканского значения.</w:t>
      </w:r>
    </w:p>
    <w:p w14:paraId="38549F02" w14:textId="2E30E6A4"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Слабо налажена работа на уровне межотраслевого сотрудничества. По совей институциональной характеристике Комитет не обладает возможностями воздействия на структуры других министерств, чья деятельность в тои или иной степени затрагивает отрасли, субъекты которого вовлечены в процесс обслуживания туристов. Процесс согласования действии между Комитетом и структурными подразделениями Министерства иностранных дел, Министерства промышленности и строительства, Министерства национальной экономики, Министерства торговли и интеграции и т.д. зачастую затягивается, в результате чего актуальность реализуемых мер снижается.</w:t>
      </w:r>
    </w:p>
    <w:p w14:paraId="2164D929" w14:textId="77777777"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Зарубежная практика показывает, что страны, заинтересованные в устойчивом развитии туризма на своей территории, создают отдельное агентство или министерство, которое наделено необходимыми административными и финансовыми ресурсами для создания необходимых условий развития. В ряде государств вопросы в области регулирования и поддержки индустрии туризма отнесены в компетенцию министерств экономического профиля, что значительно усиливает позицию туризма в качестве одного из экономического сектора. К примеру, в Швейцарии, Австралии, Польше, США вопросы развития сферы туризма курируются Министерством торговли или же экономики.</w:t>
      </w:r>
    </w:p>
    <w:p w14:paraId="34EBADAC" w14:textId="250CECA9"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Сегодня процесс формирования и реализации туристских продуктов, а также обеспечения необходимых условий отдыха на определенной области затрагивает деятельность субъектов почти из 30 отраслей экономики, начиная от сферы услуг, заканчивая отраслью машиностроения. В этой связи в Казахстане проявляется необходимость создания межминистерского Совета, в полномочия которого входили бы вопросы организации тесного сотрудничества институциональных структур государственных органов как республиканского значения, так и областного, по вопросам развития индустрии туризма и формирования полноценной экономической отрасли в данном направлении. Стоит отметить, что в Казахстане </w:t>
      </w:r>
      <w:r>
        <w:rPr>
          <w:rFonts w:ascii="Times New Roman" w:hAnsi="Times New Roman" w:cs="Times New Roman"/>
          <w:sz w:val="28"/>
          <w:szCs w:val="28"/>
          <w:lang w:val="kk-KZ"/>
        </w:rPr>
        <w:t xml:space="preserve">ранее был </w:t>
      </w:r>
      <w:r>
        <w:rPr>
          <w:rFonts w:ascii="Times New Roman" w:hAnsi="Times New Roman" w:cs="Times New Roman"/>
          <w:sz w:val="28"/>
          <w:szCs w:val="28"/>
        </w:rPr>
        <w:t>создан Совет по туризму</w:t>
      </w:r>
      <w:r w:rsidRPr="00FA7810">
        <w:rPr>
          <w:rFonts w:ascii="Times New Roman" w:hAnsi="Times New Roman" w:cs="Times New Roman"/>
          <w:sz w:val="28"/>
          <w:szCs w:val="28"/>
        </w:rPr>
        <w:t xml:space="preserve"> [</w:t>
      </w:r>
      <w:r>
        <w:rPr>
          <w:rFonts w:ascii="Times New Roman" w:hAnsi="Times New Roman" w:cs="Times New Roman"/>
          <w:sz w:val="28"/>
          <w:szCs w:val="28"/>
        </w:rPr>
        <w:t>160</w:t>
      </w:r>
      <w:r w:rsidRPr="00FA7810">
        <w:rPr>
          <w:rFonts w:ascii="Times New Roman" w:hAnsi="Times New Roman" w:cs="Times New Roman"/>
          <w:sz w:val="28"/>
          <w:szCs w:val="28"/>
        </w:rPr>
        <w:t>]</w:t>
      </w:r>
      <w:r>
        <w:rPr>
          <w:rFonts w:ascii="Times New Roman" w:hAnsi="Times New Roman" w:cs="Times New Roman"/>
          <w:sz w:val="28"/>
          <w:szCs w:val="28"/>
        </w:rPr>
        <w:t>, но его функционирование зачастую носило декларативный характер и в основном на обсуждение выносились вопросы, касающиеся внесения отдельных поправок в действующие законодательные акты в сфере туризма. С 2022 года на основании Постановления Правительства от 20 апреля №231 деятельность данного Совета была прекращена.</w:t>
      </w:r>
    </w:p>
    <w:p w14:paraId="507266AA" w14:textId="77777777"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Рекомендуемый нами Совет должен быть создан на межминистерском уровне и включать в свой состав руководителей подразделений, курирующих вопросы развития различных отраслей экономики, в том числе и социального блока. Кроме того, в состав данного Совета должны быть включены руководители регионов и ассоциации, созданные в области туризма и гостеприимства. Совет, по нашему мнению, должен определять основные приоритеты развития туризма как отрасли экономики, активно продвигать вопросы территориальной организации туризма как на уровне республики, так и на уровне региона, решать проблемы повышения конкурентоспособности туристских территории, в том числе за счет создания условий тесной интеграции субъектов туристского рынка.</w:t>
      </w:r>
    </w:p>
    <w:p w14:paraId="4FD97707" w14:textId="77777777" w:rsidR="006E0500" w:rsidRPr="00A51678"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Считаем, что необходимо пересмотреть основные функции АО «НК «</w:t>
      </w:r>
      <w:r>
        <w:rPr>
          <w:rFonts w:ascii="Times New Roman" w:hAnsi="Times New Roman" w:cs="Times New Roman"/>
          <w:sz w:val="28"/>
          <w:szCs w:val="28"/>
          <w:lang w:val="en-US"/>
        </w:rPr>
        <w:t>Kazakh</w:t>
      </w:r>
      <w:r w:rsidRPr="003F53AE">
        <w:rPr>
          <w:rFonts w:ascii="Times New Roman" w:hAnsi="Times New Roman" w:cs="Times New Roman"/>
          <w:sz w:val="28"/>
          <w:szCs w:val="28"/>
        </w:rPr>
        <w:t xml:space="preserve"> </w:t>
      </w:r>
      <w:r>
        <w:rPr>
          <w:rFonts w:ascii="Times New Roman" w:hAnsi="Times New Roman" w:cs="Times New Roman"/>
          <w:sz w:val="28"/>
          <w:szCs w:val="28"/>
          <w:lang w:val="en-US"/>
        </w:rPr>
        <w:t>Tourism</w:t>
      </w:r>
      <w:r>
        <w:rPr>
          <w:rFonts w:ascii="Times New Roman" w:hAnsi="Times New Roman" w:cs="Times New Roman"/>
          <w:sz w:val="28"/>
          <w:szCs w:val="28"/>
        </w:rPr>
        <w:t>». В настоящее время данная национальная компания является единственным оператором, занимающийся вопросами реализации инвестиционных проектов, продвижения туристских территории, определения направления развития туризма в ГНПП и т.д. Считаем, что необходимо в стране создать оператора, отвечающего за развитие ГНПП и других особо охраняемых территории, а АО «НК</w:t>
      </w:r>
      <w:r w:rsidRPr="003F53AE">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Kazakh</w:t>
      </w:r>
      <w:r w:rsidRPr="003F53AE">
        <w:rPr>
          <w:rFonts w:ascii="Times New Roman" w:hAnsi="Times New Roman" w:cs="Times New Roman"/>
          <w:sz w:val="28"/>
          <w:szCs w:val="28"/>
        </w:rPr>
        <w:t xml:space="preserve"> </w:t>
      </w:r>
      <w:r>
        <w:rPr>
          <w:rFonts w:ascii="Times New Roman" w:hAnsi="Times New Roman" w:cs="Times New Roman"/>
          <w:sz w:val="28"/>
          <w:szCs w:val="28"/>
          <w:lang w:val="en-US"/>
        </w:rPr>
        <w:t>Tourism</w:t>
      </w:r>
      <w:r>
        <w:rPr>
          <w:rFonts w:ascii="Times New Roman" w:hAnsi="Times New Roman" w:cs="Times New Roman"/>
          <w:sz w:val="28"/>
          <w:szCs w:val="28"/>
        </w:rPr>
        <w:t>» наделить лишь функциями маркетинга и продвижения туризма Казахстана.</w:t>
      </w:r>
    </w:p>
    <w:p w14:paraId="64B81744" w14:textId="77777777" w:rsidR="006E0500" w:rsidRPr="00A51678"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Большого внимания требуют вопросы обеспечения органов государственной власти, общественных институтов и иных организации статистической информацией. На сегодняшний день представленная на официальных источниках статистическая информация не отражает действительное состояние развития отрасли. Не ведется статистический учет количества туристских предприятий, обслуженных туристскими агентствами отдыхающих, объем предоставления услуг туристскими организациями (кроме средств размещения).  Кроме того, в отдельных случаях представляются имеются противоречивые данные. К примеру, информация о количестве иностранных посетителей достаточно сильно разнятся в данных Комитета индустрии туризма Министерства туризма и спорта РК и Пограничной службы КНБ РК.</w:t>
      </w:r>
    </w:p>
    <w:p w14:paraId="05616FBC" w14:textId="7A0A2420"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Отдельно стоит отметить вопросы поддержки развития кластерных инициатив в сфере туризма на территории Казахстана. Территориальная организация туризма сегодня в стране является одной из актуальных проблем развития туристских территории. В Концепции развития туристской отрасли Республики Казахстан до 2023 года в качестве приоритетов определялось создание на территории страны 6 культурно-туристских кластеров: Астана – сердце Евразии, Алматы - свободная культурная зона Казахстана, Жемчужина Алтая, Возрождение шелкового пути, Каспиийские ворота, Единство природы и кочевой культуры </w:t>
      </w:r>
      <w:r w:rsidRPr="002B346E">
        <w:rPr>
          <w:rFonts w:ascii="Times New Roman" w:hAnsi="Times New Roman" w:cs="Times New Roman"/>
          <w:sz w:val="28"/>
          <w:szCs w:val="28"/>
        </w:rPr>
        <w:t>[15</w:t>
      </w:r>
      <w:r>
        <w:rPr>
          <w:rFonts w:ascii="Times New Roman" w:hAnsi="Times New Roman" w:cs="Times New Roman"/>
          <w:sz w:val="28"/>
          <w:szCs w:val="28"/>
        </w:rPr>
        <w:t>4</w:t>
      </w:r>
      <w:r w:rsidRPr="002B346E">
        <w:rPr>
          <w:rFonts w:ascii="Times New Roman" w:hAnsi="Times New Roman" w:cs="Times New Roman"/>
          <w:sz w:val="28"/>
          <w:szCs w:val="28"/>
        </w:rPr>
        <w:t>]</w:t>
      </w:r>
      <w:r>
        <w:rPr>
          <w:rFonts w:ascii="Times New Roman" w:hAnsi="Times New Roman" w:cs="Times New Roman"/>
          <w:sz w:val="28"/>
          <w:szCs w:val="28"/>
        </w:rPr>
        <w:t>. В качестве основных якорных предприятий должны доведены до были выступить привлеченные инвесторы, которые реализовали бы ряд инвестиционных проектов в области туризма. Однако на сегодняшний день в стране создано и действуют лишь два кластера: Алматинский горный кластер, который создан на базе туристской инфраструктуры города Алматы и таких ГНПП как «Алтын Эмель», «Иле Алатау», «К</w:t>
      </w:r>
      <w:r>
        <w:rPr>
          <w:rFonts w:ascii="Times New Roman" w:hAnsi="Times New Roman" w:cs="Times New Roman"/>
          <w:sz w:val="28"/>
          <w:szCs w:val="28"/>
          <w:lang w:val="kk-KZ"/>
        </w:rPr>
        <w:t>өльсай көлдері</w:t>
      </w:r>
      <w:r>
        <w:rPr>
          <w:rFonts w:ascii="Times New Roman" w:hAnsi="Times New Roman" w:cs="Times New Roman"/>
          <w:sz w:val="28"/>
          <w:szCs w:val="28"/>
        </w:rPr>
        <w:t xml:space="preserve">», «Чарынский каньон» </w:t>
      </w:r>
      <w:r w:rsidRPr="003422BA">
        <w:rPr>
          <w:rFonts w:ascii="Times New Roman" w:hAnsi="Times New Roman" w:cs="Times New Roman"/>
          <w:sz w:val="28"/>
          <w:szCs w:val="28"/>
        </w:rPr>
        <w:t>[1</w:t>
      </w:r>
      <w:r>
        <w:rPr>
          <w:rFonts w:ascii="Times New Roman" w:hAnsi="Times New Roman" w:cs="Times New Roman"/>
          <w:sz w:val="28"/>
          <w:szCs w:val="28"/>
        </w:rPr>
        <w:t>61</w:t>
      </w:r>
      <w:r w:rsidRPr="003422BA">
        <w:rPr>
          <w:rFonts w:ascii="Times New Roman" w:hAnsi="Times New Roman" w:cs="Times New Roman"/>
          <w:sz w:val="28"/>
          <w:szCs w:val="28"/>
        </w:rPr>
        <w:t>]</w:t>
      </w:r>
      <w:r>
        <w:rPr>
          <w:rFonts w:ascii="Times New Roman" w:hAnsi="Times New Roman" w:cs="Times New Roman"/>
          <w:sz w:val="28"/>
          <w:szCs w:val="28"/>
        </w:rPr>
        <w:t xml:space="preserve"> (таблица 1</w:t>
      </w:r>
      <w:r w:rsidR="00782F83">
        <w:rPr>
          <w:rFonts w:ascii="Times New Roman" w:hAnsi="Times New Roman" w:cs="Times New Roman"/>
          <w:sz w:val="28"/>
          <w:szCs w:val="28"/>
        </w:rPr>
        <w:t>1</w:t>
      </w:r>
      <w:r>
        <w:rPr>
          <w:rFonts w:ascii="Times New Roman" w:hAnsi="Times New Roman" w:cs="Times New Roman"/>
          <w:sz w:val="28"/>
          <w:szCs w:val="28"/>
        </w:rPr>
        <w:t xml:space="preserve">); </w:t>
      </w:r>
      <w:r>
        <w:rPr>
          <w:rFonts w:ascii="Times New Roman" w:hAnsi="Times New Roman" w:cs="Times New Roman"/>
          <w:sz w:val="28"/>
          <w:szCs w:val="28"/>
          <w:lang w:val="kk-KZ"/>
        </w:rPr>
        <w:t>горнолыжный кластер Алтая (ВКО)</w:t>
      </w:r>
      <w:r>
        <w:rPr>
          <w:rFonts w:ascii="Times New Roman" w:hAnsi="Times New Roman" w:cs="Times New Roman"/>
          <w:sz w:val="28"/>
          <w:szCs w:val="28"/>
        </w:rPr>
        <w:t>, охватывающий туристские объекты зимнего отдыха г. Риддер, Глубовского и Зырьяновского районов.</w:t>
      </w:r>
    </w:p>
    <w:p w14:paraId="6135141C" w14:textId="77777777" w:rsidR="00A21224" w:rsidRDefault="00A21224" w:rsidP="00782F83">
      <w:pPr>
        <w:spacing w:after="0" w:line="240" w:lineRule="auto"/>
        <w:ind w:firstLine="709"/>
        <w:jc w:val="both"/>
        <w:rPr>
          <w:rFonts w:ascii="Times New Roman" w:hAnsi="Times New Roman" w:cs="Times New Roman"/>
          <w:sz w:val="28"/>
          <w:szCs w:val="28"/>
          <w:lang w:val="kk-KZ"/>
        </w:rPr>
      </w:pPr>
    </w:p>
    <w:p w14:paraId="64DD7E42" w14:textId="77777777" w:rsidR="009757AD" w:rsidRDefault="009757AD" w:rsidP="00782F83">
      <w:pPr>
        <w:spacing w:after="0" w:line="240" w:lineRule="auto"/>
        <w:ind w:firstLine="709"/>
        <w:jc w:val="both"/>
        <w:rPr>
          <w:rFonts w:ascii="Times New Roman" w:hAnsi="Times New Roman" w:cs="Times New Roman"/>
          <w:sz w:val="28"/>
          <w:szCs w:val="28"/>
          <w:lang w:val="kk-KZ"/>
        </w:rPr>
      </w:pPr>
    </w:p>
    <w:p w14:paraId="20418E3C" w14:textId="77777777" w:rsidR="009757AD" w:rsidRDefault="009757AD" w:rsidP="00782F83">
      <w:pPr>
        <w:spacing w:after="0" w:line="240" w:lineRule="auto"/>
        <w:ind w:firstLine="709"/>
        <w:jc w:val="both"/>
        <w:rPr>
          <w:rFonts w:ascii="Times New Roman" w:hAnsi="Times New Roman" w:cs="Times New Roman"/>
          <w:sz w:val="28"/>
          <w:szCs w:val="28"/>
          <w:lang w:val="kk-KZ"/>
        </w:rPr>
      </w:pPr>
    </w:p>
    <w:p w14:paraId="0DFA48A0" w14:textId="77777777" w:rsidR="009757AD" w:rsidRDefault="009757AD" w:rsidP="00782F83">
      <w:pPr>
        <w:spacing w:after="0" w:line="240" w:lineRule="auto"/>
        <w:ind w:firstLine="709"/>
        <w:jc w:val="both"/>
        <w:rPr>
          <w:rFonts w:ascii="Times New Roman" w:hAnsi="Times New Roman" w:cs="Times New Roman"/>
          <w:sz w:val="28"/>
          <w:szCs w:val="28"/>
          <w:lang w:val="kk-KZ"/>
        </w:rPr>
      </w:pPr>
    </w:p>
    <w:p w14:paraId="55C0D7C6" w14:textId="77777777" w:rsidR="009757AD" w:rsidRPr="009757AD" w:rsidRDefault="009757AD" w:rsidP="00782F83">
      <w:pPr>
        <w:spacing w:after="0" w:line="240" w:lineRule="auto"/>
        <w:ind w:firstLine="709"/>
        <w:jc w:val="both"/>
        <w:rPr>
          <w:rFonts w:ascii="Times New Roman" w:hAnsi="Times New Roman" w:cs="Times New Roman"/>
          <w:sz w:val="28"/>
          <w:szCs w:val="28"/>
          <w:lang w:val="kk-KZ"/>
        </w:rPr>
      </w:pPr>
    </w:p>
    <w:p w14:paraId="06622725" w14:textId="3F977674" w:rsidR="006E0500" w:rsidRDefault="006E0500" w:rsidP="006E0500">
      <w:pPr>
        <w:spacing w:after="0" w:line="240" w:lineRule="auto"/>
        <w:jc w:val="both"/>
        <w:rPr>
          <w:rFonts w:ascii="Times New Roman" w:hAnsi="Times New Roman" w:cs="Times New Roman"/>
          <w:sz w:val="28"/>
          <w:szCs w:val="28"/>
        </w:rPr>
      </w:pPr>
      <w:r w:rsidRPr="00592B8C">
        <w:rPr>
          <w:rFonts w:ascii="Times New Roman" w:hAnsi="Times New Roman" w:cs="Times New Roman"/>
          <w:sz w:val="28"/>
          <w:szCs w:val="28"/>
        </w:rPr>
        <w:t>Таблица 1</w:t>
      </w:r>
      <w:r w:rsidR="00782F83">
        <w:rPr>
          <w:rFonts w:ascii="Times New Roman" w:hAnsi="Times New Roman" w:cs="Times New Roman"/>
          <w:sz w:val="28"/>
          <w:szCs w:val="28"/>
        </w:rPr>
        <w:t>1</w:t>
      </w:r>
      <w:r w:rsidRPr="00592B8C">
        <w:rPr>
          <w:rFonts w:ascii="Times New Roman" w:hAnsi="Times New Roman" w:cs="Times New Roman"/>
          <w:sz w:val="28"/>
          <w:szCs w:val="28"/>
        </w:rPr>
        <w:t xml:space="preserve"> – Характеристика ГНПП, инфраструктура которых вовлечена в Алматинский горный кластер</w:t>
      </w:r>
    </w:p>
    <w:p w14:paraId="3695ED5C" w14:textId="77777777" w:rsidR="00782F83" w:rsidRPr="00782F83" w:rsidRDefault="00782F83" w:rsidP="006E0500">
      <w:pPr>
        <w:spacing w:after="0" w:line="240" w:lineRule="auto"/>
        <w:jc w:val="both"/>
        <w:rPr>
          <w:rFonts w:ascii="Times New Roman" w:hAnsi="Times New Roman" w:cs="Times New Roman"/>
          <w:sz w:val="18"/>
          <w:szCs w:val="18"/>
        </w:rPr>
      </w:pPr>
    </w:p>
    <w:tbl>
      <w:tblPr>
        <w:tblStyle w:val="10"/>
        <w:tblW w:w="9639" w:type="dxa"/>
        <w:tblInd w:w="108" w:type="dxa"/>
        <w:tblLook w:val="04A0" w:firstRow="1" w:lastRow="0" w:firstColumn="1" w:lastColumn="0" w:noHBand="0" w:noVBand="1"/>
      </w:tblPr>
      <w:tblGrid>
        <w:gridCol w:w="4785"/>
        <w:gridCol w:w="4854"/>
      </w:tblGrid>
      <w:tr w:rsidR="006E0500" w:rsidRPr="00782F83" w14:paraId="24E6960B" w14:textId="77777777" w:rsidTr="00587830">
        <w:tc>
          <w:tcPr>
            <w:tcW w:w="4785" w:type="dxa"/>
          </w:tcPr>
          <w:p w14:paraId="7E846AE3" w14:textId="77777777" w:rsidR="006E0500" w:rsidRPr="009E3282" w:rsidRDefault="006E0500" w:rsidP="00D71D1E">
            <w:pPr>
              <w:jc w:val="center"/>
              <w:rPr>
                <w:rFonts w:ascii="Times New Roman" w:hAnsi="Times New Roman" w:cs="Times New Roman"/>
                <w:sz w:val="24"/>
                <w:szCs w:val="24"/>
              </w:rPr>
            </w:pPr>
            <w:r w:rsidRPr="009E3282">
              <w:rPr>
                <w:rFonts w:ascii="Times New Roman" w:hAnsi="Times New Roman" w:cs="Times New Roman"/>
                <w:sz w:val="24"/>
                <w:szCs w:val="24"/>
              </w:rPr>
              <w:t>ГНПП «Иле Алатау»</w:t>
            </w:r>
          </w:p>
        </w:tc>
        <w:tc>
          <w:tcPr>
            <w:tcW w:w="4854" w:type="dxa"/>
          </w:tcPr>
          <w:p w14:paraId="39058C5D" w14:textId="77777777" w:rsidR="006E0500" w:rsidRPr="009E3282" w:rsidRDefault="006E0500" w:rsidP="00D71D1E">
            <w:pPr>
              <w:jc w:val="center"/>
              <w:rPr>
                <w:rFonts w:ascii="Times New Roman" w:hAnsi="Times New Roman" w:cs="Times New Roman"/>
                <w:sz w:val="24"/>
                <w:szCs w:val="24"/>
              </w:rPr>
            </w:pPr>
            <w:r w:rsidRPr="009E3282">
              <w:rPr>
                <w:rFonts w:ascii="Times New Roman" w:hAnsi="Times New Roman" w:cs="Times New Roman"/>
                <w:sz w:val="24"/>
                <w:szCs w:val="24"/>
              </w:rPr>
              <w:t>ГНПП «К</w:t>
            </w:r>
            <w:r w:rsidRPr="009E3282">
              <w:rPr>
                <w:rFonts w:ascii="Times New Roman" w:hAnsi="Times New Roman" w:cs="Times New Roman"/>
                <w:sz w:val="24"/>
                <w:szCs w:val="24"/>
                <w:lang w:val="kk-KZ"/>
              </w:rPr>
              <w:t>өлсай көлдері</w:t>
            </w:r>
            <w:r w:rsidRPr="009E3282">
              <w:rPr>
                <w:rFonts w:ascii="Times New Roman" w:hAnsi="Times New Roman" w:cs="Times New Roman"/>
                <w:sz w:val="24"/>
                <w:szCs w:val="24"/>
              </w:rPr>
              <w:t>»</w:t>
            </w:r>
          </w:p>
        </w:tc>
      </w:tr>
      <w:tr w:rsidR="006E0500" w:rsidRPr="00782F83" w14:paraId="47E4F0E3" w14:textId="77777777" w:rsidTr="00587830">
        <w:tc>
          <w:tcPr>
            <w:tcW w:w="4785" w:type="dxa"/>
          </w:tcPr>
          <w:p w14:paraId="3D16D7B2"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Общая площадь – 199 252 га</w:t>
            </w:r>
          </w:p>
          <w:p w14:paraId="305DAE3E"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из них:</w:t>
            </w:r>
          </w:p>
          <w:p w14:paraId="14F24D8D"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заповедного режима – 62 137 га;</w:t>
            </w:r>
          </w:p>
          <w:p w14:paraId="2E95E993"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экологической стабилизации – 16 412 га;</w:t>
            </w:r>
          </w:p>
          <w:p w14:paraId="482E6D97"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туристско-рекреационной деятельности – 15 408 га;</w:t>
            </w:r>
          </w:p>
          <w:p w14:paraId="382F14BF"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ограниченной хоз. деятельности – 105 295 га.</w:t>
            </w:r>
          </w:p>
        </w:tc>
        <w:tc>
          <w:tcPr>
            <w:tcW w:w="4854" w:type="dxa"/>
          </w:tcPr>
          <w:p w14:paraId="013BA388"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lang w:val="kk-KZ"/>
              </w:rPr>
              <w:t xml:space="preserve">Общая площадь </w:t>
            </w:r>
            <w:r w:rsidRPr="00782F83">
              <w:rPr>
                <w:rFonts w:ascii="Times New Roman" w:hAnsi="Times New Roman" w:cs="Times New Roman"/>
                <w:sz w:val="24"/>
                <w:szCs w:val="24"/>
              </w:rPr>
              <w:t>– 161 045 га</w:t>
            </w:r>
          </w:p>
          <w:p w14:paraId="67FD3819"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из них:</w:t>
            </w:r>
          </w:p>
          <w:p w14:paraId="785E10EA"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заповедного режима – 62 527 га;</w:t>
            </w:r>
          </w:p>
          <w:p w14:paraId="4BBBD3A6"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экологической стабилизации – 16 715 га;</w:t>
            </w:r>
          </w:p>
          <w:p w14:paraId="7FB35DD8"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туристско-рекреационной деятельности – 6 720 га;</w:t>
            </w:r>
          </w:p>
          <w:p w14:paraId="1F241FCE"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ограниченной хоз. деятельности – 70 083 га.</w:t>
            </w:r>
          </w:p>
        </w:tc>
      </w:tr>
      <w:tr w:rsidR="006E0500" w:rsidRPr="00782F83" w14:paraId="52EF30C8" w14:textId="77777777" w:rsidTr="00587830">
        <w:tc>
          <w:tcPr>
            <w:tcW w:w="4785" w:type="dxa"/>
          </w:tcPr>
          <w:p w14:paraId="34FA0025"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Туристский потенциал – 5 000 000 чел.</w:t>
            </w:r>
          </w:p>
        </w:tc>
        <w:tc>
          <w:tcPr>
            <w:tcW w:w="4854" w:type="dxa"/>
          </w:tcPr>
          <w:p w14:paraId="75E45073"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xml:space="preserve">Туристский потенциал – 500 000 чел. </w:t>
            </w:r>
          </w:p>
        </w:tc>
      </w:tr>
      <w:tr w:rsidR="006E0500" w:rsidRPr="00782F83" w14:paraId="1EE115E7" w14:textId="77777777" w:rsidTr="00587830">
        <w:tc>
          <w:tcPr>
            <w:tcW w:w="4785" w:type="dxa"/>
          </w:tcPr>
          <w:p w14:paraId="3D2F3CCD"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Туристский поток за 2021 год – 214,8 тыс. чел.</w:t>
            </w:r>
          </w:p>
        </w:tc>
        <w:tc>
          <w:tcPr>
            <w:tcW w:w="4854" w:type="dxa"/>
          </w:tcPr>
          <w:p w14:paraId="583C5DA3"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Туристский поток за 2021 год – 85,1 тыс. чел.</w:t>
            </w:r>
          </w:p>
        </w:tc>
      </w:tr>
      <w:tr w:rsidR="006E0500" w:rsidRPr="00782F83" w14:paraId="29E7EBB1" w14:textId="77777777" w:rsidTr="00587830">
        <w:tc>
          <w:tcPr>
            <w:tcW w:w="4785" w:type="dxa"/>
          </w:tcPr>
          <w:p w14:paraId="3C11F0AC"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Гостевых домов – 38</w:t>
            </w:r>
          </w:p>
        </w:tc>
        <w:tc>
          <w:tcPr>
            <w:tcW w:w="4854" w:type="dxa"/>
          </w:tcPr>
          <w:p w14:paraId="174AC157"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Гостевых домов – 110</w:t>
            </w:r>
          </w:p>
        </w:tc>
      </w:tr>
      <w:tr w:rsidR="006E0500" w:rsidRPr="00782F83" w14:paraId="0C7185AA" w14:textId="77777777" w:rsidTr="00587830">
        <w:tc>
          <w:tcPr>
            <w:tcW w:w="4785" w:type="dxa"/>
          </w:tcPr>
          <w:p w14:paraId="4149AAE9"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Койко-мест – 1 400</w:t>
            </w:r>
          </w:p>
        </w:tc>
        <w:tc>
          <w:tcPr>
            <w:tcW w:w="4854" w:type="dxa"/>
          </w:tcPr>
          <w:p w14:paraId="422E7CAB"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Койко-мест – 1 198</w:t>
            </w:r>
          </w:p>
        </w:tc>
      </w:tr>
      <w:tr w:rsidR="006E0500" w:rsidRPr="00782F83" w14:paraId="299DC8AC" w14:textId="77777777" w:rsidTr="00587830">
        <w:tc>
          <w:tcPr>
            <w:tcW w:w="4785" w:type="dxa"/>
          </w:tcPr>
          <w:p w14:paraId="7A21808E" w14:textId="3D625513"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Планируемый объем инвестиции за 2020-2025 года – 10 млрд</w:t>
            </w:r>
            <w:r w:rsidR="0030666A">
              <w:rPr>
                <w:rFonts w:ascii="Times New Roman" w:hAnsi="Times New Roman" w:cs="Times New Roman"/>
                <w:sz w:val="24"/>
                <w:szCs w:val="24"/>
              </w:rPr>
              <w:t>.</w:t>
            </w:r>
            <w:r w:rsidRPr="00782F83">
              <w:rPr>
                <w:rFonts w:ascii="Times New Roman" w:hAnsi="Times New Roman" w:cs="Times New Roman"/>
                <w:sz w:val="24"/>
                <w:szCs w:val="24"/>
              </w:rPr>
              <w:t xml:space="preserve"> тенге</w:t>
            </w:r>
          </w:p>
        </w:tc>
        <w:tc>
          <w:tcPr>
            <w:tcW w:w="4854" w:type="dxa"/>
          </w:tcPr>
          <w:p w14:paraId="724DB175" w14:textId="0066825D"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Планируемый объем инвестиции за 2020-2025 года – 5 млрд</w:t>
            </w:r>
            <w:r w:rsidR="0030666A">
              <w:rPr>
                <w:rFonts w:ascii="Times New Roman" w:hAnsi="Times New Roman" w:cs="Times New Roman"/>
                <w:sz w:val="24"/>
                <w:szCs w:val="24"/>
              </w:rPr>
              <w:t>.</w:t>
            </w:r>
            <w:r w:rsidRPr="00782F83">
              <w:rPr>
                <w:rFonts w:ascii="Times New Roman" w:hAnsi="Times New Roman" w:cs="Times New Roman"/>
                <w:sz w:val="24"/>
                <w:szCs w:val="24"/>
              </w:rPr>
              <w:t xml:space="preserve"> тенге</w:t>
            </w:r>
          </w:p>
        </w:tc>
      </w:tr>
      <w:tr w:rsidR="006E0500" w:rsidRPr="009E3282" w14:paraId="45CEB6BF" w14:textId="77777777" w:rsidTr="00587830">
        <w:tc>
          <w:tcPr>
            <w:tcW w:w="4785" w:type="dxa"/>
          </w:tcPr>
          <w:p w14:paraId="25282901" w14:textId="77777777" w:rsidR="006E0500" w:rsidRPr="009E3282" w:rsidRDefault="006E0500" w:rsidP="00D71D1E">
            <w:pPr>
              <w:jc w:val="center"/>
              <w:rPr>
                <w:rFonts w:ascii="Times New Roman" w:hAnsi="Times New Roman" w:cs="Times New Roman"/>
                <w:sz w:val="24"/>
                <w:szCs w:val="24"/>
              </w:rPr>
            </w:pPr>
            <w:r w:rsidRPr="009E3282">
              <w:rPr>
                <w:rFonts w:ascii="Times New Roman" w:hAnsi="Times New Roman" w:cs="Times New Roman"/>
                <w:sz w:val="24"/>
                <w:szCs w:val="24"/>
              </w:rPr>
              <w:t>ГНПП «Алтын Эмель»</w:t>
            </w:r>
          </w:p>
        </w:tc>
        <w:tc>
          <w:tcPr>
            <w:tcW w:w="4854" w:type="dxa"/>
          </w:tcPr>
          <w:p w14:paraId="10B9DFE3" w14:textId="77777777" w:rsidR="006E0500" w:rsidRPr="009E3282" w:rsidRDefault="006E0500" w:rsidP="00D71D1E">
            <w:pPr>
              <w:jc w:val="center"/>
              <w:rPr>
                <w:rFonts w:ascii="Times New Roman" w:hAnsi="Times New Roman" w:cs="Times New Roman"/>
                <w:sz w:val="24"/>
                <w:szCs w:val="24"/>
              </w:rPr>
            </w:pPr>
            <w:r w:rsidRPr="009E3282">
              <w:rPr>
                <w:rFonts w:ascii="Times New Roman" w:hAnsi="Times New Roman" w:cs="Times New Roman"/>
                <w:sz w:val="24"/>
                <w:szCs w:val="24"/>
              </w:rPr>
              <w:t>ГНПП «Чарынский коньон»</w:t>
            </w:r>
          </w:p>
        </w:tc>
      </w:tr>
      <w:tr w:rsidR="006E0500" w:rsidRPr="00782F83" w14:paraId="5BF78196" w14:textId="77777777" w:rsidTr="00587830">
        <w:tc>
          <w:tcPr>
            <w:tcW w:w="4785" w:type="dxa"/>
          </w:tcPr>
          <w:p w14:paraId="26458877"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Общая площадь – 307 653 га</w:t>
            </w:r>
          </w:p>
          <w:p w14:paraId="54911738"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из них:</w:t>
            </w:r>
          </w:p>
          <w:p w14:paraId="5D349EF3"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заповедного режима – 51 969 га;</w:t>
            </w:r>
          </w:p>
          <w:p w14:paraId="46C2C7CA"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экологической стабилизации – 71 303 га;</w:t>
            </w:r>
          </w:p>
          <w:p w14:paraId="39775F5C"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туристско-рекреационной деятельности – 12 679 га;</w:t>
            </w:r>
          </w:p>
          <w:p w14:paraId="33921122"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ограниченной хоз. деятельности – 171 702 га.</w:t>
            </w:r>
          </w:p>
        </w:tc>
        <w:tc>
          <w:tcPr>
            <w:tcW w:w="4854" w:type="dxa"/>
          </w:tcPr>
          <w:p w14:paraId="05A80E7C"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Общая площадь – 307 653 га</w:t>
            </w:r>
          </w:p>
          <w:p w14:paraId="1B406951"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из них:</w:t>
            </w:r>
          </w:p>
          <w:p w14:paraId="1114F9BB"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заповедного режима – 9 428 га;</w:t>
            </w:r>
          </w:p>
          <w:p w14:paraId="6CBD4256"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экологической стабилизации – 13 147 га;</w:t>
            </w:r>
          </w:p>
          <w:p w14:paraId="33A6E16B"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туристско-рекреационной деятельности – 49 249 га;</w:t>
            </w:r>
          </w:p>
          <w:p w14:paraId="2422893C"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 ограниченной хоз. деятельности – 35 923 га.</w:t>
            </w:r>
          </w:p>
        </w:tc>
      </w:tr>
      <w:tr w:rsidR="006E0500" w:rsidRPr="00782F83" w14:paraId="2C1E8996" w14:textId="77777777" w:rsidTr="00587830">
        <w:tc>
          <w:tcPr>
            <w:tcW w:w="4785" w:type="dxa"/>
          </w:tcPr>
          <w:p w14:paraId="41333993"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Туристский потенциал – 200 000 чел.</w:t>
            </w:r>
          </w:p>
        </w:tc>
        <w:tc>
          <w:tcPr>
            <w:tcW w:w="4854" w:type="dxa"/>
          </w:tcPr>
          <w:p w14:paraId="65348D53"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Туристский потенциал – 190 000 чел.</w:t>
            </w:r>
          </w:p>
        </w:tc>
      </w:tr>
      <w:tr w:rsidR="006E0500" w:rsidRPr="00782F83" w14:paraId="0AB1CC68" w14:textId="77777777" w:rsidTr="00587830">
        <w:tc>
          <w:tcPr>
            <w:tcW w:w="4785" w:type="dxa"/>
          </w:tcPr>
          <w:p w14:paraId="2A911091"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Туристский поток за 2021 год – 10,1 тыс. чел.</w:t>
            </w:r>
          </w:p>
        </w:tc>
        <w:tc>
          <w:tcPr>
            <w:tcW w:w="4854" w:type="dxa"/>
          </w:tcPr>
          <w:p w14:paraId="1A3552AF"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Туристский поток за 2021 год – 18,1 тыс. чел.</w:t>
            </w:r>
          </w:p>
        </w:tc>
      </w:tr>
      <w:tr w:rsidR="006E0500" w:rsidRPr="00782F83" w14:paraId="0A5440A5" w14:textId="77777777" w:rsidTr="00587830">
        <w:tc>
          <w:tcPr>
            <w:tcW w:w="4785" w:type="dxa"/>
          </w:tcPr>
          <w:p w14:paraId="61FB7A89"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Гостевых домов – 4</w:t>
            </w:r>
          </w:p>
        </w:tc>
        <w:tc>
          <w:tcPr>
            <w:tcW w:w="4854" w:type="dxa"/>
          </w:tcPr>
          <w:p w14:paraId="0798C1EC"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Гостевых домов – 4</w:t>
            </w:r>
          </w:p>
        </w:tc>
      </w:tr>
      <w:tr w:rsidR="006E0500" w:rsidRPr="00782F83" w14:paraId="17C3648A" w14:textId="77777777" w:rsidTr="00587830">
        <w:tc>
          <w:tcPr>
            <w:tcW w:w="4785" w:type="dxa"/>
          </w:tcPr>
          <w:p w14:paraId="5D40BF79"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Койко-мест – 46</w:t>
            </w:r>
          </w:p>
        </w:tc>
        <w:tc>
          <w:tcPr>
            <w:tcW w:w="4854" w:type="dxa"/>
          </w:tcPr>
          <w:p w14:paraId="17FE7461" w14:textId="77777777"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Койко-мест – 54</w:t>
            </w:r>
          </w:p>
        </w:tc>
      </w:tr>
      <w:tr w:rsidR="006E0500" w:rsidRPr="00782F83" w14:paraId="63961183" w14:textId="77777777" w:rsidTr="00587830">
        <w:tc>
          <w:tcPr>
            <w:tcW w:w="4785" w:type="dxa"/>
          </w:tcPr>
          <w:p w14:paraId="3DF4B78F" w14:textId="0024FEDE"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Планируемый объем инвестиции за 2020-2025 года – 5 млрд</w:t>
            </w:r>
            <w:r w:rsidR="0030666A">
              <w:rPr>
                <w:rFonts w:ascii="Times New Roman" w:hAnsi="Times New Roman" w:cs="Times New Roman"/>
                <w:sz w:val="24"/>
                <w:szCs w:val="24"/>
              </w:rPr>
              <w:t>.</w:t>
            </w:r>
            <w:r w:rsidRPr="00782F83">
              <w:rPr>
                <w:rFonts w:ascii="Times New Roman" w:hAnsi="Times New Roman" w:cs="Times New Roman"/>
                <w:sz w:val="24"/>
                <w:szCs w:val="24"/>
              </w:rPr>
              <w:t xml:space="preserve"> тенге</w:t>
            </w:r>
          </w:p>
        </w:tc>
        <w:tc>
          <w:tcPr>
            <w:tcW w:w="4854" w:type="dxa"/>
          </w:tcPr>
          <w:p w14:paraId="7032AFFB" w14:textId="2652465E" w:rsidR="006E0500" w:rsidRPr="00782F83" w:rsidRDefault="006E0500" w:rsidP="00D71D1E">
            <w:pPr>
              <w:rPr>
                <w:rFonts w:ascii="Times New Roman" w:hAnsi="Times New Roman" w:cs="Times New Roman"/>
                <w:sz w:val="24"/>
                <w:szCs w:val="24"/>
              </w:rPr>
            </w:pPr>
            <w:r w:rsidRPr="00782F83">
              <w:rPr>
                <w:rFonts w:ascii="Times New Roman" w:hAnsi="Times New Roman" w:cs="Times New Roman"/>
                <w:sz w:val="24"/>
                <w:szCs w:val="24"/>
              </w:rPr>
              <w:t>Планируемый объем инвестиции за 2020-2025 года – 4,5 млрд</w:t>
            </w:r>
            <w:r w:rsidR="0030666A">
              <w:rPr>
                <w:rFonts w:ascii="Times New Roman" w:hAnsi="Times New Roman" w:cs="Times New Roman"/>
                <w:sz w:val="24"/>
                <w:szCs w:val="24"/>
              </w:rPr>
              <w:t>.</w:t>
            </w:r>
            <w:r w:rsidRPr="00782F83">
              <w:rPr>
                <w:rFonts w:ascii="Times New Roman" w:hAnsi="Times New Roman" w:cs="Times New Roman"/>
                <w:sz w:val="24"/>
                <w:szCs w:val="24"/>
              </w:rPr>
              <w:t xml:space="preserve"> тенге</w:t>
            </w:r>
          </w:p>
        </w:tc>
      </w:tr>
      <w:tr w:rsidR="006E0500" w:rsidRPr="00782F83" w14:paraId="78071685" w14:textId="77777777" w:rsidTr="00587830">
        <w:tc>
          <w:tcPr>
            <w:tcW w:w="9639" w:type="dxa"/>
            <w:gridSpan w:val="2"/>
          </w:tcPr>
          <w:p w14:paraId="0F2ACCFF" w14:textId="6263DC6B" w:rsidR="006E0500" w:rsidRPr="00782F83" w:rsidRDefault="006E0500" w:rsidP="0030666A">
            <w:pPr>
              <w:ind w:firstLine="598"/>
              <w:rPr>
                <w:rFonts w:ascii="Times New Roman" w:hAnsi="Times New Roman" w:cs="Times New Roman"/>
                <w:sz w:val="24"/>
                <w:szCs w:val="24"/>
              </w:rPr>
            </w:pPr>
            <w:r w:rsidRPr="00782F83">
              <w:rPr>
                <w:rFonts w:ascii="Times New Roman" w:hAnsi="Times New Roman" w:cs="Times New Roman"/>
                <w:sz w:val="24"/>
                <w:szCs w:val="24"/>
              </w:rPr>
              <w:t>Примечание</w:t>
            </w:r>
            <w:r w:rsidR="00782F83">
              <w:rPr>
                <w:rFonts w:ascii="Times New Roman" w:hAnsi="Times New Roman" w:cs="Times New Roman"/>
                <w:sz w:val="24"/>
                <w:szCs w:val="24"/>
              </w:rPr>
              <w:t xml:space="preserve"> </w:t>
            </w:r>
            <w:r w:rsidR="0030666A">
              <w:rPr>
                <w:rFonts w:ascii="Times New Roman" w:hAnsi="Times New Roman" w:cs="Times New Roman"/>
                <w:sz w:val="24"/>
                <w:szCs w:val="24"/>
              </w:rPr>
              <w:t>‒</w:t>
            </w:r>
            <w:r w:rsidRPr="00782F83">
              <w:rPr>
                <w:rFonts w:ascii="Times New Roman" w:hAnsi="Times New Roman" w:cs="Times New Roman"/>
                <w:sz w:val="24"/>
                <w:szCs w:val="24"/>
              </w:rPr>
              <w:t xml:space="preserve"> </w:t>
            </w:r>
            <w:r w:rsidR="00782F83">
              <w:rPr>
                <w:rFonts w:ascii="Times New Roman" w:hAnsi="Times New Roman" w:cs="Times New Roman"/>
                <w:sz w:val="24"/>
                <w:szCs w:val="24"/>
              </w:rPr>
              <w:t>С</w:t>
            </w:r>
            <w:r w:rsidRPr="00782F83">
              <w:rPr>
                <w:rFonts w:ascii="Times New Roman" w:hAnsi="Times New Roman" w:cs="Times New Roman"/>
                <w:sz w:val="24"/>
                <w:szCs w:val="24"/>
              </w:rPr>
              <w:t>оставлена на основе источника [161</w:t>
            </w:r>
            <w:r w:rsidR="009E3282">
              <w:rPr>
                <w:rFonts w:ascii="Times New Roman" w:hAnsi="Times New Roman" w:cs="Times New Roman"/>
                <w:sz w:val="24"/>
                <w:szCs w:val="24"/>
                <w:lang w:val="kk-KZ"/>
              </w:rPr>
              <w:t>, р. 1152-1163</w:t>
            </w:r>
            <w:r w:rsidRPr="00782F83">
              <w:rPr>
                <w:rFonts w:ascii="Times New Roman" w:hAnsi="Times New Roman" w:cs="Times New Roman"/>
                <w:sz w:val="24"/>
                <w:szCs w:val="24"/>
              </w:rPr>
              <w:t>]</w:t>
            </w:r>
          </w:p>
        </w:tc>
      </w:tr>
    </w:tbl>
    <w:p w14:paraId="3DB9EFAE" w14:textId="77777777" w:rsidR="00782F83" w:rsidRDefault="00782F83" w:rsidP="00A21224">
      <w:pPr>
        <w:spacing w:after="0" w:line="240" w:lineRule="auto"/>
        <w:ind w:firstLine="709"/>
        <w:jc w:val="both"/>
        <w:rPr>
          <w:rFonts w:ascii="Times New Roman" w:hAnsi="Times New Roman" w:cs="Times New Roman"/>
          <w:sz w:val="28"/>
          <w:szCs w:val="28"/>
        </w:rPr>
      </w:pPr>
    </w:p>
    <w:p w14:paraId="6A89EAD4" w14:textId="77777777" w:rsidR="009757AD" w:rsidRDefault="009757AD"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новой же Концепции развития туристской отрасли в 2023-2029 годах вопросам пространственной организации развития туризма, в том числе и созданию новых кластеров внимания, практически, не уделено. Стоит отметить, что одним из критериев повышения привлекательности территории является обеспечение пространственной организации туризма, создание или стимулирование развития точек притяжения, где были бы сконцентрированы все субъекты локального рынка туризма, вовлеченные в создание необходимых условий для отдыхающих. В стране работа по созданию туристских кластеров начала осуществляться еще с 2006 года. Несмотря на то, что в разные годы на республиканском и на региональном уровнях были разработаны и приняты к реализации различные дорожные карты, мастер планы, проекты, в стране так и не были полностью реализованы инициативы по созданию туристских кластеров и повышению конкурентоспособности туристских территории. К основным причинам этого стоит отнести:</w:t>
      </w:r>
    </w:p>
    <w:p w14:paraId="4802C7F8" w14:textId="60A63881" w:rsidR="009757AD" w:rsidRDefault="0030666A"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757AD">
        <w:rPr>
          <w:rFonts w:ascii="Times New Roman" w:hAnsi="Times New Roman" w:cs="Times New Roman"/>
          <w:sz w:val="28"/>
          <w:szCs w:val="28"/>
        </w:rPr>
        <w:t xml:space="preserve"> реализация кластерных инициатив только со стороны государственных органов при низком уровне участии хозяйствующих субъектов рынка;</w:t>
      </w:r>
    </w:p>
    <w:p w14:paraId="2DBE3FB9" w14:textId="22B988B2" w:rsidR="009757AD" w:rsidRDefault="0030666A"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757AD">
        <w:rPr>
          <w:rFonts w:ascii="Times New Roman" w:hAnsi="Times New Roman" w:cs="Times New Roman"/>
          <w:sz w:val="28"/>
          <w:szCs w:val="28"/>
        </w:rPr>
        <w:t xml:space="preserve"> директивный характер реализации кластерных инициатив, когда состав кластера определялся в основном основным регулятором сферы туризма, и при этом в число участников отбирались субъекты, которые зачастую не были заинтересованы в создании кластеров;</w:t>
      </w:r>
    </w:p>
    <w:p w14:paraId="769F72BF" w14:textId="0A5FA8F4" w:rsidR="009757AD" w:rsidRDefault="0030666A"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757AD">
        <w:rPr>
          <w:rFonts w:ascii="Times New Roman" w:hAnsi="Times New Roman" w:cs="Times New Roman"/>
          <w:sz w:val="28"/>
          <w:szCs w:val="28"/>
        </w:rPr>
        <w:t xml:space="preserve"> слабая информационная поддержка участников кластера, а также несовершенство налаженных интеграционных связей между участниками;</w:t>
      </w:r>
    </w:p>
    <w:p w14:paraId="5E0201B8" w14:textId="69EC98A7" w:rsidR="009757AD" w:rsidRDefault="0030666A"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757AD">
        <w:rPr>
          <w:rFonts w:ascii="Times New Roman" w:hAnsi="Times New Roman" w:cs="Times New Roman"/>
          <w:sz w:val="28"/>
          <w:szCs w:val="28"/>
        </w:rPr>
        <w:t xml:space="preserve"> отсутствие нормативно-законодательных актов, регулирующих отношение участников кластерных структур, а также определяющих степень ответственности;</w:t>
      </w:r>
    </w:p>
    <w:p w14:paraId="0E08E51C" w14:textId="58AD6769" w:rsidR="009757AD" w:rsidRDefault="0030666A"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757AD">
        <w:rPr>
          <w:rFonts w:ascii="Times New Roman" w:hAnsi="Times New Roman" w:cs="Times New Roman"/>
          <w:sz w:val="28"/>
          <w:szCs w:val="28"/>
        </w:rPr>
        <w:t xml:space="preserve"> быстрая переменчивость приоритетов развития туристской отрасли в стране, а также отсутствие в отдельных случаях преемственности реализации задач, в следствие чего отдельные проекты теряют свою актуальность, не успев полностью реализоваться;</w:t>
      </w:r>
    </w:p>
    <w:p w14:paraId="064A20EB" w14:textId="33BDB45F" w:rsidR="009757AD" w:rsidRDefault="0030666A"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757AD">
        <w:rPr>
          <w:rFonts w:ascii="Times New Roman" w:hAnsi="Times New Roman" w:cs="Times New Roman"/>
          <w:sz w:val="28"/>
          <w:szCs w:val="28"/>
        </w:rPr>
        <w:t xml:space="preserve"> низкая степень концентрации хозяйствующих субъектов на территории туристских центров страны, что не позволяет повысить степень конкуренции между субъектами, участвующих в обслуживании туристов и т.д.</w:t>
      </w:r>
    </w:p>
    <w:p w14:paraId="3B4421E0" w14:textId="77777777"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Отличительной особенностью сферы туризма является то, что в обслуживании туриста участвуют субъекты различных отраслей, услуги которых носят комплементарный характер. Иными словами, стоимость туристского продукта носит комплексный и накопительный характер, в следствие чего субъекты рынка туризма, хотят они этого или нет, в любом случае втягиваются в интеграционные процессы, и тем самым в конечном итоге при усилении конкуренции запускают процессы формирования кластеров. Формирование кластеров на туристских территории является одним из эволюционных этапов развития туристской территории и превращения ее в дестинацию. В этой связи вопросы формирования и стимулирования развития туристских кластеров также должны быть в приоритете. Однако, в этом случае стоит отметить, что процессы кластеризации не должны носить декларативный и директивный характер, а необходимо создавать условия для развития конкурентной среды и формирования тесных интеграционных связей между субъектами рынка. Необходимо уделить внимание вопросам создания кластеров в перспективных регионах страны, где уже имеются условия для кластеризации туристских территории, и которые обладают значительным потенциалом создания точек притяжения как туристов, так и субъектов туристского бизнеса.</w:t>
      </w:r>
    </w:p>
    <w:p w14:paraId="3FD45DE0" w14:textId="77777777" w:rsidR="006E0500" w:rsidRDefault="006E0500" w:rsidP="00A21224">
      <w:pPr>
        <w:spacing w:after="0" w:line="240" w:lineRule="auto"/>
        <w:ind w:firstLine="709"/>
        <w:jc w:val="both"/>
        <w:rPr>
          <w:rFonts w:ascii="Times New Roman" w:hAnsi="Times New Roman" w:cs="Times New Roman"/>
          <w:sz w:val="28"/>
          <w:szCs w:val="28"/>
        </w:rPr>
      </w:pPr>
    </w:p>
    <w:p w14:paraId="51222980" w14:textId="17A2E790" w:rsidR="006E0500" w:rsidRDefault="006E0500" w:rsidP="00A21224">
      <w:pPr>
        <w:spacing w:after="0" w:line="240" w:lineRule="auto"/>
        <w:ind w:firstLine="709"/>
        <w:jc w:val="both"/>
        <w:rPr>
          <w:rFonts w:ascii="Times New Roman" w:hAnsi="Times New Roman" w:cs="Times New Roman"/>
          <w:b/>
          <w:bCs/>
          <w:sz w:val="28"/>
          <w:szCs w:val="28"/>
          <w:lang w:val="kk-KZ"/>
        </w:rPr>
      </w:pPr>
      <w:r w:rsidRPr="00EB4BB1">
        <w:rPr>
          <w:rFonts w:ascii="Times New Roman" w:hAnsi="Times New Roman" w:cs="Times New Roman"/>
          <w:b/>
          <w:bCs/>
          <w:sz w:val="28"/>
          <w:szCs w:val="28"/>
        </w:rPr>
        <w:t xml:space="preserve">2.3 </w:t>
      </w:r>
      <w:r w:rsidR="00D3363A" w:rsidRPr="00D3363A">
        <w:rPr>
          <w:rFonts w:ascii="Times New Roman" w:hAnsi="Times New Roman" w:cs="Times New Roman"/>
          <w:b/>
          <w:sz w:val="28"/>
          <w:szCs w:val="28"/>
        </w:rPr>
        <w:t>Кластерный анализ развития туризма в регионах</w:t>
      </w:r>
    </w:p>
    <w:p w14:paraId="38F000B1" w14:textId="77777777" w:rsidR="006E0500" w:rsidRDefault="006E0500" w:rsidP="00A21224">
      <w:pPr>
        <w:spacing w:after="0" w:line="240" w:lineRule="auto"/>
        <w:ind w:firstLine="709"/>
        <w:jc w:val="both"/>
        <w:rPr>
          <w:rFonts w:ascii="Times New Roman" w:hAnsi="Times New Roman" w:cs="Times New Roman"/>
          <w:sz w:val="28"/>
          <w:szCs w:val="28"/>
        </w:rPr>
      </w:pPr>
      <w:r w:rsidRPr="00211B81">
        <w:rPr>
          <w:rFonts w:ascii="Times New Roman" w:hAnsi="Times New Roman" w:cs="Times New Roman"/>
          <w:sz w:val="28"/>
          <w:szCs w:val="28"/>
          <w:lang w:val="kk-KZ"/>
        </w:rPr>
        <w:t xml:space="preserve">На сегодняшний день </w:t>
      </w:r>
      <w:r>
        <w:rPr>
          <w:rFonts w:ascii="Times New Roman" w:hAnsi="Times New Roman" w:cs="Times New Roman"/>
          <w:sz w:val="28"/>
          <w:szCs w:val="28"/>
          <w:lang w:val="kk-KZ"/>
        </w:rPr>
        <w:t>Казахстан обладая большим потенциалом развития туристской деятельности сталкивается с рядом проблем, особенно в области пространственной организации туризма в регионах. Каждый регион в стране исходя из своего географического ландшафта, флоры и фауны, наличия природных, историко-культурных памятников, инфраструктуры, социокультурной среды и т.д. обладает особыми и уникальными ресурсами</w:t>
      </w:r>
      <w:r>
        <w:rPr>
          <w:rFonts w:ascii="Times New Roman" w:hAnsi="Times New Roman" w:cs="Times New Roman"/>
          <w:sz w:val="28"/>
          <w:szCs w:val="28"/>
        </w:rPr>
        <w:t>, способные стать объектами притяжения туристов. Однако, проведенный анализ показывает, что регионы страны имеют разные характеристики развития туризма, и связано, это, прежде всего, с тем, что большинство природных и культурно-исторических объектов не исследованы и остаются до сих пор малоизвестными. На республиканском и региональном уровне не рассмотрены вопросы пространственной организации туристской территории.</w:t>
      </w:r>
    </w:p>
    <w:p w14:paraId="6A576BAD" w14:textId="5E39741C" w:rsidR="006E0500" w:rsidRDefault="006E0500" w:rsidP="00A212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Проведенный в рамках исследования кластерный анализ показывает, что регионы Казахстана в области развития туризма разнородны. Как известно кластерный анализ дает возможность разбить исследуемые параметры на определенные классы или группы, исходя из некоторых признаков сходства. При этом стоит отметить, что в группы объединяются наиболее схожие между собой исследуемые параметры. Так, используя данные о количестве обслуженных посетителей, где резиденты выступили в качестве переменной </w:t>
      </w:r>
      <w:r w:rsidRPr="00E75E4E">
        <w:rPr>
          <w:rFonts w:ascii="Times New Roman" w:hAnsi="Times New Roman" w:cs="Times New Roman"/>
          <w:i/>
          <w:iCs/>
          <w:sz w:val="28"/>
          <w:szCs w:val="28"/>
        </w:rPr>
        <w:t>х</w:t>
      </w:r>
      <w:r w:rsidRPr="00E75E4E">
        <w:rPr>
          <w:rFonts w:ascii="Times New Roman" w:hAnsi="Times New Roman" w:cs="Times New Roman"/>
          <w:i/>
          <w:iCs/>
          <w:sz w:val="28"/>
          <w:szCs w:val="28"/>
          <w:vertAlign w:val="subscript"/>
        </w:rPr>
        <w:t>1</w:t>
      </w:r>
      <w:r>
        <w:rPr>
          <w:rFonts w:ascii="Times New Roman" w:hAnsi="Times New Roman" w:cs="Times New Roman"/>
          <w:sz w:val="28"/>
          <w:szCs w:val="28"/>
        </w:rPr>
        <w:t xml:space="preserve">, а нерезиденты – </w:t>
      </w:r>
      <w:r w:rsidRPr="00E75E4E">
        <w:rPr>
          <w:rFonts w:ascii="Times New Roman" w:hAnsi="Times New Roman" w:cs="Times New Roman"/>
          <w:i/>
          <w:iCs/>
          <w:sz w:val="28"/>
          <w:szCs w:val="28"/>
        </w:rPr>
        <w:t>х</w:t>
      </w:r>
      <w:r w:rsidRPr="00E75E4E">
        <w:rPr>
          <w:rFonts w:ascii="Times New Roman" w:hAnsi="Times New Roman" w:cs="Times New Roman"/>
          <w:i/>
          <w:iCs/>
          <w:sz w:val="28"/>
          <w:szCs w:val="28"/>
          <w:vertAlign w:val="subscript"/>
        </w:rPr>
        <w:t>2</w:t>
      </w:r>
      <w:r>
        <w:rPr>
          <w:rFonts w:ascii="Times New Roman" w:hAnsi="Times New Roman" w:cs="Times New Roman"/>
          <w:sz w:val="28"/>
          <w:szCs w:val="28"/>
        </w:rPr>
        <w:t xml:space="preserve"> (таблица 1</w:t>
      </w:r>
      <w:r w:rsidR="00587830">
        <w:rPr>
          <w:rFonts w:ascii="Times New Roman" w:hAnsi="Times New Roman" w:cs="Times New Roman"/>
          <w:sz w:val="28"/>
          <w:szCs w:val="28"/>
        </w:rPr>
        <w:t>2</w:t>
      </w:r>
      <w:r>
        <w:rPr>
          <w:rFonts w:ascii="Times New Roman" w:hAnsi="Times New Roman" w:cs="Times New Roman"/>
          <w:sz w:val="28"/>
          <w:szCs w:val="28"/>
        </w:rPr>
        <w:t xml:space="preserve">), в программном обеспечении </w:t>
      </w:r>
      <w:r>
        <w:rPr>
          <w:rFonts w:ascii="Times New Roman" w:hAnsi="Times New Roman" w:cs="Times New Roman"/>
          <w:sz w:val="28"/>
          <w:szCs w:val="28"/>
          <w:lang w:val="en-US"/>
        </w:rPr>
        <w:t>Statistica</w:t>
      </w:r>
      <w:r w:rsidRPr="00E75E4E">
        <w:rPr>
          <w:rFonts w:ascii="Times New Roman" w:hAnsi="Times New Roman" w:cs="Times New Roman"/>
          <w:sz w:val="28"/>
          <w:szCs w:val="28"/>
        </w:rPr>
        <w:t xml:space="preserve"> </w:t>
      </w:r>
      <w:r>
        <w:rPr>
          <w:rFonts w:ascii="Times New Roman" w:hAnsi="Times New Roman" w:cs="Times New Roman"/>
          <w:sz w:val="28"/>
          <w:szCs w:val="28"/>
        </w:rPr>
        <w:t>посредством инструмента иерархический кластерный анализ регионы Казахстана были кластеризованы (сгруппированы) по схожим характеристикам.</w:t>
      </w:r>
    </w:p>
    <w:p w14:paraId="36CAC2D6" w14:textId="77777777" w:rsidR="006E0500" w:rsidRDefault="006E0500" w:rsidP="006E0500">
      <w:pPr>
        <w:spacing w:after="0" w:line="240" w:lineRule="auto"/>
        <w:ind w:firstLine="567"/>
        <w:jc w:val="both"/>
        <w:rPr>
          <w:rFonts w:ascii="Times New Roman" w:hAnsi="Times New Roman" w:cs="Times New Roman"/>
          <w:sz w:val="28"/>
          <w:szCs w:val="28"/>
        </w:rPr>
      </w:pPr>
    </w:p>
    <w:p w14:paraId="1BA1504E" w14:textId="6D58CBA2"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587830">
        <w:rPr>
          <w:rFonts w:ascii="Times New Roman" w:hAnsi="Times New Roman" w:cs="Times New Roman"/>
          <w:sz w:val="28"/>
          <w:szCs w:val="28"/>
        </w:rPr>
        <w:t>2</w:t>
      </w:r>
      <w:r>
        <w:rPr>
          <w:rFonts w:ascii="Times New Roman" w:hAnsi="Times New Roman" w:cs="Times New Roman"/>
          <w:sz w:val="28"/>
          <w:szCs w:val="28"/>
        </w:rPr>
        <w:t xml:space="preserve"> – Данные об обслуженных посетителях в регионах Казахстана за 2023 год и результат стандартизации для кластерного анализа</w:t>
      </w:r>
    </w:p>
    <w:p w14:paraId="16927B88" w14:textId="77777777" w:rsidR="006E0500" w:rsidRPr="00587830" w:rsidRDefault="006E0500" w:rsidP="006E0500">
      <w:pPr>
        <w:spacing w:after="0" w:line="240" w:lineRule="auto"/>
        <w:ind w:firstLine="567"/>
        <w:jc w:val="both"/>
        <w:rPr>
          <w:rFonts w:ascii="Times New Roman" w:hAnsi="Times New Roman" w:cs="Times New Roman"/>
          <w:sz w:val="18"/>
          <w:szCs w:val="18"/>
        </w:rPr>
      </w:pPr>
    </w:p>
    <w:tbl>
      <w:tblPr>
        <w:tblStyle w:val="a6"/>
        <w:tblW w:w="9582" w:type="dxa"/>
        <w:tblInd w:w="108" w:type="dxa"/>
        <w:tblLook w:val="04A0" w:firstRow="1" w:lastRow="0" w:firstColumn="1" w:lastColumn="0" w:noHBand="0" w:noVBand="1"/>
      </w:tblPr>
      <w:tblGrid>
        <w:gridCol w:w="2864"/>
        <w:gridCol w:w="1585"/>
        <w:gridCol w:w="1795"/>
        <w:gridCol w:w="1543"/>
        <w:gridCol w:w="1795"/>
      </w:tblGrid>
      <w:tr w:rsidR="006E0500" w:rsidRPr="00E75E4E" w14:paraId="07343285" w14:textId="77777777" w:rsidTr="00CD1A2B">
        <w:tc>
          <w:tcPr>
            <w:tcW w:w="2864" w:type="dxa"/>
            <w:vMerge w:val="restart"/>
            <w:vAlign w:val="center"/>
          </w:tcPr>
          <w:p w14:paraId="0C99D6EB" w14:textId="77777777" w:rsidR="006E0500" w:rsidRPr="0030666A" w:rsidRDefault="006E0500" w:rsidP="00D71D1E">
            <w:pPr>
              <w:jc w:val="center"/>
              <w:rPr>
                <w:rFonts w:ascii="Times New Roman" w:hAnsi="Times New Roman" w:cs="Times New Roman"/>
                <w:bCs/>
                <w:sz w:val="24"/>
                <w:szCs w:val="24"/>
              </w:rPr>
            </w:pPr>
            <w:r w:rsidRPr="0030666A">
              <w:rPr>
                <w:rFonts w:ascii="Times New Roman" w:hAnsi="Times New Roman" w:cs="Times New Roman"/>
                <w:bCs/>
                <w:sz w:val="24"/>
                <w:szCs w:val="24"/>
              </w:rPr>
              <w:t>Области</w:t>
            </w:r>
          </w:p>
        </w:tc>
        <w:tc>
          <w:tcPr>
            <w:tcW w:w="3380" w:type="dxa"/>
            <w:gridSpan w:val="2"/>
          </w:tcPr>
          <w:p w14:paraId="04D6A5EE" w14:textId="77777777" w:rsidR="006E0500" w:rsidRPr="0030666A" w:rsidRDefault="006E0500" w:rsidP="00D71D1E">
            <w:pPr>
              <w:jc w:val="center"/>
              <w:rPr>
                <w:rFonts w:ascii="Times New Roman" w:hAnsi="Times New Roman" w:cs="Times New Roman"/>
                <w:bCs/>
                <w:sz w:val="24"/>
                <w:szCs w:val="24"/>
              </w:rPr>
            </w:pPr>
            <w:r w:rsidRPr="0030666A">
              <w:rPr>
                <w:rFonts w:ascii="Times New Roman" w:hAnsi="Times New Roman" w:cs="Times New Roman"/>
                <w:bCs/>
                <w:sz w:val="24"/>
                <w:szCs w:val="24"/>
              </w:rPr>
              <w:t>Количество посетителей</w:t>
            </w:r>
          </w:p>
        </w:tc>
        <w:tc>
          <w:tcPr>
            <w:tcW w:w="3338" w:type="dxa"/>
            <w:gridSpan w:val="2"/>
          </w:tcPr>
          <w:p w14:paraId="39A8438C" w14:textId="77777777" w:rsidR="006E0500" w:rsidRPr="0030666A" w:rsidRDefault="006E0500" w:rsidP="00D71D1E">
            <w:pPr>
              <w:jc w:val="center"/>
              <w:rPr>
                <w:rFonts w:ascii="Times New Roman" w:hAnsi="Times New Roman" w:cs="Times New Roman"/>
                <w:bCs/>
                <w:sz w:val="24"/>
                <w:szCs w:val="24"/>
              </w:rPr>
            </w:pPr>
            <w:r w:rsidRPr="0030666A">
              <w:rPr>
                <w:rFonts w:ascii="Times New Roman" w:hAnsi="Times New Roman" w:cs="Times New Roman"/>
                <w:bCs/>
                <w:sz w:val="24"/>
                <w:szCs w:val="24"/>
              </w:rPr>
              <w:t>Результаты стандартизации</w:t>
            </w:r>
          </w:p>
        </w:tc>
      </w:tr>
      <w:tr w:rsidR="006E0500" w:rsidRPr="00E75E4E" w14:paraId="7040617D" w14:textId="77777777" w:rsidTr="00CD1A2B">
        <w:tc>
          <w:tcPr>
            <w:tcW w:w="2864" w:type="dxa"/>
            <w:vMerge/>
          </w:tcPr>
          <w:p w14:paraId="7882D7ED" w14:textId="77777777" w:rsidR="006E0500" w:rsidRPr="00E75E4E" w:rsidRDefault="006E0500" w:rsidP="00D71D1E">
            <w:pPr>
              <w:jc w:val="center"/>
              <w:rPr>
                <w:rFonts w:ascii="Times New Roman" w:hAnsi="Times New Roman" w:cs="Times New Roman"/>
                <w:b/>
                <w:bCs/>
                <w:sz w:val="24"/>
                <w:szCs w:val="24"/>
              </w:rPr>
            </w:pPr>
          </w:p>
        </w:tc>
        <w:tc>
          <w:tcPr>
            <w:tcW w:w="1585" w:type="dxa"/>
          </w:tcPr>
          <w:p w14:paraId="50FF708C" w14:textId="3CD8A3B2" w:rsidR="006E0500" w:rsidRPr="009A13A6" w:rsidRDefault="0030666A" w:rsidP="009757AD">
            <w:pPr>
              <w:jc w:val="center"/>
              <w:rPr>
                <w:rFonts w:ascii="Times New Roman" w:hAnsi="Times New Roman" w:cs="Times New Roman"/>
                <w:sz w:val="24"/>
                <w:szCs w:val="24"/>
              </w:rPr>
            </w:pPr>
            <w:r w:rsidRPr="009A13A6">
              <w:rPr>
                <w:rFonts w:ascii="Times New Roman" w:hAnsi="Times New Roman" w:cs="Times New Roman"/>
                <w:sz w:val="24"/>
                <w:szCs w:val="24"/>
              </w:rPr>
              <w:t>резиденты, человек (х</w:t>
            </w:r>
            <w:r w:rsidRPr="009A13A6">
              <w:rPr>
                <w:rFonts w:ascii="Times New Roman" w:hAnsi="Times New Roman" w:cs="Times New Roman"/>
                <w:sz w:val="24"/>
                <w:szCs w:val="24"/>
                <w:vertAlign w:val="subscript"/>
              </w:rPr>
              <w:t>1</w:t>
            </w:r>
            <w:r w:rsidRPr="009A13A6">
              <w:rPr>
                <w:rFonts w:ascii="Times New Roman" w:hAnsi="Times New Roman" w:cs="Times New Roman"/>
                <w:sz w:val="24"/>
                <w:szCs w:val="24"/>
              </w:rPr>
              <w:t>)</w:t>
            </w:r>
          </w:p>
        </w:tc>
        <w:tc>
          <w:tcPr>
            <w:tcW w:w="1795" w:type="dxa"/>
          </w:tcPr>
          <w:p w14:paraId="3BC3A635" w14:textId="341ECF96" w:rsidR="006E0500" w:rsidRPr="009A13A6" w:rsidRDefault="0030666A" w:rsidP="009757AD">
            <w:pPr>
              <w:jc w:val="center"/>
              <w:rPr>
                <w:rFonts w:ascii="Times New Roman" w:hAnsi="Times New Roman" w:cs="Times New Roman"/>
                <w:sz w:val="24"/>
                <w:szCs w:val="24"/>
              </w:rPr>
            </w:pPr>
            <w:r w:rsidRPr="009A13A6">
              <w:rPr>
                <w:rFonts w:ascii="Times New Roman" w:hAnsi="Times New Roman" w:cs="Times New Roman"/>
                <w:sz w:val="24"/>
                <w:szCs w:val="24"/>
              </w:rPr>
              <w:t>нерезиденты, человек(х</w:t>
            </w:r>
            <w:r w:rsidRPr="009A13A6">
              <w:rPr>
                <w:rFonts w:ascii="Times New Roman" w:hAnsi="Times New Roman" w:cs="Times New Roman"/>
                <w:sz w:val="24"/>
                <w:szCs w:val="24"/>
                <w:vertAlign w:val="subscript"/>
              </w:rPr>
              <w:t>2</w:t>
            </w:r>
            <w:r w:rsidRPr="009A13A6">
              <w:rPr>
                <w:rFonts w:ascii="Times New Roman" w:hAnsi="Times New Roman" w:cs="Times New Roman"/>
                <w:sz w:val="24"/>
                <w:szCs w:val="24"/>
              </w:rPr>
              <w:t>)</w:t>
            </w:r>
          </w:p>
        </w:tc>
        <w:tc>
          <w:tcPr>
            <w:tcW w:w="1543" w:type="dxa"/>
          </w:tcPr>
          <w:p w14:paraId="5BCC0ADB" w14:textId="1754BCF4" w:rsidR="006E0500" w:rsidRPr="009A13A6" w:rsidRDefault="0030666A" w:rsidP="00D71D1E">
            <w:pPr>
              <w:jc w:val="center"/>
              <w:rPr>
                <w:rFonts w:ascii="Times New Roman" w:hAnsi="Times New Roman" w:cs="Times New Roman"/>
                <w:sz w:val="24"/>
                <w:szCs w:val="24"/>
              </w:rPr>
            </w:pPr>
            <w:r w:rsidRPr="009A13A6">
              <w:rPr>
                <w:rFonts w:ascii="Times New Roman" w:hAnsi="Times New Roman" w:cs="Times New Roman"/>
                <w:sz w:val="24"/>
                <w:szCs w:val="24"/>
              </w:rPr>
              <w:t>резиденты (х</w:t>
            </w:r>
            <w:r w:rsidRPr="009A13A6">
              <w:rPr>
                <w:rFonts w:ascii="Times New Roman" w:hAnsi="Times New Roman" w:cs="Times New Roman"/>
                <w:sz w:val="24"/>
                <w:szCs w:val="24"/>
                <w:vertAlign w:val="subscript"/>
              </w:rPr>
              <w:t>1</w:t>
            </w:r>
            <w:r w:rsidRPr="009A13A6">
              <w:rPr>
                <w:rFonts w:ascii="Times New Roman" w:hAnsi="Times New Roman" w:cs="Times New Roman"/>
                <w:sz w:val="24"/>
                <w:szCs w:val="24"/>
              </w:rPr>
              <w:t>)</w:t>
            </w:r>
          </w:p>
        </w:tc>
        <w:tc>
          <w:tcPr>
            <w:tcW w:w="1795" w:type="dxa"/>
          </w:tcPr>
          <w:p w14:paraId="3DC957F7" w14:textId="36295DB6" w:rsidR="006E0500" w:rsidRPr="009A13A6" w:rsidRDefault="0030666A" w:rsidP="00D71D1E">
            <w:pPr>
              <w:jc w:val="center"/>
              <w:rPr>
                <w:rFonts w:ascii="Times New Roman" w:hAnsi="Times New Roman" w:cs="Times New Roman"/>
                <w:sz w:val="24"/>
                <w:szCs w:val="24"/>
              </w:rPr>
            </w:pPr>
            <w:r w:rsidRPr="009A13A6">
              <w:rPr>
                <w:rFonts w:ascii="Times New Roman" w:hAnsi="Times New Roman" w:cs="Times New Roman"/>
                <w:sz w:val="24"/>
                <w:szCs w:val="24"/>
              </w:rPr>
              <w:t>нерезиденты (х</w:t>
            </w:r>
            <w:r w:rsidRPr="009A13A6">
              <w:rPr>
                <w:rFonts w:ascii="Times New Roman" w:hAnsi="Times New Roman" w:cs="Times New Roman"/>
                <w:sz w:val="24"/>
                <w:szCs w:val="24"/>
                <w:vertAlign w:val="subscript"/>
              </w:rPr>
              <w:t>2</w:t>
            </w:r>
            <w:r w:rsidRPr="009A13A6">
              <w:rPr>
                <w:rFonts w:ascii="Times New Roman" w:hAnsi="Times New Roman" w:cs="Times New Roman"/>
                <w:sz w:val="24"/>
                <w:szCs w:val="24"/>
              </w:rPr>
              <w:t>)</w:t>
            </w:r>
          </w:p>
        </w:tc>
      </w:tr>
      <w:tr w:rsidR="006E0500" w:rsidRPr="00E75E4E" w14:paraId="7B863DDE" w14:textId="77777777" w:rsidTr="00CD1A2B">
        <w:tc>
          <w:tcPr>
            <w:tcW w:w="2864" w:type="dxa"/>
          </w:tcPr>
          <w:p w14:paraId="70E8F28A" w14:textId="77777777" w:rsidR="006E0500" w:rsidRPr="00E75E4E" w:rsidRDefault="006E0500" w:rsidP="00D71D1E">
            <w:pPr>
              <w:jc w:val="both"/>
              <w:rPr>
                <w:rFonts w:ascii="Times New Roman" w:hAnsi="Times New Roman" w:cs="Times New Roman"/>
                <w:sz w:val="24"/>
                <w:szCs w:val="24"/>
              </w:rPr>
            </w:pPr>
            <w:r>
              <w:rPr>
                <w:rFonts w:ascii="Times New Roman" w:hAnsi="Times New Roman" w:cs="Times New Roman"/>
                <w:sz w:val="24"/>
                <w:szCs w:val="24"/>
              </w:rPr>
              <w:t>Абай</w:t>
            </w:r>
          </w:p>
        </w:tc>
        <w:tc>
          <w:tcPr>
            <w:tcW w:w="1585" w:type="dxa"/>
            <w:vAlign w:val="bottom"/>
          </w:tcPr>
          <w:p w14:paraId="33AD9B55"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322 354</w:t>
            </w:r>
          </w:p>
        </w:tc>
        <w:tc>
          <w:tcPr>
            <w:tcW w:w="1795" w:type="dxa"/>
            <w:vAlign w:val="bottom"/>
          </w:tcPr>
          <w:p w14:paraId="262CE7D1"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11 612</w:t>
            </w:r>
          </w:p>
        </w:tc>
        <w:tc>
          <w:tcPr>
            <w:tcW w:w="1543" w:type="dxa"/>
            <w:vAlign w:val="center"/>
          </w:tcPr>
          <w:p w14:paraId="23C611E6"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-0,089</w:t>
            </w:r>
          </w:p>
        </w:tc>
        <w:tc>
          <w:tcPr>
            <w:tcW w:w="1795" w:type="dxa"/>
            <w:vAlign w:val="center"/>
          </w:tcPr>
          <w:p w14:paraId="00A95749"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-0,328</w:t>
            </w:r>
          </w:p>
        </w:tc>
      </w:tr>
      <w:tr w:rsidR="006E0500" w:rsidRPr="00E75E4E" w14:paraId="0AC48307" w14:textId="77777777" w:rsidTr="00CD1A2B">
        <w:tc>
          <w:tcPr>
            <w:tcW w:w="2864" w:type="dxa"/>
          </w:tcPr>
          <w:p w14:paraId="6800703F" w14:textId="77777777" w:rsidR="006E0500" w:rsidRPr="00E75E4E" w:rsidRDefault="006E0500" w:rsidP="00D71D1E">
            <w:pPr>
              <w:jc w:val="both"/>
              <w:rPr>
                <w:rFonts w:ascii="Times New Roman" w:hAnsi="Times New Roman" w:cs="Times New Roman"/>
                <w:sz w:val="24"/>
                <w:szCs w:val="24"/>
              </w:rPr>
            </w:pPr>
            <w:r>
              <w:rPr>
                <w:rFonts w:ascii="Times New Roman" w:hAnsi="Times New Roman" w:cs="Times New Roman"/>
                <w:sz w:val="24"/>
                <w:szCs w:val="24"/>
              </w:rPr>
              <w:t>Акмолинская</w:t>
            </w:r>
          </w:p>
        </w:tc>
        <w:tc>
          <w:tcPr>
            <w:tcW w:w="1585" w:type="dxa"/>
            <w:vAlign w:val="bottom"/>
          </w:tcPr>
          <w:p w14:paraId="73DF1D57"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486 341</w:t>
            </w:r>
          </w:p>
        </w:tc>
        <w:tc>
          <w:tcPr>
            <w:tcW w:w="1795" w:type="dxa"/>
            <w:vAlign w:val="bottom"/>
          </w:tcPr>
          <w:p w14:paraId="5175877E"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18 201</w:t>
            </w:r>
          </w:p>
        </w:tc>
        <w:tc>
          <w:tcPr>
            <w:tcW w:w="1543" w:type="dxa"/>
            <w:vAlign w:val="center"/>
          </w:tcPr>
          <w:p w14:paraId="24DBD467"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0,390</w:t>
            </w:r>
          </w:p>
        </w:tc>
        <w:tc>
          <w:tcPr>
            <w:tcW w:w="1795" w:type="dxa"/>
            <w:vAlign w:val="center"/>
          </w:tcPr>
          <w:p w14:paraId="20702EEA"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-0,277</w:t>
            </w:r>
          </w:p>
        </w:tc>
      </w:tr>
      <w:tr w:rsidR="006E0500" w:rsidRPr="00E75E4E" w14:paraId="1E314FF7" w14:textId="77777777" w:rsidTr="00CD1A2B">
        <w:tc>
          <w:tcPr>
            <w:tcW w:w="2864" w:type="dxa"/>
          </w:tcPr>
          <w:p w14:paraId="2FE369FA" w14:textId="77777777" w:rsidR="006E0500" w:rsidRPr="00E75E4E" w:rsidRDefault="006E0500" w:rsidP="00D71D1E">
            <w:pPr>
              <w:jc w:val="both"/>
              <w:rPr>
                <w:rFonts w:ascii="Times New Roman" w:hAnsi="Times New Roman" w:cs="Times New Roman"/>
                <w:sz w:val="24"/>
                <w:szCs w:val="24"/>
              </w:rPr>
            </w:pPr>
            <w:r>
              <w:rPr>
                <w:rFonts w:ascii="Times New Roman" w:hAnsi="Times New Roman" w:cs="Times New Roman"/>
                <w:sz w:val="24"/>
                <w:szCs w:val="24"/>
              </w:rPr>
              <w:t>Актюбинская</w:t>
            </w:r>
          </w:p>
        </w:tc>
        <w:tc>
          <w:tcPr>
            <w:tcW w:w="1585" w:type="dxa"/>
            <w:vAlign w:val="bottom"/>
          </w:tcPr>
          <w:p w14:paraId="42656BC5"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161 647</w:t>
            </w:r>
          </w:p>
        </w:tc>
        <w:tc>
          <w:tcPr>
            <w:tcW w:w="1795" w:type="dxa"/>
            <w:vAlign w:val="bottom"/>
          </w:tcPr>
          <w:p w14:paraId="47E43723"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23 679</w:t>
            </w:r>
          </w:p>
        </w:tc>
        <w:tc>
          <w:tcPr>
            <w:tcW w:w="1543" w:type="dxa"/>
            <w:vAlign w:val="center"/>
          </w:tcPr>
          <w:p w14:paraId="19241A00"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-0,558</w:t>
            </w:r>
          </w:p>
        </w:tc>
        <w:tc>
          <w:tcPr>
            <w:tcW w:w="1795" w:type="dxa"/>
            <w:vAlign w:val="center"/>
          </w:tcPr>
          <w:p w14:paraId="19063523"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-0,235</w:t>
            </w:r>
          </w:p>
        </w:tc>
      </w:tr>
      <w:tr w:rsidR="006E0500" w:rsidRPr="00E75E4E" w14:paraId="5BCE1357" w14:textId="77777777" w:rsidTr="00CD1A2B">
        <w:tc>
          <w:tcPr>
            <w:tcW w:w="2864" w:type="dxa"/>
          </w:tcPr>
          <w:p w14:paraId="64D57ECF" w14:textId="77777777" w:rsidR="006E0500" w:rsidRPr="00E75E4E" w:rsidRDefault="006E0500" w:rsidP="00D71D1E">
            <w:pPr>
              <w:jc w:val="both"/>
              <w:rPr>
                <w:rFonts w:ascii="Times New Roman" w:hAnsi="Times New Roman" w:cs="Times New Roman"/>
                <w:sz w:val="24"/>
                <w:szCs w:val="24"/>
              </w:rPr>
            </w:pPr>
            <w:r>
              <w:rPr>
                <w:rFonts w:ascii="Times New Roman" w:hAnsi="Times New Roman" w:cs="Times New Roman"/>
                <w:sz w:val="24"/>
                <w:szCs w:val="24"/>
              </w:rPr>
              <w:t>Алматинская</w:t>
            </w:r>
          </w:p>
        </w:tc>
        <w:tc>
          <w:tcPr>
            <w:tcW w:w="1585" w:type="dxa"/>
            <w:vAlign w:val="bottom"/>
          </w:tcPr>
          <w:p w14:paraId="6D6EC15C"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404 281</w:t>
            </w:r>
          </w:p>
        </w:tc>
        <w:tc>
          <w:tcPr>
            <w:tcW w:w="1795" w:type="dxa"/>
            <w:vAlign w:val="bottom"/>
          </w:tcPr>
          <w:p w14:paraId="4CFCD16B"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3 848</w:t>
            </w:r>
          </w:p>
        </w:tc>
        <w:tc>
          <w:tcPr>
            <w:tcW w:w="1543" w:type="dxa"/>
            <w:vAlign w:val="center"/>
          </w:tcPr>
          <w:p w14:paraId="19FADE66"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0,151</w:t>
            </w:r>
          </w:p>
        </w:tc>
        <w:tc>
          <w:tcPr>
            <w:tcW w:w="1795" w:type="dxa"/>
            <w:vAlign w:val="center"/>
          </w:tcPr>
          <w:p w14:paraId="4832B171"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-0,387</w:t>
            </w:r>
          </w:p>
        </w:tc>
      </w:tr>
      <w:tr w:rsidR="006E0500" w:rsidRPr="00E75E4E" w14:paraId="4B71C621" w14:textId="77777777" w:rsidTr="00CD1A2B">
        <w:tc>
          <w:tcPr>
            <w:tcW w:w="2864" w:type="dxa"/>
          </w:tcPr>
          <w:p w14:paraId="0BC8E1E7" w14:textId="77777777" w:rsidR="006E0500" w:rsidRPr="00E75E4E" w:rsidRDefault="006E0500" w:rsidP="00D71D1E">
            <w:pPr>
              <w:jc w:val="both"/>
              <w:rPr>
                <w:rFonts w:ascii="Times New Roman" w:hAnsi="Times New Roman" w:cs="Times New Roman"/>
                <w:sz w:val="24"/>
                <w:szCs w:val="24"/>
              </w:rPr>
            </w:pPr>
            <w:r>
              <w:rPr>
                <w:rFonts w:ascii="Times New Roman" w:hAnsi="Times New Roman" w:cs="Times New Roman"/>
                <w:sz w:val="24"/>
                <w:szCs w:val="24"/>
              </w:rPr>
              <w:t>Атырауская</w:t>
            </w:r>
          </w:p>
        </w:tc>
        <w:tc>
          <w:tcPr>
            <w:tcW w:w="1585" w:type="dxa"/>
            <w:vAlign w:val="bottom"/>
          </w:tcPr>
          <w:p w14:paraId="348F009C"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141 415</w:t>
            </w:r>
          </w:p>
        </w:tc>
        <w:tc>
          <w:tcPr>
            <w:tcW w:w="1795" w:type="dxa"/>
            <w:vAlign w:val="bottom"/>
          </w:tcPr>
          <w:p w14:paraId="6D172228"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30 360</w:t>
            </w:r>
          </w:p>
        </w:tc>
        <w:tc>
          <w:tcPr>
            <w:tcW w:w="1543" w:type="dxa"/>
            <w:vAlign w:val="center"/>
          </w:tcPr>
          <w:p w14:paraId="2B864F4B"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-0,617</w:t>
            </w:r>
          </w:p>
        </w:tc>
        <w:tc>
          <w:tcPr>
            <w:tcW w:w="1795" w:type="dxa"/>
            <w:vAlign w:val="center"/>
          </w:tcPr>
          <w:p w14:paraId="5A9CC656"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-0,184</w:t>
            </w:r>
          </w:p>
        </w:tc>
      </w:tr>
      <w:tr w:rsidR="006E0500" w:rsidRPr="00E75E4E" w14:paraId="1319C50F" w14:textId="77777777" w:rsidTr="00CD1A2B">
        <w:tc>
          <w:tcPr>
            <w:tcW w:w="2864" w:type="dxa"/>
          </w:tcPr>
          <w:p w14:paraId="66CAC79D" w14:textId="77777777" w:rsidR="006E0500" w:rsidRPr="00E75E4E" w:rsidRDefault="006E0500" w:rsidP="00D71D1E">
            <w:pPr>
              <w:jc w:val="both"/>
              <w:rPr>
                <w:rFonts w:ascii="Times New Roman" w:hAnsi="Times New Roman" w:cs="Times New Roman"/>
                <w:sz w:val="24"/>
                <w:szCs w:val="24"/>
              </w:rPr>
            </w:pPr>
            <w:r>
              <w:rPr>
                <w:rFonts w:ascii="Times New Roman" w:hAnsi="Times New Roman" w:cs="Times New Roman"/>
                <w:sz w:val="24"/>
                <w:szCs w:val="24"/>
              </w:rPr>
              <w:t>Западно-Казахстанская</w:t>
            </w:r>
          </w:p>
        </w:tc>
        <w:tc>
          <w:tcPr>
            <w:tcW w:w="1585" w:type="dxa"/>
            <w:vAlign w:val="bottom"/>
          </w:tcPr>
          <w:p w14:paraId="0C58B3E5"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154 704</w:t>
            </w:r>
          </w:p>
        </w:tc>
        <w:tc>
          <w:tcPr>
            <w:tcW w:w="1795" w:type="dxa"/>
            <w:vAlign w:val="bottom"/>
          </w:tcPr>
          <w:p w14:paraId="41FA1436"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11 856</w:t>
            </w:r>
          </w:p>
        </w:tc>
        <w:tc>
          <w:tcPr>
            <w:tcW w:w="1543" w:type="dxa"/>
            <w:vAlign w:val="center"/>
          </w:tcPr>
          <w:p w14:paraId="31E6220D"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-0,578</w:t>
            </w:r>
          </w:p>
        </w:tc>
        <w:tc>
          <w:tcPr>
            <w:tcW w:w="1795" w:type="dxa"/>
            <w:vAlign w:val="center"/>
          </w:tcPr>
          <w:p w14:paraId="64B51CAB"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-0,326</w:t>
            </w:r>
          </w:p>
        </w:tc>
      </w:tr>
      <w:tr w:rsidR="006E0500" w:rsidRPr="00E75E4E" w14:paraId="279D9D5F" w14:textId="77777777" w:rsidTr="00CD1A2B">
        <w:tc>
          <w:tcPr>
            <w:tcW w:w="2864" w:type="dxa"/>
          </w:tcPr>
          <w:p w14:paraId="5EA98A5E"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Жамбылская</w:t>
            </w:r>
          </w:p>
        </w:tc>
        <w:tc>
          <w:tcPr>
            <w:tcW w:w="1585" w:type="dxa"/>
            <w:vAlign w:val="bottom"/>
          </w:tcPr>
          <w:p w14:paraId="292E21A6"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153 002</w:t>
            </w:r>
          </w:p>
        </w:tc>
        <w:tc>
          <w:tcPr>
            <w:tcW w:w="1795" w:type="dxa"/>
            <w:vAlign w:val="bottom"/>
          </w:tcPr>
          <w:p w14:paraId="69CDAD8D"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3 629</w:t>
            </w:r>
          </w:p>
        </w:tc>
        <w:tc>
          <w:tcPr>
            <w:tcW w:w="1543" w:type="dxa"/>
            <w:vAlign w:val="center"/>
          </w:tcPr>
          <w:p w14:paraId="1287E8AC"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-0,583</w:t>
            </w:r>
          </w:p>
        </w:tc>
        <w:tc>
          <w:tcPr>
            <w:tcW w:w="1795" w:type="dxa"/>
            <w:vAlign w:val="center"/>
          </w:tcPr>
          <w:p w14:paraId="02F5B7EC"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-0,389</w:t>
            </w:r>
          </w:p>
        </w:tc>
      </w:tr>
      <w:tr w:rsidR="006E0500" w:rsidRPr="00E75E4E" w14:paraId="78A1C32B" w14:textId="77777777" w:rsidTr="00CD1A2B">
        <w:tc>
          <w:tcPr>
            <w:tcW w:w="2864" w:type="dxa"/>
          </w:tcPr>
          <w:p w14:paraId="64AB07AD" w14:textId="77777777" w:rsidR="006E0500" w:rsidRPr="000C25D2" w:rsidRDefault="006E0500" w:rsidP="00D71D1E">
            <w:pPr>
              <w:jc w:val="both"/>
              <w:rPr>
                <w:rFonts w:ascii="Times New Roman" w:hAnsi="Times New Roman" w:cs="Times New Roman"/>
                <w:sz w:val="24"/>
                <w:szCs w:val="24"/>
              </w:rPr>
            </w:pPr>
            <w:r>
              <w:rPr>
                <w:rFonts w:ascii="Times New Roman" w:hAnsi="Times New Roman" w:cs="Times New Roman"/>
                <w:sz w:val="24"/>
                <w:szCs w:val="24"/>
              </w:rPr>
              <w:t>Жет</w:t>
            </w:r>
            <w:r>
              <w:rPr>
                <w:rFonts w:ascii="Times New Roman" w:hAnsi="Times New Roman" w:cs="Times New Roman"/>
                <w:sz w:val="24"/>
                <w:szCs w:val="24"/>
                <w:lang w:val="kk-KZ"/>
              </w:rPr>
              <w:t>ісу</w:t>
            </w:r>
          </w:p>
        </w:tc>
        <w:tc>
          <w:tcPr>
            <w:tcW w:w="1585" w:type="dxa"/>
            <w:vAlign w:val="bottom"/>
          </w:tcPr>
          <w:p w14:paraId="1052513E"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265 726</w:t>
            </w:r>
          </w:p>
        </w:tc>
        <w:tc>
          <w:tcPr>
            <w:tcW w:w="1795" w:type="dxa"/>
            <w:vAlign w:val="bottom"/>
          </w:tcPr>
          <w:p w14:paraId="41035F63"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3 345</w:t>
            </w:r>
          </w:p>
        </w:tc>
        <w:tc>
          <w:tcPr>
            <w:tcW w:w="1543" w:type="dxa"/>
            <w:vAlign w:val="center"/>
          </w:tcPr>
          <w:p w14:paraId="396F24B8"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-0,254</w:t>
            </w:r>
          </w:p>
        </w:tc>
        <w:tc>
          <w:tcPr>
            <w:tcW w:w="1795" w:type="dxa"/>
            <w:vAlign w:val="center"/>
          </w:tcPr>
          <w:p w14:paraId="77E072D1"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-0,391</w:t>
            </w:r>
          </w:p>
        </w:tc>
      </w:tr>
      <w:tr w:rsidR="006E0500" w:rsidRPr="00E75E4E" w14:paraId="57D69A5B" w14:textId="77777777" w:rsidTr="00CD1A2B">
        <w:tc>
          <w:tcPr>
            <w:tcW w:w="2864" w:type="dxa"/>
          </w:tcPr>
          <w:p w14:paraId="70C94393"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Карагандинская</w:t>
            </w:r>
          </w:p>
        </w:tc>
        <w:tc>
          <w:tcPr>
            <w:tcW w:w="1585" w:type="dxa"/>
            <w:vAlign w:val="bottom"/>
          </w:tcPr>
          <w:p w14:paraId="74326173"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345 930</w:t>
            </w:r>
          </w:p>
        </w:tc>
        <w:tc>
          <w:tcPr>
            <w:tcW w:w="1795" w:type="dxa"/>
            <w:vAlign w:val="bottom"/>
          </w:tcPr>
          <w:p w14:paraId="4BD16D24"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16 414</w:t>
            </w:r>
          </w:p>
        </w:tc>
        <w:tc>
          <w:tcPr>
            <w:tcW w:w="1543" w:type="dxa"/>
            <w:vAlign w:val="center"/>
          </w:tcPr>
          <w:p w14:paraId="3C54DB5D"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-0,020</w:t>
            </w:r>
          </w:p>
        </w:tc>
        <w:tc>
          <w:tcPr>
            <w:tcW w:w="1795" w:type="dxa"/>
            <w:vAlign w:val="center"/>
          </w:tcPr>
          <w:p w14:paraId="1E705E19"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-0,291</w:t>
            </w:r>
          </w:p>
        </w:tc>
      </w:tr>
      <w:tr w:rsidR="006E0500" w:rsidRPr="00E75E4E" w14:paraId="5BFC01C9" w14:textId="77777777" w:rsidTr="00CD1A2B">
        <w:tc>
          <w:tcPr>
            <w:tcW w:w="2864" w:type="dxa"/>
          </w:tcPr>
          <w:p w14:paraId="5EEC7484"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Костанайская</w:t>
            </w:r>
          </w:p>
        </w:tc>
        <w:tc>
          <w:tcPr>
            <w:tcW w:w="1585" w:type="dxa"/>
            <w:vAlign w:val="bottom"/>
          </w:tcPr>
          <w:p w14:paraId="303ED587"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206 686</w:t>
            </w:r>
          </w:p>
        </w:tc>
        <w:tc>
          <w:tcPr>
            <w:tcW w:w="1795" w:type="dxa"/>
            <w:vAlign w:val="bottom"/>
          </w:tcPr>
          <w:p w14:paraId="75927342"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14 421</w:t>
            </w:r>
          </w:p>
        </w:tc>
        <w:tc>
          <w:tcPr>
            <w:tcW w:w="1543" w:type="dxa"/>
            <w:vAlign w:val="center"/>
          </w:tcPr>
          <w:p w14:paraId="0E5C954E"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-0,426</w:t>
            </w:r>
          </w:p>
        </w:tc>
        <w:tc>
          <w:tcPr>
            <w:tcW w:w="1795" w:type="dxa"/>
            <w:vAlign w:val="center"/>
          </w:tcPr>
          <w:p w14:paraId="10D87B39"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-0,306</w:t>
            </w:r>
          </w:p>
        </w:tc>
      </w:tr>
      <w:tr w:rsidR="006E0500" w:rsidRPr="00E75E4E" w14:paraId="3CD8CC50" w14:textId="77777777" w:rsidTr="00CD1A2B">
        <w:tc>
          <w:tcPr>
            <w:tcW w:w="2864" w:type="dxa"/>
          </w:tcPr>
          <w:p w14:paraId="6DDD722E"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Кызылординская</w:t>
            </w:r>
          </w:p>
        </w:tc>
        <w:tc>
          <w:tcPr>
            <w:tcW w:w="1585" w:type="dxa"/>
            <w:vAlign w:val="bottom"/>
          </w:tcPr>
          <w:p w14:paraId="637239B5"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112 829</w:t>
            </w:r>
          </w:p>
        </w:tc>
        <w:tc>
          <w:tcPr>
            <w:tcW w:w="1795" w:type="dxa"/>
            <w:vAlign w:val="bottom"/>
          </w:tcPr>
          <w:p w14:paraId="301CBD48"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3 980</w:t>
            </w:r>
          </w:p>
        </w:tc>
        <w:tc>
          <w:tcPr>
            <w:tcW w:w="1543" w:type="dxa"/>
            <w:vAlign w:val="center"/>
          </w:tcPr>
          <w:p w14:paraId="5996358B"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-0,700</w:t>
            </w:r>
          </w:p>
        </w:tc>
        <w:tc>
          <w:tcPr>
            <w:tcW w:w="1795" w:type="dxa"/>
            <w:vAlign w:val="center"/>
          </w:tcPr>
          <w:p w14:paraId="7290ECC9"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-0,386</w:t>
            </w:r>
          </w:p>
        </w:tc>
      </w:tr>
      <w:tr w:rsidR="006E0500" w:rsidRPr="00E75E4E" w14:paraId="729A6212" w14:textId="77777777" w:rsidTr="00CD1A2B">
        <w:tc>
          <w:tcPr>
            <w:tcW w:w="2864" w:type="dxa"/>
          </w:tcPr>
          <w:p w14:paraId="6422E51D"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Мангистауская</w:t>
            </w:r>
          </w:p>
        </w:tc>
        <w:tc>
          <w:tcPr>
            <w:tcW w:w="1585" w:type="dxa"/>
            <w:vAlign w:val="bottom"/>
          </w:tcPr>
          <w:p w14:paraId="29BC7163"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350 001</w:t>
            </w:r>
          </w:p>
        </w:tc>
        <w:tc>
          <w:tcPr>
            <w:tcW w:w="1795" w:type="dxa"/>
            <w:vAlign w:val="bottom"/>
          </w:tcPr>
          <w:p w14:paraId="3D56B35D"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40 331</w:t>
            </w:r>
          </w:p>
        </w:tc>
        <w:tc>
          <w:tcPr>
            <w:tcW w:w="1543" w:type="dxa"/>
            <w:vAlign w:val="center"/>
          </w:tcPr>
          <w:p w14:paraId="422BCCCE"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-0,008</w:t>
            </w:r>
          </w:p>
        </w:tc>
        <w:tc>
          <w:tcPr>
            <w:tcW w:w="1795" w:type="dxa"/>
            <w:vAlign w:val="center"/>
          </w:tcPr>
          <w:p w14:paraId="255CC265"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-0,107</w:t>
            </w:r>
          </w:p>
        </w:tc>
      </w:tr>
      <w:tr w:rsidR="006E0500" w:rsidRPr="00E75E4E" w14:paraId="175F08BB" w14:textId="77777777" w:rsidTr="00CD1A2B">
        <w:tc>
          <w:tcPr>
            <w:tcW w:w="2864" w:type="dxa"/>
          </w:tcPr>
          <w:p w14:paraId="27B15463"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Павлодарская</w:t>
            </w:r>
          </w:p>
        </w:tc>
        <w:tc>
          <w:tcPr>
            <w:tcW w:w="1585" w:type="dxa"/>
            <w:vAlign w:val="bottom"/>
          </w:tcPr>
          <w:p w14:paraId="58FF1994"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202 924</w:t>
            </w:r>
          </w:p>
        </w:tc>
        <w:tc>
          <w:tcPr>
            <w:tcW w:w="1795" w:type="dxa"/>
            <w:vAlign w:val="bottom"/>
          </w:tcPr>
          <w:p w14:paraId="4D8524C5"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10 168</w:t>
            </w:r>
          </w:p>
        </w:tc>
        <w:tc>
          <w:tcPr>
            <w:tcW w:w="1543" w:type="dxa"/>
            <w:vAlign w:val="center"/>
          </w:tcPr>
          <w:p w14:paraId="07E089E3"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-0,437</w:t>
            </w:r>
          </w:p>
        </w:tc>
        <w:tc>
          <w:tcPr>
            <w:tcW w:w="1795" w:type="dxa"/>
            <w:vAlign w:val="center"/>
          </w:tcPr>
          <w:p w14:paraId="4C1687A8"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-0,339</w:t>
            </w:r>
          </w:p>
        </w:tc>
      </w:tr>
      <w:tr w:rsidR="006E0500" w:rsidRPr="00E75E4E" w14:paraId="0B0ADC7B" w14:textId="77777777" w:rsidTr="00CD1A2B">
        <w:tc>
          <w:tcPr>
            <w:tcW w:w="2864" w:type="dxa"/>
          </w:tcPr>
          <w:p w14:paraId="33DEB976"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Северо-Казахстанская</w:t>
            </w:r>
          </w:p>
        </w:tc>
        <w:tc>
          <w:tcPr>
            <w:tcW w:w="1585" w:type="dxa"/>
            <w:vAlign w:val="bottom"/>
          </w:tcPr>
          <w:p w14:paraId="027DC14F"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145 036</w:t>
            </w:r>
          </w:p>
        </w:tc>
        <w:tc>
          <w:tcPr>
            <w:tcW w:w="1795" w:type="dxa"/>
            <w:vAlign w:val="bottom"/>
          </w:tcPr>
          <w:p w14:paraId="2D6D9438"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8 950</w:t>
            </w:r>
          </w:p>
        </w:tc>
        <w:tc>
          <w:tcPr>
            <w:tcW w:w="1543" w:type="dxa"/>
            <w:vAlign w:val="center"/>
          </w:tcPr>
          <w:p w14:paraId="5FDBFBBD"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-0,606</w:t>
            </w:r>
          </w:p>
        </w:tc>
        <w:tc>
          <w:tcPr>
            <w:tcW w:w="1795" w:type="dxa"/>
            <w:vAlign w:val="center"/>
          </w:tcPr>
          <w:p w14:paraId="155578E0"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-0,348</w:t>
            </w:r>
          </w:p>
        </w:tc>
      </w:tr>
      <w:tr w:rsidR="006E0500" w:rsidRPr="00E75E4E" w14:paraId="212DF8C4" w14:textId="77777777" w:rsidTr="00CD1A2B">
        <w:tc>
          <w:tcPr>
            <w:tcW w:w="2864" w:type="dxa"/>
          </w:tcPr>
          <w:p w14:paraId="3AB90984"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Туркестанская</w:t>
            </w:r>
          </w:p>
        </w:tc>
        <w:tc>
          <w:tcPr>
            <w:tcW w:w="1585" w:type="dxa"/>
            <w:vAlign w:val="bottom"/>
          </w:tcPr>
          <w:p w14:paraId="67AED495"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264 877</w:t>
            </w:r>
          </w:p>
        </w:tc>
        <w:tc>
          <w:tcPr>
            <w:tcW w:w="1795" w:type="dxa"/>
            <w:vAlign w:val="bottom"/>
          </w:tcPr>
          <w:p w14:paraId="391E4AD8"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8 060</w:t>
            </w:r>
          </w:p>
        </w:tc>
        <w:tc>
          <w:tcPr>
            <w:tcW w:w="1543" w:type="dxa"/>
            <w:vAlign w:val="center"/>
          </w:tcPr>
          <w:p w14:paraId="5A2A1DD4"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-0,256</w:t>
            </w:r>
          </w:p>
        </w:tc>
        <w:tc>
          <w:tcPr>
            <w:tcW w:w="1795" w:type="dxa"/>
            <w:vAlign w:val="center"/>
          </w:tcPr>
          <w:p w14:paraId="1CC7344C"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-0,355</w:t>
            </w:r>
          </w:p>
        </w:tc>
      </w:tr>
      <w:tr w:rsidR="006E0500" w:rsidRPr="00E75E4E" w14:paraId="5EDB88C0" w14:textId="77777777" w:rsidTr="00CD1A2B">
        <w:tc>
          <w:tcPr>
            <w:tcW w:w="2864" w:type="dxa"/>
          </w:tcPr>
          <w:p w14:paraId="7BAD30AB" w14:textId="77777777" w:rsidR="006E0500" w:rsidRPr="000C25D2" w:rsidRDefault="006E0500" w:rsidP="00D71D1E">
            <w:pPr>
              <w:jc w:val="both"/>
              <w:rPr>
                <w:rFonts w:ascii="Times New Roman" w:hAnsi="Times New Roman" w:cs="Times New Roman"/>
                <w:sz w:val="24"/>
                <w:szCs w:val="24"/>
              </w:rPr>
            </w:pPr>
            <w:r>
              <w:rPr>
                <w:rFonts w:ascii="Times New Roman" w:hAnsi="Times New Roman" w:cs="Times New Roman"/>
                <w:sz w:val="24"/>
                <w:szCs w:val="24"/>
                <w:lang w:val="kk-KZ"/>
              </w:rPr>
              <w:t>Ұлытау</w:t>
            </w:r>
          </w:p>
        </w:tc>
        <w:tc>
          <w:tcPr>
            <w:tcW w:w="1585" w:type="dxa"/>
            <w:vAlign w:val="bottom"/>
          </w:tcPr>
          <w:p w14:paraId="3E311C8A"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30 045</w:t>
            </w:r>
          </w:p>
        </w:tc>
        <w:tc>
          <w:tcPr>
            <w:tcW w:w="1795" w:type="dxa"/>
            <w:vAlign w:val="bottom"/>
          </w:tcPr>
          <w:p w14:paraId="7D209CE4"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1 002</w:t>
            </w:r>
          </w:p>
        </w:tc>
        <w:tc>
          <w:tcPr>
            <w:tcW w:w="1543" w:type="dxa"/>
            <w:vAlign w:val="center"/>
          </w:tcPr>
          <w:p w14:paraId="672FD0F6"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-0,942</w:t>
            </w:r>
          </w:p>
        </w:tc>
        <w:tc>
          <w:tcPr>
            <w:tcW w:w="1795" w:type="dxa"/>
            <w:vAlign w:val="center"/>
          </w:tcPr>
          <w:p w14:paraId="30704A34"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-0,409</w:t>
            </w:r>
          </w:p>
        </w:tc>
      </w:tr>
      <w:tr w:rsidR="006E0500" w:rsidRPr="00E75E4E" w14:paraId="4B1264AD" w14:textId="77777777" w:rsidTr="00CD1A2B">
        <w:tc>
          <w:tcPr>
            <w:tcW w:w="2864" w:type="dxa"/>
          </w:tcPr>
          <w:p w14:paraId="271A221E"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Восточно-Казахстанская</w:t>
            </w:r>
          </w:p>
        </w:tc>
        <w:tc>
          <w:tcPr>
            <w:tcW w:w="1585" w:type="dxa"/>
            <w:vAlign w:val="bottom"/>
          </w:tcPr>
          <w:p w14:paraId="309B8FBF"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351 709</w:t>
            </w:r>
          </w:p>
        </w:tc>
        <w:tc>
          <w:tcPr>
            <w:tcW w:w="1795" w:type="dxa"/>
            <w:vAlign w:val="bottom"/>
          </w:tcPr>
          <w:p w14:paraId="5AE66ABA"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18 345</w:t>
            </w:r>
          </w:p>
        </w:tc>
        <w:tc>
          <w:tcPr>
            <w:tcW w:w="1543" w:type="dxa"/>
            <w:vAlign w:val="center"/>
          </w:tcPr>
          <w:p w14:paraId="54994154"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-0,003</w:t>
            </w:r>
          </w:p>
        </w:tc>
        <w:tc>
          <w:tcPr>
            <w:tcW w:w="1795" w:type="dxa"/>
            <w:vAlign w:val="center"/>
          </w:tcPr>
          <w:p w14:paraId="166C129A"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-0,276</w:t>
            </w:r>
          </w:p>
        </w:tc>
      </w:tr>
      <w:tr w:rsidR="006E0500" w:rsidRPr="00E75E4E" w14:paraId="4FB5A390" w14:textId="77777777" w:rsidTr="00CD1A2B">
        <w:tc>
          <w:tcPr>
            <w:tcW w:w="2864" w:type="dxa"/>
          </w:tcPr>
          <w:p w14:paraId="1BAD2CAC"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г. Астана</w:t>
            </w:r>
          </w:p>
        </w:tc>
        <w:tc>
          <w:tcPr>
            <w:tcW w:w="1585" w:type="dxa"/>
            <w:vAlign w:val="bottom"/>
          </w:tcPr>
          <w:p w14:paraId="5D978492"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1 036 921</w:t>
            </w:r>
          </w:p>
        </w:tc>
        <w:tc>
          <w:tcPr>
            <w:tcW w:w="1795" w:type="dxa"/>
            <w:vAlign w:val="bottom"/>
          </w:tcPr>
          <w:p w14:paraId="18C5B6D3"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287 126</w:t>
            </w:r>
          </w:p>
        </w:tc>
        <w:tc>
          <w:tcPr>
            <w:tcW w:w="1543" w:type="dxa"/>
            <w:vAlign w:val="center"/>
          </w:tcPr>
          <w:p w14:paraId="740371B3"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1,997</w:t>
            </w:r>
          </w:p>
        </w:tc>
        <w:tc>
          <w:tcPr>
            <w:tcW w:w="1795" w:type="dxa"/>
            <w:vAlign w:val="center"/>
          </w:tcPr>
          <w:p w14:paraId="432DD0F2"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1,790</w:t>
            </w:r>
          </w:p>
        </w:tc>
      </w:tr>
      <w:tr w:rsidR="006E0500" w:rsidRPr="00E75E4E" w14:paraId="3FFCBB3D" w14:textId="77777777" w:rsidTr="00CD1A2B">
        <w:tc>
          <w:tcPr>
            <w:tcW w:w="2864" w:type="dxa"/>
          </w:tcPr>
          <w:p w14:paraId="0650A861"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г. Алматы</w:t>
            </w:r>
          </w:p>
        </w:tc>
        <w:tc>
          <w:tcPr>
            <w:tcW w:w="1585" w:type="dxa"/>
            <w:vAlign w:val="bottom"/>
          </w:tcPr>
          <w:p w14:paraId="5F583547"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1 497 673</w:t>
            </w:r>
          </w:p>
        </w:tc>
        <w:tc>
          <w:tcPr>
            <w:tcW w:w="1795" w:type="dxa"/>
            <w:vAlign w:val="bottom"/>
          </w:tcPr>
          <w:p w14:paraId="5600CCCB"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540 744</w:t>
            </w:r>
          </w:p>
        </w:tc>
        <w:tc>
          <w:tcPr>
            <w:tcW w:w="1543" w:type="dxa"/>
            <w:vAlign w:val="center"/>
          </w:tcPr>
          <w:p w14:paraId="77BD6614"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3,343</w:t>
            </w:r>
          </w:p>
        </w:tc>
        <w:tc>
          <w:tcPr>
            <w:tcW w:w="1795" w:type="dxa"/>
            <w:vAlign w:val="center"/>
          </w:tcPr>
          <w:p w14:paraId="38020168"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3,739</w:t>
            </w:r>
          </w:p>
        </w:tc>
      </w:tr>
      <w:tr w:rsidR="006E0500" w:rsidRPr="00E75E4E" w14:paraId="49910FF0" w14:textId="77777777" w:rsidTr="00CD1A2B">
        <w:tc>
          <w:tcPr>
            <w:tcW w:w="2864" w:type="dxa"/>
          </w:tcPr>
          <w:p w14:paraId="5DA7DF70" w14:textId="77777777" w:rsidR="006E0500" w:rsidRDefault="006E0500" w:rsidP="00D71D1E">
            <w:pPr>
              <w:jc w:val="both"/>
              <w:rPr>
                <w:rFonts w:ascii="Times New Roman" w:hAnsi="Times New Roman" w:cs="Times New Roman"/>
                <w:sz w:val="24"/>
                <w:szCs w:val="24"/>
              </w:rPr>
            </w:pPr>
            <w:r>
              <w:rPr>
                <w:rFonts w:ascii="Times New Roman" w:hAnsi="Times New Roman" w:cs="Times New Roman"/>
                <w:sz w:val="24"/>
                <w:szCs w:val="24"/>
              </w:rPr>
              <w:t>г. Шымкент</w:t>
            </w:r>
          </w:p>
        </w:tc>
        <w:tc>
          <w:tcPr>
            <w:tcW w:w="1585" w:type="dxa"/>
            <w:vAlign w:val="bottom"/>
          </w:tcPr>
          <w:p w14:paraId="0C33A215"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420 398</w:t>
            </w:r>
          </w:p>
        </w:tc>
        <w:tc>
          <w:tcPr>
            <w:tcW w:w="1795" w:type="dxa"/>
            <w:vAlign w:val="bottom"/>
          </w:tcPr>
          <w:p w14:paraId="33DDC3AA"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28 700</w:t>
            </w:r>
          </w:p>
        </w:tc>
        <w:tc>
          <w:tcPr>
            <w:tcW w:w="1543" w:type="dxa"/>
            <w:vAlign w:val="center"/>
          </w:tcPr>
          <w:p w14:paraId="5DA827E6"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0,198</w:t>
            </w:r>
          </w:p>
        </w:tc>
        <w:tc>
          <w:tcPr>
            <w:tcW w:w="1795" w:type="dxa"/>
            <w:vAlign w:val="center"/>
          </w:tcPr>
          <w:p w14:paraId="170F85EA" w14:textId="77777777" w:rsidR="006E0500" w:rsidRPr="00E75E4E" w:rsidRDefault="006E0500" w:rsidP="00D71D1E">
            <w:pPr>
              <w:jc w:val="center"/>
              <w:rPr>
                <w:rFonts w:ascii="Times New Roman" w:hAnsi="Times New Roman" w:cs="Times New Roman"/>
                <w:sz w:val="24"/>
                <w:szCs w:val="24"/>
              </w:rPr>
            </w:pPr>
            <w:r w:rsidRPr="009A13A6">
              <w:rPr>
                <w:rFonts w:ascii="Times New Roman" w:hAnsi="Times New Roman" w:cs="Times New Roman"/>
                <w:sz w:val="24"/>
                <w:szCs w:val="24"/>
              </w:rPr>
              <w:t>-0,196</w:t>
            </w:r>
          </w:p>
        </w:tc>
      </w:tr>
      <w:tr w:rsidR="006E0500" w:rsidRPr="00E75E4E" w14:paraId="48C45B53" w14:textId="77777777" w:rsidTr="00CD1A2B">
        <w:tc>
          <w:tcPr>
            <w:tcW w:w="9582" w:type="dxa"/>
            <w:gridSpan w:val="5"/>
          </w:tcPr>
          <w:p w14:paraId="5D1D514A" w14:textId="614547E1" w:rsidR="006E0500" w:rsidRPr="009827F7" w:rsidRDefault="006E0500" w:rsidP="0030666A">
            <w:pPr>
              <w:ind w:firstLine="709"/>
              <w:jc w:val="both"/>
              <w:rPr>
                <w:rFonts w:ascii="Times New Roman" w:hAnsi="Times New Roman" w:cs="Times New Roman"/>
                <w:sz w:val="24"/>
                <w:szCs w:val="24"/>
              </w:rPr>
            </w:pPr>
            <w:r>
              <w:rPr>
                <w:rFonts w:ascii="Times New Roman" w:hAnsi="Times New Roman" w:cs="Times New Roman"/>
                <w:sz w:val="24"/>
                <w:szCs w:val="24"/>
              </w:rPr>
              <w:t xml:space="preserve">Примечание </w:t>
            </w:r>
            <w:r w:rsidR="0030666A">
              <w:rPr>
                <w:rFonts w:ascii="Times New Roman" w:hAnsi="Times New Roman" w:cs="Times New Roman"/>
                <w:sz w:val="24"/>
                <w:szCs w:val="24"/>
              </w:rPr>
              <w:t>‒</w:t>
            </w:r>
            <w:r>
              <w:rPr>
                <w:rFonts w:ascii="Times New Roman" w:hAnsi="Times New Roman" w:cs="Times New Roman"/>
                <w:sz w:val="24"/>
                <w:szCs w:val="24"/>
              </w:rPr>
              <w:t xml:space="preserve"> Составлена на основе источника </w:t>
            </w:r>
            <w:r w:rsidRPr="009A13A6">
              <w:rPr>
                <w:rFonts w:ascii="Times New Roman" w:hAnsi="Times New Roman" w:cs="Times New Roman"/>
                <w:sz w:val="24"/>
                <w:szCs w:val="24"/>
              </w:rPr>
              <w:t>[12</w:t>
            </w:r>
            <w:r>
              <w:rPr>
                <w:rFonts w:ascii="Times New Roman" w:hAnsi="Times New Roman" w:cs="Times New Roman"/>
                <w:sz w:val="24"/>
                <w:szCs w:val="24"/>
              </w:rPr>
              <w:t>7</w:t>
            </w:r>
            <w:r w:rsidRPr="009A13A6">
              <w:rPr>
                <w:rFonts w:ascii="Times New Roman" w:hAnsi="Times New Roman" w:cs="Times New Roman"/>
                <w:sz w:val="24"/>
                <w:szCs w:val="24"/>
              </w:rPr>
              <w:t xml:space="preserve">] </w:t>
            </w:r>
            <w:r>
              <w:rPr>
                <w:rFonts w:ascii="Times New Roman" w:hAnsi="Times New Roman" w:cs="Times New Roman"/>
                <w:sz w:val="24"/>
                <w:szCs w:val="24"/>
              </w:rPr>
              <w:t xml:space="preserve">и результатов расчета в программе </w:t>
            </w:r>
            <w:r>
              <w:rPr>
                <w:rFonts w:ascii="Times New Roman" w:hAnsi="Times New Roman" w:cs="Times New Roman"/>
                <w:sz w:val="24"/>
                <w:szCs w:val="24"/>
                <w:lang w:val="en-US"/>
              </w:rPr>
              <w:t>Statistica</w:t>
            </w:r>
            <w:r w:rsidR="009827F7">
              <w:rPr>
                <w:rFonts w:ascii="Times New Roman" w:hAnsi="Times New Roman" w:cs="Times New Roman"/>
                <w:sz w:val="24"/>
                <w:szCs w:val="24"/>
              </w:rPr>
              <w:t xml:space="preserve"> 10</w:t>
            </w:r>
          </w:p>
        </w:tc>
      </w:tr>
    </w:tbl>
    <w:p w14:paraId="326D7BA1" w14:textId="77777777" w:rsidR="006E0500" w:rsidRDefault="006E0500" w:rsidP="00CD1A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кластеризации регионов в качестве инструмента группировки был использован метод полной связи (</w:t>
      </w:r>
      <w:r>
        <w:rPr>
          <w:rFonts w:ascii="Times New Roman" w:hAnsi="Times New Roman" w:cs="Times New Roman"/>
          <w:sz w:val="28"/>
          <w:szCs w:val="28"/>
          <w:lang w:val="en-US"/>
        </w:rPr>
        <w:t>complete</w:t>
      </w:r>
      <w:r w:rsidRPr="00234AC3">
        <w:rPr>
          <w:rFonts w:ascii="Times New Roman" w:hAnsi="Times New Roman" w:cs="Times New Roman"/>
          <w:sz w:val="28"/>
          <w:szCs w:val="28"/>
        </w:rPr>
        <w:t xml:space="preserve"> </w:t>
      </w:r>
      <w:r>
        <w:rPr>
          <w:rFonts w:ascii="Times New Roman" w:hAnsi="Times New Roman" w:cs="Times New Roman"/>
          <w:sz w:val="28"/>
          <w:szCs w:val="28"/>
          <w:lang w:val="en-US"/>
        </w:rPr>
        <w:t>linkage</w:t>
      </w:r>
      <w:r>
        <w:rPr>
          <w:rFonts w:ascii="Times New Roman" w:hAnsi="Times New Roman" w:cs="Times New Roman"/>
          <w:sz w:val="28"/>
          <w:szCs w:val="28"/>
        </w:rPr>
        <w:t>), который исчисляется по принципу «дальнего соседа» и основан на определении расстоянии</w:t>
      </w:r>
      <w:r w:rsidRPr="001C0BC9">
        <w:rPr>
          <w:rFonts w:ascii="Times New Roman" w:hAnsi="Times New Roman" w:cs="Times New Roman"/>
          <w:sz w:val="28"/>
          <w:szCs w:val="28"/>
        </w:rPr>
        <w:t xml:space="preserve"> (</w:t>
      </w:r>
      <w:r>
        <w:rPr>
          <w:rFonts w:ascii="Times New Roman" w:hAnsi="Times New Roman" w:cs="Times New Roman"/>
          <w:sz w:val="28"/>
          <w:szCs w:val="28"/>
          <w:lang w:val="en-US"/>
        </w:rPr>
        <w:t>D</w:t>
      </w:r>
      <w:r w:rsidRPr="001C0BC9">
        <w:rPr>
          <w:rFonts w:ascii="Times New Roman" w:hAnsi="Times New Roman" w:cs="Times New Roman"/>
          <w:sz w:val="28"/>
          <w:szCs w:val="28"/>
        </w:rPr>
        <w:t>)</w:t>
      </w:r>
      <w:r>
        <w:rPr>
          <w:rFonts w:ascii="Times New Roman" w:hAnsi="Times New Roman" w:cs="Times New Roman"/>
          <w:sz w:val="28"/>
          <w:szCs w:val="28"/>
        </w:rPr>
        <w:t xml:space="preserve"> между самыми дальними наблюдениями</w:t>
      </w:r>
      <w:r w:rsidRPr="001C0BC9">
        <w:rPr>
          <w:rFonts w:ascii="Times New Roman" w:hAnsi="Times New Roman" w:cs="Times New Roman"/>
          <w:sz w:val="28"/>
          <w:szCs w:val="28"/>
        </w:rPr>
        <w:t xml:space="preserve"> (</w:t>
      </w:r>
      <w:r w:rsidRPr="001C0BC9">
        <w:rPr>
          <w:rFonts w:ascii="Times New Roman" w:hAnsi="Times New Roman" w:cs="Times New Roman"/>
          <w:i/>
          <w:iCs/>
          <w:sz w:val="28"/>
          <w:szCs w:val="28"/>
          <w:lang w:val="en-US"/>
        </w:rPr>
        <w:t>x</w:t>
      </w:r>
      <w:r w:rsidRPr="001C0BC9">
        <w:rPr>
          <w:rFonts w:ascii="Times New Roman" w:hAnsi="Times New Roman" w:cs="Times New Roman"/>
          <w:i/>
          <w:iCs/>
          <w:sz w:val="28"/>
          <w:szCs w:val="28"/>
          <w:vertAlign w:val="subscript"/>
        </w:rPr>
        <w:t>1</w:t>
      </w:r>
      <w:r>
        <w:rPr>
          <w:rFonts w:ascii="Times New Roman" w:hAnsi="Times New Roman" w:cs="Times New Roman"/>
          <w:sz w:val="28"/>
          <w:szCs w:val="28"/>
        </w:rPr>
        <w:t xml:space="preserve"> и </w:t>
      </w:r>
      <w:r w:rsidRPr="001C0BC9">
        <w:rPr>
          <w:rFonts w:ascii="Times New Roman" w:hAnsi="Times New Roman" w:cs="Times New Roman"/>
          <w:i/>
          <w:iCs/>
          <w:sz w:val="28"/>
          <w:szCs w:val="28"/>
        </w:rPr>
        <w:t>х</w:t>
      </w:r>
      <w:r w:rsidRPr="001C0BC9">
        <w:rPr>
          <w:rFonts w:ascii="Times New Roman" w:hAnsi="Times New Roman" w:cs="Times New Roman"/>
          <w:i/>
          <w:iCs/>
          <w:sz w:val="28"/>
          <w:szCs w:val="28"/>
          <w:vertAlign w:val="subscript"/>
        </w:rPr>
        <w:t>2</w:t>
      </w:r>
      <w:r w:rsidRPr="001C0BC9">
        <w:rPr>
          <w:rFonts w:ascii="Times New Roman" w:hAnsi="Times New Roman" w:cs="Times New Roman"/>
          <w:sz w:val="28"/>
          <w:szCs w:val="28"/>
        </w:rPr>
        <w:t>)</w:t>
      </w:r>
      <w:r>
        <w:rPr>
          <w:rFonts w:ascii="Times New Roman" w:hAnsi="Times New Roman" w:cs="Times New Roman"/>
          <w:sz w:val="28"/>
          <w:szCs w:val="28"/>
        </w:rPr>
        <w:t>, и при этом каждое наблюдение соответствует своему кластеру (</w:t>
      </w:r>
      <w:r w:rsidRPr="001C0BC9">
        <w:rPr>
          <w:rFonts w:ascii="Times New Roman" w:hAnsi="Times New Roman" w:cs="Times New Roman"/>
          <w:i/>
          <w:iCs/>
          <w:sz w:val="28"/>
          <w:szCs w:val="28"/>
          <w:lang w:val="en-US"/>
        </w:rPr>
        <w:t>k</w:t>
      </w:r>
      <w:r w:rsidRPr="001C0BC9">
        <w:rPr>
          <w:rFonts w:ascii="Times New Roman" w:hAnsi="Times New Roman" w:cs="Times New Roman"/>
          <w:i/>
          <w:iCs/>
          <w:sz w:val="28"/>
          <w:szCs w:val="28"/>
          <w:vertAlign w:val="subscript"/>
        </w:rPr>
        <w:t>1</w:t>
      </w:r>
      <w:r w:rsidRPr="001C0BC9">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1C0BC9">
        <w:rPr>
          <w:rFonts w:ascii="Times New Roman" w:hAnsi="Times New Roman" w:cs="Times New Roman"/>
          <w:i/>
          <w:iCs/>
          <w:sz w:val="28"/>
          <w:szCs w:val="28"/>
          <w:lang w:val="en-US"/>
        </w:rPr>
        <w:t>k</w:t>
      </w:r>
      <w:r w:rsidRPr="001C0BC9">
        <w:rPr>
          <w:rFonts w:ascii="Times New Roman" w:hAnsi="Times New Roman" w:cs="Times New Roman"/>
          <w:i/>
          <w:iCs/>
          <w:sz w:val="28"/>
          <w:szCs w:val="28"/>
          <w:vertAlign w:val="subscript"/>
        </w:rPr>
        <w:t>2</w:t>
      </w:r>
      <w:r>
        <w:rPr>
          <w:rFonts w:ascii="Times New Roman" w:hAnsi="Times New Roman" w:cs="Times New Roman"/>
          <w:sz w:val="28"/>
          <w:szCs w:val="28"/>
        </w:rPr>
        <w:t xml:space="preserve">): </w:t>
      </w:r>
    </w:p>
    <w:p w14:paraId="2D2C91BA" w14:textId="77777777" w:rsidR="006E0500" w:rsidRDefault="006E0500" w:rsidP="006E0500">
      <w:pPr>
        <w:spacing w:after="0" w:line="240" w:lineRule="auto"/>
        <w:ind w:firstLine="567"/>
        <w:jc w:val="both"/>
        <w:rPr>
          <w:rFonts w:ascii="Times New Roman" w:hAnsi="Times New Roman" w:cs="Times New Roman"/>
          <w:sz w:val="28"/>
          <w:szCs w:val="28"/>
        </w:rPr>
      </w:pPr>
    </w:p>
    <w:p w14:paraId="21DF55ED" w14:textId="5C72CFCF" w:rsidR="006E0500" w:rsidRPr="00EE4114" w:rsidRDefault="006E0500" w:rsidP="006E0500">
      <w:pPr>
        <w:spacing w:after="0" w:line="240" w:lineRule="auto"/>
        <w:ind w:firstLine="567"/>
        <w:rPr>
          <w:rFonts w:ascii="Times New Roman" w:eastAsiaTheme="minorEastAsia" w:hAnsi="Times New Roman" w:cs="Times New Roman"/>
          <w:sz w:val="28"/>
          <w:szCs w:val="28"/>
        </w:rPr>
      </w:pPr>
      <w:r w:rsidRPr="001C0BC9">
        <w:rPr>
          <w:rFonts w:ascii="Times New Roman" w:eastAsiaTheme="minorEastAsia" w:hAnsi="Times New Roman" w:cs="Times New Roman"/>
          <w:sz w:val="28"/>
          <w:szCs w:val="28"/>
        </w:rPr>
        <w:t xml:space="preserve">                                       </w:t>
      </w:r>
      <m:oMath>
        <m:r>
          <w:rPr>
            <w:rFonts w:ascii="Cambria Math" w:hAnsi="Cambria Math" w:cs="Times New Roman"/>
            <w:sz w:val="28"/>
            <w:szCs w:val="28"/>
          </w:rPr>
          <m:t>D</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j</m:t>
                </m:r>
              </m:sub>
            </m:sSub>
            <m:ctrlPr>
              <w:rPr>
                <w:rFonts w:ascii="Cambria Math" w:hAnsi="Cambria Math" w:cs="Times New Roman"/>
                <w:i/>
                <w:sz w:val="28"/>
                <w:szCs w:val="28"/>
              </w:rPr>
            </m:ctrlPr>
          </m:e>
        </m:d>
        <m:r>
          <w:rPr>
            <w:rFonts w:ascii="Cambria Math" w:hAnsi="Cambria Math" w:cs="Times New Roman"/>
            <w:sz w:val="28"/>
            <w:szCs w:val="28"/>
          </w:rPr>
          <m:t>=</m:t>
        </m:r>
        <m:func>
          <m:funcPr>
            <m:ctrlPr>
              <w:rPr>
                <w:rFonts w:ascii="Cambria Math" w:hAnsi="Cambria Math" w:cs="Times New Roman"/>
                <w:i/>
                <w:sz w:val="28"/>
                <w:szCs w:val="28"/>
                <w:lang w:val="en-US"/>
              </w:rPr>
            </m:ctrlPr>
          </m:funcPr>
          <m:fName>
            <m:limLow>
              <m:limLowPr>
                <m:ctrlPr>
                  <w:rPr>
                    <w:rFonts w:ascii="Cambria Math" w:hAnsi="Cambria Math" w:cs="Times New Roman"/>
                    <w:i/>
                    <w:sz w:val="28"/>
                    <w:szCs w:val="28"/>
                    <w:lang w:val="en-US"/>
                  </w:rPr>
                </m:ctrlPr>
              </m:limLowPr>
              <m:e>
                <m:r>
                  <m:rPr>
                    <m:sty m:val="p"/>
                  </m:rPr>
                  <w:rPr>
                    <w:rFonts w:ascii="Cambria Math" w:hAnsi="Cambria Math" w:cs="Times New Roman"/>
                    <w:sz w:val="28"/>
                    <w:szCs w:val="28"/>
                    <w:lang w:val="en-US"/>
                  </w:rPr>
                  <m:t>max</m:t>
                </m:r>
              </m:e>
              <m:lim>
                <m:eqArr>
                  <m:eqArrPr>
                    <m:ctrlPr>
                      <w:rPr>
                        <w:rFonts w:ascii="Cambria Math" w:hAnsi="Cambria Math" w:cs="Times New Roman"/>
                        <w:i/>
                        <w:sz w:val="28"/>
                        <w:szCs w:val="28"/>
                        <w:lang w:val="en-US"/>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j</m:t>
                        </m:r>
                      </m:sub>
                    </m:sSub>
                  </m:e>
                </m:eqArr>
              </m:lim>
            </m:limLow>
          </m:fName>
          <m:e>
            <m:r>
              <w:rPr>
                <w:rFonts w:ascii="Cambria Math" w:hAnsi="Cambria Math" w:cs="Times New Roman"/>
                <w:sz w:val="28"/>
                <w:szCs w:val="28"/>
                <w:lang w:val="en-US"/>
              </w:rPr>
              <m:t>D</m:t>
            </m:r>
          </m:e>
        </m:func>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e>
        </m:d>
      </m:oMath>
      <w:r w:rsidRPr="001C0BC9">
        <w:rPr>
          <w:rFonts w:ascii="Times New Roman" w:eastAsiaTheme="minorEastAsia" w:hAnsi="Times New Roman" w:cs="Times New Roman"/>
          <w:sz w:val="28"/>
          <w:szCs w:val="28"/>
        </w:rPr>
        <w:t xml:space="preserve">                                (1)</w:t>
      </w:r>
    </w:p>
    <w:p w14:paraId="0FF03845" w14:textId="77777777" w:rsidR="006E0500" w:rsidRPr="00EE4114" w:rsidRDefault="006E0500" w:rsidP="006E0500">
      <w:pPr>
        <w:spacing w:after="0" w:line="240" w:lineRule="auto"/>
        <w:ind w:firstLine="567"/>
        <w:rPr>
          <w:rFonts w:ascii="Times New Roman" w:eastAsiaTheme="minorEastAsia" w:hAnsi="Times New Roman" w:cs="Times New Roman"/>
          <w:sz w:val="28"/>
          <w:szCs w:val="28"/>
        </w:rPr>
      </w:pPr>
    </w:p>
    <w:p w14:paraId="0DAB7A5F" w14:textId="77777777" w:rsidR="006E0500" w:rsidRDefault="006E0500" w:rsidP="00754588">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качестве основной меры близости </w:t>
      </w:r>
      <w:r>
        <w:rPr>
          <w:rFonts w:ascii="Times New Roman" w:eastAsiaTheme="minorEastAsia" w:hAnsi="Times New Roman" w:cs="Times New Roman"/>
          <w:sz w:val="28"/>
          <w:szCs w:val="28"/>
          <w:lang w:val="en-US"/>
        </w:rPr>
        <w:t>k</w:t>
      </w:r>
      <w:r w:rsidRPr="00ED6F9F">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мерном пространстве было принято евклидово расстояние, которое основано на определении геометрического расстояния между наблюдениями и используется в случае, если переменные однородны и значение каждого достаточно значимо:</w:t>
      </w:r>
    </w:p>
    <w:p w14:paraId="0682570C" w14:textId="77777777" w:rsidR="006E0500" w:rsidRDefault="006E0500" w:rsidP="006E0500">
      <w:pPr>
        <w:spacing w:after="0" w:line="240" w:lineRule="auto"/>
        <w:ind w:firstLine="567"/>
        <w:jc w:val="both"/>
        <w:rPr>
          <w:rFonts w:ascii="Times New Roman" w:eastAsiaTheme="minorEastAsia" w:hAnsi="Times New Roman" w:cs="Times New Roman"/>
          <w:sz w:val="28"/>
          <w:szCs w:val="28"/>
        </w:rPr>
      </w:pPr>
    </w:p>
    <w:p w14:paraId="5152143E" w14:textId="3B9B126A" w:rsidR="006E0500" w:rsidRPr="00EE4114" w:rsidRDefault="006E0500" w:rsidP="009757AD">
      <w:pPr>
        <w:spacing w:after="0" w:line="240" w:lineRule="auto"/>
        <w:ind w:firstLine="567"/>
        <w:jc w:val="right"/>
        <w:rPr>
          <w:rFonts w:ascii="Times New Roman" w:eastAsiaTheme="minorEastAsia" w:hAnsi="Times New Roman" w:cs="Times New Roman"/>
          <w:sz w:val="28"/>
          <w:szCs w:val="28"/>
        </w:rPr>
      </w:pPr>
      <w:r w:rsidRPr="00EE4114">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2</m:t>
                </m:r>
              </m:sub>
            </m:sSub>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lang w:val="en-US"/>
              </w:rPr>
            </m:ctrlPr>
          </m:radPr>
          <m:deg/>
          <m:e>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s</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k</m:t>
                </m:r>
              </m:sup>
              <m:e>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2</m:t>
                    </m:r>
                  </m:sub>
                </m:sSub>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e>
            </m:nary>
          </m:e>
        </m:rad>
      </m:oMath>
      <w:r>
        <w:rPr>
          <w:rFonts w:ascii="Times New Roman" w:eastAsiaTheme="minorEastAsia" w:hAnsi="Times New Roman" w:cs="Times New Roman"/>
          <w:sz w:val="28"/>
          <w:szCs w:val="28"/>
        </w:rPr>
        <w:t xml:space="preserve"> </w:t>
      </w:r>
      <w:r w:rsidRPr="00EE4114">
        <w:rPr>
          <w:rFonts w:ascii="Times New Roman" w:eastAsiaTheme="minorEastAsia" w:hAnsi="Times New Roman" w:cs="Times New Roman"/>
          <w:sz w:val="28"/>
          <w:szCs w:val="28"/>
        </w:rPr>
        <w:t xml:space="preserve">                                      (2)</w:t>
      </w:r>
    </w:p>
    <w:p w14:paraId="54DF60CB" w14:textId="77777777" w:rsidR="006E0500" w:rsidRPr="00EE4114" w:rsidRDefault="006E0500" w:rsidP="006E0500">
      <w:pPr>
        <w:spacing w:after="0" w:line="240" w:lineRule="auto"/>
        <w:ind w:firstLine="567"/>
        <w:jc w:val="both"/>
        <w:rPr>
          <w:rFonts w:ascii="Times New Roman" w:eastAsiaTheme="minorEastAsia" w:hAnsi="Times New Roman" w:cs="Times New Roman"/>
          <w:sz w:val="28"/>
          <w:szCs w:val="28"/>
        </w:rPr>
      </w:pPr>
    </w:p>
    <w:p w14:paraId="15E55FF0" w14:textId="77777777" w:rsidR="006E0500" w:rsidRDefault="006E0500" w:rsidP="006E0500">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14:ligatures w14:val="standardContextual"/>
        </w:rPr>
        <mc:AlternateContent>
          <mc:Choice Requires="wpc">
            <w:drawing>
              <wp:inline distT="0" distB="0" distL="0" distR="0" wp14:anchorId="5A254380" wp14:editId="45DEE568">
                <wp:extent cx="6112510" cy="4149969"/>
                <wp:effectExtent l="0" t="0" r="2540" b="3175"/>
                <wp:docPr id="790306728"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26461327" name="Рисунок 426461327"/>
                          <pic:cNvPicPr>
                            <a:picLocks noChangeAspect="1"/>
                          </pic:cNvPicPr>
                        </pic:nvPicPr>
                        <pic:blipFill>
                          <a:blip r:embed="rId21"/>
                          <a:stretch>
                            <a:fillRect/>
                          </a:stretch>
                        </pic:blipFill>
                        <pic:spPr>
                          <a:xfrm>
                            <a:off x="0" y="1"/>
                            <a:ext cx="6076950" cy="4038600"/>
                          </a:xfrm>
                          <a:prstGeom prst="rect">
                            <a:avLst/>
                          </a:prstGeom>
                        </pic:spPr>
                      </pic:pic>
                      <wps:wsp>
                        <wps:cNvPr id="127795323" name="Прямоугольник 127795323"/>
                        <wps:cNvSpPr/>
                        <wps:spPr>
                          <a:xfrm>
                            <a:off x="1466850" y="714376"/>
                            <a:ext cx="428554" cy="933222"/>
                          </a:xfrm>
                          <a:prstGeom prst="rect">
                            <a:avLst/>
                          </a:prstGeom>
                          <a:solidFill>
                            <a:schemeClr val="accent1">
                              <a:alpha val="0"/>
                            </a:schemeClr>
                          </a:solid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9993942" name="Прямоугольник 2009993942"/>
                        <wps:cNvSpPr/>
                        <wps:spPr>
                          <a:xfrm>
                            <a:off x="1466851" y="1704739"/>
                            <a:ext cx="428554" cy="943211"/>
                          </a:xfrm>
                          <a:prstGeom prst="rect">
                            <a:avLst/>
                          </a:prstGeom>
                          <a:solidFill>
                            <a:schemeClr val="accent1">
                              <a:alpha val="0"/>
                            </a:schemeClr>
                          </a:solid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83639106" name="Прямоугольник 2083639106"/>
                        <wps:cNvSpPr/>
                        <wps:spPr>
                          <a:xfrm>
                            <a:off x="1466850" y="2695202"/>
                            <a:ext cx="428555" cy="512329"/>
                          </a:xfrm>
                          <a:prstGeom prst="rect">
                            <a:avLst/>
                          </a:prstGeom>
                          <a:solidFill>
                            <a:schemeClr val="accent1">
                              <a:alpha val="0"/>
                            </a:schemeClr>
                          </a:solid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4687697" name="Прямоугольник 864687697"/>
                        <wps:cNvSpPr/>
                        <wps:spPr>
                          <a:xfrm>
                            <a:off x="1466850" y="3266144"/>
                            <a:ext cx="1866899" cy="256200"/>
                          </a:xfrm>
                          <a:prstGeom prst="rect">
                            <a:avLst/>
                          </a:prstGeom>
                          <a:solidFill>
                            <a:schemeClr val="accent1">
                              <a:alpha val="0"/>
                            </a:schemeClr>
                          </a:solid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32059827" name="Прямоугольник 1332059827"/>
                        <wps:cNvSpPr/>
                        <wps:spPr>
                          <a:xfrm>
                            <a:off x="1828800" y="1028700"/>
                            <a:ext cx="904875" cy="31432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33A4DB85" w14:textId="77777777" w:rsidR="00F933EA" w:rsidRDefault="00F933EA" w:rsidP="006E0500">
                              <w:r>
                                <w:t>Кластер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5075796" name="Прямоугольник 1205075796"/>
                        <wps:cNvSpPr/>
                        <wps:spPr>
                          <a:xfrm>
                            <a:off x="1829435" y="2950479"/>
                            <a:ext cx="904240" cy="31432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7A041420" w14:textId="77777777" w:rsidR="00F933EA" w:rsidRDefault="00F933EA" w:rsidP="006E0500">
                              <w:pPr>
                                <w:rPr>
                                  <w:rFonts w:eastAsia="Calibri"/>
                                </w:rPr>
                              </w:pPr>
                              <w:r>
                                <w:rPr>
                                  <w:rFonts w:eastAsia="Calibri"/>
                                </w:rPr>
                                <w:t>Кластер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2471812" name="Прямоугольник 282471812"/>
                        <wps:cNvSpPr/>
                        <wps:spPr>
                          <a:xfrm>
                            <a:off x="1828800" y="1997896"/>
                            <a:ext cx="904240" cy="31432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4D4A9164" w14:textId="77777777" w:rsidR="00F933EA" w:rsidRDefault="00F933EA" w:rsidP="006E0500">
                              <w:pPr>
                                <w:rPr>
                                  <w:rFonts w:eastAsia="Calibri"/>
                                </w:rPr>
                              </w:pPr>
                              <w:r>
                                <w:rPr>
                                  <w:rFonts w:eastAsia="Calibri"/>
                                </w:rPr>
                                <w:t>Кластер 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5934644" name="Прямоугольник 545934644"/>
                        <wps:cNvSpPr/>
                        <wps:spPr>
                          <a:xfrm>
                            <a:off x="3266100" y="3151840"/>
                            <a:ext cx="904240" cy="31432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015BFC7F" w14:textId="77777777" w:rsidR="00F933EA" w:rsidRDefault="00F933EA" w:rsidP="006E0500">
                              <w:pPr>
                                <w:rPr>
                                  <w:rFonts w:eastAsia="Calibri"/>
                                </w:rPr>
                              </w:pPr>
                              <w:r>
                                <w:rPr>
                                  <w:rFonts w:eastAsia="Calibri"/>
                                </w:rPr>
                                <w:t>Кластер 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5A254380" id="_x0000_s1299" editas="canvas" style="width:481.3pt;height:326.75pt;mso-position-horizontal-relative:char;mso-position-vertical-relative:line" coordsize="61125,41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">
                <v:shape id="_x0000_s1300" type="#_x0000_t75" style="position:absolute;width:61125;height:41497;visibility:visible;mso-wrap-style:square" filled="t">
                  <v:fill o:detectmouseclick="t"/>
                  <v:path o:connecttype="none"/>
                </v:shape>
                <v:shape id="Рисунок 426461327" o:spid="_x0000_s1301" type="#_x0000_t75" style="position:absolute;width:60769;height:4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T9pPKAAAA4gAAAA8AAABkcnMvZG93bnJldi54bWxEj09rwkAUxO8Fv8PyBG91Y2qjRlfxD0IP&#10;vSR68PjIPpNg9m3IbjV+e7dQ6HGYmd8wq01vGnGnztWWFUzGEQjiwuqaSwXn0/F9DsJ5ZI2NZVLw&#10;JAeb9eBtham2D87onvtSBAi7FBVU3replK6oyKAb25Y4eFfbGfRBdqXUHT4C3DQyjqJEGqw5LFTY&#10;0r6i4pb/GAW7w+44j/Ks+a7zy7X9lKdFtjgoNRr22yUIT73/D/+1v7SCaZxMk8lHPIPfS+EOyPUL&#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WT9pPKAAAA4gAAAA8AAAAAAAAA&#10;AAAAAAAAnwIAAGRycy9kb3ducmV2LnhtbFBLBQYAAAAABAAEAPcAAACWAwAAAAA=&#10;">
                  <v:imagedata r:id="rId22" o:title=""/>
                  <v:path arrowok="t"/>
                </v:shape>
                <v:rect id="Прямоугольник 127795323" o:spid="_x0000_s1302" style="position:absolute;left:14668;top:7143;width:4286;height:93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O/isYA&#10;AADiAAAADwAAAGRycy9kb3ducmV2LnhtbERP3WrCMBS+F/YO4Qy8GTO1Mp2dUYYo7krU7QEOzbEp&#10;a066JGrn0y8DwcuP73+26GwjzuRD7VjBcJCBIC6drrlS8PW5fn4FESKyxsYxKfilAIv5Q2+GhXYX&#10;3tP5ECuRQjgUqMDE2BZShtKQxTBwLXHijs5bjAn6SmqPlxRuG5ln2VharDk1GGxpaaj8Ppysgt3a&#10;P7WhMxs/vG62Ja30z/aqleo/du9vICJ18S6+uT90mp9PJtOXUT6C/0sJ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O/isYAAADiAAAADwAAAAAAAAAAAAAAAACYAgAAZHJz&#10;L2Rvd25yZXYueG1sUEsFBgAAAAAEAAQA9QAAAIsDAAAAAA==&#10;" fillcolor="#4f81bd [3204]" strokecolor="red" strokeweight="1.5pt">
                  <v:fill opacity="0"/>
                </v:rect>
                <v:rect id="Прямоугольник 2009993942" o:spid="_x0000_s1303" style="position:absolute;left:14668;top:17047;width:4286;height:9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WckA&#10;AADjAAAADwAAAGRycy9kb3ducmV2LnhtbESP0WoCMRRE3wX/IVyhL0WzWinu1ihSKvZJ1PoBl811&#10;s3Rzsyapbv36Rij4OMzMGWa+7GwjLuRD7VjBeJSBIC6drrlScPxaD2cgQkTW2DgmBb8UYLno9+ZY&#10;aHflPV0OsRIJwqFABSbGtpAylIYshpFriZN3ct5iTNJXUnu8Jrht5CTLXqXFmtOCwZbeDZXfhx+r&#10;YLf2z23ozMaPb5ttSR/6vL1ppZ4G3eoNRKQuPsL/7U+tIBHzPH/JpxO4f0p/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H/WckAAADjAAAADwAAAAAAAAAAAAAAAACYAgAA&#10;ZHJzL2Rvd25yZXYueG1sUEsFBgAAAAAEAAQA9QAAAI4DAAAAAA==&#10;" fillcolor="#4f81bd [3204]" strokecolor="red" strokeweight="1.5pt">
                  <v:fill opacity="0"/>
                </v:rect>
                <v:rect id="Прямоугольник 2083639106" o:spid="_x0000_s1304" style="position:absolute;left:14668;top:26952;width:4286;height:5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ID58oA&#10;AADjAAAADwAAAGRycy9kb3ducmV2LnhtbESP0WoCMRRE3wv+Q7hCX4omq7DY1ShSKvZJWtsPuGxu&#10;N0s3N2uS6tavbwoFH4eZOcOsNoPrxJlCbD1rKKYKBHHtTcuNho/33WQBIiZkg51n0vBDETbr0d0K&#10;K+Mv/EbnY2pEhnCsUINNqa+kjLUlh3Hqe+LsffrgMGUZGmkCXjLcdXKmVCkdtpwXLPb0ZKn+On47&#10;Da+78NDHwe5Dcd0fano2p8PVaH0/HrZLEImGdAv/t1+MhplazMv5Y6FK+PuU/4Bc/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NSA+fKAAAA4wAAAA8AAAAAAAAAAAAAAAAAmAIA&#10;AGRycy9kb3ducmV2LnhtbFBLBQYAAAAABAAEAPUAAACPAwAAAAA=&#10;" fillcolor="#4f81bd [3204]" strokecolor="red" strokeweight="1.5pt">
                  <v:fill opacity="0"/>
                </v:rect>
                <v:rect id="Прямоугольник 864687697" o:spid="_x0000_s1305" style="position:absolute;left:14668;top:32661;width:18669;height:2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kMoA&#10;AADiAAAADwAAAGRycy9kb3ducmV2LnhtbESP0WoCMRRE3wv9h3ALfSmatci6rkYppaJPYq0fcNlc&#10;N4ubm22S6tavN0Khj8PMnGHmy9624kw+NI4VjIYZCOLK6YZrBYev1aAAESKyxtYxKfilAMvF48Mc&#10;S+0u/EnnfaxFgnAoUYGJsSulDJUhi2HoOuLkHZ23GJP0tdQeLwluW/maZbm02HBaMNjRu6HqtP+x&#10;CnYr/9KF3qz96LreVvShv7dXrdTzU/82AxGpj//hv/ZGKyjycV5M8ukE7pfSHZCL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xfyZDKAAAA4gAAAA8AAAAAAAAAAAAAAAAAmAIA&#10;AGRycy9kb3ducmV2LnhtbFBLBQYAAAAABAAEAPUAAACPAwAAAAA=&#10;" fillcolor="#4f81bd [3204]" strokecolor="red" strokeweight="1.5pt">
                  <v:fill opacity="0"/>
                </v:rect>
                <v:rect id="Прямоугольник 1332059827" o:spid="_x0000_s1306" style="position:absolute;left:18288;top:10287;width:9048;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nijsgA&#10;AADjAAAADwAAAGRycy9kb3ducmV2LnhtbERPX0vDMBB/F/Ydwg18EZeuQ+3qsiETQcQH7fYBzuRM&#10;65pLSbKtfnsjCD7e7/+tNqPrxYlC7DwrmM8KEMTam46tgv3u6boCEROywd4zKfimCJv15GKFtfFn&#10;fqdTk6zIIRxrVNCmNNRSRt2SwzjzA3HmPn1wmPIZrDQBzznc9bIsilvpsOPc0OJA25b0oTk6BY/u&#10;5bhkbd9endPN9usqVLb7UOpyOj7cg0g0pn/xn/vZ5PmLRVncLKvyDn5/ygD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KeKOyAAAAOMAAAAPAAAAAAAAAAAAAAAAAJgCAABk&#10;cnMvZG93bnJldi54bWxQSwUGAAAAAAQABAD1AAAAjQMAAAAA&#10;" fillcolor="white [3201]" stroked="f" strokeweight="2pt">
                  <v:fill opacity="0"/>
                  <v:textbox>
                    <w:txbxContent>
                      <w:p w14:paraId="33A4DB85" w14:textId="77777777" w:rsidR="00F933EA" w:rsidRDefault="00F933EA" w:rsidP="006E0500">
                        <w:r>
                          <w:t>Кластер 1</w:t>
                        </w:r>
                      </w:p>
                    </w:txbxContent>
                  </v:textbox>
                </v:rect>
                <v:rect id="Прямоугольник 1205075796" o:spid="_x0000_s1307" style="position:absolute;left:18294;top:29504;width:9042;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VQQccA&#10;AADjAAAADwAAAGRycy9kb3ducmV2LnhtbERPzUoDMRC+C32HMIIXsYmF/q1NS6kIUjzU1QcYkzG7&#10;upksSdqub98Igsf5/me1GXwnThRTG1jD/ViBIDbBtuw0vL893S1ApIxssQtMGn4owWY9ulphZcOZ&#10;X+lUZydKCKcKNTQ595WUyTTkMY1DT1y4zxA95nJGJ23Ecwn3nZwoNZMeWy4NDfa0a8h810ev4dHv&#10;j0s27vDival3X7dx4doPrW+uh+0DiExD/hf/uZ9tmT9RUzWfzpcz+P2pAC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VUEHHAAAA4wAAAA8AAAAAAAAAAAAAAAAAmAIAAGRy&#10;cy9kb3ducmV2LnhtbFBLBQYAAAAABAAEAPUAAACMAwAAAAA=&#10;" fillcolor="white [3201]" stroked="f" strokeweight="2pt">
                  <v:fill opacity="0"/>
                  <v:textbox>
                    <w:txbxContent>
                      <w:p w14:paraId="7A041420" w14:textId="77777777" w:rsidR="00F933EA" w:rsidRDefault="00F933EA" w:rsidP="006E0500">
                        <w:pPr>
                          <w:rPr>
                            <w:rFonts w:eastAsia="Calibri"/>
                          </w:rPr>
                        </w:pPr>
                        <w:r>
                          <w:rPr>
                            <w:rFonts w:eastAsia="Calibri"/>
                          </w:rPr>
                          <w:t>Кластер 2</w:t>
                        </w:r>
                      </w:p>
                    </w:txbxContent>
                  </v:textbox>
                </v:rect>
                <v:rect id="Прямоугольник 282471812" o:spid="_x0000_s1308" style="position:absolute;left:18288;top:19978;width:9042;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2ZskA&#10;AADiAAAADwAAAGRycy9kb3ducmV2LnhtbESPUUvDMBSF34X9h3AHvohLW8R1ddmQiSDig3b+gCy5&#10;ptXem5JkW/33RhB8PJxzvsNZbycaxAlD7D0rKBcFCGTjbc9Owfv+8boGEZNmqwfPqOAbI2w3s4u1&#10;bqw/8xue2uREhnBstIIupbGRMpoOSceFH5Gz9+ED6ZRlcNIGfc5wGmRVFLeSdM95odMj7jo0X+2R&#10;FDzQ83HFxr2+EJl293kVatcflLqcT/d3IBJO6T/8136yCqq6ulmWdVnB76V8B+Tm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3+2ZskAAADiAAAADwAAAAAAAAAAAAAAAACYAgAA&#10;ZHJzL2Rvd25yZXYueG1sUEsFBgAAAAAEAAQA9QAAAI4DAAAAAA==&#10;" fillcolor="white [3201]" stroked="f" strokeweight="2pt">
                  <v:fill opacity="0"/>
                  <v:textbox>
                    <w:txbxContent>
                      <w:p w14:paraId="4D4A9164" w14:textId="77777777" w:rsidR="00F933EA" w:rsidRDefault="00F933EA" w:rsidP="006E0500">
                        <w:pPr>
                          <w:rPr>
                            <w:rFonts w:eastAsia="Calibri"/>
                          </w:rPr>
                        </w:pPr>
                        <w:r>
                          <w:rPr>
                            <w:rFonts w:eastAsia="Calibri"/>
                          </w:rPr>
                          <w:t>Кластер 3</w:t>
                        </w:r>
                      </w:p>
                    </w:txbxContent>
                  </v:textbox>
                </v:rect>
                <v:rect id="Прямоугольник 545934644" o:spid="_x0000_s1309" style="position:absolute;left:32661;top:31518;width:9042;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USsoA&#10;AADiAAAADwAAAGRycy9kb3ducmV2LnhtbESP0UoDMRRE34X+Q7gFX8Rmq9vSrk2LVASRPui2HxCT&#10;a3bt3pslSdv1740g+DjMzBlmtRmoE2cMsfWsYDopQCAbb1t2Cg7759sFiJg0W915RgXfGGGzHl2t&#10;dGX9hd/xXCcnMoRjpRU0KfWVlNE0SDpOfI+cvU8fSKcsg5M26EuGUyfvimIuSbecFxrd47ZBc6xP&#10;pOCJXk9LNu5tR2Tq7ddNWLj2Q6nr8fD4ACLhkP7Df+0Xq2BWzpb35bws4fdSvgNy/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LRlErKAAAA4gAAAA8AAAAAAAAAAAAAAAAAmAIA&#10;AGRycy9kb3ducmV2LnhtbFBLBQYAAAAABAAEAPUAAACPAwAAAAA=&#10;" fillcolor="white [3201]" stroked="f" strokeweight="2pt">
                  <v:fill opacity="0"/>
                  <v:textbox>
                    <w:txbxContent>
                      <w:p w14:paraId="015BFC7F" w14:textId="77777777" w:rsidR="00F933EA" w:rsidRDefault="00F933EA" w:rsidP="006E0500">
                        <w:pPr>
                          <w:rPr>
                            <w:rFonts w:eastAsia="Calibri"/>
                          </w:rPr>
                        </w:pPr>
                        <w:r>
                          <w:rPr>
                            <w:rFonts w:eastAsia="Calibri"/>
                          </w:rPr>
                          <w:t>Кластер 4</w:t>
                        </w:r>
                      </w:p>
                    </w:txbxContent>
                  </v:textbox>
                </v:rect>
                <w10:anchorlock/>
              </v:group>
            </w:pict>
          </mc:Fallback>
        </mc:AlternateContent>
      </w:r>
    </w:p>
    <w:p w14:paraId="059443C9" w14:textId="77777777" w:rsidR="009757AD" w:rsidRPr="009757AD" w:rsidRDefault="009757AD" w:rsidP="009757AD">
      <w:pPr>
        <w:spacing w:after="0" w:line="240" w:lineRule="auto"/>
        <w:jc w:val="center"/>
        <w:rPr>
          <w:rFonts w:ascii="Times New Roman" w:eastAsiaTheme="minorEastAsia" w:hAnsi="Times New Roman" w:cs="Times New Roman"/>
          <w:sz w:val="16"/>
          <w:szCs w:val="16"/>
          <w:lang w:val="kk-KZ"/>
        </w:rPr>
      </w:pPr>
    </w:p>
    <w:p w14:paraId="1B9E48F1" w14:textId="1072104F" w:rsidR="006E0500" w:rsidRDefault="006E0500" w:rsidP="009757AD">
      <w:pPr>
        <w:spacing w:after="0"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Рисунок 17 </w:t>
      </w:r>
      <w:r w:rsidR="009757AD">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Дендрограмма иерархического кластерного анализа по переменным резиденты и нерезиденты</w:t>
      </w:r>
    </w:p>
    <w:p w14:paraId="31D46F0C" w14:textId="77777777" w:rsidR="009757AD" w:rsidRPr="009757AD" w:rsidRDefault="009757AD" w:rsidP="00754588">
      <w:pPr>
        <w:spacing w:after="0" w:line="240" w:lineRule="auto"/>
        <w:ind w:firstLine="709"/>
        <w:jc w:val="both"/>
        <w:rPr>
          <w:rFonts w:ascii="Times New Roman" w:eastAsiaTheme="minorEastAsia" w:hAnsi="Times New Roman" w:cs="Times New Roman"/>
          <w:sz w:val="16"/>
          <w:szCs w:val="16"/>
          <w:lang w:val="kk-KZ"/>
        </w:rPr>
      </w:pPr>
    </w:p>
    <w:p w14:paraId="2260F55B" w14:textId="65D2C63F" w:rsidR="006E0500" w:rsidRDefault="006E0500" w:rsidP="00754588">
      <w:pPr>
        <w:spacing w:after="0" w:line="240" w:lineRule="auto"/>
        <w:ind w:firstLine="709"/>
        <w:jc w:val="both"/>
        <w:rPr>
          <w:rFonts w:ascii="Times New Roman" w:eastAsiaTheme="minorEastAsia" w:hAnsi="Times New Roman" w:cs="Times New Roman"/>
          <w:sz w:val="24"/>
          <w:szCs w:val="24"/>
        </w:rPr>
      </w:pPr>
      <w:r w:rsidRPr="00074623">
        <w:rPr>
          <w:rFonts w:ascii="Times New Roman" w:eastAsiaTheme="minorEastAsia" w:hAnsi="Times New Roman" w:cs="Times New Roman"/>
          <w:sz w:val="24"/>
          <w:szCs w:val="24"/>
        </w:rPr>
        <w:t>Примечание</w:t>
      </w:r>
      <w:r>
        <w:rPr>
          <w:rFonts w:ascii="Times New Roman" w:eastAsiaTheme="minorEastAsia" w:hAnsi="Times New Roman" w:cs="Times New Roman"/>
          <w:sz w:val="24"/>
          <w:szCs w:val="24"/>
        </w:rPr>
        <w:t xml:space="preserve"> -</w:t>
      </w:r>
      <w:r w:rsidRPr="00074623">
        <w:rPr>
          <w:rFonts w:ascii="Times New Roman" w:eastAsiaTheme="minorEastAsia" w:hAnsi="Times New Roman" w:cs="Times New Roman"/>
          <w:sz w:val="24"/>
          <w:szCs w:val="24"/>
        </w:rPr>
        <w:t xml:space="preserve"> </w:t>
      </w:r>
      <w:r w:rsidR="009827F7">
        <w:rPr>
          <w:rFonts w:ascii="Times New Roman" w:eastAsiaTheme="minorEastAsia" w:hAnsi="Times New Roman" w:cs="Times New Roman"/>
          <w:sz w:val="24"/>
          <w:szCs w:val="24"/>
        </w:rPr>
        <w:t>Р</w:t>
      </w:r>
      <w:r w:rsidR="009827F7" w:rsidRPr="00074623">
        <w:rPr>
          <w:rFonts w:ascii="Times New Roman" w:eastAsiaTheme="minorEastAsia" w:hAnsi="Times New Roman" w:cs="Times New Roman"/>
          <w:sz w:val="24"/>
          <w:szCs w:val="24"/>
        </w:rPr>
        <w:t>ассчитано автором на основе программ</w:t>
      </w:r>
      <w:r w:rsidR="009827F7">
        <w:rPr>
          <w:rFonts w:ascii="Times New Roman" w:eastAsiaTheme="minorEastAsia" w:hAnsi="Times New Roman" w:cs="Times New Roman"/>
          <w:sz w:val="24"/>
          <w:szCs w:val="24"/>
        </w:rPr>
        <w:t>ы</w:t>
      </w:r>
      <w:r w:rsidR="009827F7" w:rsidRPr="00074623">
        <w:rPr>
          <w:rFonts w:ascii="Times New Roman" w:eastAsiaTheme="minorEastAsia" w:hAnsi="Times New Roman" w:cs="Times New Roman"/>
          <w:sz w:val="24"/>
          <w:szCs w:val="24"/>
        </w:rPr>
        <w:t xml:space="preserve"> обеспечения </w:t>
      </w:r>
      <w:r w:rsidR="009827F7" w:rsidRPr="00074623">
        <w:rPr>
          <w:rFonts w:ascii="Times New Roman" w:hAnsi="Times New Roman" w:cs="Times New Roman"/>
          <w:sz w:val="24"/>
          <w:szCs w:val="24"/>
          <w:lang w:val="en-US"/>
        </w:rPr>
        <w:t>Statistica</w:t>
      </w:r>
      <w:r w:rsidR="009827F7" w:rsidRPr="00074623">
        <w:rPr>
          <w:rFonts w:ascii="Times New Roman" w:eastAsiaTheme="minorEastAsia" w:hAnsi="Times New Roman" w:cs="Times New Roman"/>
          <w:sz w:val="24"/>
          <w:szCs w:val="24"/>
        </w:rPr>
        <w:t xml:space="preserve"> </w:t>
      </w:r>
      <w:r w:rsidR="009827F7">
        <w:rPr>
          <w:rFonts w:ascii="Times New Roman" w:eastAsiaTheme="minorEastAsia" w:hAnsi="Times New Roman" w:cs="Times New Roman"/>
          <w:sz w:val="24"/>
          <w:szCs w:val="24"/>
        </w:rPr>
        <w:t>10</w:t>
      </w:r>
    </w:p>
    <w:p w14:paraId="4250710B" w14:textId="77777777" w:rsidR="00CD1A2B" w:rsidRDefault="00CD1A2B" w:rsidP="00CD1A2B">
      <w:pPr>
        <w:spacing w:after="0" w:line="240" w:lineRule="auto"/>
        <w:ind w:firstLine="709"/>
        <w:jc w:val="both"/>
        <w:rPr>
          <w:rFonts w:ascii="Times New Roman" w:hAnsi="Times New Roman" w:cs="Times New Roman"/>
          <w:sz w:val="28"/>
          <w:szCs w:val="28"/>
        </w:rPr>
      </w:pPr>
    </w:p>
    <w:p w14:paraId="0D07F6D0" w14:textId="7F209183" w:rsidR="009757AD" w:rsidRDefault="009757AD" w:rsidP="009757AD">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w:t>
      </w:r>
      <w:r w:rsidR="0030666A">
        <w:rPr>
          <w:rFonts w:ascii="Times New Roman" w:eastAsiaTheme="minorEastAsia" w:hAnsi="Times New Roman" w:cs="Times New Roman"/>
          <w:sz w:val="28"/>
          <w:szCs w:val="28"/>
        </w:rPr>
        <w:t xml:space="preserve">соответствии с рисунком 17, в </w:t>
      </w:r>
      <w:r>
        <w:rPr>
          <w:rFonts w:ascii="Times New Roman" w:eastAsiaTheme="minorEastAsia" w:hAnsi="Times New Roman" w:cs="Times New Roman"/>
          <w:sz w:val="28"/>
          <w:szCs w:val="28"/>
        </w:rPr>
        <w:t xml:space="preserve">результате полученной дендрограммы регионы Казахстана по количеству обслуженных посетителей можно кластеризовать на 4 основных группы </w:t>
      </w:r>
      <w:r w:rsidR="002D2D12">
        <w:rPr>
          <w:rFonts w:ascii="Times New Roman" w:eastAsiaTheme="minorEastAsia" w:hAnsi="Times New Roman" w:cs="Times New Roman"/>
          <w:sz w:val="28"/>
          <w:szCs w:val="28"/>
        </w:rPr>
        <w:t>(Приложения Д</w:t>
      </w:r>
      <w:r>
        <w:rPr>
          <w:rFonts w:ascii="Times New Roman" w:eastAsiaTheme="minorEastAsia" w:hAnsi="Times New Roman" w:cs="Times New Roman"/>
          <w:sz w:val="28"/>
          <w:szCs w:val="28"/>
        </w:rPr>
        <w:t xml:space="preserve">, </w:t>
      </w:r>
      <w:r w:rsidR="002D2D12">
        <w:rPr>
          <w:rFonts w:ascii="Times New Roman" w:eastAsiaTheme="minorEastAsia" w:hAnsi="Times New Roman" w:cs="Times New Roman"/>
          <w:sz w:val="28"/>
          <w:szCs w:val="28"/>
        </w:rPr>
        <w:t>Е</w:t>
      </w:r>
      <w:r>
        <w:rPr>
          <w:rFonts w:ascii="Times New Roman" w:eastAsiaTheme="minorEastAsia" w:hAnsi="Times New Roman" w:cs="Times New Roman"/>
          <w:sz w:val="28"/>
          <w:szCs w:val="28"/>
        </w:rPr>
        <w:t>). Так, в первый кластер можно включить такие области как Абай, Карагандинская, Восточно-Казахстанская, Мангистауская, Акмолинская, Алматинская, г. Шымкент, которые по своим характеристикам являются привлекательными как для резидентов, так и нерезидентов</w:t>
      </w:r>
      <w:r>
        <w:rPr>
          <w:rFonts w:ascii="Times New Roman" w:eastAsiaTheme="minorEastAsia" w:hAnsi="Times New Roman" w:cs="Times New Roman"/>
          <w:sz w:val="28"/>
          <w:szCs w:val="28"/>
          <w:lang w:val="kk-KZ"/>
        </w:rPr>
        <w:t>, и на сегодняшний день в данных областях наблюдается рост показателя туристских прибытий</w:t>
      </w:r>
      <w:r>
        <w:rPr>
          <w:rFonts w:ascii="Times New Roman" w:eastAsiaTheme="minorEastAsia" w:hAnsi="Times New Roman" w:cs="Times New Roman"/>
          <w:sz w:val="28"/>
          <w:szCs w:val="28"/>
        </w:rPr>
        <w:t>.</w:t>
      </w:r>
    </w:p>
    <w:p w14:paraId="70D67F5A" w14:textId="15B0FFC2" w:rsidR="00CD1A2B" w:rsidRPr="00EE4114" w:rsidRDefault="00CD1A2B" w:rsidP="00CD1A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 второму кластеру стоит отнести такие области как Жет</w:t>
      </w:r>
      <w:r>
        <w:rPr>
          <w:rFonts w:ascii="Times New Roman" w:hAnsi="Times New Roman" w:cs="Times New Roman"/>
          <w:sz w:val="28"/>
          <w:szCs w:val="28"/>
          <w:lang w:val="kk-KZ"/>
        </w:rPr>
        <w:t xml:space="preserve">ісу, </w:t>
      </w:r>
      <w:r>
        <w:rPr>
          <w:rFonts w:ascii="Times New Roman" w:hAnsi="Times New Roman" w:cs="Times New Roman"/>
          <w:sz w:val="28"/>
          <w:szCs w:val="28"/>
        </w:rPr>
        <w:t>Туркестанская, Костанайская, Павлодарская. Данные регионы обладают привлекательными туристскими ресурсами, а также развивающейся туристской инфраструктурой. Кроме того, в данных регионах в основном преобладают условия развития экологического туризма. Однако на сегодняшний день туристские объекты данных регионов представляют интерес в основном для лиц, занимающихся внутренним туризмом. К примеру, в 2023 году регионами данного кластера было обслужено 976 207 человек, где 95,1% резиденты и всего 3,7% - нерезиденты.</w:t>
      </w:r>
    </w:p>
    <w:p w14:paraId="6FE09495" w14:textId="1F7B46ED" w:rsidR="00CD1A2B" w:rsidRDefault="00CD1A2B" w:rsidP="00CD1A2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К третьему кластеру стоит отнести такие области как </w:t>
      </w:r>
      <w:r>
        <w:rPr>
          <w:rFonts w:ascii="Times New Roman" w:hAnsi="Times New Roman" w:cs="Times New Roman"/>
          <w:sz w:val="28"/>
          <w:szCs w:val="28"/>
          <w:lang w:val="kk-KZ"/>
        </w:rPr>
        <w:t>Актюбинская, Атырауская, Западно-Казахстанская, Северо-Казахстанская, Жамбылская, Кызылординская, Улытау. Туристская инфраструктура данных регионов только формируется. Большинство регионов, включенных в данный кластер являются приграничными и в основном являются привлекательными для посетителей из соседних государств (Россия, Кыргызстан). Туристские объекты в большинстве случаев ориентированы на предоставлении услуг в области организации кратковременных экотуров и развитии санаторного, историко-культурного и иных познавательных видов отдыха. Так, в 2023 году общее число обслуженных посетителей в данном кластере составило 982 134 человек. Однако в рассматриваемом кластере доля посетителей-нерезидентов значительно выше, чем в предыдущем кластере – 8,5%.</w:t>
      </w:r>
    </w:p>
    <w:p w14:paraId="3D483555" w14:textId="5E13D11D" w:rsidR="006E0500" w:rsidRDefault="006E0500" w:rsidP="007545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К четвертому кластеру относятся города республиканского значения Астана и Алматы, являющиеся основными точками притяжения постетителей, и где сконцентрировано основное количество средств размещения и иных предприятий, вовлеченных в процесс обслуживания гостей. Объекты кластера имеют большие возможности развития городского, </w:t>
      </w:r>
      <w:r>
        <w:rPr>
          <w:rFonts w:ascii="Times New Roman" w:hAnsi="Times New Roman" w:cs="Times New Roman"/>
          <w:sz w:val="28"/>
          <w:szCs w:val="28"/>
          <w:lang w:val="en-US"/>
        </w:rPr>
        <w:t>MICE</w:t>
      </w:r>
      <w:r>
        <w:rPr>
          <w:rFonts w:ascii="Times New Roman" w:hAnsi="Times New Roman" w:cs="Times New Roman"/>
          <w:sz w:val="28"/>
          <w:szCs w:val="28"/>
        </w:rPr>
        <w:t xml:space="preserve"> и </w:t>
      </w:r>
      <w:r>
        <w:rPr>
          <w:rFonts w:ascii="Times New Roman" w:hAnsi="Times New Roman" w:cs="Times New Roman"/>
          <w:sz w:val="28"/>
          <w:szCs w:val="28"/>
          <w:lang w:val="en-US"/>
        </w:rPr>
        <w:t>EVENT</w:t>
      </w:r>
      <w:r>
        <w:rPr>
          <w:rFonts w:ascii="Times New Roman" w:hAnsi="Times New Roman" w:cs="Times New Roman"/>
          <w:sz w:val="28"/>
          <w:szCs w:val="28"/>
        </w:rPr>
        <w:t xml:space="preserve"> туризма. Так, в 2023 году городами Астана и Алматы в общем было обслужено 3 362 464 человек, что составляет 41,3% от всего количества обслуженных посетителей в республике.</w:t>
      </w:r>
    </w:p>
    <w:p w14:paraId="1632D613" w14:textId="5991123A" w:rsidR="006E0500" w:rsidRDefault="006E0500" w:rsidP="007545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представленная дендрограмма показывает лишь общие характеристики развития туризма в регионах Казахстана. Кроме того, дендрограмма была построена на лишь на основе двух основных параметров – количество посетителей резидентов и нерезидентов. В целях выявления более четких условий кластеризации областей страны нами был проведен анализ</w:t>
      </w:r>
      <w:r w:rsidRPr="000C4A52">
        <w:rPr>
          <w:rFonts w:ascii="Times New Roman" w:hAnsi="Times New Roman" w:cs="Times New Roman"/>
          <w:sz w:val="28"/>
          <w:szCs w:val="28"/>
        </w:rPr>
        <w:t xml:space="preserve"> </w:t>
      </w:r>
      <w:r>
        <w:rPr>
          <w:rFonts w:ascii="Times New Roman" w:hAnsi="Times New Roman" w:cs="Times New Roman"/>
          <w:sz w:val="28"/>
          <w:szCs w:val="28"/>
          <w:lang w:val="en-US"/>
        </w:rPr>
        <w:t>k</w:t>
      </w:r>
      <w:r w:rsidRPr="000C4A52">
        <w:rPr>
          <w:rFonts w:ascii="Times New Roman" w:hAnsi="Times New Roman" w:cs="Times New Roman"/>
          <w:sz w:val="28"/>
          <w:szCs w:val="28"/>
        </w:rPr>
        <w:t>-</w:t>
      </w:r>
      <w:r>
        <w:rPr>
          <w:rFonts w:ascii="Times New Roman" w:hAnsi="Times New Roman" w:cs="Times New Roman"/>
          <w:sz w:val="28"/>
          <w:szCs w:val="28"/>
        </w:rPr>
        <w:t>средних, где были использованы пять основных переменных (</w:t>
      </w:r>
      <w:r w:rsidRPr="00E2562B">
        <w:rPr>
          <w:rFonts w:ascii="Times New Roman" w:hAnsi="Times New Roman" w:cs="Times New Roman"/>
          <w:i/>
          <w:iCs/>
          <w:sz w:val="28"/>
          <w:szCs w:val="28"/>
        </w:rPr>
        <w:t>х</w:t>
      </w:r>
      <w:r w:rsidRPr="00E2562B">
        <w:rPr>
          <w:rFonts w:ascii="Times New Roman" w:hAnsi="Times New Roman" w:cs="Times New Roman"/>
          <w:i/>
          <w:iCs/>
          <w:sz w:val="28"/>
          <w:szCs w:val="28"/>
          <w:vertAlign w:val="subscript"/>
        </w:rPr>
        <w:t>1</w:t>
      </w:r>
      <w:r>
        <w:rPr>
          <w:rFonts w:ascii="Times New Roman" w:hAnsi="Times New Roman" w:cs="Times New Roman"/>
          <w:sz w:val="28"/>
          <w:szCs w:val="28"/>
        </w:rPr>
        <w:t xml:space="preserve"> – количество обслуженных посетителей, </w:t>
      </w:r>
      <w:r w:rsidRPr="00E2562B">
        <w:rPr>
          <w:rFonts w:ascii="Times New Roman" w:hAnsi="Times New Roman" w:cs="Times New Roman"/>
          <w:i/>
          <w:iCs/>
          <w:sz w:val="28"/>
          <w:szCs w:val="28"/>
        </w:rPr>
        <w:t>х</w:t>
      </w:r>
      <w:r w:rsidRPr="00E2562B">
        <w:rPr>
          <w:rFonts w:ascii="Times New Roman" w:hAnsi="Times New Roman" w:cs="Times New Roman"/>
          <w:i/>
          <w:iCs/>
          <w:sz w:val="28"/>
          <w:szCs w:val="28"/>
          <w:vertAlign w:val="subscript"/>
        </w:rPr>
        <w:t>2</w:t>
      </w:r>
      <w:r>
        <w:rPr>
          <w:rFonts w:ascii="Times New Roman" w:hAnsi="Times New Roman" w:cs="Times New Roman"/>
          <w:sz w:val="28"/>
          <w:szCs w:val="28"/>
        </w:rPr>
        <w:t xml:space="preserve"> – количество средств размещения, </w:t>
      </w:r>
      <w:r w:rsidRPr="00E2562B">
        <w:rPr>
          <w:rFonts w:ascii="Times New Roman" w:hAnsi="Times New Roman" w:cs="Times New Roman"/>
          <w:i/>
          <w:iCs/>
          <w:sz w:val="28"/>
          <w:szCs w:val="28"/>
        </w:rPr>
        <w:t>х</w:t>
      </w:r>
      <w:r w:rsidRPr="00E2562B">
        <w:rPr>
          <w:rFonts w:ascii="Times New Roman" w:hAnsi="Times New Roman" w:cs="Times New Roman"/>
          <w:i/>
          <w:iCs/>
          <w:sz w:val="28"/>
          <w:szCs w:val="28"/>
          <w:vertAlign w:val="subscript"/>
        </w:rPr>
        <w:t>3</w:t>
      </w:r>
      <w:r>
        <w:rPr>
          <w:rFonts w:ascii="Times New Roman" w:hAnsi="Times New Roman" w:cs="Times New Roman"/>
          <w:sz w:val="28"/>
          <w:szCs w:val="28"/>
        </w:rPr>
        <w:t xml:space="preserve"> – объем услуг, оказанных местами размещения, </w:t>
      </w:r>
      <w:r w:rsidRPr="00E2562B">
        <w:rPr>
          <w:rFonts w:ascii="Times New Roman" w:hAnsi="Times New Roman" w:cs="Times New Roman"/>
          <w:i/>
          <w:iCs/>
          <w:sz w:val="28"/>
          <w:szCs w:val="28"/>
        </w:rPr>
        <w:t>х</w:t>
      </w:r>
      <w:r w:rsidRPr="00E2562B">
        <w:rPr>
          <w:rFonts w:ascii="Times New Roman" w:hAnsi="Times New Roman" w:cs="Times New Roman"/>
          <w:i/>
          <w:iCs/>
          <w:sz w:val="28"/>
          <w:szCs w:val="28"/>
          <w:vertAlign w:val="subscript"/>
        </w:rPr>
        <w:t>4</w:t>
      </w:r>
      <w:r>
        <w:rPr>
          <w:rFonts w:ascii="Times New Roman" w:hAnsi="Times New Roman" w:cs="Times New Roman"/>
          <w:sz w:val="28"/>
          <w:szCs w:val="28"/>
        </w:rPr>
        <w:t xml:space="preserve"> – расходы по внутреннему туризму, </w:t>
      </w:r>
      <w:r w:rsidRPr="00E2562B">
        <w:rPr>
          <w:rFonts w:ascii="Times New Roman" w:hAnsi="Times New Roman" w:cs="Times New Roman"/>
          <w:i/>
          <w:iCs/>
          <w:sz w:val="28"/>
          <w:szCs w:val="28"/>
        </w:rPr>
        <w:t>х</w:t>
      </w:r>
      <w:r w:rsidRPr="00E2562B">
        <w:rPr>
          <w:rFonts w:ascii="Times New Roman" w:hAnsi="Times New Roman" w:cs="Times New Roman"/>
          <w:i/>
          <w:iCs/>
          <w:sz w:val="28"/>
          <w:szCs w:val="28"/>
          <w:vertAlign w:val="subscript"/>
        </w:rPr>
        <w:t>5</w:t>
      </w:r>
      <w:r>
        <w:rPr>
          <w:rFonts w:ascii="Times New Roman" w:hAnsi="Times New Roman" w:cs="Times New Roman"/>
          <w:sz w:val="28"/>
          <w:szCs w:val="28"/>
        </w:rPr>
        <w:t xml:space="preserve"> – расходы въездных посетителей), которые отражают специфику развития туризма в региональном аспекте. В качестве наблюдений выступили также области Казахстана. Стоит отметить, что </w:t>
      </w:r>
      <w:r>
        <w:rPr>
          <w:rFonts w:ascii="Times New Roman" w:hAnsi="Times New Roman" w:cs="Times New Roman"/>
          <w:sz w:val="28"/>
          <w:szCs w:val="28"/>
          <w:lang w:val="kk-KZ"/>
        </w:rPr>
        <w:t xml:space="preserve">анализ </w:t>
      </w:r>
      <w:r>
        <w:rPr>
          <w:rFonts w:ascii="Times New Roman" w:hAnsi="Times New Roman" w:cs="Times New Roman"/>
          <w:sz w:val="28"/>
          <w:szCs w:val="28"/>
          <w:lang w:val="en-US"/>
        </w:rPr>
        <w:t>k</w:t>
      </w:r>
      <w:r w:rsidRPr="00D17AA3">
        <w:rPr>
          <w:rFonts w:ascii="Times New Roman" w:hAnsi="Times New Roman" w:cs="Times New Roman"/>
          <w:sz w:val="28"/>
          <w:szCs w:val="28"/>
        </w:rPr>
        <w:t>-</w:t>
      </w:r>
      <w:r>
        <w:rPr>
          <w:rFonts w:ascii="Times New Roman" w:hAnsi="Times New Roman" w:cs="Times New Roman"/>
          <w:sz w:val="28"/>
          <w:szCs w:val="28"/>
        </w:rPr>
        <w:t xml:space="preserve">средних используется для анализа данных с большим объемом наблюдений и переменных. Кластерный анализ на основе </w:t>
      </w:r>
      <w:r>
        <w:rPr>
          <w:rFonts w:ascii="Times New Roman" w:hAnsi="Times New Roman" w:cs="Times New Roman"/>
          <w:sz w:val="28"/>
          <w:szCs w:val="28"/>
          <w:lang w:val="en-US"/>
        </w:rPr>
        <w:t>k</w:t>
      </w:r>
      <w:r w:rsidRPr="00D17AA3">
        <w:rPr>
          <w:rFonts w:ascii="Times New Roman" w:hAnsi="Times New Roman" w:cs="Times New Roman"/>
          <w:sz w:val="28"/>
          <w:szCs w:val="28"/>
        </w:rPr>
        <w:t>-</w:t>
      </w:r>
      <w:r>
        <w:rPr>
          <w:rFonts w:ascii="Times New Roman" w:hAnsi="Times New Roman" w:cs="Times New Roman"/>
          <w:sz w:val="28"/>
          <w:szCs w:val="28"/>
        </w:rPr>
        <w:t xml:space="preserve">средних был проведен в программном обеспечении </w:t>
      </w:r>
      <w:r>
        <w:rPr>
          <w:rFonts w:ascii="Times New Roman" w:hAnsi="Times New Roman" w:cs="Times New Roman"/>
          <w:sz w:val="28"/>
          <w:szCs w:val="28"/>
          <w:lang w:val="en-US"/>
        </w:rPr>
        <w:t>Statistica</w:t>
      </w:r>
      <w:r w:rsidRPr="00D17AA3">
        <w:rPr>
          <w:rFonts w:ascii="Times New Roman" w:hAnsi="Times New Roman" w:cs="Times New Roman"/>
          <w:sz w:val="28"/>
          <w:szCs w:val="28"/>
        </w:rPr>
        <w:t xml:space="preserve"> 10 </w:t>
      </w:r>
      <w:r>
        <w:rPr>
          <w:rFonts w:ascii="Times New Roman" w:hAnsi="Times New Roman" w:cs="Times New Roman"/>
          <w:sz w:val="28"/>
          <w:szCs w:val="28"/>
        </w:rPr>
        <w:t>и был построен на основе статистических данных, представленных Бюро национальной статистики Агентства по стратегическому планированию и реформам Республики Казахстан. В целях получения более качественных результатов и значении все статистические данные были стандартизированы (</w:t>
      </w:r>
      <w:r w:rsidR="002D2D12">
        <w:rPr>
          <w:rFonts w:ascii="Times New Roman" w:hAnsi="Times New Roman" w:cs="Times New Roman"/>
          <w:sz w:val="28"/>
          <w:szCs w:val="28"/>
        </w:rPr>
        <w:t>П</w:t>
      </w:r>
      <w:r>
        <w:rPr>
          <w:rFonts w:ascii="Times New Roman" w:hAnsi="Times New Roman" w:cs="Times New Roman"/>
          <w:sz w:val="28"/>
          <w:szCs w:val="28"/>
        </w:rPr>
        <w:t xml:space="preserve">риложение </w:t>
      </w:r>
      <w:r w:rsidR="002D2D12">
        <w:rPr>
          <w:rFonts w:ascii="Times New Roman" w:hAnsi="Times New Roman" w:cs="Times New Roman"/>
          <w:sz w:val="28"/>
          <w:szCs w:val="28"/>
        </w:rPr>
        <w:t>Ж</w:t>
      </w:r>
      <w:r>
        <w:rPr>
          <w:rFonts w:ascii="Times New Roman" w:hAnsi="Times New Roman" w:cs="Times New Roman"/>
          <w:sz w:val="28"/>
          <w:szCs w:val="28"/>
        </w:rPr>
        <w:t>).</w:t>
      </w:r>
    </w:p>
    <w:p w14:paraId="374B425D" w14:textId="1EFD15E2" w:rsidR="006E0500" w:rsidRDefault="006E0500" w:rsidP="007545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кластерного анализа были выявлены </w:t>
      </w:r>
      <w:r w:rsidRPr="000055A0">
        <w:rPr>
          <w:rFonts w:ascii="Times New Roman" w:hAnsi="Times New Roman" w:cs="Times New Roman"/>
          <w:i/>
          <w:iCs/>
          <w:sz w:val="28"/>
          <w:szCs w:val="28"/>
          <w:lang w:val="en-US"/>
        </w:rPr>
        <w:t>k</w:t>
      </w:r>
      <w:r w:rsidRPr="000055A0">
        <w:rPr>
          <w:rFonts w:ascii="Times New Roman" w:hAnsi="Times New Roman" w:cs="Times New Roman"/>
          <w:sz w:val="28"/>
          <w:szCs w:val="28"/>
        </w:rPr>
        <w:t>-</w:t>
      </w:r>
      <w:r>
        <w:rPr>
          <w:rFonts w:ascii="Times New Roman" w:hAnsi="Times New Roman" w:cs="Times New Roman"/>
          <w:sz w:val="28"/>
          <w:szCs w:val="28"/>
        </w:rPr>
        <w:t>средние показатели рассматриваемы</w:t>
      </w:r>
      <w:r w:rsidRPr="000055A0">
        <w:rPr>
          <w:rFonts w:ascii="Times New Roman" w:hAnsi="Times New Roman" w:cs="Times New Roman"/>
          <w:sz w:val="28"/>
          <w:szCs w:val="28"/>
        </w:rPr>
        <w:t xml:space="preserve"> </w:t>
      </w:r>
      <w:r>
        <w:rPr>
          <w:rFonts w:ascii="Times New Roman" w:hAnsi="Times New Roman" w:cs="Times New Roman"/>
          <w:sz w:val="28"/>
          <w:szCs w:val="28"/>
        </w:rPr>
        <w:t>переменных, которые в дальнейшем посредством итерации были разбиты на 5 основных кластеров, которые обладают схожими параметрами (таблица 1</w:t>
      </w:r>
      <w:r w:rsidR="001F098E">
        <w:rPr>
          <w:rFonts w:ascii="Times New Roman" w:hAnsi="Times New Roman" w:cs="Times New Roman"/>
          <w:sz w:val="28"/>
          <w:szCs w:val="28"/>
        </w:rPr>
        <w:t>3</w:t>
      </w:r>
      <w:r>
        <w:rPr>
          <w:rFonts w:ascii="Times New Roman" w:hAnsi="Times New Roman" w:cs="Times New Roman"/>
          <w:sz w:val="28"/>
          <w:szCs w:val="28"/>
        </w:rPr>
        <w:t>, 1</w:t>
      </w:r>
      <w:r w:rsidR="001F098E">
        <w:rPr>
          <w:rFonts w:ascii="Times New Roman" w:hAnsi="Times New Roman" w:cs="Times New Roman"/>
          <w:sz w:val="28"/>
          <w:szCs w:val="28"/>
        </w:rPr>
        <w:t>4</w:t>
      </w:r>
      <w:r>
        <w:rPr>
          <w:rFonts w:ascii="Times New Roman" w:hAnsi="Times New Roman" w:cs="Times New Roman"/>
          <w:sz w:val="28"/>
          <w:szCs w:val="28"/>
        </w:rPr>
        <w:t>).</w:t>
      </w:r>
    </w:p>
    <w:p w14:paraId="39F07AE2" w14:textId="77777777" w:rsidR="001F098E" w:rsidRDefault="001F098E" w:rsidP="006E0500">
      <w:pPr>
        <w:spacing w:after="0" w:line="240" w:lineRule="auto"/>
        <w:ind w:firstLine="567"/>
        <w:jc w:val="both"/>
        <w:rPr>
          <w:rFonts w:ascii="Times New Roman" w:hAnsi="Times New Roman" w:cs="Times New Roman"/>
          <w:sz w:val="28"/>
          <w:szCs w:val="28"/>
        </w:rPr>
      </w:pPr>
    </w:p>
    <w:p w14:paraId="21CC4DBC" w14:textId="40032452" w:rsidR="006E0500" w:rsidRPr="000055A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1F098E">
        <w:rPr>
          <w:rFonts w:ascii="Times New Roman" w:hAnsi="Times New Roman" w:cs="Times New Roman"/>
          <w:sz w:val="28"/>
          <w:szCs w:val="28"/>
        </w:rPr>
        <w:t>3</w:t>
      </w:r>
      <w:r>
        <w:rPr>
          <w:rFonts w:ascii="Times New Roman" w:hAnsi="Times New Roman" w:cs="Times New Roman"/>
          <w:sz w:val="28"/>
          <w:szCs w:val="28"/>
        </w:rPr>
        <w:t xml:space="preserve"> – Результаты расчета </w:t>
      </w:r>
      <w:r>
        <w:rPr>
          <w:rFonts w:ascii="Times New Roman" w:hAnsi="Times New Roman" w:cs="Times New Roman"/>
          <w:sz w:val="28"/>
          <w:szCs w:val="28"/>
          <w:lang w:val="en-US"/>
        </w:rPr>
        <w:t>k</w:t>
      </w:r>
      <w:r w:rsidRPr="000055A0">
        <w:rPr>
          <w:rFonts w:ascii="Times New Roman" w:hAnsi="Times New Roman" w:cs="Times New Roman"/>
          <w:sz w:val="28"/>
          <w:szCs w:val="28"/>
        </w:rPr>
        <w:t>-</w:t>
      </w:r>
      <w:r>
        <w:rPr>
          <w:rFonts w:ascii="Times New Roman" w:hAnsi="Times New Roman" w:cs="Times New Roman"/>
          <w:sz w:val="28"/>
          <w:szCs w:val="28"/>
        </w:rPr>
        <w:t>средних</w:t>
      </w:r>
    </w:p>
    <w:p w14:paraId="35CEF1CD" w14:textId="77777777" w:rsidR="006E0500" w:rsidRPr="001F098E" w:rsidRDefault="006E0500" w:rsidP="009757AD">
      <w:pPr>
        <w:spacing w:after="0" w:line="240" w:lineRule="auto"/>
        <w:ind w:firstLine="567"/>
        <w:jc w:val="right"/>
        <w:rPr>
          <w:rFonts w:ascii="Times New Roman" w:hAnsi="Times New Roman" w:cs="Times New Roman"/>
          <w:sz w:val="18"/>
          <w:szCs w:val="18"/>
        </w:rPr>
      </w:pPr>
    </w:p>
    <w:tbl>
      <w:tblPr>
        <w:tblW w:w="9639" w:type="dxa"/>
        <w:tblInd w:w="108" w:type="dxa"/>
        <w:tblLook w:val="04A0" w:firstRow="1" w:lastRow="0" w:firstColumn="1" w:lastColumn="0" w:noHBand="0" w:noVBand="1"/>
      </w:tblPr>
      <w:tblGrid>
        <w:gridCol w:w="2996"/>
        <w:gridCol w:w="1288"/>
        <w:gridCol w:w="1413"/>
        <w:gridCol w:w="1288"/>
        <w:gridCol w:w="1358"/>
        <w:gridCol w:w="1296"/>
      </w:tblGrid>
      <w:tr w:rsidR="006E0500" w:rsidRPr="000055A0" w14:paraId="2040ABF8" w14:textId="77777777" w:rsidTr="009757AD">
        <w:trPr>
          <w:trHeight w:val="300"/>
        </w:trPr>
        <w:tc>
          <w:tcPr>
            <w:tcW w:w="2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1F0A68" w14:textId="4118A731" w:rsidR="006E0500" w:rsidRPr="009757AD" w:rsidRDefault="009757AD" w:rsidP="00D71D1E">
            <w:pPr>
              <w:spacing w:after="0" w:line="240" w:lineRule="auto"/>
              <w:rPr>
                <w:rFonts w:ascii="Times New Roman" w:eastAsia="Times New Roman" w:hAnsi="Times New Roman" w:cs="Times New Roman"/>
                <w:color w:val="000000"/>
                <w:sz w:val="24"/>
                <w:szCs w:val="24"/>
                <w:lang w:val="kk-KZ"/>
              </w:rPr>
            </w:pPr>
            <w:r w:rsidRPr="009757AD">
              <w:rPr>
                <w:rFonts w:ascii="Times New Roman" w:eastAsia="Times New Roman" w:hAnsi="Times New Roman" w:cs="Times New Roman"/>
                <w:bCs/>
                <w:color w:val="000000"/>
                <w:sz w:val="24"/>
                <w:szCs w:val="24"/>
              </w:rPr>
              <w:t>Кластер</w:t>
            </w:r>
            <w:r>
              <w:rPr>
                <w:rFonts w:ascii="Times New Roman" w:eastAsia="Times New Roman" w:hAnsi="Times New Roman" w:cs="Times New Roman"/>
                <w:bCs/>
                <w:color w:val="000000"/>
                <w:sz w:val="24"/>
                <w:szCs w:val="24"/>
                <w:lang w:val="kk-KZ"/>
              </w:rPr>
              <w:t>ы</w:t>
            </w:r>
          </w:p>
        </w:tc>
        <w:tc>
          <w:tcPr>
            <w:tcW w:w="1288" w:type="dxa"/>
            <w:tcBorders>
              <w:top w:val="single" w:sz="4" w:space="0" w:color="auto"/>
              <w:left w:val="nil"/>
              <w:bottom w:val="single" w:sz="4" w:space="0" w:color="auto"/>
              <w:right w:val="single" w:sz="4" w:space="0" w:color="auto"/>
            </w:tcBorders>
            <w:shd w:val="clear" w:color="auto" w:fill="auto"/>
            <w:noWrap/>
            <w:vAlign w:val="bottom"/>
            <w:hideMark/>
          </w:tcPr>
          <w:p w14:paraId="44DF15D1"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1</w:t>
            </w:r>
          </w:p>
        </w:tc>
        <w:tc>
          <w:tcPr>
            <w:tcW w:w="1413" w:type="dxa"/>
            <w:tcBorders>
              <w:top w:val="single" w:sz="4" w:space="0" w:color="auto"/>
              <w:left w:val="nil"/>
              <w:bottom w:val="single" w:sz="4" w:space="0" w:color="auto"/>
              <w:right w:val="single" w:sz="4" w:space="0" w:color="auto"/>
            </w:tcBorders>
            <w:shd w:val="clear" w:color="auto" w:fill="auto"/>
            <w:noWrap/>
            <w:vAlign w:val="bottom"/>
            <w:hideMark/>
          </w:tcPr>
          <w:p w14:paraId="3D54CB31"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2</w:t>
            </w:r>
          </w:p>
        </w:tc>
        <w:tc>
          <w:tcPr>
            <w:tcW w:w="1288" w:type="dxa"/>
            <w:tcBorders>
              <w:top w:val="single" w:sz="4" w:space="0" w:color="auto"/>
              <w:left w:val="nil"/>
              <w:bottom w:val="single" w:sz="4" w:space="0" w:color="auto"/>
              <w:right w:val="single" w:sz="4" w:space="0" w:color="auto"/>
            </w:tcBorders>
            <w:shd w:val="clear" w:color="auto" w:fill="auto"/>
            <w:noWrap/>
            <w:vAlign w:val="bottom"/>
            <w:hideMark/>
          </w:tcPr>
          <w:p w14:paraId="7903EF96"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3</w:t>
            </w:r>
          </w:p>
        </w:tc>
        <w:tc>
          <w:tcPr>
            <w:tcW w:w="1358" w:type="dxa"/>
            <w:tcBorders>
              <w:top w:val="single" w:sz="4" w:space="0" w:color="auto"/>
              <w:left w:val="nil"/>
              <w:bottom w:val="single" w:sz="4" w:space="0" w:color="auto"/>
              <w:right w:val="single" w:sz="4" w:space="0" w:color="auto"/>
            </w:tcBorders>
            <w:shd w:val="clear" w:color="auto" w:fill="auto"/>
            <w:noWrap/>
            <w:vAlign w:val="bottom"/>
            <w:hideMark/>
          </w:tcPr>
          <w:p w14:paraId="270B5710"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4</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7917C72B"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5</w:t>
            </w:r>
          </w:p>
        </w:tc>
      </w:tr>
      <w:tr w:rsidR="006E0500" w:rsidRPr="000055A0" w14:paraId="38A90973" w14:textId="77777777" w:rsidTr="009757AD">
        <w:trPr>
          <w:trHeight w:val="300"/>
        </w:trPr>
        <w:tc>
          <w:tcPr>
            <w:tcW w:w="2996" w:type="dxa"/>
            <w:tcBorders>
              <w:top w:val="nil"/>
              <w:left w:val="single" w:sz="4" w:space="0" w:color="auto"/>
              <w:bottom w:val="single" w:sz="4" w:space="0" w:color="auto"/>
              <w:right w:val="single" w:sz="4" w:space="0" w:color="auto"/>
            </w:tcBorders>
            <w:shd w:val="clear" w:color="auto" w:fill="auto"/>
            <w:noWrap/>
            <w:vAlign w:val="bottom"/>
            <w:hideMark/>
          </w:tcPr>
          <w:p w14:paraId="6C11F992"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Количество обслуженных посетителей (х1)</w:t>
            </w:r>
          </w:p>
        </w:tc>
        <w:tc>
          <w:tcPr>
            <w:tcW w:w="1288" w:type="dxa"/>
            <w:tcBorders>
              <w:top w:val="nil"/>
              <w:left w:val="nil"/>
              <w:bottom w:val="single" w:sz="4" w:space="0" w:color="auto"/>
              <w:right w:val="single" w:sz="4" w:space="0" w:color="auto"/>
            </w:tcBorders>
            <w:shd w:val="clear" w:color="auto" w:fill="auto"/>
            <w:noWrap/>
            <w:vAlign w:val="center"/>
            <w:hideMark/>
          </w:tcPr>
          <w:p w14:paraId="08A043E3"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-0,228946</w:t>
            </w:r>
          </w:p>
        </w:tc>
        <w:tc>
          <w:tcPr>
            <w:tcW w:w="1413" w:type="dxa"/>
            <w:tcBorders>
              <w:top w:val="nil"/>
              <w:left w:val="nil"/>
              <w:bottom w:val="single" w:sz="4" w:space="0" w:color="auto"/>
              <w:right w:val="single" w:sz="4" w:space="0" w:color="auto"/>
            </w:tcBorders>
            <w:shd w:val="clear" w:color="auto" w:fill="auto"/>
            <w:noWrap/>
            <w:vAlign w:val="center"/>
            <w:hideMark/>
          </w:tcPr>
          <w:p w14:paraId="07591A09"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-0,463506</w:t>
            </w:r>
          </w:p>
        </w:tc>
        <w:tc>
          <w:tcPr>
            <w:tcW w:w="1288" w:type="dxa"/>
            <w:tcBorders>
              <w:top w:val="nil"/>
              <w:left w:val="nil"/>
              <w:bottom w:val="single" w:sz="4" w:space="0" w:color="auto"/>
              <w:right w:val="single" w:sz="4" w:space="0" w:color="auto"/>
            </w:tcBorders>
            <w:shd w:val="clear" w:color="auto" w:fill="auto"/>
            <w:noWrap/>
            <w:vAlign w:val="center"/>
            <w:hideMark/>
          </w:tcPr>
          <w:p w14:paraId="00487216"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-0,255021</w:t>
            </w:r>
          </w:p>
        </w:tc>
        <w:tc>
          <w:tcPr>
            <w:tcW w:w="1358" w:type="dxa"/>
            <w:tcBorders>
              <w:top w:val="nil"/>
              <w:left w:val="nil"/>
              <w:bottom w:val="single" w:sz="4" w:space="0" w:color="auto"/>
              <w:right w:val="single" w:sz="4" w:space="0" w:color="auto"/>
            </w:tcBorders>
            <w:shd w:val="clear" w:color="auto" w:fill="auto"/>
            <w:noWrap/>
            <w:vAlign w:val="center"/>
            <w:hideMark/>
          </w:tcPr>
          <w:p w14:paraId="764D6CE9"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-0,080391</w:t>
            </w:r>
          </w:p>
        </w:tc>
        <w:tc>
          <w:tcPr>
            <w:tcW w:w="1296" w:type="dxa"/>
            <w:tcBorders>
              <w:top w:val="nil"/>
              <w:left w:val="nil"/>
              <w:bottom w:val="single" w:sz="4" w:space="0" w:color="auto"/>
              <w:right w:val="single" w:sz="4" w:space="0" w:color="auto"/>
            </w:tcBorders>
            <w:shd w:val="clear" w:color="auto" w:fill="auto"/>
            <w:noWrap/>
            <w:vAlign w:val="center"/>
            <w:hideMark/>
          </w:tcPr>
          <w:p w14:paraId="13582C52"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2,727721</w:t>
            </w:r>
          </w:p>
        </w:tc>
      </w:tr>
      <w:tr w:rsidR="006E0500" w:rsidRPr="000055A0" w14:paraId="7FF2835F" w14:textId="77777777" w:rsidTr="009757AD">
        <w:trPr>
          <w:trHeight w:val="300"/>
        </w:trPr>
        <w:tc>
          <w:tcPr>
            <w:tcW w:w="2996" w:type="dxa"/>
            <w:tcBorders>
              <w:top w:val="nil"/>
              <w:left w:val="single" w:sz="4" w:space="0" w:color="auto"/>
              <w:bottom w:val="single" w:sz="4" w:space="0" w:color="auto"/>
              <w:right w:val="single" w:sz="4" w:space="0" w:color="auto"/>
            </w:tcBorders>
            <w:shd w:val="clear" w:color="auto" w:fill="auto"/>
            <w:noWrap/>
            <w:vAlign w:val="bottom"/>
            <w:hideMark/>
          </w:tcPr>
          <w:p w14:paraId="47DC5B71"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Количество средств размещения (х2)</w:t>
            </w:r>
          </w:p>
        </w:tc>
        <w:tc>
          <w:tcPr>
            <w:tcW w:w="1288" w:type="dxa"/>
            <w:tcBorders>
              <w:top w:val="nil"/>
              <w:left w:val="nil"/>
              <w:bottom w:val="single" w:sz="4" w:space="0" w:color="auto"/>
              <w:right w:val="single" w:sz="4" w:space="0" w:color="auto"/>
            </w:tcBorders>
            <w:shd w:val="clear" w:color="auto" w:fill="auto"/>
            <w:noWrap/>
            <w:vAlign w:val="center"/>
            <w:hideMark/>
          </w:tcPr>
          <w:p w14:paraId="6BACCFA5"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0,383550</w:t>
            </w:r>
          </w:p>
        </w:tc>
        <w:tc>
          <w:tcPr>
            <w:tcW w:w="1413" w:type="dxa"/>
            <w:tcBorders>
              <w:top w:val="nil"/>
              <w:left w:val="nil"/>
              <w:bottom w:val="single" w:sz="4" w:space="0" w:color="auto"/>
              <w:right w:val="single" w:sz="4" w:space="0" w:color="auto"/>
            </w:tcBorders>
            <w:shd w:val="clear" w:color="auto" w:fill="auto"/>
            <w:noWrap/>
            <w:vAlign w:val="center"/>
            <w:hideMark/>
          </w:tcPr>
          <w:p w14:paraId="5FA6E5B9"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-0,850545</w:t>
            </w:r>
          </w:p>
        </w:tc>
        <w:tc>
          <w:tcPr>
            <w:tcW w:w="1288" w:type="dxa"/>
            <w:tcBorders>
              <w:top w:val="nil"/>
              <w:left w:val="nil"/>
              <w:bottom w:val="single" w:sz="4" w:space="0" w:color="auto"/>
              <w:right w:val="single" w:sz="4" w:space="0" w:color="auto"/>
            </w:tcBorders>
            <w:shd w:val="clear" w:color="auto" w:fill="auto"/>
            <w:noWrap/>
            <w:vAlign w:val="center"/>
            <w:hideMark/>
          </w:tcPr>
          <w:p w14:paraId="20C7E2EB"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-0,996324</w:t>
            </w:r>
          </w:p>
        </w:tc>
        <w:tc>
          <w:tcPr>
            <w:tcW w:w="1358" w:type="dxa"/>
            <w:tcBorders>
              <w:top w:val="nil"/>
              <w:left w:val="nil"/>
              <w:bottom w:val="single" w:sz="4" w:space="0" w:color="auto"/>
              <w:right w:val="single" w:sz="4" w:space="0" w:color="auto"/>
            </w:tcBorders>
            <w:shd w:val="clear" w:color="auto" w:fill="auto"/>
            <w:noWrap/>
            <w:vAlign w:val="center"/>
            <w:hideMark/>
          </w:tcPr>
          <w:p w14:paraId="2F591CC0"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1,283358</w:t>
            </w:r>
          </w:p>
        </w:tc>
        <w:tc>
          <w:tcPr>
            <w:tcW w:w="1296" w:type="dxa"/>
            <w:tcBorders>
              <w:top w:val="nil"/>
              <w:left w:val="nil"/>
              <w:bottom w:val="single" w:sz="4" w:space="0" w:color="auto"/>
              <w:right w:val="single" w:sz="4" w:space="0" w:color="auto"/>
            </w:tcBorders>
            <w:shd w:val="clear" w:color="auto" w:fill="auto"/>
            <w:noWrap/>
            <w:vAlign w:val="center"/>
            <w:hideMark/>
          </w:tcPr>
          <w:p w14:paraId="08B0C141"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1,064689</w:t>
            </w:r>
          </w:p>
        </w:tc>
      </w:tr>
      <w:tr w:rsidR="006E0500" w:rsidRPr="000055A0" w14:paraId="47D39945" w14:textId="77777777" w:rsidTr="009757AD">
        <w:trPr>
          <w:trHeight w:val="300"/>
        </w:trPr>
        <w:tc>
          <w:tcPr>
            <w:tcW w:w="2996" w:type="dxa"/>
            <w:tcBorders>
              <w:top w:val="nil"/>
              <w:left w:val="single" w:sz="4" w:space="0" w:color="auto"/>
              <w:bottom w:val="single" w:sz="4" w:space="0" w:color="auto"/>
              <w:right w:val="single" w:sz="4" w:space="0" w:color="auto"/>
            </w:tcBorders>
            <w:shd w:val="clear" w:color="auto" w:fill="auto"/>
            <w:noWrap/>
            <w:vAlign w:val="bottom"/>
            <w:hideMark/>
          </w:tcPr>
          <w:p w14:paraId="15A6CC86"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Объем услуг, оказанных местами размещения (х3)</w:t>
            </w:r>
          </w:p>
        </w:tc>
        <w:tc>
          <w:tcPr>
            <w:tcW w:w="1288" w:type="dxa"/>
            <w:tcBorders>
              <w:top w:val="nil"/>
              <w:left w:val="nil"/>
              <w:bottom w:val="single" w:sz="4" w:space="0" w:color="auto"/>
              <w:right w:val="single" w:sz="4" w:space="0" w:color="auto"/>
            </w:tcBorders>
            <w:shd w:val="clear" w:color="auto" w:fill="auto"/>
            <w:noWrap/>
            <w:vAlign w:val="center"/>
            <w:hideMark/>
          </w:tcPr>
          <w:p w14:paraId="3B00F1A5"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-0,319978</w:t>
            </w:r>
          </w:p>
        </w:tc>
        <w:tc>
          <w:tcPr>
            <w:tcW w:w="1413" w:type="dxa"/>
            <w:tcBorders>
              <w:top w:val="nil"/>
              <w:left w:val="nil"/>
              <w:bottom w:val="single" w:sz="4" w:space="0" w:color="auto"/>
              <w:right w:val="single" w:sz="4" w:space="0" w:color="auto"/>
            </w:tcBorders>
            <w:shd w:val="clear" w:color="auto" w:fill="auto"/>
            <w:noWrap/>
            <w:vAlign w:val="center"/>
            <w:hideMark/>
          </w:tcPr>
          <w:p w14:paraId="2E430CED"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-0,431721</w:t>
            </w:r>
          </w:p>
        </w:tc>
        <w:tc>
          <w:tcPr>
            <w:tcW w:w="1288" w:type="dxa"/>
            <w:tcBorders>
              <w:top w:val="nil"/>
              <w:left w:val="nil"/>
              <w:bottom w:val="single" w:sz="4" w:space="0" w:color="auto"/>
              <w:right w:val="single" w:sz="4" w:space="0" w:color="auto"/>
            </w:tcBorders>
            <w:shd w:val="clear" w:color="auto" w:fill="auto"/>
            <w:noWrap/>
            <w:vAlign w:val="center"/>
            <w:hideMark/>
          </w:tcPr>
          <w:p w14:paraId="5D53AC99"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-0,116962</w:t>
            </w:r>
          </w:p>
        </w:tc>
        <w:tc>
          <w:tcPr>
            <w:tcW w:w="1358" w:type="dxa"/>
            <w:tcBorders>
              <w:top w:val="nil"/>
              <w:left w:val="nil"/>
              <w:bottom w:val="single" w:sz="4" w:space="0" w:color="auto"/>
              <w:right w:val="single" w:sz="4" w:space="0" w:color="auto"/>
            </w:tcBorders>
            <w:shd w:val="clear" w:color="auto" w:fill="auto"/>
            <w:noWrap/>
            <w:vAlign w:val="center"/>
            <w:hideMark/>
          </w:tcPr>
          <w:p w14:paraId="6E1154E0"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-0,114592</w:t>
            </w:r>
          </w:p>
        </w:tc>
        <w:tc>
          <w:tcPr>
            <w:tcW w:w="1296" w:type="dxa"/>
            <w:tcBorders>
              <w:top w:val="nil"/>
              <w:left w:val="nil"/>
              <w:bottom w:val="single" w:sz="4" w:space="0" w:color="auto"/>
              <w:right w:val="single" w:sz="4" w:space="0" w:color="auto"/>
            </w:tcBorders>
            <w:shd w:val="clear" w:color="auto" w:fill="auto"/>
            <w:noWrap/>
            <w:vAlign w:val="center"/>
            <w:hideMark/>
          </w:tcPr>
          <w:p w14:paraId="29F219C6"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2,712986</w:t>
            </w:r>
          </w:p>
        </w:tc>
      </w:tr>
      <w:tr w:rsidR="006E0500" w:rsidRPr="000055A0" w14:paraId="1D55281B" w14:textId="77777777" w:rsidTr="009757AD">
        <w:trPr>
          <w:trHeight w:val="300"/>
        </w:trPr>
        <w:tc>
          <w:tcPr>
            <w:tcW w:w="2996" w:type="dxa"/>
            <w:tcBorders>
              <w:top w:val="nil"/>
              <w:left w:val="single" w:sz="4" w:space="0" w:color="auto"/>
              <w:bottom w:val="single" w:sz="4" w:space="0" w:color="auto"/>
              <w:right w:val="single" w:sz="4" w:space="0" w:color="auto"/>
            </w:tcBorders>
            <w:shd w:val="clear" w:color="auto" w:fill="auto"/>
            <w:noWrap/>
            <w:vAlign w:val="bottom"/>
            <w:hideMark/>
          </w:tcPr>
          <w:p w14:paraId="1BABCBD4"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Расходы по внутреннему туризму (х4)</w:t>
            </w:r>
          </w:p>
        </w:tc>
        <w:tc>
          <w:tcPr>
            <w:tcW w:w="1288" w:type="dxa"/>
            <w:tcBorders>
              <w:top w:val="nil"/>
              <w:left w:val="nil"/>
              <w:bottom w:val="single" w:sz="4" w:space="0" w:color="auto"/>
              <w:right w:val="single" w:sz="4" w:space="0" w:color="auto"/>
            </w:tcBorders>
            <w:shd w:val="clear" w:color="auto" w:fill="auto"/>
            <w:noWrap/>
            <w:vAlign w:val="center"/>
            <w:hideMark/>
          </w:tcPr>
          <w:p w14:paraId="28B73CBD"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0,774537</w:t>
            </w:r>
          </w:p>
        </w:tc>
        <w:tc>
          <w:tcPr>
            <w:tcW w:w="1413" w:type="dxa"/>
            <w:tcBorders>
              <w:top w:val="nil"/>
              <w:left w:val="nil"/>
              <w:bottom w:val="single" w:sz="4" w:space="0" w:color="auto"/>
              <w:right w:val="single" w:sz="4" w:space="0" w:color="auto"/>
            </w:tcBorders>
            <w:shd w:val="clear" w:color="auto" w:fill="auto"/>
            <w:noWrap/>
            <w:vAlign w:val="center"/>
            <w:hideMark/>
          </w:tcPr>
          <w:p w14:paraId="18A1E565"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-0,716161</w:t>
            </w:r>
          </w:p>
        </w:tc>
        <w:tc>
          <w:tcPr>
            <w:tcW w:w="1288" w:type="dxa"/>
            <w:tcBorders>
              <w:top w:val="nil"/>
              <w:left w:val="nil"/>
              <w:bottom w:val="single" w:sz="4" w:space="0" w:color="auto"/>
              <w:right w:val="single" w:sz="4" w:space="0" w:color="auto"/>
            </w:tcBorders>
            <w:shd w:val="clear" w:color="auto" w:fill="auto"/>
            <w:noWrap/>
            <w:vAlign w:val="center"/>
            <w:hideMark/>
          </w:tcPr>
          <w:p w14:paraId="15EA1927"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0,206653</w:t>
            </w:r>
          </w:p>
        </w:tc>
        <w:tc>
          <w:tcPr>
            <w:tcW w:w="1358" w:type="dxa"/>
            <w:tcBorders>
              <w:top w:val="nil"/>
              <w:left w:val="nil"/>
              <w:bottom w:val="single" w:sz="4" w:space="0" w:color="auto"/>
              <w:right w:val="single" w:sz="4" w:space="0" w:color="auto"/>
            </w:tcBorders>
            <w:shd w:val="clear" w:color="auto" w:fill="auto"/>
            <w:noWrap/>
            <w:vAlign w:val="center"/>
            <w:hideMark/>
          </w:tcPr>
          <w:p w14:paraId="50D3AF41"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-0,456897</w:t>
            </w:r>
          </w:p>
        </w:tc>
        <w:tc>
          <w:tcPr>
            <w:tcW w:w="1296" w:type="dxa"/>
            <w:tcBorders>
              <w:top w:val="nil"/>
              <w:left w:val="nil"/>
              <w:bottom w:val="single" w:sz="4" w:space="0" w:color="auto"/>
              <w:right w:val="single" w:sz="4" w:space="0" w:color="auto"/>
            </w:tcBorders>
            <w:shd w:val="clear" w:color="auto" w:fill="auto"/>
            <w:noWrap/>
            <w:vAlign w:val="center"/>
            <w:hideMark/>
          </w:tcPr>
          <w:p w14:paraId="63F73265"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2,022709</w:t>
            </w:r>
          </w:p>
        </w:tc>
      </w:tr>
      <w:tr w:rsidR="006E0500" w:rsidRPr="000055A0" w14:paraId="3D197DF3" w14:textId="77777777" w:rsidTr="009757AD">
        <w:trPr>
          <w:trHeight w:val="300"/>
        </w:trPr>
        <w:tc>
          <w:tcPr>
            <w:tcW w:w="2996" w:type="dxa"/>
            <w:tcBorders>
              <w:top w:val="nil"/>
              <w:left w:val="single" w:sz="4" w:space="0" w:color="auto"/>
              <w:bottom w:val="single" w:sz="4" w:space="0" w:color="auto"/>
              <w:right w:val="single" w:sz="4" w:space="0" w:color="auto"/>
            </w:tcBorders>
            <w:shd w:val="clear" w:color="auto" w:fill="auto"/>
            <w:noWrap/>
            <w:vAlign w:val="bottom"/>
            <w:hideMark/>
          </w:tcPr>
          <w:p w14:paraId="66F05E5C"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Расходы въездных посетителей (х5)</w:t>
            </w:r>
          </w:p>
        </w:tc>
        <w:tc>
          <w:tcPr>
            <w:tcW w:w="1288" w:type="dxa"/>
            <w:tcBorders>
              <w:top w:val="nil"/>
              <w:left w:val="nil"/>
              <w:bottom w:val="single" w:sz="4" w:space="0" w:color="auto"/>
              <w:right w:val="single" w:sz="4" w:space="0" w:color="auto"/>
            </w:tcBorders>
            <w:shd w:val="clear" w:color="auto" w:fill="auto"/>
            <w:noWrap/>
            <w:vAlign w:val="center"/>
            <w:hideMark/>
          </w:tcPr>
          <w:p w14:paraId="2E60E55C"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-0,197862</w:t>
            </w:r>
          </w:p>
        </w:tc>
        <w:tc>
          <w:tcPr>
            <w:tcW w:w="1413" w:type="dxa"/>
            <w:tcBorders>
              <w:top w:val="nil"/>
              <w:left w:val="nil"/>
              <w:bottom w:val="single" w:sz="4" w:space="0" w:color="auto"/>
              <w:right w:val="single" w:sz="4" w:space="0" w:color="auto"/>
            </w:tcBorders>
            <w:shd w:val="clear" w:color="auto" w:fill="auto"/>
            <w:noWrap/>
            <w:vAlign w:val="center"/>
            <w:hideMark/>
          </w:tcPr>
          <w:p w14:paraId="564BD083"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-0,439926</w:t>
            </w:r>
          </w:p>
        </w:tc>
        <w:tc>
          <w:tcPr>
            <w:tcW w:w="1288" w:type="dxa"/>
            <w:tcBorders>
              <w:top w:val="nil"/>
              <w:left w:val="nil"/>
              <w:bottom w:val="single" w:sz="4" w:space="0" w:color="auto"/>
              <w:right w:val="single" w:sz="4" w:space="0" w:color="auto"/>
            </w:tcBorders>
            <w:shd w:val="clear" w:color="auto" w:fill="auto"/>
            <w:noWrap/>
            <w:vAlign w:val="center"/>
            <w:hideMark/>
          </w:tcPr>
          <w:p w14:paraId="358B267B"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-0,081584</w:t>
            </w:r>
          </w:p>
        </w:tc>
        <w:tc>
          <w:tcPr>
            <w:tcW w:w="1358" w:type="dxa"/>
            <w:tcBorders>
              <w:top w:val="nil"/>
              <w:left w:val="nil"/>
              <w:bottom w:val="single" w:sz="4" w:space="0" w:color="auto"/>
              <w:right w:val="single" w:sz="4" w:space="0" w:color="auto"/>
            </w:tcBorders>
            <w:shd w:val="clear" w:color="auto" w:fill="auto"/>
            <w:noWrap/>
            <w:vAlign w:val="center"/>
            <w:hideMark/>
          </w:tcPr>
          <w:p w14:paraId="364FFDF2"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-0,274896</w:t>
            </w:r>
          </w:p>
        </w:tc>
        <w:tc>
          <w:tcPr>
            <w:tcW w:w="1296" w:type="dxa"/>
            <w:tcBorders>
              <w:top w:val="nil"/>
              <w:left w:val="nil"/>
              <w:bottom w:val="single" w:sz="4" w:space="0" w:color="auto"/>
              <w:right w:val="single" w:sz="4" w:space="0" w:color="auto"/>
            </w:tcBorders>
            <w:shd w:val="clear" w:color="auto" w:fill="auto"/>
            <w:noWrap/>
            <w:vAlign w:val="center"/>
            <w:hideMark/>
          </w:tcPr>
          <w:p w14:paraId="35CE0EC5" w14:textId="77777777" w:rsidR="006E0500" w:rsidRPr="000055A0" w:rsidRDefault="006E0500" w:rsidP="00D71D1E">
            <w:pPr>
              <w:spacing w:after="0" w:line="240" w:lineRule="auto"/>
              <w:rPr>
                <w:rFonts w:ascii="Times New Roman" w:eastAsia="Times New Roman" w:hAnsi="Times New Roman" w:cs="Times New Roman"/>
                <w:color w:val="000000"/>
                <w:sz w:val="24"/>
                <w:szCs w:val="24"/>
              </w:rPr>
            </w:pPr>
            <w:r w:rsidRPr="000055A0">
              <w:rPr>
                <w:rFonts w:ascii="Times New Roman" w:eastAsia="Times New Roman" w:hAnsi="Times New Roman" w:cs="Times New Roman"/>
                <w:color w:val="000000"/>
                <w:sz w:val="24"/>
                <w:szCs w:val="24"/>
              </w:rPr>
              <w:t>2,786803</w:t>
            </w:r>
          </w:p>
        </w:tc>
      </w:tr>
      <w:tr w:rsidR="006E0500" w:rsidRPr="000055A0" w14:paraId="5672AB11" w14:textId="77777777" w:rsidTr="00CD1A2B">
        <w:trPr>
          <w:trHeight w:val="300"/>
        </w:trPr>
        <w:tc>
          <w:tcPr>
            <w:tcW w:w="9639"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160199B6" w14:textId="1C64DABE" w:rsidR="006E0500" w:rsidRPr="000055A0" w:rsidRDefault="006E0500" w:rsidP="0030666A">
            <w:pPr>
              <w:spacing w:after="0" w:line="240" w:lineRule="auto"/>
              <w:ind w:firstLine="60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Примечание </w:t>
            </w:r>
            <w:r w:rsidR="0030666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Рассчитано автором</w:t>
            </w:r>
          </w:p>
        </w:tc>
      </w:tr>
    </w:tbl>
    <w:p w14:paraId="08197DC0" w14:textId="77777777" w:rsidR="006E0500" w:rsidRDefault="006E0500" w:rsidP="006E0500">
      <w:pPr>
        <w:spacing w:after="0" w:line="240" w:lineRule="auto"/>
        <w:ind w:firstLine="567"/>
        <w:jc w:val="both"/>
        <w:rPr>
          <w:rFonts w:ascii="Times New Roman" w:hAnsi="Times New Roman" w:cs="Times New Roman"/>
          <w:sz w:val="28"/>
          <w:szCs w:val="28"/>
        </w:rPr>
      </w:pPr>
    </w:p>
    <w:p w14:paraId="54F9E8AB" w14:textId="1F6FA28F"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1F098E">
        <w:rPr>
          <w:rFonts w:ascii="Times New Roman" w:hAnsi="Times New Roman" w:cs="Times New Roman"/>
          <w:sz w:val="28"/>
          <w:szCs w:val="28"/>
        </w:rPr>
        <w:t>4</w:t>
      </w:r>
      <w:r>
        <w:rPr>
          <w:rFonts w:ascii="Times New Roman" w:hAnsi="Times New Roman" w:cs="Times New Roman"/>
          <w:sz w:val="28"/>
          <w:szCs w:val="28"/>
        </w:rPr>
        <w:t xml:space="preserve"> – Евклидово расстояние между кластерами</w:t>
      </w:r>
    </w:p>
    <w:p w14:paraId="125FD1A0" w14:textId="77777777" w:rsidR="006E0500" w:rsidRPr="001F098E" w:rsidRDefault="006E0500" w:rsidP="006E0500">
      <w:pPr>
        <w:spacing w:after="0" w:line="240" w:lineRule="auto"/>
        <w:ind w:firstLine="567"/>
        <w:jc w:val="both"/>
        <w:rPr>
          <w:rFonts w:ascii="Times New Roman" w:hAnsi="Times New Roman" w:cs="Times New Roman"/>
          <w:sz w:val="18"/>
          <w:szCs w:val="18"/>
        </w:rPr>
      </w:pPr>
    </w:p>
    <w:tbl>
      <w:tblPr>
        <w:tblW w:w="9649" w:type="dxa"/>
        <w:tblInd w:w="108" w:type="dxa"/>
        <w:tblLook w:val="04A0" w:firstRow="1" w:lastRow="0" w:firstColumn="1" w:lastColumn="0" w:noHBand="0" w:noVBand="1"/>
      </w:tblPr>
      <w:tblGrid>
        <w:gridCol w:w="1701"/>
        <w:gridCol w:w="1701"/>
        <w:gridCol w:w="1559"/>
        <w:gridCol w:w="1702"/>
        <w:gridCol w:w="1559"/>
        <w:gridCol w:w="1417"/>
        <w:gridCol w:w="10"/>
      </w:tblGrid>
      <w:tr w:rsidR="006E0500" w:rsidRPr="009E59F4" w14:paraId="0D41D846" w14:textId="77777777" w:rsidTr="001F098E">
        <w:trPr>
          <w:gridAfter w:val="1"/>
          <w:wAfter w:w="10" w:type="dxa"/>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F99104" w14:textId="5DDD15EE" w:rsidR="006E0500" w:rsidRPr="009757AD" w:rsidRDefault="009757AD" w:rsidP="00D71D1E">
            <w:pPr>
              <w:spacing w:after="0" w:line="240" w:lineRule="auto"/>
              <w:jc w:val="center"/>
              <w:rPr>
                <w:rFonts w:ascii="Times New Roman" w:eastAsia="Times New Roman" w:hAnsi="Times New Roman" w:cs="Times New Roman"/>
                <w:b/>
                <w:bCs/>
                <w:color w:val="000000"/>
                <w:sz w:val="24"/>
                <w:szCs w:val="24"/>
                <w:lang w:val="kk-KZ"/>
              </w:rPr>
            </w:pPr>
            <w:r w:rsidRPr="009757AD">
              <w:rPr>
                <w:rFonts w:ascii="Times New Roman" w:eastAsia="Times New Roman" w:hAnsi="Times New Roman" w:cs="Times New Roman"/>
                <w:bCs/>
                <w:color w:val="000000"/>
                <w:sz w:val="24"/>
                <w:szCs w:val="24"/>
              </w:rPr>
              <w:t>Кластер</w:t>
            </w:r>
            <w:r>
              <w:rPr>
                <w:rFonts w:ascii="Times New Roman" w:eastAsia="Times New Roman" w:hAnsi="Times New Roman" w:cs="Times New Roman"/>
                <w:bCs/>
                <w:color w:val="000000"/>
                <w:sz w:val="24"/>
                <w:szCs w:val="24"/>
                <w:lang w:val="kk-KZ"/>
              </w:rPr>
              <w:t>ы</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13CE82D"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1</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8A3AFC9"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2</w:t>
            </w:r>
          </w:p>
        </w:tc>
        <w:tc>
          <w:tcPr>
            <w:tcW w:w="1702" w:type="dxa"/>
            <w:tcBorders>
              <w:top w:val="single" w:sz="4" w:space="0" w:color="auto"/>
              <w:left w:val="nil"/>
              <w:bottom w:val="single" w:sz="4" w:space="0" w:color="auto"/>
              <w:right w:val="single" w:sz="4" w:space="0" w:color="auto"/>
            </w:tcBorders>
            <w:shd w:val="clear" w:color="auto" w:fill="auto"/>
            <w:noWrap/>
            <w:vAlign w:val="bottom"/>
            <w:hideMark/>
          </w:tcPr>
          <w:p w14:paraId="5A9B8227"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ADCF257"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4</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2949BF6F"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5</w:t>
            </w:r>
          </w:p>
        </w:tc>
      </w:tr>
      <w:tr w:rsidR="006E0500" w:rsidRPr="009E59F4" w14:paraId="19990CAB" w14:textId="77777777" w:rsidTr="001F098E">
        <w:trPr>
          <w:gridAfter w:val="1"/>
          <w:wAfter w:w="10" w:type="dxa"/>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212ABD4"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1</w:t>
            </w:r>
          </w:p>
        </w:tc>
        <w:tc>
          <w:tcPr>
            <w:tcW w:w="1701" w:type="dxa"/>
            <w:tcBorders>
              <w:top w:val="nil"/>
              <w:left w:val="nil"/>
              <w:bottom w:val="single" w:sz="4" w:space="0" w:color="auto"/>
              <w:right w:val="single" w:sz="4" w:space="0" w:color="auto"/>
            </w:tcBorders>
            <w:shd w:val="clear" w:color="auto" w:fill="auto"/>
            <w:noWrap/>
            <w:vAlign w:val="center"/>
            <w:hideMark/>
          </w:tcPr>
          <w:p w14:paraId="1156B8EA" w14:textId="77777777" w:rsidR="006E0500" w:rsidRPr="009757AD" w:rsidRDefault="006E0500" w:rsidP="00D71D1E">
            <w:pPr>
              <w:spacing w:after="0" w:line="240" w:lineRule="auto"/>
              <w:jc w:val="center"/>
              <w:rPr>
                <w:rFonts w:ascii="Times New Roman" w:eastAsia="Times New Roman" w:hAnsi="Times New Roman" w:cs="Times New Roman"/>
                <w:bCs/>
                <w:i/>
                <w:color w:val="000000"/>
                <w:sz w:val="24"/>
                <w:szCs w:val="24"/>
              </w:rPr>
            </w:pPr>
            <w:r w:rsidRPr="009757AD">
              <w:rPr>
                <w:rFonts w:ascii="Times New Roman" w:eastAsia="Times New Roman" w:hAnsi="Times New Roman" w:cs="Times New Roman"/>
                <w:bCs/>
                <w:i/>
                <w:color w:val="000000"/>
                <w:sz w:val="24"/>
                <w:szCs w:val="24"/>
              </w:rPr>
              <w:t>0,000000</w:t>
            </w:r>
          </w:p>
        </w:tc>
        <w:tc>
          <w:tcPr>
            <w:tcW w:w="1559" w:type="dxa"/>
            <w:tcBorders>
              <w:top w:val="nil"/>
              <w:left w:val="nil"/>
              <w:bottom w:val="single" w:sz="4" w:space="0" w:color="auto"/>
              <w:right w:val="single" w:sz="4" w:space="0" w:color="auto"/>
            </w:tcBorders>
            <w:shd w:val="clear" w:color="auto" w:fill="auto"/>
            <w:noWrap/>
            <w:vAlign w:val="center"/>
            <w:hideMark/>
          </w:tcPr>
          <w:p w14:paraId="470094C4"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0,774254</w:t>
            </w:r>
          </w:p>
        </w:tc>
        <w:tc>
          <w:tcPr>
            <w:tcW w:w="1702" w:type="dxa"/>
            <w:tcBorders>
              <w:top w:val="nil"/>
              <w:left w:val="nil"/>
              <w:bottom w:val="single" w:sz="4" w:space="0" w:color="auto"/>
              <w:right w:val="single" w:sz="4" w:space="0" w:color="auto"/>
            </w:tcBorders>
            <w:shd w:val="clear" w:color="auto" w:fill="auto"/>
            <w:noWrap/>
            <w:vAlign w:val="center"/>
            <w:hideMark/>
          </w:tcPr>
          <w:p w14:paraId="7C580009"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0,456392</w:t>
            </w:r>
          </w:p>
        </w:tc>
        <w:tc>
          <w:tcPr>
            <w:tcW w:w="1559" w:type="dxa"/>
            <w:tcBorders>
              <w:top w:val="nil"/>
              <w:left w:val="nil"/>
              <w:bottom w:val="single" w:sz="4" w:space="0" w:color="auto"/>
              <w:right w:val="single" w:sz="4" w:space="0" w:color="auto"/>
            </w:tcBorders>
            <w:shd w:val="clear" w:color="auto" w:fill="auto"/>
            <w:noWrap/>
            <w:vAlign w:val="center"/>
            <w:hideMark/>
          </w:tcPr>
          <w:p w14:paraId="57065B7E"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0,479254</w:t>
            </w:r>
          </w:p>
        </w:tc>
        <w:tc>
          <w:tcPr>
            <w:tcW w:w="1417" w:type="dxa"/>
            <w:tcBorders>
              <w:top w:val="nil"/>
              <w:left w:val="nil"/>
              <w:bottom w:val="single" w:sz="4" w:space="0" w:color="auto"/>
              <w:right w:val="single" w:sz="4" w:space="0" w:color="auto"/>
            </w:tcBorders>
            <w:shd w:val="clear" w:color="auto" w:fill="auto"/>
            <w:noWrap/>
            <w:vAlign w:val="center"/>
            <w:hideMark/>
          </w:tcPr>
          <w:p w14:paraId="29F0E54A"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5,774171</w:t>
            </w:r>
          </w:p>
        </w:tc>
      </w:tr>
      <w:tr w:rsidR="006E0500" w:rsidRPr="009E59F4" w14:paraId="4E333930" w14:textId="77777777" w:rsidTr="001F098E">
        <w:trPr>
          <w:gridAfter w:val="1"/>
          <w:wAfter w:w="10" w:type="dxa"/>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1F87CC39"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2</w:t>
            </w:r>
          </w:p>
        </w:tc>
        <w:tc>
          <w:tcPr>
            <w:tcW w:w="1701" w:type="dxa"/>
            <w:tcBorders>
              <w:top w:val="nil"/>
              <w:left w:val="nil"/>
              <w:bottom w:val="single" w:sz="4" w:space="0" w:color="auto"/>
              <w:right w:val="single" w:sz="4" w:space="0" w:color="auto"/>
            </w:tcBorders>
            <w:shd w:val="clear" w:color="auto" w:fill="auto"/>
            <w:noWrap/>
            <w:vAlign w:val="center"/>
            <w:hideMark/>
          </w:tcPr>
          <w:p w14:paraId="37B260DA"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0,879917</w:t>
            </w:r>
          </w:p>
        </w:tc>
        <w:tc>
          <w:tcPr>
            <w:tcW w:w="1559" w:type="dxa"/>
            <w:tcBorders>
              <w:top w:val="nil"/>
              <w:left w:val="nil"/>
              <w:bottom w:val="single" w:sz="4" w:space="0" w:color="auto"/>
              <w:right w:val="single" w:sz="4" w:space="0" w:color="auto"/>
            </w:tcBorders>
            <w:shd w:val="clear" w:color="auto" w:fill="auto"/>
            <w:noWrap/>
            <w:vAlign w:val="center"/>
            <w:hideMark/>
          </w:tcPr>
          <w:p w14:paraId="513A633C" w14:textId="77777777" w:rsidR="006E0500" w:rsidRPr="009757AD" w:rsidRDefault="006E0500" w:rsidP="00D71D1E">
            <w:pPr>
              <w:spacing w:after="0" w:line="240" w:lineRule="auto"/>
              <w:jc w:val="center"/>
              <w:rPr>
                <w:rFonts w:ascii="Times New Roman" w:eastAsia="Times New Roman" w:hAnsi="Times New Roman" w:cs="Times New Roman"/>
                <w:bCs/>
                <w:i/>
                <w:color w:val="000000"/>
                <w:sz w:val="24"/>
                <w:szCs w:val="24"/>
              </w:rPr>
            </w:pPr>
            <w:r w:rsidRPr="009757AD">
              <w:rPr>
                <w:rFonts w:ascii="Times New Roman" w:eastAsia="Times New Roman" w:hAnsi="Times New Roman" w:cs="Times New Roman"/>
                <w:bCs/>
                <w:i/>
                <w:color w:val="000000"/>
                <w:sz w:val="24"/>
                <w:szCs w:val="24"/>
              </w:rPr>
              <w:t>0,000000</w:t>
            </w:r>
          </w:p>
        </w:tc>
        <w:tc>
          <w:tcPr>
            <w:tcW w:w="1702" w:type="dxa"/>
            <w:tcBorders>
              <w:top w:val="nil"/>
              <w:left w:val="nil"/>
              <w:bottom w:val="single" w:sz="4" w:space="0" w:color="auto"/>
              <w:right w:val="single" w:sz="4" w:space="0" w:color="auto"/>
            </w:tcBorders>
            <w:shd w:val="clear" w:color="auto" w:fill="auto"/>
            <w:noWrap/>
            <w:vAlign w:val="center"/>
            <w:hideMark/>
          </w:tcPr>
          <w:p w14:paraId="47FDDF0C"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0,228757</w:t>
            </w:r>
          </w:p>
        </w:tc>
        <w:tc>
          <w:tcPr>
            <w:tcW w:w="1559" w:type="dxa"/>
            <w:tcBorders>
              <w:top w:val="nil"/>
              <w:left w:val="nil"/>
              <w:bottom w:val="single" w:sz="4" w:space="0" w:color="auto"/>
              <w:right w:val="single" w:sz="4" w:space="0" w:color="auto"/>
            </w:tcBorders>
            <w:shd w:val="clear" w:color="auto" w:fill="auto"/>
            <w:noWrap/>
            <w:vAlign w:val="center"/>
            <w:hideMark/>
          </w:tcPr>
          <w:p w14:paraId="71629890"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0,979069</w:t>
            </w:r>
          </w:p>
        </w:tc>
        <w:tc>
          <w:tcPr>
            <w:tcW w:w="1417" w:type="dxa"/>
            <w:tcBorders>
              <w:top w:val="nil"/>
              <w:left w:val="nil"/>
              <w:bottom w:val="single" w:sz="4" w:space="0" w:color="auto"/>
              <w:right w:val="single" w:sz="4" w:space="0" w:color="auto"/>
            </w:tcBorders>
            <w:shd w:val="clear" w:color="auto" w:fill="auto"/>
            <w:noWrap/>
            <w:vAlign w:val="center"/>
            <w:hideMark/>
          </w:tcPr>
          <w:p w14:paraId="6E83B7E8"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8,330882</w:t>
            </w:r>
          </w:p>
        </w:tc>
      </w:tr>
      <w:tr w:rsidR="006E0500" w:rsidRPr="009E59F4" w14:paraId="08ABA932" w14:textId="77777777" w:rsidTr="001F098E">
        <w:trPr>
          <w:gridAfter w:val="1"/>
          <w:wAfter w:w="10" w:type="dxa"/>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1E25D4A9"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3</w:t>
            </w:r>
          </w:p>
        </w:tc>
        <w:tc>
          <w:tcPr>
            <w:tcW w:w="1701" w:type="dxa"/>
            <w:tcBorders>
              <w:top w:val="nil"/>
              <w:left w:val="nil"/>
              <w:bottom w:val="single" w:sz="4" w:space="0" w:color="auto"/>
              <w:right w:val="single" w:sz="4" w:space="0" w:color="auto"/>
            </w:tcBorders>
            <w:shd w:val="clear" w:color="auto" w:fill="auto"/>
            <w:noWrap/>
            <w:vAlign w:val="center"/>
            <w:hideMark/>
          </w:tcPr>
          <w:p w14:paraId="2C5C124A"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0,675568</w:t>
            </w:r>
          </w:p>
        </w:tc>
        <w:tc>
          <w:tcPr>
            <w:tcW w:w="1559" w:type="dxa"/>
            <w:tcBorders>
              <w:top w:val="nil"/>
              <w:left w:val="nil"/>
              <w:bottom w:val="single" w:sz="4" w:space="0" w:color="auto"/>
              <w:right w:val="single" w:sz="4" w:space="0" w:color="auto"/>
            </w:tcBorders>
            <w:shd w:val="clear" w:color="auto" w:fill="auto"/>
            <w:noWrap/>
            <w:vAlign w:val="center"/>
            <w:hideMark/>
          </w:tcPr>
          <w:p w14:paraId="633671E1"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0,478286</w:t>
            </w:r>
          </w:p>
        </w:tc>
        <w:tc>
          <w:tcPr>
            <w:tcW w:w="1702" w:type="dxa"/>
            <w:tcBorders>
              <w:top w:val="nil"/>
              <w:left w:val="nil"/>
              <w:bottom w:val="single" w:sz="4" w:space="0" w:color="auto"/>
              <w:right w:val="single" w:sz="4" w:space="0" w:color="auto"/>
            </w:tcBorders>
            <w:shd w:val="clear" w:color="auto" w:fill="auto"/>
            <w:noWrap/>
            <w:vAlign w:val="center"/>
            <w:hideMark/>
          </w:tcPr>
          <w:p w14:paraId="3ABBAC24" w14:textId="77777777" w:rsidR="006E0500" w:rsidRPr="009757AD" w:rsidRDefault="006E0500" w:rsidP="00D71D1E">
            <w:pPr>
              <w:spacing w:after="0" w:line="240" w:lineRule="auto"/>
              <w:jc w:val="center"/>
              <w:rPr>
                <w:rFonts w:ascii="Times New Roman" w:eastAsia="Times New Roman" w:hAnsi="Times New Roman" w:cs="Times New Roman"/>
                <w:bCs/>
                <w:i/>
                <w:color w:val="000000"/>
                <w:sz w:val="24"/>
                <w:szCs w:val="24"/>
              </w:rPr>
            </w:pPr>
            <w:r w:rsidRPr="009757AD">
              <w:rPr>
                <w:rFonts w:ascii="Times New Roman" w:eastAsia="Times New Roman" w:hAnsi="Times New Roman" w:cs="Times New Roman"/>
                <w:bCs/>
                <w:i/>
                <w:color w:val="000000"/>
                <w:sz w:val="24"/>
                <w:szCs w:val="24"/>
              </w:rPr>
              <w:t>0,000000</w:t>
            </w:r>
          </w:p>
        </w:tc>
        <w:tc>
          <w:tcPr>
            <w:tcW w:w="1559" w:type="dxa"/>
            <w:tcBorders>
              <w:top w:val="nil"/>
              <w:left w:val="nil"/>
              <w:bottom w:val="single" w:sz="4" w:space="0" w:color="auto"/>
              <w:right w:val="single" w:sz="4" w:space="0" w:color="auto"/>
            </w:tcBorders>
            <w:shd w:val="clear" w:color="auto" w:fill="auto"/>
            <w:noWrap/>
            <w:vAlign w:val="center"/>
            <w:hideMark/>
          </w:tcPr>
          <w:p w14:paraId="4CC7AE07"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1,141024</w:t>
            </w:r>
          </w:p>
        </w:tc>
        <w:tc>
          <w:tcPr>
            <w:tcW w:w="1417" w:type="dxa"/>
            <w:tcBorders>
              <w:top w:val="nil"/>
              <w:left w:val="nil"/>
              <w:bottom w:val="single" w:sz="4" w:space="0" w:color="auto"/>
              <w:right w:val="single" w:sz="4" w:space="0" w:color="auto"/>
            </w:tcBorders>
            <w:shd w:val="clear" w:color="auto" w:fill="auto"/>
            <w:noWrap/>
            <w:vAlign w:val="center"/>
            <w:hideMark/>
          </w:tcPr>
          <w:p w14:paraId="236C314A"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6,535765</w:t>
            </w:r>
          </w:p>
        </w:tc>
      </w:tr>
      <w:tr w:rsidR="006E0500" w:rsidRPr="009E59F4" w14:paraId="364BBFBA" w14:textId="77777777" w:rsidTr="001F098E">
        <w:trPr>
          <w:gridAfter w:val="1"/>
          <w:wAfter w:w="10" w:type="dxa"/>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C869751"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4</w:t>
            </w:r>
          </w:p>
        </w:tc>
        <w:tc>
          <w:tcPr>
            <w:tcW w:w="1701" w:type="dxa"/>
            <w:tcBorders>
              <w:top w:val="nil"/>
              <w:left w:val="nil"/>
              <w:bottom w:val="single" w:sz="4" w:space="0" w:color="auto"/>
              <w:right w:val="single" w:sz="4" w:space="0" w:color="auto"/>
            </w:tcBorders>
            <w:shd w:val="clear" w:color="auto" w:fill="auto"/>
            <w:noWrap/>
            <w:vAlign w:val="center"/>
            <w:hideMark/>
          </w:tcPr>
          <w:p w14:paraId="1267C217"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0,692282</w:t>
            </w:r>
          </w:p>
        </w:tc>
        <w:tc>
          <w:tcPr>
            <w:tcW w:w="1559" w:type="dxa"/>
            <w:tcBorders>
              <w:top w:val="nil"/>
              <w:left w:val="nil"/>
              <w:bottom w:val="single" w:sz="4" w:space="0" w:color="auto"/>
              <w:right w:val="single" w:sz="4" w:space="0" w:color="auto"/>
            </w:tcBorders>
            <w:shd w:val="clear" w:color="auto" w:fill="auto"/>
            <w:noWrap/>
            <w:vAlign w:val="center"/>
            <w:hideMark/>
          </w:tcPr>
          <w:p w14:paraId="318DA0A8"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0,989479</w:t>
            </w:r>
          </w:p>
        </w:tc>
        <w:tc>
          <w:tcPr>
            <w:tcW w:w="1702" w:type="dxa"/>
            <w:tcBorders>
              <w:top w:val="nil"/>
              <w:left w:val="nil"/>
              <w:bottom w:val="single" w:sz="4" w:space="0" w:color="auto"/>
              <w:right w:val="single" w:sz="4" w:space="0" w:color="auto"/>
            </w:tcBorders>
            <w:shd w:val="clear" w:color="auto" w:fill="auto"/>
            <w:noWrap/>
            <w:vAlign w:val="center"/>
            <w:hideMark/>
          </w:tcPr>
          <w:p w14:paraId="21591EA1"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1,068187</w:t>
            </w:r>
          </w:p>
        </w:tc>
        <w:tc>
          <w:tcPr>
            <w:tcW w:w="1559" w:type="dxa"/>
            <w:tcBorders>
              <w:top w:val="nil"/>
              <w:left w:val="nil"/>
              <w:bottom w:val="single" w:sz="4" w:space="0" w:color="auto"/>
              <w:right w:val="single" w:sz="4" w:space="0" w:color="auto"/>
            </w:tcBorders>
            <w:shd w:val="clear" w:color="auto" w:fill="auto"/>
            <w:noWrap/>
            <w:vAlign w:val="center"/>
            <w:hideMark/>
          </w:tcPr>
          <w:p w14:paraId="72F8D8E8" w14:textId="77777777" w:rsidR="006E0500" w:rsidRPr="009757AD" w:rsidRDefault="006E0500" w:rsidP="00D71D1E">
            <w:pPr>
              <w:spacing w:after="0" w:line="240" w:lineRule="auto"/>
              <w:jc w:val="center"/>
              <w:rPr>
                <w:rFonts w:ascii="Times New Roman" w:eastAsia="Times New Roman" w:hAnsi="Times New Roman" w:cs="Times New Roman"/>
                <w:bCs/>
                <w:i/>
                <w:color w:val="000000"/>
                <w:sz w:val="24"/>
                <w:szCs w:val="24"/>
              </w:rPr>
            </w:pPr>
            <w:r w:rsidRPr="009757AD">
              <w:rPr>
                <w:rFonts w:ascii="Times New Roman" w:eastAsia="Times New Roman" w:hAnsi="Times New Roman" w:cs="Times New Roman"/>
                <w:bCs/>
                <w:i/>
                <w:color w:val="000000"/>
                <w:sz w:val="24"/>
                <w:szCs w:val="24"/>
              </w:rPr>
              <w:t>0,000000</w:t>
            </w:r>
          </w:p>
        </w:tc>
        <w:tc>
          <w:tcPr>
            <w:tcW w:w="1417" w:type="dxa"/>
            <w:tcBorders>
              <w:top w:val="nil"/>
              <w:left w:val="nil"/>
              <w:bottom w:val="single" w:sz="4" w:space="0" w:color="auto"/>
              <w:right w:val="single" w:sz="4" w:space="0" w:color="auto"/>
            </w:tcBorders>
            <w:shd w:val="clear" w:color="auto" w:fill="auto"/>
            <w:noWrap/>
            <w:vAlign w:val="center"/>
            <w:hideMark/>
          </w:tcPr>
          <w:p w14:paraId="4FA634FD"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6,290189</w:t>
            </w:r>
          </w:p>
        </w:tc>
      </w:tr>
      <w:tr w:rsidR="006E0500" w:rsidRPr="009E59F4" w14:paraId="1A8157A0" w14:textId="77777777" w:rsidTr="001F098E">
        <w:trPr>
          <w:gridAfter w:val="1"/>
          <w:wAfter w:w="10" w:type="dxa"/>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1307190A" w14:textId="77777777" w:rsidR="006E0500" w:rsidRPr="009757AD" w:rsidRDefault="006E0500" w:rsidP="00D71D1E">
            <w:pPr>
              <w:spacing w:after="0" w:line="240" w:lineRule="auto"/>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Кластер 5</w:t>
            </w:r>
          </w:p>
        </w:tc>
        <w:tc>
          <w:tcPr>
            <w:tcW w:w="1701" w:type="dxa"/>
            <w:tcBorders>
              <w:top w:val="nil"/>
              <w:left w:val="nil"/>
              <w:bottom w:val="single" w:sz="4" w:space="0" w:color="auto"/>
              <w:right w:val="single" w:sz="4" w:space="0" w:color="auto"/>
            </w:tcBorders>
            <w:shd w:val="clear" w:color="auto" w:fill="auto"/>
            <w:noWrap/>
            <w:vAlign w:val="center"/>
            <w:hideMark/>
          </w:tcPr>
          <w:p w14:paraId="12585FA4"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2,402951</w:t>
            </w:r>
          </w:p>
        </w:tc>
        <w:tc>
          <w:tcPr>
            <w:tcW w:w="1559" w:type="dxa"/>
            <w:tcBorders>
              <w:top w:val="nil"/>
              <w:left w:val="nil"/>
              <w:bottom w:val="single" w:sz="4" w:space="0" w:color="auto"/>
              <w:right w:val="single" w:sz="4" w:space="0" w:color="auto"/>
            </w:tcBorders>
            <w:shd w:val="clear" w:color="auto" w:fill="auto"/>
            <w:noWrap/>
            <w:vAlign w:val="center"/>
            <w:hideMark/>
          </w:tcPr>
          <w:p w14:paraId="6359C33C"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2,886327</w:t>
            </w:r>
          </w:p>
        </w:tc>
        <w:tc>
          <w:tcPr>
            <w:tcW w:w="1702" w:type="dxa"/>
            <w:tcBorders>
              <w:top w:val="nil"/>
              <w:left w:val="nil"/>
              <w:bottom w:val="single" w:sz="4" w:space="0" w:color="auto"/>
              <w:right w:val="single" w:sz="4" w:space="0" w:color="auto"/>
            </w:tcBorders>
            <w:shd w:val="clear" w:color="auto" w:fill="auto"/>
            <w:noWrap/>
            <w:vAlign w:val="center"/>
            <w:hideMark/>
          </w:tcPr>
          <w:p w14:paraId="05A3B888"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2,556514</w:t>
            </w:r>
          </w:p>
        </w:tc>
        <w:tc>
          <w:tcPr>
            <w:tcW w:w="1559" w:type="dxa"/>
            <w:tcBorders>
              <w:top w:val="nil"/>
              <w:left w:val="nil"/>
              <w:bottom w:val="single" w:sz="4" w:space="0" w:color="auto"/>
              <w:right w:val="single" w:sz="4" w:space="0" w:color="auto"/>
            </w:tcBorders>
            <w:shd w:val="clear" w:color="auto" w:fill="auto"/>
            <w:noWrap/>
            <w:vAlign w:val="center"/>
            <w:hideMark/>
          </w:tcPr>
          <w:p w14:paraId="74EAE3D0" w14:textId="77777777" w:rsidR="006E0500" w:rsidRPr="009E59F4" w:rsidRDefault="006E0500" w:rsidP="00D71D1E">
            <w:pPr>
              <w:spacing w:after="0" w:line="240" w:lineRule="auto"/>
              <w:jc w:val="center"/>
              <w:rPr>
                <w:rFonts w:ascii="Times New Roman" w:eastAsia="Times New Roman" w:hAnsi="Times New Roman" w:cs="Times New Roman"/>
                <w:color w:val="000000"/>
                <w:sz w:val="24"/>
                <w:szCs w:val="24"/>
              </w:rPr>
            </w:pPr>
            <w:r w:rsidRPr="009E59F4">
              <w:rPr>
                <w:rFonts w:ascii="Times New Roman" w:eastAsia="Times New Roman" w:hAnsi="Times New Roman" w:cs="Times New Roman"/>
                <w:color w:val="000000"/>
                <w:sz w:val="24"/>
                <w:szCs w:val="24"/>
              </w:rPr>
              <w:t>2,508025</w:t>
            </w:r>
          </w:p>
        </w:tc>
        <w:tc>
          <w:tcPr>
            <w:tcW w:w="1417" w:type="dxa"/>
            <w:tcBorders>
              <w:top w:val="nil"/>
              <w:left w:val="nil"/>
              <w:bottom w:val="single" w:sz="4" w:space="0" w:color="auto"/>
              <w:right w:val="single" w:sz="4" w:space="0" w:color="auto"/>
            </w:tcBorders>
            <w:shd w:val="clear" w:color="auto" w:fill="auto"/>
            <w:noWrap/>
            <w:vAlign w:val="center"/>
            <w:hideMark/>
          </w:tcPr>
          <w:p w14:paraId="72329B6B" w14:textId="77777777" w:rsidR="006E0500" w:rsidRPr="009757AD" w:rsidRDefault="006E0500" w:rsidP="00D71D1E">
            <w:pPr>
              <w:spacing w:after="0" w:line="240" w:lineRule="auto"/>
              <w:jc w:val="center"/>
              <w:rPr>
                <w:rFonts w:ascii="Times New Roman" w:eastAsia="Times New Roman" w:hAnsi="Times New Roman" w:cs="Times New Roman"/>
                <w:bCs/>
                <w:i/>
                <w:color w:val="000000"/>
                <w:sz w:val="24"/>
                <w:szCs w:val="24"/>
              </w:rPr>
            </w:pPr>
            <w:r w:rsidRPr="009757AD">
              <w:rPr>
                <w:rFonts w:ascii="Times New Roman" w:eastAsia="Times New Roman" w:hAnsi="Times New Roman" w:cs="Times New Roman"/>
                <w:bCs/>
                <w:i/>
                <w:color w:val="000000"/>
                <w:sz w:val="24"/>
                <w:szCs w:val="24"/>
              </w:rPr>
              <w:t>0,000000</w:t>
            </w:r>
          </w:p>
        </w:tc>
      </w:tr>
      <w:tr w:rsidR="006E0500" w:rsidRPr="009E59F4" w14:paraId="22F21F52" w14:textId="77777777" w:rsidTr="001F098E">
        <w:trPr>
          <w:trHeight w:val="300"/>
        </w:trPr>
        <w:tc>
          <w:tcPr>
            <w:tcW w:w="9649"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6F0B636C" w14:textId="7F9AF9AE" w:rsidR="006E0500" w:rsidRPr="009E59F4" w:rsidRDefault="006E0500" w:rsidP="0030666A">
            <w:pPr>
              <w:spacing w:after="0" w:line="240" w:lineRule="auto"/>
              <w:ind w:firstLine="601"/>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Примечание </w:t>
            </w:r>
            <w:r w:rsidR="0030666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Рассчитано автором</w:t>
            </w:r>
          </w:p>
        </w:tc>
      </w:tr>
    </w:tbl>
    <w:p w14:paraId="3DA854A5" w14:textId="77777777" w:rsidR="006E0500" w:rsidRDefault="006E0500" w:rsidP="006E0500">
      <w:pPr>
        <w:spacing w:after="0" w:line="240" w:lineRule="auto"/>
        <w:ind w:firstLine="567"/>
        <w:jc w:val="both"/>
        <w:rPr>
          <w:rFonts w:ascii="Times New Roman" w:hAnsi="Times New Roman" w:cs="Times New Roman"/>
          <w:sz w:val="28"/>
          <w:szCs w:val="28"/>
        </w:rPr>
      </w:pPr>
    </w:p>
    <w:p w14:paraId="085E1C7F" w14:textId="77777777" w:rsidR="009757AD" w:rsidRDefault="009757AD"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методом </w:t>
      </w:r>
      <w:r>
        <w:rPr>
          <w:rFonts w:ascii="Times New Roman" w:hAnsi="Times New Roman" w:cs="Times New Roman"/>
          <w:sz w:val="28"/>
          <w:szCs w:val="28"/>
          <w:lang w:val="en-US"/>
        </w:rPr>
        <w:t>k</w:t>
      </w:r>
      <w:r w:rsidRPr="00594145">
        <w:rPr>
          <w:rFonts w:ascii="Times New Roman" w:hAnsi="Times New Roman" w:cs="Times New Roman"/>
          <w:sz w:val="28"/>
          <w:szCs w:val="28"/>
        </w:rPr>
        <w:t>-</w:t>
      </w:r>
      <w:r>
        <w:rPr>
          <w:rFonts w:ascii="Times New Roman" w:hAnsi="Times New Roman" w:cs="Times New Roman"/>
          <w:sz w:val="28"/>
          <w:szCs w:val="28"/>
        </w:rPr>
        <w:t>средних показывает, что в отличие от иерархического кластерного анализа регионы Казахстана исходя из сформировавшихся тенденции развития туризма возможно разделить не на 4, а на 5 групп. В каждую группу включены области, которые имеют схожие параметры по пяти рассматриваемым переменным. Иными словами, можно сказать, что в регионах Казахстана исходя из специфики их развития можно сформировать до пяти видов кластерных образовании.</w:t>
      </w:r>
    </w:p>
    <w:p w14:paraId="7DC41F32" w14:textId="61745A61" w:rsidR="006E0500" w:rsidRDefault="001F098E"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расчетов</w:t>
      </w:r>
      <w:r w:rsidR="006E0500">
        <w:rPr>
          <w:rFonts w:ascii="Times New Roman" w:hAnsi="Times New Roman" w:cs="Times New Roman"/>
          <w:sz w:val="28"/>
          <w:szCs w:val="28"/>
        </w:rPr>
        <w:t xml:space="preserve"> в кластер 1 были включены такие области как Алматинская, Жамбылская, Карагандинская и Туркестанская. Исходя из рассматриваемых переменных (</w:t>
      </w:r>
      <w:r w:rsidR="006E0500" w:rsidRPr="0041477A">
        <w:rPr>
          <w:rFonts w:ascii="Times New Roman" w:hAnsi="Times New Roman" w:cs="Times New Roman"/>
          <w:i/>
          <w:iCs/>
          <w:sz w:val="28"/>
          <w:szCs w:val="28"/>
        </w:rPr>
        <w:t>х</w:t>
      </w:r>
      <w:r w:rsidR="006E0500" w:rsidRPr="0041477A">
        <w:rPr>
          <w:rFonts w:ascii="Times New Roman" w:hAnsi="Times New Roman" w:cs="Times New Roman"/>
          <w:i/>
          <w:iCs/>
          <w:sz w:val="28"/>
          <w:szCs w:val="28"/>
          <w:vertAlign w:val="subscript"/>
        </w:rPr>
        <w:t>1</w:t>
      </w:r>
      <w:r w:rsidR="006E0500" w:rsidRPr="0041477A">
        <w:rPr>
          <w:rFonts w:ascii="Times New Roman" w:hAnsi="Times New Roman" w:cs="Times New Roman"/>
          <w:i/>
          <w:iCs/>
          <w:sz w:val="28"/>
          <w:szCs w:val="28"/>
        </w:rPr>
        <w:t>, х</w:t>
      </w:r>
      <w:r w:rsidR="006E0500" w:rsidRPr="0041477A">
        <w:rPr>
          <w:rFonts w:ascii="Times New Roman" w:hAnsi="Times New Roman" w:cs="Times New Roman"/>
          <w:i/>
          <w:iCs/>
          <w:sz w:val="28"/>
          <w:szCs w:val="28"/>
          <w:vertAlign w:val="subscript"/>
        </w:rPr>
        <w:t>2</w:t>
      </w:r>
      <w:r w:rsidR="006E0500" w:rsidRPr="0041477A">
        <w:rPr>
          <w:rFonts w:ascii="Times New Roman" w:hAnsi="Times New Roman" w:cs="Times New Roman"/>
          <w:i/>
          <w:iCs/>
          <w:sz w:val="28"/>
          <w:szCs w:val="28"/>
        </w:rPr>
        <w:t>, х</w:t>
      </w:r>
      <w:r w:rsidR="006E0500" w:rsidRPr="0041477A">
        <w:rPr>
          <w:rFonts w:ascii="Times New Roman" w:hAnsi="Times New Roman" w:cs="Times New Roman"/>
          <w:i/>
          <w:iCs/>
          <w:sz w:val="28"/>
          <w:szCs w:val="28"/>
          <w:vertAlign w:val="subscript"/>
        </w:rPr>
        <w:t>3</w:t>
      </w:r>
      <w:r w:rsidR="006E0500" w:rsidRPr="0041477A">
        <w:rPr>
          <w:rFonts w:ascii="Times New Roman" w:hAnsi="Times New Roman" w:cs="Times New Roman"/>
          <w:i/>
          <w:iCs/>
          <w:sz w:val="28"/>
          <w:szCs w:val="28"/>
        </w:rPr>
        <w:t>, х</w:t>
      </w:r>
      <w:r w:rsidR="006E0500" w:rsidRPr="0041477A">
        <w:rPr>
          <w:rFonts w:ascii="Times New Roman" w:hAnsi="Times New Roman" w:cs="Times New Roman"/>
          <w:i/>
          <w:iCs/>
          <w:sz w:val="28"/>
          <w:szCs w:val="28"/>
          <w:vertAlign w:val="subscript"/>
        </w:rPr>
        <w:t>4</w:t>
      </w:r>
      <w:r w:rsidR="006E0500" w:rsidRPr="0041477A">
        <w:rPr>
          <w:rFonts w:ascii="Times New Roman" w:hAnsi="Times New Roman" w:cs="Times New Roman"/>
          <w:i/>
          <w:iCs/>
          <w:sz w:val="28"/>
          <w:szCs w:val="28"/>
        </w:rPr>
        <w:t xml:space="preserve"> и х</w:t>
      </w:r>
      <w:r w:rsidR="006E0500" w:rsidRPr="0041477A">
        <w:rPr>
          <w:rFonts w:ascii="Times New Roman" w:hAnsi="Times New Roman" w:cs="Times New Roman"/>
          <w:i/>
          <w:iCs/>
          <w:sz w:val="28"/>
          <w:szCs w:val="28"/>
          <w:vertAlign w:val="subscript"/>
        </w:rPr>
        <w:t>5</w:t>
      </w:r>
      <w:r w:rsidR="006E0500">
        <w:rPr>
          <w:rFonts w:ascii="Times New Roman" w:hAnsi="Times New Roman" w:cs="Times New Roman"/>
          <w:sz w:val="28"/>
          <w:szCs w:val="28"/>
        </w:rPr>
        <w:t xml:space="preserve">) данные области имеют схожие характеристики и являются привлекательными для внутренних туристов. Среднее расстояние элементов кластера от центра составляет </w:t>
      </w:r>
      <w:r w:rsidR="006E0500" w:rsidRPr="0041477A">
        <w:rPr>
          <w:rFonts w:ascii="Times New Roman" w:hAnsi="Times New Roman" w:cs="Times New Roman"/>
          <w:sz w:val="28"/>
          <w:szCs w:val="28"/>
        </w:rPr>
        <w:t>0,288186</w:t>
      </w:r>
      <w:r w:rsidR="006E0500">
        <w:rPr>
          <w:rFonts w:ascii="Times New Roman" w:hAnsi="Times New Roman" w:cs="Times New Roman"/>
          <w:sz w:val="28"/>
          <w:szCs w:val="28"/>
        </w:rPr>
        <w:t>, что говорит о том, что по сравнению с другими кластерами наблюдается разброс элементов в пространстве</w:t>
      </w:r>
      <w:r>
        <w:rPr>
          <w:rFonts w:ascii="Times New Roman" w:hAnsi="Times New Roman" w:cs="Times New Roman"/>
          <w:sz w:val="28"/>
          <w:szCs w:val="28"/>
        </w:rPr>
        <w:t xml:space="preserve"> (таблица 15)</w:t>
      </w:r>
      <w:r w:rsidR="006E0500">
        <w:rPr>
          <w:rFonts w:ascii="Times New Roman" w:hAnsi="Times New Roman" w:cs="Times New Roman"/>
          <w:sz w:val="28"/>
          <w:szCs w:val="28"/>
        </w:rPr>
        <w:t>.</w:t>
      </w:r>
    </w:p>
    <w:p w14:paraId="67EDB886" w14:textId="77777777" w:rsidR="006E0500" w:rsidRDefault="006E0500" w:rsidP="006E0500">
      <w:pPr>
        <w:spacing w:after="0" w:line="240" w:lineRule="auto"/>
        <w:jc w:val="both"/>
        <w:rPr>
          <w:rFonts w:ascii="Times New Roman" w:hAnsi="Times New Roman" w:cs="Times New Roman"/>
          <w:sz w:val="28"/>
          <w:szCs w:val="28"/>
        </w:rPr>
      </w:pPr>
    </w:p>
    <w:p w14:paraId="25CCD428" w14:textId="1CDDCC8A"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1F098E">
        <w:rPr>
          <w:rFonts w:ascii="Times New Roman" w:hAnsi="Times New Roman" w:cs="Times New Roman"/>
          <w:sz w:val="28"/>
          <w:szCs w:val="28"/>
        </w:rPr>
        <w:t>5</w:t>
      </w:r>
      <w:r>
        <w:rPr>
          <w:rFonts w:ascii="Times New Roman" w:hAnsi="Times New Roman" w:cs="Times New Roman"/>
          <w:sz w:val="28"/>
          <w:szCs w:val="28"/>
        </w:rPr>
        <w:t xml:space="preserve"> – Распределение областей Казахстана по кластерам и расстояние до центра кластера</w:t>
      </w:r>
    </w:p>
    <w:p w14:paraId="6852A273" w14:textId="77777777" w:rsidR="001F098E" w:rsidRPr="009757AD" w:rsidRDefault="001F098E" w:rsidP="006E0500">
      <w:pPr>
        <w:spacing w:after="0" w:line="240" w:lineRule="auto"/>
        <w:jc w:val="both"/>
        <w:rPr>
          <w:rFonts w:ascii="Times New Roman" w:hAnsi="Times New Roman" w:cs="Times New Roman"/>
          <w:sz w:val="16"/>
          <w:szCs w:val="16"/>
        </w:rPr>
      </w:pPr>
    </w:p>
    <w:tbl>
      <w:tblPr>
        <w:tblW w:w="95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1"/>
        <w:gridCol w:w="3682"/>
      </w:tblGrid>
      <w:tr w:rsidR="006E0500" w:rsidRPr="001F098E" w14:paraId="21DB0170" w14:textId="77777777" w:rsidTr="0030666A">
        <w:trPr>
          <w:trHeight w:hRule="exact" w:val="284"/>
        </w:trPr>
        <w:tc>
          <w:tcPr>
            <w:tcW w:w="5851" w:type="dxa"/>
            <w:shd w:val="clear" w:color="auto" w:fill="auto"/>
            <w:noWrap/>
            <w:vAlign w:val="center"/>
            <w:hideMark/>
          </w:tcPr>
          <w:p w14:paraId="4E76E466" w14:textId="61A29B65" w:rsidR="006E0500" w:rsidRPr="009757AD" w:rsidRDefault="00066F06" w:rsidP="00D71D1E">
            <w:pPr>
              <w:spacing w:after="0" w:line="240" w:lineRule="auto"/>
              <w:jc w:val="center"/>
              <w:rPr>
                <w:rFonts w:ascii="Times New Roman" w:eastAsia="Times New Roman" w:hAnsi="Times New Roman" w:cs="Times New Roman"/>
                <w:bCs/>
                <w:sz w:val="24"/>
                <w:szCs w:val="24"/>
              </w:rPr>
            </w:pPr>
            <w:r w:rsidRPr="009757AD">
              <w:rPr>
                <w:rFonts w:ascii="Times New Roman" w:eastAsia="Times New Roman" w:hAnsi="Times New Roman" w:cs="Times New Roman"/>
                <w:bCs/>
                <w:sz w:val="24"/>
                <w:szCs w:val="24"/>
              </w:rPr>
              <w:t>О</w:t>
            </w:r>
            <w:r w:rsidR="006E0500" w:rsidRPr="009757AD">
              <w:rPr>
                <w:rFonts w:ascii="Times New Roman" w:eastAsia="Times New Roman" w:hAnsi="Times New Roman" w:cs="Times New Roman"/>
                <w:bCs/>
                <w:sz w:val="24"/>
                <w:szCs w:val="24"/>
              </w:rPr>
              <w:t>бласти</w:t>
            </w:r>
          </w:p>
        </w:tc>
        <w:tc>
          <w:tcPr>
            <w:tcW w:w="3682" w:type="dxa"/>
            <w:shd w:val="clear" w:color="auto" w:fill="auto"/>
            <w:vAlign w:val="center"/>
            <w:hideMark/>
          </w:tcPr>
          <w:p w14:paraId="4225091A" w14:textId="77777777" w:rsidR="006E0500" w:rsidRPr="009757AD" w:rsidRDefault="006E0500" w:rsidP="00D71D1E">
            <w:pPr>
              <w:spacing w:after="0" w:line="240" w:lineRule="auto"/>
              <w:jc w:val="center"/>
              <w:rPr>
                <w:rFonts w:ascii="Times New Roman" w:eastAsia="Times New Roman" w:hAnsi="Times New Roman" w:cs="Times New Roman"/>
                <w:bCs/>
                <w:color w:val="000000"/>
                <w:sz w:val="24"/>
                <w:szCs w:val="24"/>
              </w:rPr>
            </w:pPr>
            <w:r w:rsidRPr="009757AD">
              <w:rPr>
                <w:rFonts w:ascii="Times New Roman" w:eastAsia="Times New Roman" w:hAnsi="Times New Roman" w:cs="Times New Roman"/>
                <w:bCs/>
                <w:color w:val="000000"/>
                <w:sz w:val="24"/>
                <w:szCs w:val="24"/>
              </w:rPr>
              <w:t>Расстояния до центра кластера</w:t>
            </w:r>
          </w:p>
        </w:tc>
      </w:tr>
      <w:tr w:rsidR="006E0500" w:rsidRPr="001F098E" w14:paraId="5DF81758" w14:textId="77777777" w:rsidTr="0030666A">
        <w:trPr>
          <w:trHeight w:hRule="exact" w:val="284"/>
        </w:trPr>
        <w:tc>
          <w:tcPr>
            <w:tcW w:w="9533" w:type="dxa"/>
            <w:gridSpan w:val="2"/>
            <w:shd w:val="clear" w:color="auto" w:fill="auto"/>
            <w:noWrap/>
            <w:vAlign w:val="bottom"/>
            <w:hideMark/>
          </w:tcPr>
          <w:p w14:paraId="69D2FB1B" w14:textId="77777777" w:rsidR="006E0500" w:rsidRPr="001F098E" w:rsidRDefault="006E0500" w:rsidP="00D71D1E">
            <w:pPr>
              <w:spacing w:after="0" w:line="240" w:lineRule="auto"/>
              <w:jc w:val="center"/>
              <w:rPr>
                <w:rFonts w:ascii="Times New Roman" w:eastAsia="Times New Roman" w:hAnsi="Times New Roman" w:cs="Times New Roman"/>
                <w:i/>
                <w:iCs/>
                <w:color w:val="000000"/>
                <w:sz w:val="24"/>
                <w:szCs w:val="24"/>
              </w:rPr>
            </w:pPr>
            <w:r w:rsidRPr="001F098E">
              <w:rPr>
                <w:rFonts w:ascii="Times New Roman" w:eastAsia="Times New Roman" w:hAnsi="Times New Roman" w:cs="Times New Roman"/>
                <w:i/>
                <w:iCs/>
                <w:color w:val="000000"/>
                <w:sz w:val="24"/>
                <w:szCs w:val="24"/>
              </w:rPr>
              <w:t>Кластер 1</w:t>
            </w:r>
          </w:p>
        </w:tc>
      </w:tr>
      <w:tr w:rsidR="006E0500" w:rsidRPr="001F098E" w14:paraId="3FB49A24" w14:textId="77777777" w:rsidTr="0030666A">
        <w:trPr>
          <w:trHeight w:hRule="exact" w:val="284"/>
        </w:trPr>
        <w:tc>
          <w:tcPr>
            <w:tcW w:w="5851" w:type="dxa"/>
            <w:shd w:val="clear" w:color="auto" w:fill="auto"/>
            <w:noWrap/>
            <w:vAlign w:val="bottom"/>
            <w:hideMark/>
          </w:tcPr>
          <w:p w14:paraId="11A47153"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 xml:space="preserve">Алматинская </w:t>
            </w:r>
          </w:p>
        </w:tc>
        <w:tc>
          <w:tcPr>
            <w:tcW w:w="3682" w:type="dxa"/>
            <w:shd w:val="clear" w:color="auto" w:fill="auto"/>
            <w:noWrap/>
            <w:vAlign w:val="center"/>
            <w:hideMark/>
          </w:tcPr>
          <w:p w14:paraId="6C9C3545"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0,258992</w:t>
            </w:r>
          </w:p>
        </w:tc>
      </w:tr>
      <w:tr w:rsidR="006E0500" w:rsidRPr="001F098E" w14:paraId="3AFCF205" w14:textId="77777777" w:rsidTr="0030666A">
        <w:trPr>
          <w:trHeight w:hRule="exact" w:val="284"/>
        </w:trPr>
        <w:tc>
          <w:tcPr>
            <w:tcW w:w="5851" w:type="dxa"/>
            <w:shd w:val="clear" w:color="auto" w:fill="auto"/>
            <w:noWrap/>
            <w:vAlign w:val="bottom"/>
            <w:hideMark/>
          </w:tcPr>
          <w:p w14:paraId="0E8A3D82"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Жамбылская</w:t>
            </w:r>
          </w:p>
        </w:tc>
        <w:tc>
          <w:tcPr>
            <w:tcW w:w="3682" w:type="dxa"/>
            <w:shd w:val="clear" w:color="auto" w:fill="auto"/>
            <w:noWrap/>
            <w:vAlign w:val="center"/>
            <w:hideMark/>
          </w:tcPr>
          <w:p w14:paraId="68666350"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0,274419</w:t>
            </w:r>
          </w:p>
        </w:tc>
      </w:tr>
      <w:tr w:rsidR="006E0500" w:rsidRPr="001F098E" w14:paraId="3D0DBAD9" w14:textId="77777777" w:rsidTr="0030666A">
        <w:trPr>
          <w:trHeight w:hRule="exact" w:val="284"/>
        </w:trPr>
        <w:tc>
          <w:tcPr>
            <w:tcW w:w="5851" w:type="dxa"/>
            <w:shd w:val="clear" w:color="auto" w:fill="auto"/>
            <w:noWrap/>
            <w:vAlign w:val="bottom"/>
            <w:hideMark/>
          </w:tcPr>
          <w:p w14:paraId="14DD6A42"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Карагандинская</w:t>
            </w:r>
          </w:p>
        </w:tc>
        <w:tc>
          <w:tcPr>
            <w:tcW w:w="3682" w:type="dxa"/>
            <w:shd w:val="clear" w:color="auto" w:fill="auto"/>
            <w:noWrap/>
            <w:vAlign w:val="center"/>
            <w:hideMark/>
          </w:tcPr>
          <w:p w14:paraId="0D42218C"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0,475662</w:t>
            </w:r>
          </w:p>
        </w:tc>
      </w:tr>
      <w:tr w:rsidR="006E0500" w:rsidRPr="001F098E" w14:paraId="1FE39E41" w14:textId="77777777" w:rsidTr="0030666A">
        <w:trPr>
          <w:trHeight w:hRule="exact" w:val="284"/>
        </w:trPr>
        <w:tc>
          <w:tcPr>
            <w:tcW w:w="5851" w:type="dxa"/>
            <w:shd w:val="clear" w:color="auto" w:fill="auto"/>
            <w:noWrap/>
            <w:vAlign w:val="bottom"/>
            <w:hideMark/>
          </w:tcPr>
          <w:p w14:paraId="52C5D925"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Туркестанская</w:t>
            </w:r>
          </w:p>
        </w:tc>
        <w:tc>
          <w:tcPr>
            <w:tcW w:w="3682" w:type="dxa"/>
            <w:shd w:val="clear" w:color="auto" w:fill="auto"/>
            <w:noWrap/>
            <w:vAlign w:val="center"/>
            <w:hideMark/>
          </w:tcPr>
          <w:p w14:paraId="0B2830C5"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0,143669</w:t>
            </w:r>
          </w:p>
        </w:tc>
      </w:tr>
      <w:tr w:rsidR="006E0500" w:rsidRPr="009757AD" w14:paraId="4ED403B1" w14:textId="77777777" w:rsidTr="0030666A">
        <w:trPr>
          <w:trHeight w:hRule="exact" w:val="284"/>
        </w:trPr>
        <w:tc>
          <w:tcPr>
            <w:tcW w:w="5851" w:type="dxa"/>
            <w:shd w:val="clear" w:color="auto" w:fill="auto"/>
            <w:noWrap/>
            <w:vAlign w:val="bottom"/>
          </w:tcPr>
          <w:p w14:paraId="7A3AEF4A" w14:textId="77777777" w:rsidR="006E0500" w:rsidRPr="009757AD" w:rsidRDefault="006E0500" w:rsidP="00D71D1E">
            <w:pPr>
              <w:spacing w:after="0" w:line="240" w:lineRule="auto"/>
              <w:rPr>
                <w:rFonts w:ascii="Times New Roman" w:eastAsia="Times New Roman" w:hAnsi="Times New Roman" w:cs="Times New Roman"/>
                <w:bCs/>
                <w:i/>
                <w:iCs/>
                <w:color w:val="000000"/>
                <w:sz w:val="24"/>
                <w:szCs w:val="24"/>
              </w:rPr>
            </w:pPr>
            <w:r w:rsidRPr="009757AD">
              <w:rPr>
                <w:rFonts w:ascii="Times New Roman" w:eastAsia="Times New Roman" w:hAnsi="Times New Roman" w:cs="Times New Roman"/>
                <w:bCs/>
                <w:i/>
                <w:iCs/>
                <w:color w:val="000000"/>
                <w:sz w:val="24"/>
                <w:szCs w:val="24"/>
              </w:rPr>
              <w:t>Средняя по кластеру</w:t>
            </w:r>
          </w:p>
        </w:tc>
        <w:tc>
          <w:tcPr>
            <w:tcW w:w="3682" w:type="dxa"/>
            <w:shd w:val="clear" w:color="auto" w:fill="auto"/>
            <w:noWrap/>
            <w:vAlign w:val="center"/>
          </w:tcPr>
          <w:p w14:paraId="41FAD541" w14:textId="77777777" w:rsidR="006E0500" w:rsidRPr="009757AD" w:rsidRDefault="006E0500" w:rsidP="00D71D1E">
            <w:pPr>
              <w:spacing w:after="0" w:line="240" w:lineRule="auto"/>
              <w:jc w:val="right"/>
              <w:rPr>
                <w:rFonts w:ascii="Times New Roman" w:hAnsi="Times New Roman" w:cs="Times New Roman"/>
                <w:bCs/>
                <w:i/>
                <w:iCs/>
                <w:color w:val="000000"/>
                <w:sz w:val="24"/>
                <w:szCs w:val="24"/>
              </w:rPr>
            </w:pPr>
            <w:r w:rsidRPr="009757AD">
              <w:rPr>
                <w:rFonts w:ascii="Times New Roman" w:hAnsi="Times New Roman" w:cs="Times New Roman"/>
                <w:bCs/>
                <w:i/>
                <w:iCs/>
                <w:color w:val="000000"/>
                <w:sz w:val="24"/>
                <w:szCs w:val="24"/>
              </w:rPr>
              <w:t>0,288186</w:t>
            </w:r>
          </w:p>
        </w:tc>
      </w:tr>
      <w:tr w:rsidR="006E0500" w:rsidRPr="001F098E" w14:paraId="787E4F8C" w14:textId="77777777" w:rsidTr="0030666A">
        <w:trPr>
          <w:trHeight w:hRule="exact" w:val="284"/>
        </w:trPr>
        <w:tc>
          <w:tcPr>
            <w:tcW w:w="9533" w:type="dxa"/>
            <w:gridSpan w:val="2"/>
            <w:shd w:val="clear" w:color="auto" w:fill="auto"/>
            <w:noWrap/>
            <w:vAlign w:val="bottom"/>
            <w:hideMark/>
          </w:tcPr>
          <w:p w14:paraId="369E786A" w14:textId="77777777" w:rsidR="006E0500" w:rsidRPr="001F098E" w:rsidRDefault="006E0500" w:rsidP="00D71D1E">
            <w:pPr>
              <w:spacing w:after="0" w:line="240" w:lineRule="auto"/>
              <w:jc w:val="center"/>
              <w:rPr>
                <w:rFonts w:ascii="Times New Roman" w:eastAsia="Times New Roman" w:hAnsi="Times New Roman" w:cs="Times New Roman"/>
                <w:i/>
                <w:iCs/>
                <w:color w:val="000000"/>
                <w:sz w:val="24"/>
                <w:szCs w:val="24"/>
              </w:rPr>
            </w:pPr>
            <w:r w:rsidRPr="001F098E">
              <w:rPr>
                <w:rFonts w:ascii="Times New Roman" w:eastAsia="Times New Roman" w:hAnsi="Times New Roman" w:cs="Times New Roman"/>
                <w:i/>
                <w:iCs/>
                <w:color w:val="000000"/>
                <w:sz w:val="24"/>
                <w:szCs w:val="24"/>
              </w:rPr>
              <w:t>Кластер 2</w:t>
            </w:r>
          </w:p>
        </w:tc>
      </w:tr>
      <w:tr w:rsidR="006E0500" w:rsidRPr="001F098E" w14:paraId="40D71C1A" w14:textId="77777777" w:rsidTr="0030666A">
        <w:trPr>
          <w:trHeight w:hRule="exact" w:val="284"/>
        </w:trPr>
        <w:tc>
          <w:tcPr>
            <w:tcW w:w="5851" w:type="dxa"/>
            <w:shd w:val="clear" w:color="auto" w:fill="auto"/>
            <w:noWrap/>
            <w:vAlign w:val="bottom"/>
            <w:hideMark/>
          </w:tcPr>
          <w:p w14:paraId="20BEB448"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Атырауская</w:t>
            </w:r>
          </w:p>
        </w:tc>
        <w:tc>
          <w:tcPr>
            <w:tcW w:w="3682" w:type="dxa"/>
            <w:shd w:val="clear" w:color="auto" w:fill="auto"/>
            <w:noWrap/>
            <w:vAlign w:val="center"/>
            <w:hideMark/>
          </w:tcPr>
          <w:p w14:paraId="4F1702E6"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0,276024</w:t>
            </w:r>
          </w:p>
        </w:tc>
      </w:tr>
      <w:tr w:rsidR="006E0500" w:rsidRPr="001F098E" w14:paraId="1B0039CB" w14:textId="77777777" w:rsidTr="0030666A">
        <w:trPr>
          <w:trHeight w:hRule="exact" w:val="284"/>
        </w:trPr>
        <w:tc>
          <w:tcPr>
            <w:tcW w:w="5851" w:type="dxa"/>
            <w:shd w:val="clear" w:color="auto" w:fill="auto"/>
            <w:noWrap/>
            <w:vAlign w:val="bottom"/>
            <w:hideMark/>
          </w:tcPr>
          <w:p w14:paraId="175DF687"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Западно-Казахстанская</w:t>
            </w:r>
          </w:p>
        </w:tc>
        <w:tc>
          <w:tcPr>
            <w:tcW w:w="3682" w:type="dxa"/>
            <w:shd w:val="clear" w:color="auto" w:fill="auto"/>
            <w:noWrap/>
            <w:vAlign w:val="center"/>
            <w:hideMark/>
          </w:tcPr>
          <w:p w14:paraId="0AC74DCC"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0,175768</w:t>
            </w:r>
          </w:p>
        </w:tc>
      </w:tr>
      <w:tr w:rsidR="006E0500" w:rsidRPr="001F098E" w14:paraId="58A197A0" w14:textId="77777777" w:rsidTr="0030666A">
        <w:trPr>
          <w:trHeight w:hRule="exact" w:val="284"/>
        </w:trPr>
        <w:tc>
          <w:tcPr>
            <w:tcW w:w="5851" w:type="dxa"/>
            <w:shd w:val="clear" w:color="auto" w:fill="auto"/>
            <w:noWrap/>
            <w:vAlign w:val="bottom"/>
            <w:hideMark/>
          </w:tcPr>
          <w:p w14:paraId="72B5DA70"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Костанайская</w:t>
            </w:r>
          </w:p>
        </w:tc>
        <w:tc>
          <w:tcPr>
            <w:tcW w:w="3682" w:type="dxa"/>
            <w:shd w:val="clear" w:color="auto" w:fill="auto"/>
            <w:noWrap/>
            <w:vAlign w:val="center"/>
            <w:hideMark/>
          </w:tcPr>
          <w:p w14:paraId="4589F5A5"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0,175191</w:t>
            </w:r>
          </w:p>
        </w:tc>
      </w:tr>
      <w:tr w:rsidR="006E0500" w:rsidRPr="001F098E" w14:paraId="4BBD4B36" w14:textId="77777777" w:rsidTr="0030666A">
        <w:trPr>
          <w:trHeight w:hRule="exact" w:val="284"/>
        </w:trPr>
        <w:tc>
          <w:tcPr>
            <w:tcW w:w="5851" w:type="dxa"/>
            <w:shd w:val="clear" w:color="auto" w:fill="auto"/>
            <w:noWrap/>
            <w:vAlign w:val="bottom"/>
            <w:hideMark/>
          </w:tcPr>
          <w:p w14:paraId="4A42C96A"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Кызылординская</w:t>
            </w:r>
          </w:p>
        </w:tc>
        <w:tc>
          <w:tcPr>
            <w:tcW w:w="3682" w:type="dxa"/>
            <w:shd w:val="clear" w:color="auto" w:fill="auto"/>
            <w:noWrap/>
            <w:vAlign w:val="center"/>
            <w:hideMark/>
          </w:tcPr>
          <w:p w14:paraId="7F35BDBF"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0,239533</w:t>
            </w:r>
          </w:p>
        </w:tc>
      </w:tr>
      <w:tr w:rsidR="006E0500" w:rsidRPr="001F098E" w14:paraId="6A06696D" w14:textId="77777777" w:rsidTr="0030666A">
        <w:trPr>
          <w:trHeight w:hRule="exact" w:val="284"/>
        </w:trPr>
        <w:tc>
          <w:tcPr>
            <w:tcW w:w="5851" w:type="dxa"/>
            <w:shd w:val="clear" w:color="auto" w:fill="auto"/>
            <w:noWrap/>
            <w:vAlign w:val="bottom"/>
            <w:hideMark/>
          </w:tcPr>
          <w:p w14:paraId="37FB3627"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Павлодарская</w:t>
            </w:r>
          </w:p>
        </w:tc>
        <w:tc>
          <w:tcPr>
            <w:tcW w:w="3682" w:type="dxa"/>
            <w:shd w:val="clear" w:color="auto" w:fill="auto"/>
            <w:noWrap/>
            <w:vAlign w:val="center"/>
            <w:hideMark/>
          </w:tcPr>
          <w:p w14:paraId="3B594059"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0,089188</w:t>
            </w:r>
          </w:p>
        </w:tc>
      </w:tr>
      <w:tr w:rsidR="006E0500" w:rsidRPr="001F098E" w14:paraId="4B5F9A36" w14:textId="77777777" w:rsidTr="0030666A">
        <w:trPr>
          <w:trHeight w:hRule="exact" w:val="284"/>
        </w:trPr>
        <w:tc>
          <w:tcPr>
            <w:tcW w:w="5851" w:type="dxa"/>
            <w:shd w:val="clear" w:color="auto" w:fill="auto"/>
            <w:noWrap/>
            <w:vAlign w:val="bottom"/>
            <w:hideMark/>
          </w:tcPr>
          <w:p w14:paraId="1307654C"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Северо-Казахстанская</w:t>
            </w:r>
          </w:p>
        </w:tc>
        <w:tc>
          <w:tcPr>
            <w:tcW w:w="3682" w:type="dxa"/>
            <w:shd w:val="clear" w:color="auto" w:fill="auto"/>
            <w:noWrap/>
            <w:vAlign w:val="center"/>
            <w:hideMark/>
          </w:tcPr>
          <w:p w14:paraId="1DC5E143"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0,162600</w:t>
            </w:r>
          </w:p>
        </w:tc>
      </w:tr>
      <w:tr w:rsidR="006E0500" w:rsidRPr="001F098E" w14:paraId="53282EA4" w14:textId="77777777" w:rsidTr="0030666A">
        <w:trPr>
          <w:trHeight w:hRule="exact" w:val="284"/>
        </w:trPr>
        <w:tc>
          <w:tcPr>
            <w:tcW w:w="5851" w:type="dxa"/>
            <w:shd w:val="clear" w:color="auto" w:fill="auto"/>
            <w:noWrap/>
            <w:vAlign w:val="bottom"/>
            <w:hideMark/>
          </w:tcPr>
          <w:p w14:paraId="2DABDF69"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Ұлытау</w:t>
            </w:r>
          </w:p>
        </w:tc>
        <w:tc>
          <w:tcPr>
            <w:tcW w:w="3682" w:type="dxa"/>
            <w:shd w:val="clear" w:color="auto" w:fill="auto"/>
            <w:noWrap/>
            <w:vAlign w:val="center"/>
            <w:hideMark/>
          </w:tcPr>
          <w:p w14:paraId="35A69829"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0,465580</w:t>
            </w:r>
          </w:p>
        </w:tc>
      </w:tr>
      <w:tr w:rsidR="006E0500" w:rsidRPr="001F098E" w14:paraId="697B575F" w14:textId="77777777" w:rsidTr="0030666A">
        <w:trPr>
          <w:trHeight w:hRule="exact" w:val="284"/>
        </w:trPr>
        <w:tc>
          <w:tcPr>
            <w:tcW w:w="5851" w:type="dxa"/>
            <w:shd w:val="clear" w:color="auto" w:fill="auto"/>
            <w:noWrap/>
            <w:vAlign w:val="bottom"/>
            <w:hideMark/>
          </w:tcPr>
          <w:p w14:paraId="479229F0"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г. Шымкент</w:t>
            </w:r>
          </w:p>
        </w:tc>
        <w:tc>
          <w:tcPr>
            <w:tcW w:w="3682" w:type="dxa"/>
            <w:shd w:val="clear" w:color="auto" w:fill="auto"/>
            <w:noWrap/>
            <w:vAlign w:val="center"/>
            <w:hideMark/>
          </w:tcPr>
          <w:p w14:paraId="4D5FA64B"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0,307926</w:t>
            </w:r>
          </w:p>
        </w:tc>
      </w:tr>
      <w:tr w:rsidR="006E0500" w:rsidRPr="009757AD" w14:paraId="4A240FEC" w14:textId="77777777" w:rsidTr="0030666A">
        <w:trPr>
          <w:trHeight w:hRule="exact" w:val="284"/>
        </w:trPr>
        <w:tc>
          <w:tcPr>
            <w:tcW w:w="5851" w:type="dxa"/>
            <w:shd w:val="clear" w:color="auto" w:fill="auto"/>
            <w:noWrap/>
            <w:vAlign w:val="bottom"/>
          </w:tcPr>
          <w:p w14:paraId="3BD3C655" w14:textId="77777777" w:rsidR="006E0500" w:rsidRPr="009757AD" w:rsidRDefault="006E0500" w:rsidP="00D71D1E">
            <w:pPr>
              <w:spacing w:after="0" w:line="240" w:lineRule="auto"/>
              <w:rPr>
                <w:rFonts w:ascii="Times New Roman" w:eastAsia="Times New Roman" w:hAnsi="Times New Roman" w:cs="Times New Roman"/>
                <w:bCs/>
                <w:i/>
                <w:iCs/>
                <w:color w:val="000000"/>
                <w:sz w:val="24"/>
                <w:szCs w:val="24"/>
              </w:rPr>
            </w:pPr>
            <w:r w:rsidRPr="009757AD">
              <w:rPr>
                <w:rFonts w:ascii="Times New Roman" w:eastAsia="Times New Roman" w:hAnsi="Times New Roman" w:cs="Times New Roman"/>
                <w:bCs/>
                <w:i/>
                <w:iCs/>
                <w:color w:val="000000"/>
                <w:sz w:val="24"/>
                <w:szCs w:val="24"/>
              </w:rPr>
              <w:t>Средняя по кластеру</w:t>
            </w:r>
          </w:p>
        </w:tc>
        <w:tc>
          <w:tcPr>
            <w:tcW w:w="3682" w:type="dxa"/>
            <w:shd w:val="clear" w:color="auto" w:fill="auto"/>
            <w:noWrap/>
            <w:vAlign w:val="center"/>
          </w:tcPr>
          <w:p w14:paraId="466C7728" w14:textId="77777777" w:rsidR="006E0500" w:rsidRPr="009757AD" w:rsidRDefault="006E0500" w:rsidP="00D71D1E">
            <w:pPr>
              <w:spacing w:after="0" w:line="240" w:lineRule="auto"/>
              <w:jc w:val="right"/>
              <w:rPr>
                <w:rFonts w:ascii="Times New Roman" w:hAnsi="Times New Roman" w:cs="Times New Roman"/>
                <w:bCs/>
                <w:i/>
                <w:iCs/>
                <w:color w:val="000000"/>
                <w:sz w:val="24"/>
                <w:szCs w:val="24"/>
              </w:rPr>
            </w:pPr>
            <w:r w:rsidRPr="009757AD">
              <w:rPr>
                <w:rFonts w:ascii="Times New Roman" w:hAnsi="Times New Roman" w:cs="Times New Roman"/>
                <w:bCs/>
                <w:i/>
                <w:iCs/>
                <w:color w:val="000000"/>
                <w:sz w:val="24"/>
                <w:szCs w:val="24"/>
              </w:rPr>
              <w:t>0,236476</w:t>
            </w:r>
          </w:p>
        </w:tc>
      </w:tr>
      <w:tr w:rsidR="006E0500" w:rsidRPr="001F098E" w14:paraId="2CAEDE7F" w14:textId="77777777" w:rsidTr="0030666A">
        <w:trPr>
          <w:trHeight w:hRule="exact" w:val="284"/>
        </w:trPr>
        <w:tc>
          <w:tcPr>
            <w:tcW w:w="9533" w:type="dxa"/>
            <w:gridSpan w:val="2"/>
            <w:shd w:val="clear" w:color="auto" w:fill="auto"/>
            <w:noWrap/>
            <w:vAlign w:val="bottom"/>
            <w:hideMark/>
          </w:tcPr>
          <w:p w14:paraId="6483BB21" w14:textId="77777777" w:rsidR="006E0500" w:rsidRPr="001F098E" w:rsidRDefault="006E0500" w:rsidP="00D71D1E">
            <w:pPr>
              <w:spacing w:after="0" w:line="240" w:lineRule="auto"/>
              <w:jc w:val="center"/>
              <w:rPr>
                <w:rFonts w:ascii="Times New Roman" w:eastAsia="Times New Roman" w:hAnsi="Times New Roman" w:cs="Times New Roman"/>
                <w:i/>
                <w:iCs/>
                <w:color w:val="000000"/>
                <w:sz w:val="24"/>
                <w:szCs w:val="24"/>
              </w:rPr>
            </w:pPr>
            <w:r w:rsidRPr="001F098E">
              <w:rPr>
                <w:rFonts w:ascii="Times New Roman" w:eastAsia="Times New Roman" w:hAnsi="Times New Roman" w:cs="Times New Roman"/>
                <w:i/>
                <w:iCs/>
                <w:color w:val="000000"/>
                <w:sz w:val="24"/>
                <w:szCs w:val="24"/>
              </w:rPr>
              <w:t>Кластер 3</w:t>
            </w:r>
          </w:p>
        </w:tc>
      </w:tr>
      <w:tr w:rsidR="006E0500" w:rsidRPr="001F098E" w14:paraId="462DA242" w14:textId="77777777" w:rsidTr="0030666A">
        <w:trPr>
          <w:trHeight w:hRule="exact" w:val="284"/>
        </w:trPr>
        <w:tc>
          <w:tcPr>
            <w:tcW w:w="5851" w:type="dxa"/>
            <w:shd w:val="clear" w:color="auto" w:fill="auto"/>
            <w:noWrap/>
            <w:vAlign w:val="bottom"/>
            <w:hideMark/>
          </w:tcPr>
          <w:p w14:paraId="4B9A6B21"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Актюбинская</w:t>
            </w:r>
          </w:p>
        </w:tc>
        <w:tc>
          <w:tcPr>
            <w:tcW w:w="3682" w:type="dxa"/>
            <w:shd w:val="clear" w:color="auto" w:fill="auto"/>
            <w:noWrap/>
            <w:vAlign w:val="center"/>
            <w:hideMark/>
          </w:tcPr>
          <w:p w14:paraId="7E0CA547"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0,254728</w:t>
            </w:r>
          </w:p>
        </w:tc>
      </w:tr>
      <w:tr w:rsidR="006E0500" w:rsidRPr="001F098E" w14:paraId="5B68D078" w14:textId="77777777" w:rsidTr="0030666A">
        <w:trPr>
          <w:trHeight w:hRule="exact" w:val="284"/>
        </w:trPr>
        <w:tc>
          <w:tcPr>
            <w:tcW w:w="5851" w:type="dxa"/>
            <w:shd w:val="clear" w:color="auto" w:fill="auto"/>
            <w:noWrap/>
            <w:vAlign w:val="bottom"/>
            <w:hideMark/>
          </w:tcPr>
          <w:p w14:paraId="5FB6956B"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Мангистауская</w:t>
            </w:r>
          </w:p>
        </w:tc>
        <w:tc>
          <w:tcPr>
            <w:tcW w:w="3682" w:type="dxa"/>
            <w:shd w:val="clear" w:color="auto" w:fill="auto"/>
            <w:noWrap/>
            <w:vAlign w:val="center"/>
            <w:hideMark/>
          </w:tcPr>
          <w:p w14:paraId="7A8F02BC"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0,254728</w:t>
            </w:r>
          </w:p>
        </w:tc>
      </w:tr>
      <w:tr w:rsidR="006E0500" w:rsidRPr="009757AD" w14:paraId="33700A61" w14:textId="77777777" w:rsidTr="0030666A">
        <w:trPr>
          <w:trHeight w:hRule="exact" w:val="284"/>
        </w:trPr>
        <w:tc>
          <w:tcPr>
            <w:tcW w:w="5851" w:type="dxa"/>
            <w:shd w:val="clear" w:color="auto" w:fill="auto"/>
            <w:noWrap/>
            <w:vAlign w:val="bottom"/>
          </w:tcPr>
          <w:p w14:paraId="5F127444" w14:textId="77777777" w:rsidR="006E0500" w:rsidRPr="009757AD" w:rsidRDefault="006E0500" w:rsidP="00D71D1E">
            <w:pPr>
              <w:spacing w:after="0" w:line="240" w:lineRule="auto"/>
              <w:rPr>
                <w:rFonts w:ascii="Times New Roman" w:eastAsia="Times New Roman" w:hAnsi="Times New Roman" w:cs="Times New Roman"/>
                <w:bCs/>
                <w:i/>
                <w:iCs/>
                <w:color w:val="000000"/>
                <w:sz w:val="24"/>
                <w:szCs w:val="24"/>
              </w:rPr>
            </w:pPr>
            <w:r w:rsidRPr="009757AD">
              <w:rPr>
                <w:rFonts w:ascii="Times New Roman" w:eastAsia="Times New Roman" w:hAnsi="Times New Roman" w:cs="Times New Roman"/>
                <w:bCs/>
                <w:i/>
                <w:iCs/>
                <w:color w:val="000000"/>
                <w:sz w:val="24"/>
                <w:szCs w:val="24"/>
              </w:rPr>
              <w:t>Средняя по кластеру</w:t>
            </w:r>
          </w:p>
        </w:tc>
        <w:tc>
          <w:tcPr>
            <w:tcW w:w="3682" w:type="dxa"/>
            <w:shd w:val="clear" w:color="auto" w:fill="auto"/>
            <w:noWrap/>
            <w:vAlign w:val="center"/>
          </w:tcPr>
          <w:p w14:paraId="62034B63" w14:textId="77777777" w:rsidR="006E0500" w:rsidRPr="009757AD" w:rsidRDefault="006E0500" w:rsidP="00D71D1E">
            <w:pPr>
              <w:spacing w:after="0" w:line="240" w:lineRule="auto"/>
              <w:jc w:val="right"/>
              <w:rPr>
                <w:rFonts w:ascii="Times New Roman" w:hAnsi="Times New Roman" w:cs="Times New Roman"/>
                <w:bCs/>
                <w:i/>
                <w:iCs/>
                <w:color w:val="000000"/>
                <w:sz w:val="24"/>
                <w:szCs w:val="24"/>
              </w:rPr>
            </w:pPr>
            <w:r w:rsidRPr="009757AD">
              <w:rPr>
                <w:rFonts w:ascii="Times New Roman" w:hAnsi="Times New Roman" w:cs="Times New Roman"/>
                <w:bCs/>
                <w:i/>
                <w:iCs/>
                <w:color w:val="000000"/>
                <w:sz w:val="24"/>
                <w:szCs w:val="24"/>
              </w:rPr>
              <w:t>0,254728</w:t>
            </w:r>
          </w:p>
        </w:tc>
      </w:tr>
      <w:tr w:rsidR="006E0500" w:rsidRPr="001F098E" w14:paraId="12EF5A62" w14:textId="77777777" w:rsidTr="0030666A">
        <w:trPr>
          <w:trHeight w:hRule="exact" w:val="284"/>
        </w:trPr>
        <w:tc>
          <w:tcPr>
            <w:tcW w:w="9533" w:type="dxa"/>
            <w:gridSpan w:val="2"/>
            <w:shd w:val="clear" w:color="auto" w:fill="auto"/>
            <w:noWrap/>
            <w:vAlign w:val="bottom"/>
            <w:hideMark/>
          </w:tcPr>
          <w:p w14:paraId="6C4AF6EA" w14:textId="77777777" w:rsidR="006E0500" w:rsidRPr="001F098E" w:rsidRDefault="006E0500" w:rsidP="00D71D1E">
            <w:pPr>
              <w:spacing w:after="0" w:line="240" w:lineRule="auto"/>
              <w:jc w:val="center"/>
              <w:rPr>
                <w:rFonts w:ascii="Times New Roman" w:eastAsia="Times New Roman" w:hAnsi="Times New Roman" w:cs="Times New Roman"/>
                <w:i/>
                <w:iCs/>
                <w:color w:val="000000"/>
                <w:sz w:val="24"/>
                <w:szCs w:val="24"/>
              </w:rPr>
            </w:pPr>
            <w:r w:rsidRPr="001F098E">
              <w:rPr>
                <w:rFonts w:ascii="Times New Roman" w:eastAsia="Times New Roman" w:hAnsi="Times New Roman" w:cs="Times New Roman"/>
                <w:i/>
                <w:iCs/>
                <w:color w:val="000000"/>
                <w:sz w:val="24"/>
                <w:szCs w:val="24"/>
              </w:rPr>
              <w:t>Кластер 4</w:t>
            </w:r>
          </w:p>
        </w:tc>
      </w:tr>
      <w:tr w:rsidR="006E0500" w:rsidRPr="001F098E" w14:paraId="4EA5E92D" w14:textId="77777777" w:rsidTr="0030666A">
        <w:trPr>
          <w:trHeight w:hRule="exact" w:val="284"/>
        </w:trPr>
        <w:tc>
          <w:tcPr>
            <w:tcW w:w="5851" w:type="dxa"/>
            <w:shd w:val="clear" w:color="auto" w:fill="auto"/>
            <w:noWrap/>
            <w:vAlign w:val="bottom"/>
            <w:hideMark/>
          </w:tcPr>
          <w:p w14:paraId="036B2052"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Абай</w:t>
            </w:r>
          </w:p>
        </w:tc>
        <w:tc>
          <w:tcPr>
            <w:tcW w:w="3682" w:type="dxa"/>
            <w:shd w:val="clear" w:color="auto" w:fill="auto"/>
            <w:noWrap/>
            <w:vAlign w:val="center"/>
            <w:hideMark/>
          </w:tcPr>
          <w:p w14:paraId="3FC39E8A"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0,221661</w:t>
            </w:r>
          </w:p>
        </w:tc>
      </w:tr>
      <w:tr w:rsidR="006E0500" w:rsidRPr="001F098E" w14:paraId="7E7C5C7C" w14:textId="77777777" w:rsidTr="0030666A">
        <w:trPr>
          <w:trHeight w:hRule="exact" w:val="284"/>
        </w:trPr>
        <w:tc>
          <w:tcPr>
            <w:tcW w:w="5851" w:type="dxa"/>
            <w:shd w:val="clear" w:color="auto" w:fill="auto"/>
            <w:noWrap/>
            <w:vAlign w:val="bottom"/>
            <w:hideMark/>
          </w:tcPr>
          <w:p w14:paraId="4DEF4368"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Акмолинская</w:t>
            </w:r>
          </w:p>
        </w:tc>
        <w:tc>
          <w:tcPr>
            <w:tcW w:w="3682" w:type="dxa"/>
            <w:shd w:val="clear" w:color="auto" w:fill="auto"/>
            <w:noWrap/>
            <w:vAlign w:val="center"/>
            <w:hideMark/>
          </w:tcPr>
          <w:p w14:paraId="6EF9C15F"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0,327173</w:t>
            </w:r>
          </w:p>
        </w:tc>
      </w:tr>
      <w:tr w:rsidR="006E0500" w:rsidRPr="001F098E" w14:paraId="74916B8B" w14:textId="77777777" w:rsidTr="0030666A">
        <w:trPr>
          <w:trHeight w:hRule="exact" w:val="284"/>
        </w:trPr>
        <w:tc>
          <w:tcPr>
            <w:tcW w:w="5851" w:type="dxa"/>
            <w:shd w:val="clear" w:color="auto" w:fill="auto"/>
            <w:noWrap/>
            <w:vAlign w:val="bottom"/>
            <w:hideMark/>
          </w:tcPr>
          <w:p w14:paraId="03F4EE5F"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Жетісу</w:t>
            </w:r>
          </w:p>
        </w:tc>
        <w:tc>
          <w:tcPr>
            <w:tcW w:w="3682" w:type="dxa"/>
            <w:shd w:val="clear" w:color="auto" w:fill="auto"/>
            <w:noWrap/>
            <w:vAlign w:val="center"/>
            <w:hideMark/>
          </w:tcPr>
          <w:p w14:paraId="66696696"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0,237208</w:t>
            </w:r>
          </w:p>
        </w:tc>
      </w:tr>
      <w:tr w:rsidR="006E0500" w:rsidRPr="001F098E" w14:paraId="4F92F812" w14:textId="77777777" w:rsidTr="0030666A">
        <w:trPr>
          <w:trHeight w:hRule="exact" w:val="284"/>
        </w:trPr>
        <w:tc>
          <w:tcPr>
            <w:tcW w:w="5851" w:type="dxa"/>
            <w:shd w:val="clear" w:color="auto" w:fill="auto"/>
            <w:noWrap/>
            <w:vAlign w:val="bottom"/>
            <w:hideMark/>
          </w:tcPr>
          <w:p w14:paraId="09D7B8A6"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Восточно-Казахстанская</w:t>
            </w:r>
          </w:p>
        </w:tc>
        <w:tc>
          <w:tcPr>
            <w:tcW w:w="3682" w:type="dxa"/>
            <w:shd w:val="clear" w:color="auto" w:fill="auto"/>
            <w:noWrap/>
            <w:vAlign w:val="center"/>
            <w:hideMark/>
          </w:tcPr>
          <w:p w14:paraId="33D3633D"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0,340605</w:t>
            </w:r>
          </w:p>
        </w:tc>
      </w:tr>
      <w:tr w:rsidR="006E0500" w:rsidRPr="009757AD" w14:paraId="29ACDCEA" w14:textId="77777777" w:rsidTr="0030666A">
        <w:trPr>
          <w:trHeight w:hRule="exact" w:val="284"/>
        </w:trPr>
        <w:tc>
          <w:tcPr>
            <w:tcW w:w="5851" w:type="dxa"/>
            <w:shd w:val="clear" w:color="auto" w:fill="auto"/>
            <w:noWrap/>
            <w:vAlign w:val="bottom"/>
          </w:tcPr>
          <w:p w14:paraId="5443AD5E" w14:textId="77777777" w:rsidR="006E0500" w:rsidRPr="009757AD" w:rsidRDefault="006E0500" w:rsidP="00D71D1E">
            <w:pPr>
              <w:spacing w:after="0" w:line="240" w:lineRule="auto"/>
              <w:rPr>
                <w:rFonts w:ascii="Times New Roman" w:eastAsia="Times New Roman" w:hAnsi="Times New Roman" w:cs="Times New Roman"/>
                <w:bCs/>
                <w:i/>
                <w:iCs/>
                <w:color w:val="000000"/>
                <w:sz w:val="24"/>
                <w:szCs w:val="24"/>
              </w:rPr>
            </w:pPr>
            <w:r w:rsidRPr="009757AD">
              <w:rPr>
                <w:rFonts w:ascii="Times New Roman" w:eastAsia="Times New Roman" w:hAnsi="Times New Roman" w:cs="Times New Roman"/>
                <w:bCs/>
                <w:i/>
                <w:iCs/>
                <w:color w:val="000000"/>
                <w:sz w:val="24"/>
                <w:szCs w:val="24"/>
              </w:rPr>
              <w:t>Средняя по кластеру</w:t>
            </w:r>
          </w:p>
        </w:tc>
        <w:tc>
          <w:tcPr>
            <w:tcW w:w="3682" w:type="dxa"/>
            <w:shd w:val="clear" w:color="auto" w:fill="auto"/>
            <w:noWrap/>
            <w:vAlign w:val="center"/>
          </w:tcPr>
          <w:p w14:paraId="435EDF64" w14:textId="77777777" w:rsidR="006E0500" w:rsidRPr="009757AD" w:rsidRDefault="006E0500" w:rsidP="00D71D1E">
            <w:pPr>
              <w:spacing w:after="0" w:line="240" w:lineRule="auto"/>
              <w:jc w:val="right"/>
              <w:rPr>
                <w:rFonts w:ascii="Times New Roman" w:hAnsi="Times New Roman" w:cs="Times New Roman"/>
                <w:bCs/>
                <w:i/>
                <w:iCs/>
                <w:color w:val="000000"/>
                <w:sz w:val="24"/>
                <w:szCs w:val="24"/>
              </w:rPr>
            </w:pPr>
            <w:r w:rsidRPr="009757AD">
              <w:rPr>
                <w:rFonts w:ascii="Times New Roman" w:hAnsi="Times New Roman" w:cs="Times New Roman"/>
                <w:bCs/>
                <w:i/>
                <w:iCs/>
                <w:color w:val="000000"/>
                <w:sz w:val="24"/>
                <w:szCs w:val="24"/>
              </w:rPr>
              <w:t>1,126647</w:t>
            </w:r>
          </w:p>
        </w:tc>
      </w:tr>
      <w:tr w:rsidR="006E0500" w:rsidRPr="001F098E" w14:paraId="12B57D2C" w14:textId="77777777" w:rsidTr="0030666A">
        <w:trPr>
          <w:trHeight w:hRule="exact" w:val="284"/>
        </w:trPr>
        <w:tc>
          <w:tcPr>
            <w:tcW w:w="9533" w:type="dxa"/>
            <w:gridSpan w:val="2"/>
            <w:shd w:val="clear" w:color="auto" w:fill="auto"/>
            <w:noWrap/>
            <w:vAlign w:val="bottom"/>
            <w:hideMark/>
          </w:tcPr>
          <w:p w14:paraId="67A3D1D3" w14:textId="77777777" w:rsidR="006E0500" w:rsidRPr="001F098E" w:rsidRDefault="006E0500" w:rsidP="00D71D1E">
            <w:pPr>
              <w:spacing w:after="0" w:line="240" w:lineRule="auto"/>
              <w:jc w:val="center"/>
              <w:rPr>
                <w:rFonts w:ascii="Times New Roman" w:eastAsia="Times New Roman" w:hAnsi="Times New Roman" w:cs="Times New Roman"/>
                <w:i/>
                <w:iCs/>
                <w:color w:val="000000"/>
                <w:sz w:val="24"/>
                <w:szCs w:val="24"/>
              </w:rPr>
            </w:pPr>
            <w:r w:rsidRPr="001F098E">
              <w:rPr>
                <w:rFonts w:ascii="Times New Roman" w:eastAsia="Times New Roman" w:hAnsi="Times New Roman" w:cs="Times New Roman"/>
                <w:i/>
                <w:iCs/>
                <w:color w:val="000000"/>
                <w:sz w:val="24"/>
                <w:szCs w:val="24"/>
              </w:rPr>
              <w:t>Кластер 5</w:t>
            </w:r>
          </w:p>
        </w:tc>
      </w:tr>
      <w:tr w:rsidR="006E0500" w:rsidRPr="001F098E" w14:paraId="0C0FA724" w14:textId="77777777" w:rsidTr="0030666A">
        <w:trPr>
          <w:trHeight w:hRule="exact" w:val="284"/>
        </w:trPr>
        <w:tc>
          <w:tcPr>
            <w:tcW w:w="5851" w:type="dxa"/>
            <w:shd w:val="clear" w:color="auto" w:fill="auto"/>
            <w:noWrap/>
            <w:vAlign w:val="bottom"/>
            <w:hideMark/>
          </w:tcPr>
          <w:p w14:paraId="578FBB94"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г. Астана</w:t>
            </w:r>
          </w:p>
        </w:tc>
        <w:tc>
          <w:tcPr>
            <w:tcW w:w="3682" w:type="dxa"/>
            <w:shd w:val="clear" w:color="auto" w:fill="auto"/>
            <w:noWrap/>
            <w:vAlign w:val="center"/>
            <w:hideMark/>
          </w:tcPr>
          <w:p w14:paraId="401BF841"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0,633668</w:t>
            </w:r>
          </w:p>
        </w:tc>
      </w:tr>
      <w:tr w:rsidR="006E0500" w:rsidRPr="001F098E" w14:paraId="7213825B" w14:textId="77777777" w:rsidTr="0030666A">
        <w:trPr>
          <w:trHeight w:hRule="exact" w:val="284"/>
        </w:trPr>
        <w:tc>
          <w:tcPr>
            <w:tcW w:w="5851" w:type="dxa"/>
            <w:shd w:val="clear" w:color="auto" w:fill="auto"/>
            <w:noWrap/>
            <w:vAlign w:val="bottom"/>
            <w:hideMark/>
          </w:tcPr>
          <w:p w14:paraId="4F8BB52B" w14:textId="77777777" w:rsidR="006E0500" w:rsidRPr="001F098E" w:rsidRDefault="006E0500" w:rsidP="00D71D1E">
            <w:pPr>
              <w:spacing w:after="0" w:line="240" w:lineRule="auto"/>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г. Алматы</w:t>
            </w:r>
          </w:p>
        </w:tc>
        <w:tc>
          <w:tcPr>
            <w:tcW w:w="3682" w:type="dxa"/>
            <w:shd w:val="clear" w:color="auto" w:fill="auto"/>
            <w:noWrap/>
            <w:vAlign w:val="center"/>
            <w:hideMark/>
          </w:tcPr>
          <w:p w14:paraId="3DB20917" w14:textId="77777777" w:rsidR="006E0500" w:rsidRPr="001F098E" w:rsidRDefault="006E0500" w:rsidP="00D71D1E">
            <w:pPr>
              <w:spacing w:after="0" w:line="240" w:lineRule="auto"/>
              <w:jc w:val="right"/>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0,633668</w:t>
            </w:r>
          </w:p>
        </w:tc>
      </w:tr>
      <w:tr w:rsidR="006E0500" w:rsidRPr="009757AD" w14:paraId="512E1981" w14:textId="77777777" w:rsidTr="0030666A">
        <w:trPr>
          <w:trHeight w:hRule="exact" w:val="284"/>
        </w:trPr>
        <w:tc>
          <w:tcPr>
            <w:tcW w:w="5851" w:type="dxa"/>
            <w:shd w:val="clear" w:color="auto" w:fill="auto"/>
            <w:noWrap/>
            <w:vAlign w:val="bottom"/>
          </w:tcPr>
          <w:p w14:paraId="717CD671" w14:textId="77777777" w:rsidR="006E0500" w:rsidRPr="009757AD" w:rsidRDefault="006E0500" w:rsidP="00D71D1E">
            <w:pPr>
              <w:spacing w:after="0" w:line="240" w:lineRule="auto"/>
              <w:rPr>
                <w:rFonts w:ascii="Times New Roman" w:eastAsia="Times New Roman" w:hAnsi="Times New Roman" w:cs="Times New Roman"/>
                <w:bCs/>
                <w:i/>
                <w:iCs/>
                <w:color w:val="000000"/>
                <w:sz w:val="24"/>
                <w:szCs w:val="24"/>
              </w:rPr>
            </w:pPr>
            <w:r w:rsidRPr="009757AD">
              <w:rPr>
                <w:rFonts w:ascii="Times New Roman" w:eastAsia="Times New Roman" w:hAnsi="Times New Roman" w:cs="Times New Roman"/>
                <w:bCs/>
                <w:i/>
                <w:iCs/>
                <w:color w:val="000000"/>
                <w:sz w:val="24"/>
                <w:szCs w:val="24"/>
              </w:rPr>
              <w:t>Средняя по кластеру</w:t>
            </w:r>
          </w:p>
        </w:tc>
        <w:tc>
          <w:tcPr>
            <w:tcW w:w="3682" w:type="dxa"/>
            <w:shd w:val="clear" w:color="auto" w:fill="auto"/>
            <w:noWrap/>
            <w:vAlign w:val="center"/>
          </w:tcPr>
          <w:p w14:paraId="5D3B90C7" w14:textId="77777777" w:rsidR="006E0500" w:rsidRPr="009757AD" w:rsidRDefault="006E0500" w:rsidP="00D71D1E">
            <w:pPr>
              <w:spacing w:after="0" w:line="240" w:lineRule="auto"/>
              <w:jc w:val="right"/>
              <w:rPr>
                <w:rFonts w:ascii="Times New Roman" w:hAnsi="Times New Roman" w:cs="Times New Roman"/>
                <w:bCs/>
                <w:i/>
                <w:iCs/>
                <w:color w:val="000000"/>
                <w:sz w:val="24"/>
                <w:szCs w:val="24"/>
              </w:rPr>
            </w:pPr>
            <w:r w:rsidRPr="009757AD">
              <w:rPr>
                <w:rFonts w:ascii="Times New Roman" w:hAnsi="Times New Roman" w:cs="Times New Roman"/>
                <w:bCs/>
                <w:i/>
                <w:iCs/>
                <w:color w:val="000000"/>
                <w:sz w:val="24"/>
                <w:szCs w:val="24"/>
              </w:rPr>
              <w:t>0,633668</w:t>
            </w:r>
          </w:p>
        </w:tc>
      </w:tr>
      <w:tr w:rsidR="006E0500" w:rsidRPr="001F098E" w14:paraId="2944C2B6" w14:textId="77777777" w:rsidTr="0030666A">
        <w:trPr>
          <w:trHeight w:hRule="exact" w:val="284"/>
        </w:trPr>
        <w:tc>
          <w:tcPr>
            <w:tcW w:w="9533" w:type="dxa"/>
            <w:gridSpan w:val="2"/>
            <w:shd w:val="clear" w:color="auto" w:fill="auto"/>
            <w:noWrap/>
            <w:vAlign w:val="bottom"/>
            <w:hideMark/>
          </w:tcPr>
          <w:p w14:paraId="70954353" w14:textId="26D6D9EE" w:rsidR="006E0500" w:rsidRPr="001F098E" w:rsidRDefault="006E0500" w:rsidP="0030666A">
            <w:pPr>
              <w:spacing w:after="0" w:line="240" w:lineRule="auto"/>
              <w:ind w:firstLine="601"/>
              <w:rPr>
                <w:rFonts w:ascii="Times New Roman" w:eastAsia="Times New Roman" w:hAnsi="Times New Roman" w:cs="Times New Roman"/>
                <w:color w:val="000000"/>
                <w:sz w:val="24"/>
                <w:szCs w:val="24"/>
              </w:rPr>
            </w:pPr>
            <w:r w:rsidRPr="001F098E">
              <w:rPr>
                <w:rFonts w:ascii="Times New Roman" w:eastAsia="Times New Roman" w:hAnsi="Times New Roman" w:cs="Times New Roman"/>
                <w:color w:val="000000"/>
                <w:sz w:val="24"/>
                <w:szCs w:val="24"/>
              </w:rPr>
              <w:t>Примечание</w:t>
            </w:r>
            <w:r w:rsidR="001F098E">
              <w:rPr>
                <w:rFonts w:ascii="Times New Roman" w:eastAsia="Times New Roman" w:hAnsi="Times New Roman" w:cs="Times New Roman"/>
                <w:color w:val="000000"/>
                <w:sz w:val="24"/>
                <w:szCs w:val="24"/>
              </w:rPr>
              <w:t xml:space="preserve"> </w:t>
            </w:r>
            <w:r w:rsidR="0030666A">
              <w:rPr>
                <w:rFonts w:ascii="Times New Roman" w:eastAsia="Times New Roman" w:hAnsi="Times New Roman" w:cs="Times New Roman"/>
                <w:color w:val="000000"/>
                <w:sz w:val="24"/>
                <w:szCs w:val="24"/>
              </w:rPr>
              <w:t>‒</w:t>
            </w:r>
            <w:r w:rsidR="001F098E">
              <w:rPr>
                <w:rFonts w:ascii="Times New Roman" w:eastAsia="Times New Roman" w:hAnsi="Times New Roman" w:cs="Times New Roman"/>
                <w:color w:val="000000"/>
                <w:sz w:val="24"/>
                <w:szCs w:val="24"/>
              </w:rPr>
              <w:t xml:space="preserve"> Р</w:t>
            </w:r>
            <w:r w:rsidRPr="001F098E">
              <w:rPr>
                <w:rFonts w:ascii="Times New Roman" w:eastAsia="Times New Roman" w:hAnsi="Times New Roman" w:cs="Times New Roman"/>
                <w:color w:val="000000"/>
                <w:sz w:val="24"/>
                <w:szCs w:val="24"/>
              </w:rPr>
              <w:t>ассчитано автором</w:t>
            </w:r>
          </w:p>
        </w:tc>
      </w:tr>
    </w:tbl>
    <w:p w14:paraId="4DEE87D3" w14:textId="77777777" w:rsidR="006E0500" w:rsidRDefault="006E0500" w:rsidP="006E0500">
      <w:pPr>
        <w:spacing w:after="0" w:line="240" w:lineRule="auto"/>
        <w:ind w:firstLine="567"/>
        <w:jc w:val="both"/>
        <w:rPr>
          <w:rFonts w:ascii="Times New Roman" w:hAnsi="Times New Roman" w:cs="Times New Roman"/>
          <w:sz w:val="28"/>
          <w:szCs w:val="28"/>
        </w:rPr>
      </w:pPr>
    </w:p>
    <w:p w14:paraId="426FAF31" w14:textId="77777777" w:rsidR="009757AD" w:rsidRDefault="009757AD"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 второй кластер включены наибольшее число наблюдении, а именно Атырауская, Западно-Казахстанская, Костанайская, Кызылординская, Павлодарская, Северо-Казахстанская, Северо-Казахстанская, Улытау и г. Шымкент. Средний показатель расстояния элементов от центра равна 0,236476. Это свидетельствует о том, что по сравнению с элементами других кластеров составляющие данного кластера расположены более кучкообразно и имеют больше схожих параметров по рассматриваемым переменным.</w:t>
      </w:r>
    </w:p>
    <w:p w14:paraId="51A0C563" w14:textId="77777777" w:rsidR="009757AD" w:rsidRDefault="009757AD" w:rsidP="00975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третьей группе можно отнести Актюбинскую и Мангистаускую области. Данные области имеют равную удаленность от центра кластера (0,254728). Это говорит, что по одним переменным элементы кластера имеют достаточно высокие схожие параметры, по другим же переменным только частичные.</w:t>
      </w:r>
    </w:p>
    <w:p w14:paraId="06E8D452" w14:textId="77777777" w:rsidR="006E0500" w:rsidRDefault="006E0500" w:rsidP="007545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К четвертой группе можно отнести </w:t>
      </w:r>
      <w:r>
        <w:rPr>
          <w:rFonts w:ascii="Times New Roman" w:hAnsi="Times New Roman" w:cs="Times New Roman"/>
          <w:sz w:val="28"/>
          <w:szCs w:val="28"/>
        </w:rPr>
        <w:t>такие области как Абай, Акмолинская, Жет</w:t>
      </w:r>
      <w:r>
        <w:rPr>
          <w:rFonts w:ascii="Times New Roman" w:hAnsi="Times New Roman" w:cs="Times New Roman"/>
          <w:sz w:val="28"/>
          <w:szCs w:val="28"/>
          <w:lang w:val="kk-KZ"/>
        </w:rPr>
        <w:t>ісу</w:t>
      </w:r>
      <w:r>
        <w:rPr>
          <w:rFonts w:ascii="Times New Roman" w:hAnsi="Times New Roman" w:cs="Times New Roman"/>
          <w:sz w:val="28"/>
          <w:szCs w:val="28"/>
        </w:rPr>
        <w:t>, Восточно-Казахстанская. Несмотря на то, что средний показатель удаленности элементов кластера от центра достаточно большой по сравнению с другими кластерами (1,126647) и свидетельствует о большей разбросанности в пространстве, включенные в состав кластера области имеют больше общих и схожих параметров, и на сегодня являются более привлекательными в глазах ка отечественных, так и зарубежных туристов.</w:t>
      </w:r>
    </w:p>
    <w:p w14:paraId="2D25FB6C" w14:textId="77777777" w:rsidR="006E0500" w:rsidRDefault="006E0500" w:rsidP="007545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пятому кластеру относятся города республиканского значения Астана и Алматы, которые на сегодняшний день практический по всем параметрам являются лидерами по привлекательности туристов.</w:t>
      </w:r>
    </w:p>
    <w:p w14:paraId="254A0940" w14:textId="77777777" w:rsidR="00754588" w:rsidRDefault="006E0500" w:rsidP="00754588">
      <w:pPr>
        <w:spacing w:after="0" w:line="240" w:lineRule="auto"/>
        <w:ind w:firstLine="709"/>
        <w:jc w:val="both"/>
        <w:rPr>
          <w:rFonts w:ascii="Times New Roman" w:eastAsiaTheme="minorEastAsia" w:hAnsi="Times New Roman" w:cs="Times New Roman"/>
          <w:sz w:val="28"/>
          <w:szCs w:val="28"/>
          <w:lang w:val="kk-KZ"/>
        </w:rPr>
      </w:pPr>
      <w:r>
        <w:rPr>
          <w:rFonts w:ascii="Times New Roman" w:hAnsi="Times New Roman" w:cs="Times New Roman"/>
          <w:sz w:val="28"/>
          <w:szCs w:val="28"/>
        </w:rPr>
        <w:t>Исходя из рассматриваемых переменных каждый представленный кластер имеет значительные отличия между собой. К примеру, кластер 1 имеет преимущества по переменным х</w:t>
      </w:r>
      <w:r w:rsidRPr="00651291">
        <w:rPr>
          <w:rFonts w:ascii="Times New Roman" w:hAnsi="Times New Roman" w:cs="Times New Roman"/>
          <w:sz w:val="28"/>
          <w:szCs w:val="28"/>
          <w:vertAlign w:val="subscript"/>
        </w:rPr>
        <w:t>2</w:t>
      </w:r>
      <w:r>
        <w:rPr>
          <w:rFonts w:ascii="Times New Roman" w:hAnsi="Times New Roman" w:cs="Times New Roman"/>
          <w:sz w:val="28"/>
          <w:szCs w:val="28"/>
        </w:rPr>
        <w:t xml:space="preserve"> и х</w:t>
      </w:r>
      <w:r w:rsidRPr="00651291">
        <w:rPr>
          <w:rFonts w:ascii="Times New Roman" w:hAnsi="Times New Roman" w:cs="Times New Roman"/>
          <w:sz w:val="28"/>
          <w:szCs w:val="28"/>
          <w:vertAlign w:val="subscript"/>
        </w:rPr>
        <w:t>3</w:t>
      </w:r>
      <w:r>
        <w:rPr>
          <w:rFonts w:ascii="Times New Roman" w:hAnsi="Times New Roman" w:cs="Times New Roman"/>
          <w:sz w:val="28"/>
          <w:szCs w:val="28"/>
        </w:rPr>
        <w:t>, кластер 2 имеет равные значения по всем переменным и на сегодняшний день включает области, которые показывают среднюю динамику развития. Если не брать в учет города республиканского значения интерес вызывает кластер 4, средние показатели большинства переменных которого находятся в положительной плоскости, что говорит о большем потенциале развития туризма по сравнению с другими кластерами (рисунок 18).</w:t>
      </w:r>
      <w:r w:rsidR="00754588" w:rsidRPr="00754588">
        <w:rPr>
          <w:rFonts w:ascii="Times New Roman" w:eastAsiaTheme="minorEastAsia" w:hAnsi="Times New Roman" w:cs="Times New Roman"/>
          <w:sz w:val="28"/>
          <w:szCs w:val="28"/>
        </w:rPr>
        <w:t xml:space="preserve"> </w:t>
      </w:r>
    </w:p>
    <w:p w14:paraId="152CAC5B" w14:textId="77777777" w:rsidR="00C97941" w:rsidRPr="00C97941" w:rsidRDefault="00C97941" w:rsidP="00754588">
      <w:pPr>
        <w:spacing w:after="0" w:line="240" w:lineRule="auto"/>
        <w:ind w:firstLine="709"/>
        <w:jc w:val="both"/>
        <w:rPr>
          <w:rFonts w:ascii="Times New Roman" w:eastAsiaTheme="minorEastAsia" w:hAnsi="Times New Roman" w:cs="Times New Roman"/>
          <w:sz w:val="28"/>
          <w:szCs w:val="28"/>
          <w:lang w:val="kk-KZ"/>
        </w:rPr>
      </w:pPr>
    </w:p>
    <w:p w14:paraId="03E27BCC" w14:textId="77777777" w:rsidR="006E0500" w:rsidRDefault="006E0500" w:rsidP="006E0500">
      <w:pPr>
        <w:spacing w:after="0" w:line="240" w:lineRule="auto"/>
        <w:jc w:val="center"/>
        <w:rPr>
          <w:rFonts w:ascii="Times New Roman" w:hAnsi="Times New Roman" w:cs="Times New Roman"/>
          <w:sz w:val="28"/>
          <w:szCs w:val="28"/>
        </w:rPr>
      </w:pPr>
      <w:r w:rsidRPr="009B32CD">
        <w:rPr>
          <w:rFonts w:ascii="Times New Roman" w:hAnsi="Times New Roman" w:cs="Times New Roman"/>
          <w:noProof/>
          <w:sz w:val="28"/>
          <w:szCs w:val="28"/>
          <w:lang w:eastAsia="ru-RU"/>
        </w:rPr>
        <w:drawing>
          <wp:inline distT="0" distB="0" distL="0" distR="0" wp14:anchorId="7E4EF6A5" wp14:editId="6435B1D3">
            <wp:extent cx="4735902" cy="2983561"/>
            <wp:effectExtent l="0" t="0" r="7620" b="7620"/>
            <wp:docPr id="516535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35437" name=""/>
                    <pic:cNvPicPr/>
                  </pic:nvPicPr>
                  <pic:blipFill rotWithShape="1">
                    <a:blip r:embed="rId23"/>
                    <a:srcRect t="3883"/>
                    <a:stretch/>
                  </pic:blipFill>
                  <pic:spPr bwMode="auto">
                    <a:xfrm>
                      <a:off x="0" y="0"/>
                      <a:ext cx="4788045" cy="3016410"/>
                    </a:xfrm>
                    <a:prstGeom prst="rect">
                      <a:avLst/>
                    </a:prstGeom>
                    <a:ln>
                      <a:noFill/>
                    </a:ln>
                    <a:extLst>
                      <a:ext uri="{53640926-AAD7-44D8-BBD7-CCE9431645EC}">
                        <a14:shadowObscured xmlns:a14="http://schemas.microsoft.com/office/drawing/2010/main"/>
                      </a:ext>
                    </a:extLst>
                  </pic:spPr>
                </pic:pic>
              </a:graphicData>
            </a:graphic>
          </wp:inline>
        </w:drawing>
      </w:r>
    </w:p>
    <w:p w14:paraId="6DDCE87C" w14:textId="77777777" w:rsidR="00C97941" w:rsidRPr="00C97941" w:rsidRDefault="00C97941" w:rsidP="006E0500">
      <w:pPr>
        <w:spacing w:after="0" w:line="240" w:lineRule="auto"/>
        <w:jc w:val="center"/>
        <w:rPr>
          <w:rFonts w:ascii="Times New Roman" w:hAnsi="Times New Roman" w:cs="Times New Roman"/>
          <w:sz w:val="16"/>
          <w:szCs w:val="16"/>
          <w:lang w:val="kk-KZ"/>
        </w:rPr>
      </w:pPr>
    </w:p>
    <w:p w14:paraId="22B3F21D" w14:textId="77777777" w:rsidR="006E0500" w:rsidRDefault="006E0500" w:rsidP="006E05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18 – График средних для каждого кластера</w:t>
      </w:r>
    </w:p>
    <w:p w14:paraId="4400AC40" w14:textId="77777777" w:rsidR="00C97941" w:rsidRPr="00C97941" w:rsidRDefault="00C97941" w:rsidP="006E0500">
      <w:pPr>
        <w:spacing w:after="0" w:line="240" w:lineRule="auto"/>
        <w:ind w:firstLine="567"/>
        <w:jc w:val="both"/>
        <w:rPr>
          <w:rFonts w:ascii="Times New Roman" w:eastAsiaTheme="minorEastAsia" w:hAnsi="Times New Roman" w:cs="Times New Roman"/>
          <w:sz w:val="16"/>
          <w:szCs w:val="16"/>
          <w:lang w:val="kk-KZ"/>
        </w:rPr>
      </w:pPr>
    </w:p>
    <w:p w14:paraId="6C5C146E" w14:textId="2ED4A315" w:rsidR="006E0500" w:rsidRDefault="006E0500" w:rsidP="00C97941">
      <w:pPr>
        <w:spacing w:after="0" w:line="240" w:lineRule="auto"/>
        <w:ind w:firstLine="709"/>
        <w:jc w:val="both"/>
        <w:rPr>
          <w:rFonts w:ascii="Times New Roman" w:eastAsiaTheme="minorEastAsia" w:hAnsi="Times New Roman" w:cs="Times New Roman"/>
          <w:sz w:val="24"/>
          <w:szCs w:val="24"/>
        </w:rPr>
      </w:pPr>
      <w:r w:rsidRPr="00074623">
        <w:rPr>
          <w:rFonts w:ascii="Times New Roman" w:eastAsiaTheme="minorEastAsia" w:hAnsi="Times New Roman" w:cs="Times New Roman"/>
          <w:sz w:val="24"/>
          <w:szCs w:val="24"/>
        </w:rPr>
        <w:t>Примечание</w:t>
      </w:r>
      <w:r>
        <w:rPr>
          <w:rFonts w:ascii="Times New Roman" w:eastAsiaTheme="minorEastAsia" w:hAnsi="Times New Roman" w:cs="Times New Roman"/>
          <w:sz w:val="24"/>
          <w:szCs w:val="24"/>
        </w:rPr>
        <w:t xml:space="preserve"> </w:t>
      </w:r>
      <w:r w:rsidR="0030666A">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009827F7">
        <w:rPr>
          <w:rFonts w:ascii="Times New Roman" w:eastAsiaTheme="minorEastAsia" w:hAnsi="Times New Roman" w:cs="Times New Roman"/>
          <w:sz w:val="24"/>
          <w:szCs w:val="24"/>
        </w:rPr>
        <w:t>Р</w:t>
      </w:r>
      <w:r w:rsidR="009827F7" w:rsidRPr="00074623">
        <w:rPr>
          <w:rFonts w:ascii="Times New Roman" w:eastAsiaTheme="minorEastAsia" w:hAnsi="Times New Roman" w:cs="Times New Roman"/>
          <w:sz w:val="24"/>
          <w:szCs w:val="24"/>
        </w:rPr>
        <w:t>ассчитано автором на основе программ</w:t>
      </w:r>
      <w:r w:rsidR="009827F7">
        <w:rPr>
          <w:rFonts w:ascii="Times New Roman" w:eastAsiaTheme="minorEastAsia" w:hAnsi="Times New Roman" w:cs="Times New Roman"/>
          <w:sz w:val="24"/>
          <w:szCs w:val="24"/>
        </w:rPr>
        <w:t>ы</w:t>
      </w:r>
      <w:r w:rsidR="009827F7" w:rsidRPr="00074623">
        <w:rPr>
          <w:rFonts w:ascii="Times New Roman" w:eastAsiaTheme="minorEastAsia" w:hAnsi="Times New Roman" w:cs="Times New Roman"/>
          <w:sz w:val="24"/>
          <w:szCs w:val="24"/>
        </w:rPr>
        <w:t xml:space="preserve"> обеспечения </w:t>
      </w:r>
      <w:r w:rsidR="009827F7" w:rsidRPr="00074623">
        <w:rPr>
          <w:rFonts w:ascii="Times New Roman" w:hAnsi="Times New Roman" w:cs="Times New Roman"/>
          <w:sz w:val="24"/>
          <w:szCs w:val="24"/>
          <w:lang w:val="en-US"/>
        </w:rPr>
        <w:t>Statistica</w:t>
      </w:r>
      <w:r w:rsidR="009827F7" w:rsidRPr="00074623">
        <w:rPr>
          <w:rFonts w:ascii="Times New Roman" w:eastAsiaTheme="minorEastAsia" w:hAnsi="Times New Roman" w:cs="Times New Roman"/>
          <w:sz w:val="24"/>
          <w:szCs w:val="24"/>
        </w:rPr>
        <w:t xml:space="preserve"> </w:t>
      </w:r>
      <w:r w:rsidR="009827F7">
        <w:rPr>
          <w:rFonts w:ascii="Times New Roman" w:eastAsiaTheme="minorEastAsia" w:hAnsi="Times New Roman" w:cs="Times New Roman"/>
          <w:sz w:val="24"/>
          <w:szCs w:val="24"/>
        </w:rPr>
        <w:t>10</w:t>
      </w:r>
    </w:p>
    <w:p w14:paraId="4EC9E218" w14:textId="54E2C5E2" w:rsidR="00754588" w:rsidRDefault="00754588" w:rsidP="00754588">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 xml:space="preserve">Это подтверждается данными </w:t>
      </w:r>
      <w:r>
        <w:rPr>
          <w:rFonts w:ascii="Times New Roman" w:eastAsiaTheme="minorEastAsia" w:hAnsi="Times New Roman" w:cs="Times New Roman"/>
          <w:sz w:val="28"/>
          <w:szCs w:val="28"/>
          <w:lang w:val="en-US"/>
        </w:rPr>
        <w:t>F</w:t>
      </w:r>
      <w:r w:rsidRPr="000129F2">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статистики, значение которой указывает, что чем выше данный показатель, тем более существенные отличия имеются в межгрупповой дисперсии и кластера существенно различаются друг от друга. Низкие значения </w:t>
      </w:r>
      <w:r>
        <w:rPr>
          <w:rFonts w:ascii="Times New Roman" w:eastAsiaTheme="minorEastAsia" w:hAnsi="Times New Roman" w:cs="Times New Roman"/>
          <w:sz w:val="28"/>
          <w:szCs w:val="28"/>
          <w:lang w:val="en-US"/>
        </w:rPr>
        <w:t>F</w:t>
      </w:r>
      <w:r w:rsidRPr="003E27F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говорят о том, что межгрупповая дисперсия не на много отличается от внутригрупповой вариации и объекты не имеют значительных различии между собой. В нашем случае значения </w:t>
      </w:r>
      <w:r>
        <w:rPr>
          <w:rFonts w:ascii="Times New Roman" w:eastAsiaTheme="minorEastAsia" w:hAnsi="Times New Roman" w:cs="Times New Roman"/>
          <w:sz w:val="28"/>
          <w:szCs w:val="28"/>
          <w:lang w:val="en-US"/>
        </w:rPr>
        <w:t>F</w:t>
      </w:r>
      <w:r>
        <w:rPr>
          <w:rFonts w:ascii="Times New Roman" w:eastAsiaTheme="minorEastAsia" w:hAnsi="Times New Roman" w:cs="Times New Roman"/>
          <w:sz w:val="28"/>
          <w:szCs w:val="28"/>
        </w:rPr>
        <w:t xml:space="preserve"> являются достаточно высокими, что свидетельствует о значимых различиях между представленными кластерами. И при этом, стоит отметить, что значения </w:t>
      </w:r>
      <w:r w:rsidRPr="003E27F0">
        <w:rPr>
          <w:rFonts w:ascii="Times New Roman" w:eastAsiaTheme="minorEastAsia" w:hAnsi="Times New Roman" w:cs="Times New Roman"/>
          <w:i/>
          <w:iCs/>
          <w:sz w:val="28"/>
          <w:szCs w:val="28"/>
        </w:rPr>
        <w:t>р</w:t>
      </w:r>
      <w:r>
        <w:rPr>
          <w:rFonts w:ascii="Times New Roman" w:eastAsiaTheme="minorEastAsia" w:hAnsi="Times New Roman" w:cs="Times New Roman"/>
          <w:sz w:val="28"/>
          <w:szCs w:val="28"/>
        </w:rPr>
        <w:t xml:space="preserve"> в нашем исследовании стремятся к нулю (значительно меньше 0,05), иными словами, различия кластеров статистически значимы (таблица 1</w:t>
      </w:r>
      <w:r w:rsidR="001F098E">
        <w:rPr>
          <w:rFonts w:ascii="Times New Roman" w:eastAsiaTheme="minorEastAsia" w:hAnsi="Times New Roman" w:cs="Times New Roman"/>
          <w:sz w:val="28"/>
          <w:szCs w:val="28"/>
        </w:rPr>
        <w:t>6</w:t>
      </w:r>
      <w:r>
        <w:rPr>
          <w:rFonts w:ascii="Times New Roman" w:eastAsiaTheme="minorEastAsia" w:hAnsi="Times New Roman" w:cs="Times New Roman"/>
          <w:sz w:val="28"/>
          <w:szCs w:val="28"/>
        </w:rPr>
        <w:t>).</w:t>
      </w:r>
    </w:p>
    <w:p w14:paraId="7AF3D8AB" w14:textId="77777777" w:rsidR="00C97941" w:rsidRPr="00C97941" w:rsidRDefault="00C97941" w:rsidP="00754588">
      <w:pPr>
        <w:spacing w:after="0" w:line="240" w:lineRule="auto"/>
        <w:ind w:firstLine="709"/>
        <w:jc w:val="both"/>
        <w:rPr>
          <w:rFonts w:ascii="Times New Roman" w:hAnsi="Times New Roman" w:cs="Times New Roman"/>
          <w:sz w:val="28"/>
          <w:szCs w:val="28"/>
          <w:lang w:val="kk-KZ"/>
        </w:rPr>
      </w:pPr>
    </w:p>
    <w:p w14:paraId="2458EBF6" w14:textId="1FD42D73" w:rsidR="006E0500" w:rsidRDefault="006E0500" w:rsidP="006E0500">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Таблица 1</w:t>
      </w:r>
      <w:r w:rsidR="001F098E">
        <w:rPr>
          <w:rFonts w:ascii="Times New Roman" w:eastAsiaTheme="minorEastAsia" w:hAnsi="Times New Roman" w:cs="Times New Roman"/>
          <w:sz w:val="28"/>
          <w:szCs w:val="28"/>
        </w:rPr>
        <w:t>6</w:t>
      </w:r>
      <w:r>
        <w:rPr>
          <w:rFonts w:ascii="Times New Roman" w:eastAsiaTheme="minorEastAsia" w:hAnsi="Times New Roman" w:cs="Times New Roman"/>
          <w:sz w:val="28"/>
          <w:szCs w:val="28"/>
        </w:rPr>
        <w:t xml:space="preserve"> – Результаты дисперсионного анализа</w:t>
      </w:r>
    </w:p>
    <w:p w14:paraId="026105E0" w14:textId="77777777" w:rsidR="006E0500" w:rsidRPr="001F098E" w:rsidRDefault="006E0500" w:rsidP="006E0500">
      <w:pPr>
        <w:spacing w:after="0" w:line="240" w:lineRule="auto"/>
        <w:ind w:firstLine="567"/>
        <w:jc w:val="both"/>
        <w:rPr>
          <w:rFonts w:ascii="Times New Roman" w:eastAsiaTheme="minorEastAsia" w:hAnsi="Times New Roman" w:cs="Times New Roman"/>
          <w:sz w:val="18"/>
          <w:szCs w:val="18"/>
        </w:rPr>
      </w:pPr>
    </w:p>
    <w:tbl>
      <w:tblPr>
        <w:tblW w:w="9639" w:type="dxa"/>
        <w:tblInd w:w="108" w:type="dxa"/>
        <w:tblLook w:val="04A0" w:firstRow="1" w:lastRow="0" w:firstColumn="1" w:lastColumn="0" w:noHBand="0" w:noVBand="1"/>
      </w:tblPr>
      <w:tblGrid>
        <w:gridCol w:w="2835"/>
        <w:gridCol w:w="1116"/>
        <w:gridCol w:w="869"/>
        <w:gridCol w:w="1116"/>
        <w:gridCol w:w="869"/>
        <w:gridCol w:w="1116"/>
        <w:gridCol w:w="1718"/>
      </w:tblGrid>
      <w:tr w:rsidR="006E0500" w:rsidRPr="00AD4193" w14:paraId="0ECA171D" w14:textId="77777777" w:rsidTr="00C97941">
        <w:trPr>
          <w:trHeight w:val="64"/>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1D1E" w14:textId="77777777" w:rsidR="006E0500" w:rsidRPr="00C97941" w:rsidRDefault="006E0500" w:rsidP="00C97941">
            <w:pPr>
              <w:spacing w:after="0" w:line="240" w:lineRule="auto"/>
              <w:jc w:val="center"/>
              <w:rPr>
                <w:rFonts w:ascii="Times New Roman" w:eastAsia="Times New Roman" w:hAnsi="Times New Roman" w:cs="Times New Roman"/>
                <w:bCs/>
                <w:color w:val="000000"/>
              </w:rPr>
            </w:pPr>
            <w:r w:rsidRPr="00C97941">
              <w:rPr>
                <w:rFonts w:ascii="Times New Roman" w:eastAsia="Times New Roman" w:hAnsi="Times New Roman" w:cs="Times New Roman"/>
                <w:bCs/>
                <w:color w:val="000000"/>
              </w:rPr>
              <w:t>Переменные</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1408F154" w14:textId="77777777" w:rsidR="006E0500" w:rsidRPr="00C97941" w:rsidRDefault="006E0500" w:rsidP="00C97941">
            <w:pPr>
              <w:spacing w:after="0" w:line="240" w:lineRule="auto"/>
              <w:jc w:val="center"/>
              <w:rPr>
                <w:rFonts w:ascii="Times New Roman" w:eastAsia="Times New Roman" w:hAnsi="Times New Roman" w:cs="Times New Roman"/>
                <w:bCs/>
                <w:color w:val="000000"/>
              </w:rPr>
            </w:pPr>
            <w:r w:rsidRPr="00C97941">
              <w:rPr>
                <w:rFonts w:ascii="Times New Roman" w:eastAsia="Times New Roman" w:hAnsi="Times New Roman" w:cs="Times New Roman"/>
                <w:bCs/>
                <w:color w:val="000000"/>
              </w:rPr>
              <w:t>Между SS</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14:paraId="361EDD70" w14:textId="77777777" w:rsidR="006E0500" w:rsidRPr="00C97941" w:rsidRDefault="006E0500" w:rsidP="00C97941">
            <w:pPr>
              <w:spacing w:after="0" w:line="240" w:lineRule="auto"/>
              <w:jc w:val="center"/>
              <w:rPr>
                <w:rFonts w:ascii="Times New Roman" w:eastAsia="Times New Roman" w:hAnsi="Times New Roman" w:cs="Times New Roman"/>
                <w:bCs/>
                <w:color w:val="000000"/>
              </w:rPr>
            </w:pPr>
            <w:r w:rsidRPr="00C97941">
              <w:rPr>
                <w:rFonts w:ascii="Times New Roman" w:eastAsia="Times New Roman" w:hAnsi="Times New Roman" w:cs="Times New Roman"/>
                <w:bCs/>
                <w:color w:val="000000"/>
              </w:rPr>
              <w:t>cc</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5921D4D2" w14:textId="77777777" w:rsidR="006E0500" w:rsidRPr="00C97941" w:rsidRDefault="006E0500" w:rsidP="00C97941">
            <w:pPr>
              <w:spacing w:after="0" w:line="240" w:lineRule="auto"/>
              <w:jc w:val="center"/>
              <w:rPr>
                <w:rFonts w:ascii="Times New Roman" w:eastAsia="Times New Roman" w:hAnsi="Times New Roman" w:cs="Times New Roman"/>
                <w:bCs/>
                <w:color w:val="000000"/>
              </w:rPr>
            </w:pPr>
            <w:r w:rsidRPr="00C97941">
              <w:rPr>
                <w:rFonts w:ascii="Times New Roman" w:eastAsia="Times New Roman" w:hAnsi="Times New Roman" w:cs="Times New Roman"/>
                <w:bCs/>
                <w:color w:val="000000"/>
              </w:rPr>
              <w:t>Внутри SS</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14:paraId="01EE72E8" w14:textId="77777777" w:rsidR="006E0500" w:rsidRPr="00C97941" w:rsidRDefault="006E0500" w:rsidP="00C97941">
            <w:pPr>
              <w:spacing w:after="0" w:line="240" w:lineRule="auto"/>
              <w:jc w:val="center"/>
              <w:rPr>
                <w:rFonts w:ascii="Times New Roman" w:eastAsia="Times New Roman" w:hAnsi="Times New Roman" w:cs="Times New Roman"/>
                <w:bCs/>
                <w:color w:val="000000"/>
              </w:rPr>
            </w:pPr>
            <w:r w:rsidRPr="00C97941">
              <w:rPr>
                <w:rFonts w:ascii="Times New Roman" w:eastAsia="Times New Roman" w:hAnsi="Times New Roman" w:cs="Times New Roman"/>
                <w:bCs/>
                <w:color w:val="000000"/>
              </w:rPr>
              <w:t>cc</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33BAD000" w14:textId="77777777" w:rsidR="006E0500" w:rsidRPr="00C97941" w:rsidRDefault="006E0500" w:rsidP="00C97941">
            <w:pPr>
              <w:spacing w:after="0" w:line="240" w:lineRule="auto"/>
              <w:jc w:val="center"/>
              <w:rPr>
                <w:rFonts w:ascii="Times New Roman" w:eastAsia="Times New Roman" w:hAnsi="Times New Roman" w:cs="Times New Roman"/>
                <w:bCs/>
                <w:color w:val="000000"/>
              </w:rPr>
            </w:pPr>
            <w:r w:rsidRPr="00C97941">
              <w:rPr>
                <w:rFonts w:ascii="Times New Roman" w:eastAsia="Times New Roman" w:hAnsi="Times New Roman" w:cs="Times New Roman"/>
                <w:bCs/>
                <w:color w:val="000000"/>
              </w:rPr>
              <w:t>F</w:t>
            </w: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20CA5FCE" w14:textId="77777777" w:rsidR="006E0500" w:rsidRPr="00C97941" w:rsidRDefault="006E0500" w:rsidP="00C97941">
            <w:pPr>
              <w:spacing w:after="0" w:line="240" w:lineRule="auto"/>
              <w:jc w:val="center"/>
              <w:rPr>
                <w:rFonts w:ascii="Times New Roman" w:eastAsia="Times New Roman" w:hAnsi="Times New Roman" w:cs="Times New Roman"/>
                <w:bCs/>
                <w:color w:val="000000"/>
              </w:rPr>
            </w:pPr>
            <w:r w:rsidRPr="00C97941">
              <w:rPr>
                <w:rFonts w:ascii="Times New Roman" w:eastAsia="Times New Roman" w:hAnsi="Times New Roman" w:cs="Times New Roman"/>
                <w:bCs/>
                <w:color w:val="000000"/>
              </w:rPr>
              <w:t>значимость р</w:t>
            </w:r>
          </w:p>
        </w:tc>
      </w:tr>
      <w:tr w:rsidR="006E0500" w:rsidRPr="00AD4193" w14:paraId="6DAD3107" w14:textId="77777777" w:rsidTr="001F098E">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79E56CA1" w14:textId="77777777" w:rsidR="006E0500" w:rsidRPr="00AD4193" w:rsidRDefault="006E0500" w:rsidP="00D71D1E">
            <w:pPr>
              <w:spacing w:after="0" w:line="240" w:lineRule="auto"/>
              <w:rPr>
                <w:rFonts w:ascii="Times New Roman" w:eastAsia="Times New Roman" w:hAnsi="Times New Roman" w:cs="Times New Roman"/>
                <w:color w:val="000000"/>
              </w:rPr>
            </w:pPr>
            <w:r w:rsidRPr="00AD4193">
              <w:rPr>
                <w:rFonts w:ascii="Times New Roman" w:eastAsia="Times New Roman" w:hAnsi="Times New Roman" w:cs="Times New Roman"/>
                <w:color w:val="000000"/>
              </w:rPr>
              <w:t xml:space="preserve">Количество обслуженных посетителей </w:t>
            </w:r>
            <w:r w:rsidRPr="00AD4193">
              <w:rPr>
                <w:rFonts w:ascii="Times New Roman" w:eastAsia="Times New Roman" w:hAnsi="Times New Roman" w:cs="Times New Roman"/>
                <w:i/>
                <w:iCs/>
                <w:color w:val="000000"/>
              </w:rPr>
              <w:t>(х</w:t>
            </w:r>
            <w:r w:rsidRPr="00AD4193">
              <w:rPr>
                <w:rFonts w:ascii="Times New Roman" w:eastAsia="Times New Roman" w:hAnsi="Times New Roman" w:cs="Times New Roman"/>
                <w:i/>
                <w:iCs/>
                <w:color w:val="000000"/>
                <w:vertAlign w:val="subscript"/>
              </w:rPr>
              <w:t>1</w:t>
            </w:r>
            <w:r w:rsidRPr="00AD4193">
              <w:rPr>
                <w:rFonts w:ascii="Times New Roman" w:eastAsia="Times New Roman" w:hAnsi="Times New Roman" w:cs="Times New Roman"/>
                <w:i/>
                <w:iCs/>
                <w:color w:val="000000"/>
              </w:rPr>
              <w:t>)</w:t>
            </w:r>
          </w:p>
        </w:tc>
        <w:tc>
          <w:tcPr>
            <w:tcW w:w="1116" w:type="dxa"/>
            <w:tcBorders>
              <w:top w:val="nil"/>
              <w:left w:val="nil"/>
              <w:bottom w:val="single" w:sz="4" w:space="0" w:color="auto"/>
              <w:right w:val="single" w:sz="4" w:space="0" w:color="auto"/>
            </w:tcBorders>
            <w:shd w:val="clear" w:color="auto" w:fill="auto"/>
            <w:noWrap/>
            <w:vAlign w:val="center"/>
            <w:hideMark/>
          </w:tcPr>
          <w:p w14:paraId="7185460F"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16,96521</w:t>
            </w:r>
          </w:p>
        </w:tc>
        <w:tc>
          <w:tcPr>
            <w:tcW w:w="869" w:type="dxa"/>
            <w:tcBorders>
              <w:top w:val="nil"/>
              <w:left w:val="nil"/>
              <w:bottom w:val="single" w:sz="4" w:space="0" w:color="auto"/>
              <w:right w:val="single" w:sz="4" w:space="0" w:color="auto"/>
            </w:tcBorders>
            <w:shd w:val="clear" w:color="auto" w:fill="auto"/>
            <w:noWrap/>
            <w:vAlign w:val="center"/>
            <w:hideMark/>
          </w:tcPr>
          <w:p w14:paraId="20DDAB1B"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4</w:t>
            </w:r>
          </w:p>
        </w:tc>
        <w:tc>
          <w:tcPr>
            <w:tcW w:w="1116" w:type="dxa"/>
            <w:tcBorders>
              <w:top w:val="nil"/>
              <w:left w:val="nil"/>
              <w:bottom w:val="single" w:sz="4" w:space="0" w:color="auto"/>
              <w:right w:val="single" w:sz="4" w:space="0" w:color="auto"/>
            </w:tcBorders>
            <w:shd w:val="clear" w:color="auto" w:fill="auto"/>
            <w:noWrap/>
            <w:vAlign w:val="center"/>
            <w:hideMark/>
          </w:tcPr>
          <w:p w14:paraId="72F9F5CF"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2,034788</w:t>
            </w:r>
          </w:p>
        </w:tc>
        <w:tc>
          <w:tcPr>
            <w:tcW w:w="869" w:type="dxa"/>
            <w:tcBorders>
              <w:top w:val="nil"/>
              <w:left w:val="nil"/>
              <w:bottom w:val="single" w:sz="4" w:space="0" w:color="auto"/>
              <w:right w:val="single" w:sz="4" w:space="0" w:color="auto"/>
            </w:tcBorders>
            <w:shd w:val="clear" w:color="auto" w:fill="auto"/>
            <w:noWrap/>
            <w:vAlign w:val="center"/>
            <w:hideMark/>
          </w:tcPr>
          <w:p w14:paraId="7A57FF94"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15</w:t>
            </w:r>
          </w:p>
        </w:tc>
        <w:tc>
          <w:tcPr>
            <w:tcW w:w="1116" w:type="dxa"/>
            <w:tcBorders>
              <w:top w:val="nil"/>
              <w:left w:val="nil"/>
              <w:bottom w:val="single" w:sz="4" w:space="0" w:color="auto"/>
              <w:right w:val="single" w:sz="4" w:space="0" w:color="auto"/>
            </w:tcBorders>
            <w:shd w:val="clear" w:color="auto" w:fill="auto"/>
            <w:noWrap/>
            <w:vAlign w:val="center"/>
            <w:hideMark/>
          </w:tcPr>
          <w:p w14:paraId="1CF4DADC"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31,26593</w:t>
            </w:r>
          </w:p>
        </w:tc>
        <w:tc>
          <w:tcPr>
            <w:tcW w:w="1718" w:type="dxa"/>
            <w:tcBorders>
              <w:top w:val="nil"/>
              <w:left w:val="nil"/>
              <w:bottom w:val="single" w:sz="4" w:space="0" w:color="auto"/>
              <w:right w:val="single" w:sz="4" w:space="0" w:color="auto"/>
            </w:tcBorders>
            <w:shd w:val="clear" w:color="auto" w:fill="auto"/>
            <w:noWrap/>
            <w:vAlign w:val="center"/>
            <w:hideMark/>
          </w:tcPr>
          <w:p w14:paraId="787CFAC4"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0,000000</w:t>
            </w:r>
          </w:p>
        </w:tc>
      </w:tr>
      <w:tr w:rsidR="006E0500" w:rsidRPr="00AD4193" w14:paraId="663233D7" w14:textId="77777777" w:rsidTr="001F098E">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283ED540" w14:textId="77777777" w:rsidR="006E0500" w:rsidRPr="00AD4193" w:rsidRDefault="006E0500" w:rsidP="00D71D1E">
            <w:pPr>
              <w:spacing w:after="0" w:line="240" w:lineRule="auto"/>
              <w:rPr>
                <w:rFonts w:ascii="Times New Roman" w:eastAsia="Times New Roman" w:hAnsi="Times New Roman" w:cs="Times New Roman"/>
                <w:color w:val="000000"/>
              </w:rPr>
            </w:pPr>
            <w:r w:rsidRPr="00AD4193">
              <w:rPr>
                <w:rFonts w:ascii="Times New Roman" w:eastAsia="Times New Roman" w:hAnsi="Times New Roman" w:cs="Times New Roman"/>
                <w:color w:val="000000"/>
              </w:rPr>
              <w:t xml:space="preserve">Количество средств размещения </w:t>
            </w:r>
            <w:r w:rsidRPr="00AD4193">
              <w:rPr>
                <w:rFonts w:ascii="Times New Roman" w:eastAsia="Times New Roman" w:hAnsi="Times New Roman" w:cs="Times New Roman"/>
                <w:i/>
                <w:iCs/>
                <w:color w:val="000000"/>
              </w:rPr>
              <w:t>(х</w:t>
            </w:r>
            <w:r w:rsidRPr="00AD4193">
              <w:rPr>
                <w:rFonts w:ascii="Times New Roman" w:eastAsia="Times New Roman" w:hAnsi="Times New Roman" w:cs="Times New Roman"/>
                <w:i/>
                <w:iCs/>
                <w:color w:val="000000"/>
                <w:vertAlign w:val="subscript"/>
              </w:rPr>
              <w:t>2</w:t>
            </w:r>
            <w:r w:rsidRPr="00AD4193">
              <w:rPr>
                <w:rFonts w:ascii="Times New Roman" w:eastAsia="Times New Roman" w:hAnsi="Times New Roman" w:cs="Times New Roman"/>
                <w:i/>
                <w:iCs/>
                <w:color w:val="000000"/>
              </w:rPr>
              <w:t>)</w:t>
            </w:r>
          </w:p>
        </w:tc>
        <w:tc>
          <w:tcPr>
            <w:tcW w:w="1116" w:type="dxa"/>
            <w:tcBorders>
              <w:top w:val="nil"/>
              <w:left w:val="nil"/>
              <w:bottom w:val="single" w:sz="4" w:space="0" w:color="auto"/>
              <w:right w:val="single" w:sz="4" w:space="0" w:color="auto"/>
            </w:tcBorders>
            <w:shd w:val="clear" w:color="auto" w:fill="auto"/>
            <w:noWrap/>
            <w:vAlign w:val="center"/>
            <w:hideMark/>
          </w:tcPr>
          <w:p w14:paraId="0D87CDE5"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17,21634</w:t>
            </w:r>
          </w:p>
        </w:tc>
        <w:tc>
          <w:tcPr>
            <w:tcW w:w="869" w:type="dxa"/>
            <w:tcBorders>
              <w:top w:val="nil"/>
              <w:left w:val="nil"/>
              <w:bottom w:val="single" w:sz="4" w:space="0" w:color="auto"/>
              <w:right w:val="single" w:sz="4" w:space="0" w:color="auto"/>
            </w:tcBorders>
            <w:shd w:val="clear" w:color="auto" w:fill="auto"/>
            <w:noWrap/>
            <w:vAlign w:val="center"/>
            <w:hideMark/>
          </w:tcPr>
          <w:p w14:paraId="2DF29545"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4</w:t>
            </w:r>
          </w:p>
        </w:tc>
        <w:tc>
          <w:tcPr>
            <w:tcW w:w="1116" w:type="dxa"/>
            <w:tcBorders>
              <w:top w:val="nil"/>
              <w:left w:val="nil"/>
              <w:bottom w:val="single" w:sz="4" w:space="0" w:color="auto"/>
              <w:right w:val="single" w:sz="4" w:space="0" w:color="auto"/>
            </w:tcBorders>
            <w:shd w:val="clear" w:color="auto" w:fill="auto"/>
            <w:noWrap/>
            <w:vAlign w:val="center"/>
            <w:hideMark/>
          </w:tcPr>
          <w:p w14:paraId="4E55520E"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1,783661</w:t>
            </w:r>
          </w:p>
        </w:tc>
        <w:tc>
          <w:tcPr>
            <w:tcW w:w="869" w:type="dxa"/>
            <w:tcBorders>
              <w:top w:val="nil"/>
              <w:left w:val="nil"/>
              <w:bottom w:val="single" w:sz="4" w:space="0" w:color="auto"/>
              <w:right w:val="single" w:sz="4" w:space="0" w:color="auto"/>
            </w:tcBorders>
            <w:shd w:val="clear" w:color="auto" w:fill="auto"/>
            <w:noWrap/>
            <w:vAlign w:val="center"/>
            <w:hideMark/>
          </w:tcPr>
          <w:p w14:paraId="3A39C2B2"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15</w:t>
            </w:r>
          </w:p>
        </w:tc>
        <w:tc>
          <w:tcPr>
            <w:tcW w:w="1116" w:type="dxa"/>
            <w:tcBorders>
              <w:top w:val="nil"/>
              <w:left w:val="nil"/>
              <w:bottom w:val="single" w:sz="4" w:space="0" w:color="auto"/>
              <w:right w:val="single" w:sz="4" w:space="0" w:color="auto"/>
            </w:tcBorders>
            <w:shd w:val="clear" w:color="auto" w:fill="auto"/>
            <w:noWrap/>
            <w:vAlign w:val="center"/>
            <w:hideMark/>
          </w:tcPr>
          <w:p w14:paraId="54EEF7CF"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36,19593</w:t>
            </w:r>
          </w:p>
        </w:tc>
        <w:tc>
          <w:tcPr>
            <w:tcW w:w="1718" w:type="dxa"/>
            <w:tcBorders>
              <w:top w:val="nil"/>
              <w:left w:val="nil"/>
              <w:bottom w:val="single" w:sz="4" w:space="0" w:color="auto"/>
              <w:right w:val="single" w:sz="4" w:space="0" w:color="auto"/>
            </w:tcBorders>
            <w:shd w:val="clear" w:color="auto" w:fill="auto"/>
            <w:noWrap/>
            <w:vAlign w:val="center"/>
            <w:hideMark/>
          </w:tcPr>
          <w:p w14:paraId="6EA5B589"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0,000000</w:t>
            </w:r>
          </w:p>
        </w:tc>
      </w:tr>
      <w:tr w:rsidR="006E0500" w:rsidRPr="00AD4193" w14:paraId="09D194B9" w14:textId="77777777" w:rsidTr="001F098E">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2EFBAEAD" w14:textId="77777777" w:rsidR="006E0500" w:rsidRPr="00AD4193" w:rsidRDefault="006E0500" w:rsidP="00D71D1E">
            <w:pPr>
              <w:spacing w:after="0" w:line="240" w:lineRule="auto"/>
              <w:rPr>
                <w:rFonts w:ascii="Times New Roman" w:eastAsia="Times New Roman" w:hAnsi="Times New Roman" w:cs="Times New Roman"/>
                <w:color w:val="000000"/>
              </w:rPr>
            </w:pPr>
            <w:r w:rsidRPr="00AD4193">
              <w:rPr>
                <w:rFonts w:ascii="Times New Roman" w:eastAsia="Times New Roman" w:hAnsi="Times New Roman" w:cs="Times New Roman"/>
                <w:color w:val="000000"/>
              </w:rPr>
              <w:t xml:space="preserve">Объем услуг, оказанных местами размещения </w:t>
            </w:r>
            <w:r w:rsidRPr="00AD4193">
              <w:rPr>
                <w:rFonts w:ascii="Times New Roman" w:eastAsia="Times New Roman" w:hAnsi="Times New Roman" w:cs="Times New Roman"/>
                <w:i/>
                <w:iCs/>
                <w:color w:val="000000"/>
              </w:rPr>
              <w:t>(х</w:t>
            </w:r>
            <w:r w:rsidRPr="00AD4193">
              <w:rPr>
                <w:rFonts w:ascii="Times New Roman" w:eastAsia="Times New Roman" w:hAnsi="Times New Roman" w:cs="Times New Roman"/>
                <w:i/>
                <w:iCs/>
                <w:color w:val="000000"/>
                <w:vertAlign w:val="subscript"/>
              </w:rPr>
              <w:t>3</w:t>
            </w:r>
            <w:r w:rsidRPr="00AD4193">
              <w:rPr>
                <w:rFonts w:ascii="Times New Roman" w:eastAsia="Times New Roman" w:hAnsi="Times New Roman" w:cs="Times New Roman"/>
                <w:i/>
                <w:iCs/>
                <w:color w:val="000000"/>
              </w:rPr>
              <w:t>)</w:t>
            </w:r>
          </w:p>
        </w:tc>
        <w:tc>
          <w:tcPr>
            <w:tcW w:w="1116" w:type="dxa"/>
            <w:tcBorders>
              <w:top w:val="nil"/>
              <w:left w:val="nil"/>
              <w:bottom w:val="single" w:sz="4" w:space="0" w:color="auto"/>
              <w:right w:val="single" w:sz="4" w:space="0" w:color="auto"/>
            </w:tcBorders>
            <w:shd w:val="clear" w:color="auto" w:fill="auto"/>
            <w:noWrap/>
            <w:vAlign w:val="center"/>
            <w:hideMark/>
          </w:tcPr>
          <w:p w14:paraId="0868E816"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16,70107</w:t>
            </w:r>
          </w:p>
        </w:tc>
        <w:tc>
          <w:tcPr>
            <w:tcW w:w="869" w:type="dxa"/>
            <w:tcBorders>
              <w:top w:val="nil"/>
              <w:left w:val="nil"/>
              <w:bottom w:val="single" w:sz="4" w:space="0" w:color="auto"/>
              <w:right w:val="single" w:sz="4" w:space="0" w:color="auto"/>
            </w:tcBorders>
            <w:shd w:val="clear" w:color="auto" w:fill="auto"/>
            <w:noWrap/>
            <w:vAlign w:val="center"/>
            <w:hideMark/>
          </w:tcPr>
          <w:p w14:paraId="3B9C412D"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4</w:t>
            </w:r>
          </w:p>
        </w:tc>
        <w:tc>
          <w:tcPr>
            <w:tcW w:w="1116" w:type="dxa"/>
            <w:tcBorders>
              <w:top w:val="nil"/>
              <w:left w:val="nil"/>
              <w:bottom w:val="single" w:sz="4" w:space="0" w:color="auto"/>
              <w:right w:val="single" w:sz="4" w:space="0" w:color="auto"/>
            </w:tcBorders>
            <w:shd w:val="clear" w:color="auto" w:fill="auto"/>
            <w:noWrap/>
            <w:vAlign w:val="center"/>
            <w:hideMark/>
          </w:tcPr>
          <w:p w14:paraId="747D2320"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2,298927</w:t>
            </w:r>
          </w:p>
        </w:tc>
        <w:tc>
          <w:tcPr>
            <w:tcW w:w="869" w:type="dxa"/>
            <w:tcBorders>
              <w:top w:val="nil"/>
              <w:left w:val="nil"/>
              <w:bottom w:val="single" w:sz="4" w:space="0" w:color="auto"/>
              <w:right w:val="single" w:sz="4" w:space="0" w:color="auto"/>
            </w:tcBorders>
            <w:shd w:val="clear" w:color="auto" w:fill="auto"/>
            <w:noWrap/>
            <w:vAlign w:val="center"/>
            <w:hideMark/>
          </w:tcPr>
          <w:p w14:paraId="7FB98346"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15</w:t>
            </w:r>
          </w:p>
        </w:tc>
        <w:tc>
          <w:tcPr>
            <w:tcW w:w="1116" w:type="dxa"/>
            <w:tcBorders>
              <w:top w:val="nil"/>
              <w:left w:val="nil"/>
              <w:bottom w:val="single" w:sz="4" w:space="0" w:color="auto"/>
              <w:right w:val="single" w:sz="4" w:space="0" w:color="auto"/>
            </w:tcBorders>
            <w:shd w:val="clear" w:color="auto" w:fill="auto"/>
            <w:noWrap/>
            <w:vAlign w:val="center"/>
            <w:hideMark/>
          </w:tcPr>
          <w:p w14:paraId="0AEE0FFD"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27,24271</w:t>
            </w:r>
          </w:p>
        </w:tc>
        <w:tc>
          <w:tcPr>
            <w:tcW w:w="1718" w:type="dxa"/>
            <w:tcBorders>
              <w:top w:val="nil"/>
              <w:left w:val="nil"/>
              <w:bottom w:val="single" w:sz="4" w:space="0" w:color="auto"/>
              <w:right w:val="single" w:sz="4" w:space="0" w:color="auto"/>
            </w:tcBorders>
            <w:shd w:val="clear" w:color="auto" w:fill="auto"/>
            <w:noWrap/>
            <w:vAlign w:val="center"/>
            <w:hideMark/>
          </w:tcPr>
          <w:p w14:paraId="69E8249D"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0,000001</w:t>
            </w:r>
          </w:p>
        </w:tc>
      </w:tr>
      <w:tr w:rsidR="006E0500" w:rsidRPr="00AD4193" w14:paraId="77C22F44" w14:textId="77777777" w:rsidTr="001F098E">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48433015" w14:textId="77777777" w:rsidR="006E0500" w:rsidRPr="00AD4193" w:rsidRDefault="006E0500" w:rsidP="00D71D1E">
            <w:pPr>
              <w:spacing w:after="0" w:line="240" w:lineRule="auto"/>
              <w:rPr>
                <w:rFonts w:ascii="Times New Roman" w:eastAsia="Times New Roman" w:hAnsi="Times New Roman" w:cs="Times New Roman"/>
                <w:color w:val="000000"/>
              </w:rPr>
            </w:pPr>
            <w:r w:rsidRPr="00AD4193">
              <w:rPr>
                <w:rFonts w:ascii="Times New Roman" w:eastAsia="Times New Roman" w:hAnsi="Times New Roman" w:cs="Times New Roman"/>
                <w:color w:val="000000"/>
              </w:rPr>
              <w:t xml:space="preserve">Расходы по внутреннему туризму </w:t>
            </w:r>
            <w:r w:rsidRPr="00AD4193">
              <w:rPr>
                <w:rFonts w:ascii="Times New Roman" w:eastAsia="Times New Roman" w:hAnsi="Times New Roman" w:cs="Times New Roman"/>
                <w:i/>
                <w:iCs/>
                <w:color w:val="000000"/>
              </w:rPr>
              <w:t>(х</w:t>
            </w:r>
            <w:r w:rsidRPr="00AD4193">
              <w:rPr>
                <w:rFonts w:ascii="Times New Roman" w:eastAsia="Times New Roman" w:hAnsi="Times New Roman" w:cs="Times New Roman"/>
                <w:i/>
                <w:iCs/>
                <w:color w:val="000000"/>
                <w:vertAlign w:val="subscript"/>
              </w:rPr>
              <w:t>4</w:t>
            </w:r>
            <w:r w:rsidRPr="00AD4193">
              <w:rPr>
                <w:rFonts w:ascii="Times New Roman" w:eastAsia="Times New Roman" w:hAnsi="Times New Roman" w:cs="Times New Roman"/>
                <w:i/>
                <w:iCs/>
                <w:color w:val="000000"/>
              </w:rPr>
              <w:t>)</w:t>
            </w:r>
          </w:p>
        </w:tc>
        <w:tc>
          <w:tcPr>
            <w:tcW w:w="1116" w:type="dxa"/>
            <w:tcBorders>
              <w:top w:val="nil"/>
              <w:left w:val="nil"/>
              <w:bottom w:val="single" w:sz="4" w:space="0" w:color="auto"/>
              <w:right w:val="single" w:sz="4" w:space="0" w:color="auto"/>
            </w:tcBorders>
            <w:shd w:val="clear" w:color="auto" w:fill="auto"/>
            <w:noWrap/>
            <w:vAlign w:val="center"/>
            <w:hideMark/>
          </w:tcPr>
          <w:p w14:paraId="54987C48"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15,60586</w:t>
            </w:r>
          </w:p>
        </w:tc>
        <w:tc>
          <w:tcPr>
            <w:tcW w:w="869" w:type="dxa"/>
            <w:tcBorders>
              <w:top w:val="nil"/>
              <w:left w:val="nil"/>
              <w:bottom w:val="single" w:sz="4" w:space="0" w:color="auto"/>
              <w:right w:val="single" w:sz="4" w:space="0" w:color="auto"/>
            </w:tcBorders>
            <w:shd w:val="clear" w:color="auto" w:fill="auto"/>
            <w:noWrap/>
            <w:vAlign w:val="center"/>
            <w:hideMark/>
          </w:tcPr>
          <w:p w14:paraId="78E4AA26"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4</w:t>
            </w:r>
          </w:p>
        </w:tc>
        <w:tc>
          <w:tcPr>
            <w:tcW w:w="1116" w:type="dxa"/>
            <w:tcBorders>
              <w:top w:val="nil"/>
              <w:left w:val="nil"/>
              <w:bottom w:val="single" w:sz="4" w:space="0" w:color="auto"/>
              <w:right w:val="single" w:sz="4" w:space="0" w:color="auto"/>
            </w:tcBorders>
            <w:shd w:val="clear" w:color="auto" w:fill="auto"/>
            <w:noWrap/>
            <w:vAlign w:val="center"/>
            <w:hideMark/>
          </w:tcPr>
          <w:p w14:paraId="77606565"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3,394141</w:t>
            </w:r>
          </w:p>
        </w:tc>
        <w:tc>
          <w:tcPr>
            <w:tcW w:w="869" w:type="dxa"/>
            <w:tcBorders>
              <w:top w:val="nil"/>
              <w:left w:val="nil"/>
              <w:bottom w:val="single" w:sz="4" w:space="0" w:color="auto"/>
              <w:right w:val="single" w:sz="4" w:space="0" w:color="auto"/>
            </w:tcBorders>
            <w:shd w:val="clear" w:color="auto" w:fill="auto"/>
            <w:noWrap/>
            <w:vAlign w:val="center"/>
            <w:hideMark/>
          </w:tcPr>
          <w:p w14:paraId="481EBB9E"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15</w:t>
            </w:r>
          </w:p>
        </w:tc>
        <w:tc>
          <w:tcPr>
            <w:tcW w:w="1116" w:type="dxa"/>
            <w:tcBorders>
              <w:top w:val="nil"/>
              <w:left w:val="nil"/>
              <w:bottom w:val="single" w:sz="4" w:space="0" w:color="auto"/>
              <w:right w:val="single" w:sz="4" w:space="0" w:color="auto"/>
            </w:tcBorders>
            <w:shd w:val="clear" w:color="auto" w:fill="auto"/>
            <w:noWrap/>
            <w:vAlign w:val="center"/>
            <w:hideMark/>
          </w:tcPr>
          <w:p w14:paraId="5E1073D7"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17,24206</w:t>
            </w:r>
          </w:p>
        </w:tc>
        <w:tc>
          <w:tcPr>
            <w:tcW w:w="1718" w:type="dxa"/>
            <w:tcBorders>
              <w:top w:val="nil"/>
              <w:left w:val="nil"/>
              <w:bottom w:val="single" w:sz="4" w:space="0" w:color="auto"/>
              <w:right w:val="single" w:sz="4" w:space="0" w:color="auto"/>
            </w:tcBorders>
            <w:shd w:val="clear" w:color="auto" w:fill="auto"/>
            <w:noWrap/>
            <w:vAlign w:val="center"/>
            <w:hideMark/>
          </w:tcPr>
          <w:p w14:paraId="3838D7F9"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0,000018</w:t>
            </w:r>
          </w:p>
        </w:tc>
      </w:tr>
      <w:tr w:rsidR="006E0500" w:rsidRPr="00AD4193" w14:paraId="42D2D3A4" w14:textId="77777777" w:rsidTr="001F098E">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6F9C2C4D" w14:textId="77777777" w:rsidR="006E0500" w:rsidRPr="00AD4193" w:rsidRDefault="006E0500" w:rsidP="00D71D1E">
            <w:pPr>
              <w:spacing w:after="0" w:line="240" w:lineRule="auto"/>
              <w:rPr>
                <w:rFonts w:ascii="Times New Roman" w:eastAsia="Times New Roman" w:hAnsi="Times New Roman" w:cs="Times New Roman"/>
                <w:color w:val="000000"/>
              </w:rPr>
            </w:pPr>
            <w:r w:rsidRPr="00AD4193">
              <w:rPr>
                <w:rFonts w:ascii="Times New Roman" w:eastAsia="Times New Roman" w:hAnsi="Times New Roman" w:cs="Times New Roman"/>
                <w:color w:val="000000"/>
              </w:rPr>
              <w:t xml:space="preserve">Расходы въездных посетителей </w:t>
            </w:r>
            <w:r w:rsidRPr="00AD4193">
              <w:rPr>
                <w:rFonts w:ascii="Times New Roman" w:eastAsia="Times New Roman" w:hAnsi="Times New Roman" w:cs="Times New Roman"/>
                <w:i/>
                <w:iCs/>
                <w:color w:val="000000"/>
              </w:rPr>
              <w:t>(х</w:t>
            </w:r>
            <w:r w:rsidRPr="00AD4193">
              <w:rPr>
                <w:rFonts w:ascii="Times New Roman" w:eastAsia="Times New Roman" w:hAnsi="Times New Roman" w:cs="Times New Roman"/>
                <w:i/>
                <w:iCs/>
                <w:color w:val="000000"/>
                <w:vertAlign w:val="subscript"/>
              </w:rPr>
              <w:t>5</w:t>
            </w:r>
            <w:r w:rsidRPr="00AD4193">
              <w:rPr>
                <w:rFonts w:ascii="Times New Roman" w:eastAsia="Times New Roman" w:hAnsi="Times New Roman" w:cs="Times New Roman"/>
                <w:i/>
                <w:iCs/>
                <w:color w:val="000000"/>
              </w:rPr>
              <w:t>)</w:t>
            </w:r>
          </w:p>
        </w:tc>
        <w:tc>
          <w:tcPr>
            <w:tcW w:w="1116" w:type="dxa"/>
            <w:tcBorders>
              <w:top w:val="nil"/>
              <w:left w:val="nil"/>
              <w:bottom w:val="single" w:sz="4" w:space="0" w:color="auto"/>
              <w:right w:val="single" w:sz="4" w:space="0" w:color="auto"/>
            </w:tcBorders>
            <w:shd w:val="clear" w:color="auto" w:fill="auto"/>
            <w:noWrap/>
            <w:vAlign w:val="center"/>
            <w:hideMark/>
          </w:tcPr>
          <w:p w14:paraId="555C75B1"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17,55299</w:t>
            </w:r>
          </w:p>
        </w:tc>
        <w:tc>
          <w:tcPr>
            <w:tcW w:w="869" w:type="dxa"/>
            <w:tcBorders>
              <w:top w:val="nil"/>
              <w:left w:val="nil"/>
              <w:bottom w:val="single" w:sz="4" w:space="0" w:color="auto"/>
              <w:right w:val="single" w:sz="4" w:space="0" w:color="auto"/>
            </w:tcBorders>
            <w:shd w:val="clear" w:color="auto" w:fill="auto"/>
            <w:noWrap/>
            <w:vAlign w:val="center"/>
            <w:hideMark/>
          </w:tcPr>
          <w:p w14:paraId="571BDA8C"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4</w:t>
            </w:r>
          </w:p>
        </w:tc>
        <w:tc>
          <w:tcPr>
            <w:tcW w:w="1116" w:type="dxa"/>
            <w:tcBorders>
              <w:top w:val="nil"/>
              <w:left w:val="nil"/>
              <w:bottom w:val="single" w:sz="4" w:space="0" w:color="auto"/>
              <w:right w:val="single" w:sz="4" w:space="0" w:color="auto"/>
            </w:tcBorders>
            <w:shd w:val="clear" w:color="auto" w:fill="auto"/>
            <w:noWrap/>
            <w:vAlign w:val="center"/>
            <w:hideMark/>
          </w:tcPr>
          <w:p w14:paraId="629BFF21"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1,447006</w:t>
            </w:r>
          </w:p>
        </w:tc>
        <w:tc>
          <w:tcPr>
            <w:tcW w:w="869" w:type="dxa"/>
            <w:tcBorders>
              <w:top w:val="nil"/>
              <w:left w:val="nil"/>
              <w:bottom w:val="single" w:sz="4" w:space="0" w:color="auto"/>
              <w:right w:val="single" w:sz="4" w:space="0" w:color="auto"/>
            </w:tcBorders>
            <w:shd w:val="clear" w:color="auto" w:fill="auto"/>
            <w:noWrap/>
            <w:vAlign w:val="center"/>
            <w:hideMark/>
          </w:tcPr>
          <w:p w14:paraId="15977FC4"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15</w:t>
            </w:r>
          </w:p>
        </w:tc>
        <w:tc>
          <w:tcPr>
            <w:tcW w:w="1116" w:type="dxa"/>
            <w:tcBorders>
              <w:top w:val="nil"/>
              <w:left w:val="nil"/>
              <w:bottom w:val="single" w:sz="4" w:space="0" w:color="auto"/>
              <w:right w:val="single" w:sz="4" w:space="0" w:color="auto"/>
            </w:tcBorders>
            <w:shd w:val="clear" w:color="auto" w:fill="auto"/>
            <w:noWrap/>
            <w:vAlign w:val="center"/>
            <w:hideMark/>
          </w:tcPr>
          <w:p w14:paraId="700D2F75"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45,48959</w:t>
            </w:r>
          </w:p>
        </w:tc>
        <w:tc>
          <w:tcPr>
            <w:tcW w:w="1718" w:type="dxa"/>
            <w:tcBorders>
              <w:top w:val="nil"/>
              <w:left w:val="nil"/>
              <w:bottom w:val="single" w:sz="4" w:space="0" w:color="auto"/>
              <w:right w:val="single" w:sz="4" w:space="0" w:color="auto"/>
            </w:tcBorders>
            <w:shd w:val="clear" w:color="auto" w:fill="auto"/>
            <w:noWrap/>
            <w:vAlign w:val="center"/>
            <w:hideMark/>
          </w:tcPr>
          <w:p w14:paraId="44E2909E" w14:textId="77777777" w:rsidR="006E0500" w:rsidRPr="00AD4193" w:rsidRDefault="006E0500" w:rsidP="00D71D1E">
            <w:pPr>
              <w:spacing w:after="0" w:line="240" w:lineRule="auto"/>
              <w:jc w:val="center"/>
              <w:rPr>
                <w:rFonts w:ascii="Times New Roman" w:eastAsia="Times New Roman" w:hAnsi="Times New Roman" w:cs="Times New Roman"/>
                <w:color w:val="000000"/>
              </w:rPr>
            </w:pPr>
            <w:r w:rsidRPr="00AD4193">
              <w:rPr>
                <w:rFonts w:ascii="Times New Roman" w:eastAsia="Times New Roman" w:hAnsi="Times New Roman" w:cs="Times New Roman"/>
                <w:color w:val="000000"/>
              </w:rPr>
              <w:t>0,000000</w:t>
            </w:r>
          </w:p>
        </w:tc>
      </w:tr>
      <w:tr w:rsidR="006E0500" w:rsidRPr="00AD4193" w14:paraId="1096BA05" w14:textId="77777777" w:rsidTr="001F098E">
        <w:trPr>
          <w:trHeight w:val="300"/>
        </w:trPr>
        <w:tc>
          <w:tcPr>
            <w:tcW w:w="9639"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2D0E170B" w14:textId="2D66F307" w:rsidR="006E0500" w:rsidRPr="00AD4193" w:rsidRDefault="006E0500" w:rsidP="0030666A">
            <w:pPr>
              <w:spacing w:after="0" w:line="240" w:lineRule="auto"/>
              <w:ind w:firstLine="598"/>
              <w:rPr>
                <w:rFonts w:ascii="Times New Roman" w:eastAsia="Times New Roman" w:hAnsi="Times New Roman" w:cs="Times New Roman"/>
                <w:color w:val="000000"/>
              </w:rPr>
            </w:pPr>
            <w:r w:rsidRPr="00074623">
              <w:rPr>
                <w:rFonts w:ascii="Times New Roman" w:eastAsiaTheme="minorEastAsia" w:hAnsi="Times New Roman" w:cs="Times New Roman"/>
                <w:sz w:val="24"/>
                <w:szCs w:val="24"/>
              </w:rPr>
              <w:t>Примечание</w:t>
            </w:r>
            <w:r>
              <w:rPr>
                <w:rFonts w:ascii="Times New Roman" w:eastAsiaTheme="minorEastAsia" w:hAnsi="Times New Roman" w:cs="Times New Roman"/>
                <w:sz w:val="24"/>
                <w:szCs w:val="24"/>
              </w:rPr>
              <w:t xml:space="preserve"> </w:t>
            </w:r>
            <w:r w:rsidR="0030666A">
              <w:rPr>
                <w:rFonts w:ascii="Times New Roman" w:eastAsiaTheme="minorEastAsia" w:hAnsi="Times New Roman" w:cs="Times New Roman"/>
                <w:sz w:val="24"/>
                <w:szCs w:val="24"/>
              </w:rPr>
              <w:t>‒</w:t>
            </w:r>
            <w:r w:rsidRPr="0007462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Р</w:t>
            </w:r>
            <w:r w:rsidRPr="00074623">
              <w:rPr>
                <w:rFonts w:ascii="Times New Roman" w:eastAsiaTheme="minorEastAsia" w:hAnsi="Times New Roman" w:cs="Times New Roman"/>
                <w:sz w:val="24"/>
                <w:szCs w:val="24"/>
              </w:rPr>
              <w:t>ассчитано автором</w:t>
            </w:r>
          </w:p>
        </w:tc>
      </w:tr>
    </w:tbl>
    <w:p w14:paraId="1C4BAF2F" w14:textId="77777777" w:rsidR="001F098E" w:rsidRDefault="001F098E" w:rsidP="001F098E">
      <w:pPr>
        <w:spacing w:after="0" w:line="240" w:lineRule="auto"/>
        <w:ind w:firstLine="567"/>
        <w:jc w:val="both"/>
        <w:rPr>
          <w:rFonts w:ascii="Times New Roman" w:hAnsi="Times New Roman" w:cs="Times New Roman"/>
          <w:sz w:val="28"/>
          <w:szCs w:val="28"/>
        </w:rPr>
      </w:pPr>
    </w:p>
    <w:p w14:paraId="0D841821" w14:textId="46E0932F" w:rsidR="001F098E" w:rsidRDefault="001F098E" w:rsidP="001F098E">
      <w:pPr>
        <w:spacing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sz w:val="28"/>
          <w:szCs w:val="28"/>
        </w:rPr>
        <w:t>Одним из основных показателей, характеризующих степень привлекательности регионов с точки зрения туризма, является количество обслуженных посетителей. Сопоставляя данную переменную с другими показателями, можно увидеть разную степень концентрации исследуемых объектов (областей) в пространстве (рисунки 19</w:t>
      </w:r>
      <w:r w:rsidR="00C97941">
        <w:rPr>
          <w:rFonts w:ascii="Times New Roman" w:hAnsi="Times New Roman" w:cs="Times New Roman"/>
          <w:sz w:val="28"/>
          <w:szCs w:val="28"/>
          <w:lang w:val="kk-KZ"/>
        </w:rPr>
        <w:t xml:space="preserve">, 20, 21, </w:t>
      </w:r>
      <w:r>
        <w:rPr>
          <w:rFonts w:ascii="Times New Roman" w:hAnsi="Times New Roman" w:cs="Times New Roman"/>
          <w:sz w:val="28"/>
          <w:szCs w:val="28"/>
        </w:rPr>
        <w:t>22). Наиболее тесное скопление объектов наблюдается при сравнении показателей количества обслуженных посетителей и объема оказанных услуг местами размещения.</w:t>
      </w:r>
    </w:p>
    <w:p w14:paraId="697B5769" w14:textId="77777777" w:rsidR="006D09CB" w:rsidRDefault="006D09CB" w:rsidP="006D09CB">
      <w:pPr>
        <w:spacing w:after="0" w:line="240" w:lineRule="auto"/>
        <w:ind w:firstLine="567"/>
        <w:jc w:val="both"/>
        <w:rPr>
          <w:rFonts w:ascii="Times New Roman" w:hAnsi="Times New Roman" w:cs="Times New Roman"/>
          <w:sz w:val="28"/>
          <w:szCs w:val="28"/>
        </w:rPr>
      </w:pPr>
    </w:p>
    <w:p w14:paraId="5C18A149" w14:textId="77777777" w:rsidR="006E0500" w:rsidRDefault="006E0500" w:rsidP="00754588">
      <w:pPr>
        <w:spacing w:after="0" w:line="240" w:lineRule="auto"/>
        <w:jc w:val="center"/>
        <w:rPr>
          <w:rFonts w:ascii="Times New Roman" w:hAnsi="Times New Roman" w:cs="Times New Roman"/>
          <w:sz w:val="28"/>
          <w:szCs w:val="28"/>
        </w:rPr>
      </w:pPr>
      <w:r w:rsidRPr="00C0776A">
        <w:rPr>
          <w:rFonts w:ascii="Times New Roman" w:hAnsi="Times New Roman" w:cs="Times New Roman"/>
          <w:noProof/>
          <w:sz w:val="28"/>
          <w:szCs w:val="28"/>
          <w:lang w:eastAsia="ru-RU"/>
        </w:rPr>
        <w:drawing>
          <wp:inline distT="0" distB="0" distL="0" distR="0" wp14:anchorId="10FD8C44" wp14:editId="48626DF4">
            <wp:extent cx="5582373" cy="3446585"/>
            <wp:effectExtent l="0" t="0" r="0" b="1905"/>
            <wp:docPr id="56848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8666" name=""/>
                    <pic:cNvPicPr/>
                  </pic:nvPicPr>
                  <pic:blipFill>
                    <a:blip r:embed="rId24"/>
                    <a:stretch>
                      <a:fillRect/>
                    </a:stretch>
                  </pic:blipFill>
                  <pic:spPr>
                    <a:xfrm>
                      <a:off x="0" y="0"/>
                      <a:ext cx="5738731" cy="3543121"/>
                    </a:xfrm>
                    <a:prstGeom prst="rect">
                      <a:avLst/>
                    </a:prstGeom>
                  </pic:spPr>
                </pic:pic>
              </a:graphicData>
            </a:graphic>
          </wp:inline>
        </w:drawing>
      </w:r>
    </w:p>
    <w:p w14:paraId="307B56A1" w14:textId="77777777" w:rsidR="00C97941" w:rsidRPr="00C97941" w:rsidRDefault="00C97941" w:rsidP="006E0500">
      <w:pPr>
        <w:spacing w:after="0" w:line="240" w:lineRule="auto"/>
        <w:ind w:firstLine="567"/>
        <w:jc w:val="center"/>
        <w:rPr>
          <w:rFonts w:ascii="Times New Roman" w:hAnsi="Times New Roman" w:cs="Times New Roman"/>
          <w:sz w:val="16"/>
          <w:szCs w:val="16"/>
          <w:lang w:val="kk-KZ"/>
        </w:rPr>
      </w:pPr>
    </w:p>
    <w:p w14:paraId="37F06149" w14:textId="70463FC6" w:rsidR="006E0500" w:rsidRDefault="006E0500" w:rsidP="00C9794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19 </w:t>
      </w:r>
      <w:r w:rsidR="0030666A">
        <w:rPr>
          <w:rFonts w:ascii="Times New Roman" w:hAnsi="Times New Roman" w:cs="Times New Roman"/>
          <w:sz w:val="28"/>
          <w:szCs w:val="28"/>
        </w:rPr>
        <w:t>‒</w:t>
      </w:r>
      <w:r>
        <w:rPr>
          <w:rFonts w:ascii="Times New Roman" w:hAnsi="Times New Roman" w:cs="Times New Roman"/>
          <w:sz w:val="28"/>
          <w:szCs w:val="28"/>
        </w:rPr>
        <w:t xml:space="preserve"> Диаграмма рассеяния при сравнении показателей количества обслуженных посетителей и количества средств размещения</w:t>
      </w:r>
    </w:p>
    <w:p w14:paraId="06B72F31" w14:textId="77777777" w:rsidR="00C97941" w:rsidRPr="0030666A" w:rsidRDefault="00C97941" w:rsidP="00754588">
      <w:pPr>
        <w:spacing w:after="0" w:line="240" w:lineRule="auto"/>
        <w:ind w:firstLine="709"/>
        <w:jc w:val="both"/>
        <w:rPr>
          <w:rFonts w:ascii="Times New Roman" w:eastAsiaTheme="minorEastAsia" w:hAnsi="Times New Roman" w:cs="Times New Roman"/>
          <w:sz w:val="16"/>
          <w:szCs w:val="16"/>
          <w:lang w:val="kk-KZ"/>
        </w:rPr>
      </w:pPr>
    </w:p>
    <w:p w14:paraId="1BD0F959" w14:textId="5493D3C9" w:rsidR="006E0500" w:rsidRDefault="006E0500" w:rsidP="00754588">
      <w:pPr>
        <w:spacing w:after="0" w:line="240" w:lineRule="auto"/>
        <w:ind w:firstLine="709"/>
        <w:jc w:val="both"/>
        <w:rPr>
          <w:rFonts w:ascii="Times New Roman" w:eastAsiaTheme="minorEastAsia" w:hAnsi="Times New Roman" w:cs="Times New Roman"/>
          <w:sz w:val="24"/>
          <w:szCs w:val="24"/>
        </w:rPr>
      </w:pPr>
      <w:r w:rsidRPr="00074623">
        <w:rPr>
          <w:rFonts w:ascii="Times New Roman" w:eastAsiaTheme="minorEastAsia" w:hAnsi="Times New Roman" w:cs="Times New Roman"/>
          <w:sz w:val="24"/>
          <w:szCs w:val="24"/>
        </w:rPr>
        <w:t>Примечание</w:t>
      </w:r>
      <w:r>
        <w:rPr>
          <w:rFonts w:ascii="Times New Roman" w:eastAsiaTheme="minorEastAsia" w:hAnsi="Times New Roman" w:cs="Times New Roman"/>
          <w:sz w:val="24"/>
          <w:szCs w:val="24"/>
        </w:rPr>
        <w:t xml:space="preserve"> </w:t>
      </w:r>
      <w:r w:rsidR="0030666A">
        <w:rPr>
          <w:rFonts w:ascii="Times New Roman" w:eastAsiaTheme="minorEastAsia" w:hAnsi="Times New Roman" w:cs="Times New Roman"/>
          <w:sz w:val="24"/>
          <w:szCs w:val="24"/>
        </w:rPr>
        <w:t>‒</w:t>
      </w:r>
      <w:r w:rsidRPr="0007462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Р</w:t>
      </w:r>
      <w:r w:rsidRPr="00074623">
        <w:rPr>
          <w:rFonts w:ascii="Times New Roman" w:eastAsiaTheme="minorEastAsia" w:hAnsi="Times New Roman" w:cs="Times New Roman"/>
          <w:sz w:val="24"/>
          <w:szCs w:val="24"/>
        </w:rPr>
        <w:t>ассчитано автором на основе программ</w:t>
      </w:r>
      <w:r w:rsidR="00754588">
        <w:rPr>
          <w:rFonts w:ascii="Times New Roman" w:eastAsiaTheme="minorEastAsia" w:hAnsi="Times New Roman" w:cs="Times New Roman"/>
          <w:sz w:val="24"/>
          <w:szCs w:val="24"/>
        </w:rPr>
        <w:t>ы</w:t>
      </w:r>
      <w:r w:rsidRPr="00074623">
        <w:rPr>
          <w:rFonts w:ascii="Times New Roman" w:eastAsiaTheme="minorEastAsia" w:hAnsi="Times New Roman" w:cs="Times New Roman"/>
          <w:sz w:val="24"/>
          <w:szCs w:val="24"/>
        </w:rPr>
        <w:t xml:space="preserve"> обеспечения </w:t>
      </w:r>
      <w:r w:rsidRPr="00074623">
        <w:rPr>
          <w:rFonts w:ascii="Times New Roman" w:hAnsi="Times New Roman" w:cs="Times New Roman"/>
          <w:sz w:val="24"/>
          <w:szCs w:val="24"/>
          <w:lang w:val="en-US"/>
        </w:rPr>
        <w:t>Statistica</w:t>
      </w:r>
      <w:r w:rsidRPr="0007462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10</w:t>
      </w:r>
    </w:p>
    <w:p w14:paraId="5455E416" w14:textId="77777777" w:rsidR="00754588" w:rsidRDefault="00754588" w:rsidP="006E0500">
      <w:pPr>
        <w:spacing w:after="0" w:line="240" w:lineRule="auto"/>
        <w:ind w:firstLine="567"/>
        <w:jc w:val="both"/>
        <w:rPr>
          <w:rFonts w:ascii="Times New Roman" w:hAnsi="Times New Roman" w:cs="Times New Roman"/>
          <w:sz w:val="28"/>
          <w:szCs w:val="28"/>
        </w:rPr>
      </w:pPr>
    </w:p>
    <w:p w14:paraId="3AFA9E47" w14:textId="77777777" w:rsidR="006E0500" w:rsidRDefault="006E0500" w:rsidP="00754588">
      <w:pPr>
        <w:spacing w:after="0" w:line="240" w:lineRule="auto"/>
        <w:jc w:val="center"/>
        <w:rPr>
          <w:rFonts w:ascii="Times New Roman" w:hAnsi="Times New Roman" w:cs="Times New Roman"/>
          <w:sz w:val="28"/>
          <w:szCs w:val="28"/>
        </w:rPr>
      </w:pPr>
      <w:r w:rsidRPr="00C0776A">
        <w:rPr>
          <w:rFonts w:ascii="Times New Roman" w:hAnsi="Times New Roman" w:cs="Times New Roman"/>
          <w:noProof/>
          <w:sz w:val="28"/>
          <w:szCs w:val="28"/>
          <w:lang w:eastAsia="ru-RU"/>
        </w:rPr>
        <w:drawing>
          <wp:inline distT="0" distB="0" distL="0" distR="0" wp14:anchorId="54EA8807" wp14:editId="59E94437">
            <wp:extent cx="5694937" cy="3496827"/>
            <wp:effectExtent l="0" t="0" r="1270" b="8890"/>
            <wp:docPr id="2040451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51162" name=""/>
                    <pic:cNvPicPr/>
                  </pic:nvPicPr>
                  <pic:blipFill rotWithShape="1">
                    <a:blip r:embed="rId25"/>
                    <a:srcRect t="3110"/>
                    <a:stretch/>
                  </pic:blipFill>
                  <pic:spPr bwMode="auto">
                    <a:xfrm>
                      <a:off x="0" y="0"/>
                      <a:ext cx="5816708" cy="3571597"/>
                    </a:xfrm>
                    <a:prstGeom prst="rect">
                      <a:avLst/>
                    </a:prstGeom>
                    <a:ln>
                      <a:noFill/>
                    </a:ln>
                    <a:extLst>
                      <a:ext uri="{53640926-AAD7-44D8-BBD7-CCE9431645EC}">
                        <a14:shadowObscured xmlns:a14="http://schemas.microsoft.com/office/drawing/2010/main"/>
                      </a:ext>
                    </a:extLst>
                  </pic:spPr>
                </pic:pic>
              </a:graphicData>
            </a:graphic>
          </wp:inline>
        </w:drawing>
      </w:r>
    </w:p>
    <w:p w14:paraId="3EADADEB" w14:textId="77777777" w:rsidR="001F098E" w:rsidRPr="0030666A" w:rsidRDefault="001F098E" w:rsidP="006E0500">
      <w:pPr>
        <w:spacing w:after="0" w:line="240" w:lineRule="auto"/>
        <w:ind w:firstLine="567"/>
        <w:jc w:val="center"/>
        <w:rPr>
          <w:rFonts w:ascii="Times New Roman" w:hAnsi="Times New Roman" w:cs="Times New Roman"/>
          <w:sz w:val="16"/>
          <w:szCs w:val="16"/>
        </w:rPr>
      </w:pPr>
    </w:p>
    <w:p w14:paraId="3B96E68E" w14:textId="23D2181E" w:rsidR="006E0500" w:rsidRDefault="006E0500" w:rsidP="003066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20 </w:t>
      </w:r>
      <w:r w:rsidR="0030666A">
        <w:rPr>
          <w:rFonts w:ascii="Times New Roman" w:hAnsi="Times New Roman" w:cs="Times New Roman"/>
          <w:sz w:val="28"/>
          <w:szCs w:val="28"/>
        </w:rPr>
        <w:t>‒</w:t>
      </w:r>
      <w:r>
        <w:rPr>
          <w:rFonts w:ascii="Times New Roman" w:hAnsi="Times New Roman" w:cs="Times New Roman"/>
          <w:sz w:val="28"/>
          <w:szCs w:val="28"/>
        </w:rPr>
        <w:t xml:space="preserve"> Диаграмма рассеяния при сравнении показателей количества обслуженных посетителей и объема оказанных услуг местами размещения</w:t>
      </w:r>
    </w:p>
    <w:p w14:paraId="3EB4E82F" w14:textId="77777777" w:rsidR="00C97941" w:rsidRPr="0030666A" w:rsidRDefault="00C97941" w:rsidP="00754588">
      <w:pPr>
        <w:spacing w:after="0" w:line="240" w:lineRule="auto"/>
        <w:ind w:firstLine="709"/>
        <w:jc w:val="both"/>
        <w:rPr>
          <w:rFonts w:ascii="Times New Roman" w:eastAsiaTheme="minorEastAsia" w:hAnsi="Times New Roman" w:cs="Times New Roman"/>
          <w:sz w:val="16"/>
          <w:szCs w:val="16"/>
          <w:lang w:val="kk-KZ"/>
        </w:rPr>
      </w:pPr>
    </w:p>
    <w:p w14:paraId="2717AA7B" w14:textId="2D362082" w:rsidR="006E0500" w:rsidRDefault="006E0500" w:rsidP="00754588">
      <w:pPr>
        <w:spacing w:after="0" w:line="240" w:lineRule="auto"/>
        <w:ind w:firstLine="709"/>
        <w:jc w:val="both"/>
        <w:rPr>
          <w:rFonts w:ascii="Times New Roman" w:eastAsiaTheme="minorEastAsia" w:hAnsi="Times New Roman" w:cs="Times New Roman"/>
          <w:sz w:val="24"/>
          <w:szCs w:val="24"/>
        </w:rPr>
      </w:pPr>
      <w:r w:rsidRPr="00074623">
        <w:rPr>
          <w:rFonts w:ascii="Times New Roman" w:eastAsiaTheme="minorEastAsia" w:hAnsi="Times New Roman" w:cs="Times New Roman"/>
          <w:sz w:val="24"/>
          <w:szCs w:val="24"/>
        </w:rPr>
        <w:t>Примечание</w:t>
      </w:r>
      <w:r>
        <w:rPr>
          <w:rFonts w:ascii="Times New Roman" w:eastAsiaTheme="minorEastAsia" w:hAnsi="Times New Roman" w:cs="Times New Roman"/>
          <w:sz w:val="24"/>
          <w:szCs w:val="24"/>
        </w:rPr>
        <w:t xml:space="preserve"> </w:t>
      </w:r>
      <w:r w:rsidR="0030666A">
        <w:rPr>
          <w:rFonts w:ascii="Times New Roman" w:eastAsiaTheme="minorEastAsia" w:hAnsi="Times New Roman" w:cs="Times New Roman"/>
          <w:sz w:val="24"/>
          <w:szCs w:val="24"/>
        </w:rPr>
        <w:t>‒</w:t>
      </w:r>
      <w:r w:rsidRPr="00074623">
        <w:rPr>
          <w:rFonts w:ascii="Times New Roman" w:eastAsiaTheme="minorEastAsia" w:hAnsi="Times New Roman" w:cs="Times New Roman"/>
          <w:sz w:val="24"/>
          <w:szCs w:val="24"/>
        </w:rPr>
        <w:t xml:space="preserve"> </w:t>
      </w:r>
      <w:r w:rsidR="00754588">
        <w:rPr>
          <w:rFonts w:ascii="Times New Roman" w:eastAsiaTheme="minorEastAsia" w:hAnsi="Times New Roman" w:cs="Times New Roman"/>
          <w:sz w:val="24"/>
          <w:szCs w:val="24"/>
        </w:rPr>
        <w:t>Р</w:t>
      </w:r>
      <w:r w:rsidR="00754588" w:rsidRPr="00074623">
        <w:rPr>
          <w:rFonts w:ascii="Times New Roman" w:eastAsiaTheme="minorEastAsia" w:hAnsi="Times New Roman" w:cs="Times New Roman"/>
          <w:sz w:val="24"/>
          <w:szCs w:val="24"/>
        </w:rPr>
        <w:t>ассчитано автором на основе программ</w:t>
      </w:r>
      <w:r w:rsidR="00754588">
        <w:rPr>
          <w:rFonts w:ascii="Times New Roman" w:eastAsiaTheme="minorEastAsia" w:hAnsi="Times New Roman" w:cs="Times New Roman"/>
          <w:sz w:val="24"/>
          <w:szCs w:val="24"/>
        </w:rPr>
        <w:t>ы</w:t>
      </w:r>
      <w:r w:rsidR="00754588" w:rsidRPr="00074623">
        <w:rPr>
          <w:rFonts w:ascii="Times New Roman" w:eastAsiaTheme="minorEastAsia" w:hAnsi="Times New Roman" w:cs="Times New Roman"/>
          <w:sz w:val="24"/>
          <w:szCs w:val="24"/>
        </w:rPr>
        <w:t xml:space="preserve"> обеспечения </w:t>
      </w:r>
      <w:r w:rsidR="00754588" w:rsidRPr="00074623">
        <w:rPr>
          <w:rFonts w:ascii="Times New Roman" w:hAnsi="Times New Roman" w:cs="Times New Roman"/>
          <w:sz w:val="24"/>
          <w:szCs w:val="24"/>
          <w:lang w:val="en-US"/>
        </w:rPr>
        <w:t>Statistica</w:t>
      </w:r>
      <w:r w:rsidR="00754588" w:rsidRPr="00074623">
        <w:rPr>
          <w:rFonts w:ascii="Times New Roman" w:eastAsiaTheme="minorEastAsia" w:hAnsi="Times New Roman" w:cs="Times New Roman"/>
          <w:sz w:val="24"/>
          <w:szCs w:val="24"/>
        </w:rPr>
        <w:t xml:space="preserve"> </w:t>
      </w:r>
      <w:r w:rsidR="00754588">
        <w:rPr>
          <w:rFonts w:ascii="Times New Roman" w:eastAsiaTheme="minorEastAsia" w:hAnsi="Times New Roman" w:cs="Times New Roman"/>
          <w:sz w:val="24"/>
          <w:szCs w:val="24"/>
        </w:rPr>
        <w:t>10</w:t>
      </w:r>
    </w:p>
    <w:p w14:paraId="191C75AD" w14:textId="77777777" w:rsidR="006E0500" w:rsidRDefault="006E0500" w:rsidP="001F098E">
      <w:pPr>
        <w:spacing w:after="0" w:line="240" w:lineRule="auto"/>
        <w:ind w:firstLine="284"/>
        <w:jc w:val="center"/>
        <w:rPr>
          <w:rFonts w:ascii="Times New Roman" w:hAnsi="Times New Roman" w:cs="Times New Roman"/>
          <w:sz w:val="28"/>
          <w:szCs w:val="28"/>
        </w:rPr>
      </w:pPr>
      <w:r w:rsidRPr="0020212A">
        <w:rPr>
          <w:rFonts w:ascii="Times New Roman" w:hAnsi="Times New Roman" w:cs="Times New Roman"/>
          <w:noProof/>
          <w:sz w:val="28"/>
          <w:szCs w:val="28"/>
          <w:lang w:eastAsia="ru-RU"/>
        </w:rPr>
        <w:drawing>
          <wp:inline distT="0" distB="0" distL="0" distR="0" wp14:anchorId="4A37B301" wp14:editId="014387C2">
            <wp:extent cx="5714776" cy="3610417"/>
            <wp:effectExtent l="0" t="0" r="635" b="9525"/>
            <wp:docPr id="9962079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07953" name=""/>
                    <pic:cNvPicPr/>
                  </pic:nvPicPr>
                  <pic:blipFill>
                    <a:blip r:embed="rId26"/>
                    <a:stretch>
                      <a:fillRect/>
                    </a:stretch>
                  </pic:blipFill>
                  <pic:spPr>
                    <a:xfrm>
                      <a:off x="0" y="0"/>
                      <a:ext cx="5851403" cy="3696734"/>
                    </a:xfrm>
                    <a:prstGeom prst="rect">
                      <a:avLst/>
                    </a:prstGeom>
                  </pic:spPr>
                </pic:pic>
              </a:graphicData>
            </a:graphic>
          </wp:inline>
        </w:drawing>
      </w:r>
    </w:p>
    <w:p w14:paraId="49E14FAD" w14:textId="77777777" w:rsidR="00C97941" w:rsidRPr="00C97941" w:rsidRDefault="00C97941" w:rsidP="006E0500">
      <w:pPr>
        <w:spacing w:after="0" w:line="240" w:lineRule="auto"/>
        <w:ind w:firstLine="567"/>
        <w:jc w:val="center"/>
        <w:rPr>
          <w:rFonts w:ascii="Times New Roman" w:hAnsi="Times New Roman" w:cs="Times New Roman"/>
          <w:sz w:val="16"/>
          <w:szCs w:val="16"/>
          <w:lang w:val="kk-KZ"/>
        </w:rPr>
      </w:pPr>
    </w:p>
    <w:p w14:paraId="73DB2358" w14:textId="356AC4D3" w:rsidR="006E0500" w:rsidRDefault="006E0500" w:rsidP="003066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21 </w:t>
      </w:r>
      <w:r w:rsidR="0030666A">
        <w:rPr>
          <w:rFonts w:ascii="Times New Roman" w:hAnsi="Times New Roman" w:cs="Times New Roman"/>
          <w:sz w:val="28"/>
          <w:szCs w:val="28"/>
        </w:rPr>
        <w:t>‒</w:t>
      </w:r>
      <w:r>
        <w:rPr>
          <w:rFonts w:ascii="Times New Roman" w:hAnsi="Times New Roman" w:cs="Times New Roman"/>
          <w:sz w:val="28"/>
          <w:szCs w:val="28"/>
        </w:rPr>
        <w:t xml:space="preserve"> Диаграмма рассеяния при сравнении показателей количества обслуженных посетителей и расходов по внутреннему туризму</w:t>
      </w:r>
    </w:p>
    <w:p w14:paraId="3D3C359B" w14:textId="77777777" w:rsidR="00C97941" w:rsidRPr="00C97941" w:rsidRDefault="00C97941" w:rsidP="009827F7">
      <w:pPr>
        <w:spacing w:after="0" w:line="240" w:lineRule="auto"/>
        <w:ind w:firstLine="709"/>
        <w:jc w:val="both"/>
        <w:rPr>
          <w:rFonts w:ascii="Times New Roman" w:eastAsiaTheme="minorEastAsia" w:hAnsi="Times New Roman" w:cs="Times New Roman"/>
          <w:sz w:val="16"/>
          <w:szCs w:val="16"/>
          <w:lang w:val="kk-KZ"/>
        </w:rPr>
      </w:pPr>
    </w:p>
    <w:p w14:paraId="31D6292A" w14:textId="0F9FDD7D" w:rsidR="006E0500" w:rsidRDefault="006E0500" w:rsidP="009827F7">
      <w:pPr>
        <w:spacing w:after="0" w:line="240" w:lineRule="auto"/>
        <w:ind w:firstLine="709"/>
        <w:jc w:val="both"/>
        <w:rPr>
          <w:rFonts w:ascii="Times New Roman" w:eastAsiaTheme="minorEastAsia" w:hAnsi="Times New Roman" w:cs="Times New Roman"/>
          <w:sz w:val="24"/>
          <w:szCs w:val="24"/>
        </w:rPr>
      </w:pPr>
      <w:r w:rsidRPr="00074623">
        <w:rPr>
          <w:rFonts w:ascii="Times New Roman" w:eastAsiaTheme="minorEastAsia" w:hAnsi="Times New Roman" w:cs="Times New Roman"/>
          <w:sz w:val="24"/>
          <w:szCs w:val="24"/>
        </w:rPr>
        <w:t>Примечание</w:t>
      </w:r>
      <w:r>
        <w:rPr>
          <w:rFonts w:ascii="Times New Roman" w:eastAsiaTheme="minorEastAsia" w:hAnsi="Times New Roman" w:cs="Times New Roman"/>
          <w:sz w:val="24"/>
          <w:szCs w:val="24"/>
        </w:rPr>
        <w:t xml:space="preserve"> </w:t>
      </w:r>
      <w:r w:rsidR="0030666A">
        <w:rPr>
          <w:rFonts w:ascii="Times New Roman" w:eastAsiaTheme="minorEastAsia" w:hAnsi="Times New Roman" w:cs="Times New Roman"/>
          <w:sz w:val="24"/>
          <w:szCs w:val="24"/>
        </w:rPr>
        <w:t>‒</w:t>
      </w:r>
      <w:r w:rsidRPr="00074623">
        <w:rPr>
          <w:rFonts w:ascii="Times New Roman" w:eastAsiaTheme="minorEastAsia" w:hAnsi="Times New Roman" w:cs="Times New Roman"/>
          <w:sz w:val="24"/>
          <w:szCs w:val="24"/>
        </w:rPr>
        <w:t xml:space="preserve"> </w:t>
      </w:r>
      <w:r w:rsidR="009827F7">
        <w:rPr>
          <w:rFonts w:ascii="Times New Roman" w:eastAsiaTheme="minorEastAsia" w:hAnsi="Times New Roman" w:cs="Times New Roman"/>
          <w:sz w:val="24"/>
          <w:szCs w:val="24"/>
        </w:rPr>
        <w:t>Р</w:t>
      </w:r>
      <w:r w:rsidR="009827F7" w:rsidRPr="00074623">
        <w:rPr>
          <w:rFonts w:ascii="Times New Roman" w:eastAsiaTheme="minorEastAsia" w:hAnsi="Times New Roman" w:cs="Times New Roman"/>
          <w:sz w:val="24"/>
          <w:szCs w:val="24"/>
        </w:rPr>
        <w:t>ассчитано автором на основе программ</w:t>
      </w:r>
      <w:r w:rsidR="009827F7">
        <w:rPr>
          <w:rFonts w:ascii="Times New Roman" w:eastAsiaTheme="minorEastAsia" w:hAnsi="Times New Roman" w:cs="Times New Roman"/>
          <w:sz w:val="24"/>
          <w:szCs w:val="24"/>
        </w:rPr>
        <w:t>ы</w:t>
      </w:r>
      <w:r w:rsidR="009827F7" w:rsidRPr="00074623">
        <w:rPr>
          <w:rFonts w:ascii="Times New Roman" w:eastAsiaTheme="minorEastAsia" w:hAnsi="Times New Roman" w:cs="Times New Roman"/>
          <w:sz w:val="24"/>
          <w:szCs w:val="24"/>
        </w:rPr>
        <w:t xml:space="preserve"> обеспечения </w:t>
      </w:r>
      <w:r w:rsidR="009827F7" w:rsidRPr="00074623">
        <w:rPr>
          <w:rFonts w:ascii="Times New Roman" w:hAnsi="Times New Roman" w:cs="Times New Roman"/>
          <w:sz w:val="24"/>
          <w:szCs w:val="24"/>
          <w:lang w:val="en-US"/>
        </w:rPr>
        <w:t>Statistica</w:t>
      </w:r>
      <w:r w:rsidR="009827F7" w:rsidRPr="00074623">
        <w:rPr>
          <w:rFonts w:ascii="Times New Roman" w:eastAsiaTheme="minorEastAsia" w:hAnsi="Times New Roman" w:cs="Times New Roman"/>
          <w:sz w:val="24"/>
          <w:szCs w:val="24"/>
        </w:rPr>
        <w:t xml:space="preserve"> </w:t>
      </w:r>
      <w:r w:rsidR="009827F7">
        <w:rPr>
          <w:rFonts w:ascii="Times New Roman" w:eastAsiaTheme="minorEastAsia" w:hAnsi="Times New Roman" w:cs="Times New Roman"/>
          <w:sz w:val="24"/>
          <w:szCs w:val="24"/>
        </w:rPr>
        <w:t>10</w:t>
      </w:r>
    </w:p>
    <w:p w14:paraId="5C8A396A" w14:textId="77777777" w:rsidR="009827F7" w:rsidRDefault="009827F7" w:rsidP="009827F7">
      <w:pPr>
        <w:spacing w:after="0" w:line="240" w:lineRule="auto"/>
        <w:ind w:firstLine="709"/>
        <w:jc w:val="both"/>
        <w:rPr>
          <w:rFonts w:ascii="Times New Roman" w:hAnsi="Times New Roman" w:cs="Times New Roman"/>
          <w:sz w:val="28"/>
          <w:szCs w:val="28"/>
        </w:rPr>
      </w:pPr>
    </w:p>
    <w:p w14:paraId="7FF60F90" w14:textId="77777777" w:rsidR="006E0500" w:rsidRDefault="006E0500" w:rsidP="006E0500">
      <w:pPr>
        <w:spacing w:after="0" w:line="240" w:lineRule="auto"/>
        <w:ind w:firstLine="567"/>
        <w:jc w:val="center"/>
        <w:rPr>
          <w:rFonts w:ascii="Times New Roman" w:hAnsi="Times New Roman" w:cs="Times New Roman"/>
          <w:sz w:val="28"/>
          <w:szCs w:val="28"/>
        </w:rPr>
      </w:pPr>
      <w:r w:rsidRPr="0020212A">
        <w:rPr>
          <w:rFonts w:ascii="Times New Roman" w:hAnsi="Times New Roman" w:cs="Times New Roman"/>
          <w:noProof/>
          <w:sz w:val="28"/>
          <w:szCs w:val="28"/>
          <w:lang w:eastAsia="ru-RU"/>
        </w:rPr>
        <w:drawing>
          <wp:inline distT="0" distB="0" distL="0" distR="0" wp14:anchorId="513CAA34" wp14:editId="0C1E3467">
            <wp:extent cx="5561574" cy="3547068"/>
            <wp:effectExtent l="0" t="0" r="1270" b="0"/>
            <wp:docPr id="1601574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74418" name=""/>
                    <pic:cNvPicPr/>
                  </pic:nvPicPr>
                  <pic:blipFill>
                    <a:blip r:embed="rId27"/>
                    <a:stretch>
                      <a:fillRect/>
                    </a:stretch>
                  </pic:blipFill>
                  <pic:spPr>
                    <a:xfrm>
                      <a:off x="0" y="0"/>
                      <a:ext cx="5639168" cy="3596556"/>
                    </a:xfrm>
                    <a:prstGeom prst="rect">
                      <a:avLst/>
                    </a:prstGeom>
                  </pic:spPr>
                </pic:pic>
              </a:graphicData>
            </a:graphic>
          </wp:inline>
        </w:drawing>
      </w:r>
    </w:p>
    <w:p w14:paraId="1E2A9D04" w14:textId="77777777" w:rsidR="00C97941" w:rsidRPr="00C97941" w:rsidRDefault="00C97941" w:rsidP="006E0500">
      <w:pPr>
        <w:spacing w:after="0" w:line="240" w:lineRule="auto"/>
        <w:ind w:firstLine="567"/>
        <w:jc w:val="center"/>
        <w:rPr>
          <w:rFonts w:ascii="Times New Roman" w:hAnsi="Times New Roman" w:cs="Times New Roman"/>
          <w:sz w:val="16"/>
          <w:szCs w:val="16"/>
          <w:lang w:val="kk-KZ"/>
        </w:rPr>
      </w:pPr>
    </w:p>
    <w:p w14:paraId="1DC00951" w14:textId="4EEE81E0" w:rsidR="006E0500" w:rsidRDefault="006E0500" w:rsidP="003066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22 </w:t>
      </w:r>
      <w:r w:rsidR="0030666A">
        <w:rPr>
          <w:rFonts w:ascii="Times New Roman" w:hAnsi="Times New Roman" w:cs="Times New Roman"/>
          <w:sz w:val="28"/>
          <w:szCs w:val="28"/>
        </w:rPr>
        <w:t>‒</w:t>
      </w:r>
      <w:r>
        <w:rPr>
          <w:rFonts w:ascii="Times New Roman" w:hAnsi="Times New Roman" w:cs="Times New Roman"/>
          <w:sz w:val="28"/>
          <w:szCs w:val="28"/>
        </w:rPr>
        <w:t xml:space="preserve"> Диаграмма рассеяния при сравнении показателей количества обслуженных посетителей и количества средств размещения</w:t>
      </w:r>
    </w:p>
    <w:p w14:paraId="63D66DC1" w14:textId="77777777" w:rsidR="00C97941" w:rsidRPr="00C97941" w:rsidRDefault="00C97941" w:rsidP="009827F7">
      <w:pPr>
        <w:spacing w:after="0" w:line="240" w:lineRule="auto"/>
        <w:ind w:firstLine="709"/>
        <w:jc w:val="both"/>
        <w:rPr>
          <w:rFonts w:ascii="Times New Roman" w:eastAsiaTheme="minorEastAsia" w:hAnsi="Times New Roman" w:cs="Times New Roman"/>
          <w:sz w:val="16"/>
          <w:szCs w:val="16"/>
          <w:lang w:val="kk-KZ"/>
        </w:rPr>
      </w:pPr>
    </w:p>
    <w:p w14:paraId="6B322198" w14:textId="2E2039F7" w:rsidR="006E0500" w:rsidRDefault="006E0500" w:rsidP="009827F7">
      <w:pPr>
        <w:spacing w:after="0" w:line="240" w:lineRule="auto"/>
        <w:ind w:firstLine="709"/>
        <w:jc w:val="both"/>
        <w:rPr>
          <w:rFonts w:ascii="Times New Roman" w:hAnsi="Times New Roman" w:cs="Times New Roman"/>
          <w:sz w:val="28"/>
          <w:szCs w:val="28"/>
        </w:rPr>
      </w:pPr>
      <w:r w:rsidRPr="00074623">
        <w:rPr>
          <w:rFonts w:ascii="Times New Roman" w:eastAsiaTheme="minorEastAsia" w:hAnsi="Times New Roman" w:cs="Times New Roman"/>
          <w:sz w:val="24"/>
          <w:szCs w:val="24"/>
        </w:rPr>
        <w:t>Примечание</w:t>
      </w:r>
      <w:r>
        <w:rPr>
          <w:rFonts w:ascii="Times New Roman" w:eastAsiaTheme="minorEastAsia" w:hAnsi="Times New Roman" w:cs="Times New Roman"/>
          <w:sz w:val="24"/>
          <w:szCs w:val="24"/>
        </w:rPr>
        <w:t xml:space="preserve"> </w:t>
      </w:r>
      <w:r w:rsidR="0030666A">
        <w:rPr>
          <w:rFonts w:ascii="Times New Roman" w:eastAsiaTheme="minorEastAsia" w:hAnsi="Times New Roman" w:cs="Times New Roman"/>
          <w:sz w:val="24"/>
          <w:szCs w:val="24"/>
        </w:rPr>
        <w:t>‒</w:t>
      </w:r>
      <w:r w:rsidRPr="00074623">
        <w:rPr>
          <w:rFonts w:ascii="Times New Roman" w:eastAsiaTheme="minorEastAsia" w:hAnsi="Times New Roman" w:cs="Times New Roman"/>
          <w:sz w:val="24"/>
          <w:szCs w:val="24"/>
        </w:rPr>
        <w:t xml:space="preserve"> </w:t>
      </w:r>
      <w:r w:rsidR="009827F7">
        <w:rPr>
          <w:rFonts w:ascii="Times New Roman" w:eastAsiaTheme="minorEastAsia" w:hAnsi="Times New Roman" w:cs="Times New Roman"/>
          <w:sz w:val="24"/>
          <w:szCs w:val="24"/>
        </w:rPr>
        <w:t>Р</w:t>
      </w:r>
      <w:r w:rsidR="009827F7" w:rsidRPr="00074623">
        <w:rPr>
          <w:rFonts w:ascii="Times New Roman" w:eastAsiaTheme="minorEastAsia" w:hAnsi="Times New Roman" w:cs="Times New Roman"/>
          <w:sz w:val="24"/>
          <w:szCs w:val="24"/>
        </w:rPr>
        <w:t>ассчитано автором на основе программ</w:t>
      </w:r>
      <w:r w:rsidR="009827F7">
        <w:rPr>
          <w:rFonts w:ascii="Times New Roman" w:eastAsiaTheme="minorEastAsia" w:hAnsi="Times New Roman" w:cs="Times New Roman"/>
          <w:sz w:val="24"/>
          <w:szCs w:val="24"/>
        </w:rPr>
        <w:t>ы</w:t>
      </w:r>
      <w:r w:rsidR="009827F7" w:rsidRPr="00074623">
        <w:rPr>
          <w:rFonts w:ascii="Times New Roman" w:eastAsiaTheme="minorEastAsia" w:hAnsi="Times New Roman" w:cs="Times New Roman"/>
          <w:sz w:val="24"/>
          <w:szCs w:val="24"/>
        </w:rPr>
        <w:t xml:space="preserve"> обеспечения </w:t>
      </w:r>
      <w:r w:rsidR="009827F7" w:rsidRPr="00074623">
        <w:rPr>
          <w:rFonts w:ascii="Times New Roman" w:hAnsi="Times New Roman" w:cs="Times New Roman"/>
          <w:sz w:val="24"/>
          <w:szCs w:val="24"/>
          <w:lang w:val="en-US"/>
        </w:rPr>
        <w:t>Statistica</w:t>
      </w:r>
      <w:r w:rsidR="009827F7" w:rsidRPr="00074623">
        <w:rPr>
          <w:rFonts w:ascii="Times New Roman" w:eastAsiaTheme="minorEastAsia" w:hAnsi="Times New Roman" w:cs="Times New Roman"/>
          <w:sz w:val="24"/>
          <w:szCs w:val="24"/>
        </w:rPr>
        <w:t xml:space="preserve"> </w:t>
      </w:r>
      <w:r w:rsidR="009827F7">
        <w:rPr>
          <w:rFonts w:ascii="Times New Roman" w:eastAsiaTheme="minorEastAsia" w:hAnsi="Times New Roman" w:cs="Times New Roman"/>
          <w:sz w:val="24"/>
          <w:szCs w:val="24"/>
        </w:rPr>
        <w:t>10</w:t>
      </w:r>
    </w:p>
    <w:p w14:paraId="77D35CE1" w14:textId="77777777" w:rsidR="001F098E" w:rsidRDefault="001F098E" w:rsidP="001F098E">
      <w:pPr>
        <w:spacing w:after="0" w:line="240" w:lineRule="auto"/>
        <w:ind w:firstLine="709"/>
        <w:jc w:val="both"/>
        <w:rPr>
          <w:rFonts w:ascii="Times New Roman" w:hAnsi="Times New Roman" w:cs="Times New Roman"/>
          <w:sz w:val="28"/>
          <w:szCs w:val="28"/>
        </w:rPr>
      </w:pPr>
      <w:bookmarkStart w:id="28" w:name="_Hlk177162698"/>
      <w:r>
        <w:rPr>
          <w:rFonts w:ascii="Times New Roman" w:hAnsi="Times New Roman" w:cs="Times New Roman"/>
          <w:sz w:val="28"/>
          <w:szCs w:val="28"/>
        </w:rPr>
        <w:t>Средняя степень рассеивания объектов наблюдения наблюдается при сравнении количества обслуженных посетителей с показателями, касающихся расходов по внутреннему туризму и въездных туристов, что говорит о том, что регионы можно кластеризовать по данным параметрам.</w:t>
      </w:r>
    </w:p>
    <w:p w14:paraId="029F2020" w14:textId="77777777" w:rsidR="001F098E" w:rsidRDefault="001F098E" w:rsidP="001F09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Наиболее сильный разброс наблюдается при сравнении данных о количестве обслуженных показателей с показателем, касающегося количества средств размещения. В этом случае можно заметить, что показатель количества средств размещения является менее значимым по сравнению с другими переменными, оказывающих влияние на уровень посещаемости региона.</w:t>
      </w:r>
    </w:p>
    <w:p w14:paraId="2DA00CD2" w14:textId="77777777" w:rsidR="001F098E" w:rsidRDefault="001F098E" w:rsidP="001F09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проведенный кластерный анализ позволяет судить, что регионы Казахстана исходя из основных показателей развития туризма можно разделить на ряд групп, где можно сформировать и развивать разнотипные кластера, основанных на уникальных качествах и иных преимуществах местных туристских объектов, и при этом необходимо учитывать национальные особенности страны.</w:t>
      </w:r>
    </w:p>
    <w:p w14:paraId="3A26AAFC" w14:textId="0FD7A0FB" w:rsidR="006E0500" w:rsidRDefault="006E0500" w:rsidP="009827F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Однако на процесс формирования и развития кластеров оказывает влияние не только показатели развития туризма в регионах, но и создаваемые экономические, политические и иные условия, что зачастую выступает как поддерживающий фактор повышения эффективности функционирования кластерных систем.</w:t>
      </w:r>
      <w:bookmarkEnd w:id="28"/>
    </w:p>
    <w:p w14:paraId="40BDDBC2" w14:textId="77777777" w:rsidR="001F098E" w:rsidRDefault="001F098E" w:rsidP="009827F7">
      <w:pPr>
        <w:spacing w:after="0" w:line="240" w:lineRule="auto"/>
        <w:ind w:firstLine="709"/>
        <w:jc w:val="both"/>
        <w:rPr>
          <w:rFonts w:ascii="Times New Roman" w:hAnsi="Times New Roman" w:cs="Times New Roman"/>
          <w:b/>
          <w:bCs/>
          <w:sz w:val="28"/>
          <w:szCs w:val="28"/>
          <w:lang w:val="kk-KZ"/>
        </w:rPr>
      </w:pPr>
    </w:p>
    <w:p w14:paraId="081D7C7D" w14:textId="4EB81DD7" w:rsidR="006E0500" w:rsidRPr="00D3363A" w:rsidRDefault="006E0500" w:rsidP="009827F7">
      <w:pPr>
        <w:spacing w:after="0" w:line="240" w:lineRule="auto"/>
        <w:ind w:firstLine="709"/>
        <w:jc w:val="both"/>
        <w:rPr>
          <w:rFonts w:ascii="Times New Roman" w:hAnsi="Times New Roman" w:cs="Times New Roman"/>
          <w:b/>
          <w:bCs/>
          <w:sz w:val="28"/>
          <w:szCs w:val="28"/>
        </w:rPr>
      </w:pPr>
      <w:r w:rsidRPr="00EC1A2F">
        <w:rPr>
          <w:rFonts w:ascii="Times New Roman" w:hAnsi="Times New Roman" w:cs="Times New Roman"/>
          <w:b/>
          <w:bCs/>
          <w:sz w:val="28"/>
          <w:szCs w:val="28"/>
          <w:lang w:val="kk-KZ"/>
        </w:rPr>
        <w:t>2</w:t>
      </w:r>
      <w:r w:rsidRPr="00EC1A2F">
        <w:rPr>
          <w:rFonts w:ascii="Times New Roman" w:hAnsi="Times New Roman" w:cs="Times New Roman"/>
          <w:b/>
          <w:bCs/>
          <w:sz w:val="28"/>
          <w:szCs w:val="28"/>
        </w:rPr>
        <w:t xml:space="preserve">.4 </w:t>
      </w:r>
      <w:r w:rsidR="00D3363A" w:rsidRPr="00D3363A">
        <w:rPr>
          <w:rFonts w:ascii="Times New Roman" w:hAnsi="Times New Roman" w:cs="Times New Roman"/>
          <w:b/>
          <w:sz w:val="28"/>
          <w:szCs w:val="28"/>
          <w:lang w:val="en-US"/>
        </w:rPr>
        <w:t>PESTEL</w:t>
      </w:r>
      <w:r w:rsidR="00D3363A" w:rsidRPr="00D3363A">
        <w:rPr>
          <w:rFonts w:ascii="Times New Roman" w:hAnsi="Times New Roman" w:cs="Times New Roman"/>
          <w:b/>
          <w:sz w:val="28"/>
          <w:szCs w:val="28"/>
        </w:rPr>
        <w:t xml:space="preserve"> анализ условий формирования и развития кластерных систем в сфере туризма</w:t>
      </w:r>
      <w:r w:rsidRPr="00D3363A">
        <w:rPr>
          <w:rFonts w:ascii="Times New Roman" w:hAnsi="Times New Roman" w:cs="Times New Roman"/>
          <w:b/>
          <w:bCs/>
          <w:sz w:val="28"/>
          <w:szCs w:val="28"/>
        </w:rPr>
        <w:t xml:space="preserve"> </w:t>
      </w:r>
    </w:p>
    <w:p w14:paraId="468C348D" w14:textId="77777777" w:rsidR="006E0500" w:rsidRDefault="006E0500" w:rsidP="009827F7">
      <w:pPr>
        <w:spacing w:after="0" w:line="240" w:lineRule="auto"/>
        <w:ind w:firstLine="709"/>
        <w:jc w:val="both"/>
        <w:rPr>
          <w:rFonts w:ascii="Times New Roman" w:hAnsi="Times New Roman" w:cs="Times New Roman"/>
          <w:sz w:val="28"/>
          <w:szCs w:val="28"/>
        </w:rPr>
      </w:pPr>
      <w:r w:rsidRPr="00EC1A2F">
        <w:rPr>
          <w:rFonts w:ascii="Times New Roman" w:hAnsi="Times New Roman" w:cs="Times New Roman"/>
          <w:sz w:val="28"/>
          <w:szCs w:val="28"/>
        </w:rPr>
        <w:t xml:space="preserve">Как известно кластерные образования являются достаточно сложными и </w:t>
      </w:r>
      <w:r>
        <w:rPr>
          <w:rFonts w:ascii="Times New Roman" w:hAnsi="Times New Roman" w:cs="Times New Roman"/>
          <w:sz w:val="28"/>
          <w:szCs w:val="28"/>
        </w:rPr>
        <w:t>требуют наличия необходимых условий для формирования и развития. Кластер, в том числе и туристский, как экономическая система имеет свои жизненный цикл, состоящий из таких этапов как:</w:t>
      </w:r>
    </w:p>
    <w:p w14:paraId="0BC8EAC1" w14:textId="41FF7D9B" w:rsidR="006E0500" w:rsidRDefault="006E0500" w:rsidP="009827F7">
      <w:pPr>
        <w:pStyle w:val="a3"/>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Выявление доминанты кластера и инициирование идеи создания кластера. Инициаторами могут выступать субъекты бизнеса, способные выступить в качестве якорного предприятия, центральные или же местные органы государственной власти, ассоциации или же другие стейкхолдеры, заинтересованные в повышении конкурентоспособности туристской местности</w:t>
      </w:r>
      <w:r w:rsidR="00C97941">
        <w:rPr>
          <w:rFonts w:ascii="Times New Roman" w:hAnsi="Times New Roman" w:cs="Times New Roman"/>
          <w:sz w:val="28"/>
          <w:szCs w:val="28"/>
          <w:lang w:val="kk-KZ"/>
        </w:rPr>
        <w:t>.</w:t>
      </w:r>
    </w:p>
    <w:p w14:paraId="35E2A64F" w14:textId="057DF2B0" w:rsidR="006E0500" w:rsidRDefault="006E0500" w:rsidP="009827F7">
      <w:pPr>
        <w:pStyle w:val="a3"/>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Формирование кооперативных связей и установление прочных и долгосрочных интеграционных связей между основными стейкхолдерами. На данном этапе активно устанавливаются партнерские связи с субъектами, заинтересованными в участии в процессах кластеризации местности. В дальнейшем устойчивые партнерские связи перерастают в кооперирование деятельности </w:t>
      </w:r>
      <w:r>
        <w:rPr>
          <w:rFonts w:ascii="Times New Roman" w:hAnsi="Times New Roman" w:cs="Times New Roman"/>
          <w:sz w:val="28"/>
          <w:szCs w:val="28"/>
          <w:lang w:val="en-US"/>
        </w:rPr>
        <w:t>[16</w:t>
      </w:r>
      <w:r>
        <w:rPr>
          <w:rFonts w:ascii="Times New Roman" w:hAnsi="Times New Roman" w:cs="Times New Roman"/>
          <w:sz w:val="28"/>
          <w:szCs w:val="28"/>
        </w:rPr>
        <w:t>2</w:t>
      </w:r>
      <w:r>
        <w:rPr>
          <w:rFonts w:ascii="Times New Roman" w:hAnsi="Times New Roman" w:cs="Times New Roman"/>
          <w:sz w:val="28"/>
          <w:szCs w:val="28"/>
          <w:lang w:val="en-US"/>
        </w:rPr>
        <w:t>]</w:t>
      </w:r>
      <w:r w:rsidR="00C97941">
        <w:rPr>
          <w:rFonts w:ascii="Times New Roman" w:hAnsi="Times New Roman" w:cs="Times New Roman"/>
          <w:sz w:val="28"/>
          <w:szCs w:val="28"/>
          <w:lang w:val="kk-KZ"/>
        </w:rPr>
        <w:t>.</w:t>
      </w:r>
    </w:p>
    <w:p w14:paraId="53130761" w14:textId="1F825F1D" w:rsidR="006E0500" w:rsidRDefault="006E0500" w:rsidP="009827F7">
      <w:pPr>
        <w:pStyle w:val="a3"/>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Установление прочных и устойчивых внутренних интеграционных связей между субъектами кластера, формирование органов координации и стимулирования развития кластера</w:t>
      </w:r>
      <w:r w:rsidRPr="007838ED">
        <w:rPr>
          <w:rFonts w:ascii="Times New Roman" w:hAnsi="Times New Roman" w:cs="Times New Roman"/>
          <w:sz w:val="28"/>
          <w:szCs w:val="28"/>
        </w:rPr>
        <w:t xml:space="preserve"> [</w:t>
      </w:r>
      <w:r>
        <w:rPr>
          <w:rFonts w:ascii="Times New Roman" w:hAnsi="Times New Roman" w:cs="Times New Roman"/>
          <w:sz w:val="28"/>
          <w:szCs w:val="28"/>
        </w:rPr>
        <w:t>163</w:t>
      </w:r>
      <w:r w:rsidRPr="007838ED">
        <w:rPr>
          <w:rFonts w:ascii="Times New Roman" w:hAnsi="Times New Roman" w:cs="Times New Roman"/>
          <w:sz w:val="28"/>
          <w:szCs w:val="28"/>
        </w:rPr>
        <w:t>]</w:t>
      </w:r>
      <w:r>
        <w:rPr>
          <w:rFonts w:ascii="Times New Roman" w:hAnsi="Times New Roman" w:cs="Times New Roman"/>
          <w:sz w:val="28"/>
          <w:szCs w:val="28"/>
        </w:rPr>
        <w:t>. На данном этапе конкурентоспособность кластера значительно повышается, кластер становится устойчивой системой, и при этом нуждается в определении основных приоритетов долгосрочного развития</w:t>
      </w:r>
      <w:r w:rsidR="00C97941">
        <w:rPr>
          <w:rFonts w:ascii="Times New Roman" w:hAnsi="Times New Roman" w:cs="Times New Roman"/>
          <w:sz w:val="28"/>
          <w:szCs w:val="28"/>
          <w:lang w:val="kk-KZ"/>
        </w:rPr>
        <w:t>.</w:t>
      </w:r>
    </w:p>
    <w:p w14:paraId="1C0EF68C" w14:textId="58F31BD3" w:rsidR="006E0500" w:rsidRDefault="006E0500" w:rsidP="009827F7">
      <w:pPr>
        <w:pStyle w:val="a3"/>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Зрелость кластера, где участники кластера получают максимальный эффект от синергии, возникающего в рамках расширения сети интеграционных связей и усиления их плотности, ориентиры кооперации определены, процессы оптимизированы и субъекты четко знают свою роль и значение в кластере</w:t>
      </w:r>
      <w:r w:rsidR="00C97941">
        <w:rPr>
          <w:rFonts w:ascii="Times New Roman" w:hAnsi="Times New Roman" w:cs="Times New Roman"/>
          <w:sz w:val="28"/>
          <w:szCs w:val="28"/>
          <w:lang w:val="kk-KZ"/>
        </w:rPr>
        <w:t>.</w:t>
      </w:r>
    </w:p>
    <w:p w14:paraId="05151854" w14:textId="77777777" w:rsidR="006E0500" w:rsidRPr="005826F9" w:rsidRDefault="006E0500" w:rsidP="009827F7">
      <w:pPr>
        <w:pStyle w:val="a3"/>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Спад или же реновация. На данном этапе наблюдается спад показателей развития кластера, в том числе и происходит сокращение туристского прибытия. Координационный совет и субъекты кластера вовлекаются в процесс переосмысления стратегии развития, снижаются барьеры вступления новых субъектов в кластер, способных придать новый толчок развитию.</w:t>
      </w:r>
    </w:p>
    <w:p w14:paraId="1552FC3A" w14:textId="1AAC22B6" w:rsidR="006E0500"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Каждый этап, начиная от формирования до спада кластера, подвержен влиянию ряда факторов. В условиях Казахстана актуальным является вопрос определения факторов, влияющих именно на этап создания и формирования кластеров в сфере туризма. На сегодняшний день на процесс формирования данных образовании влияют различные факторы, по своей природе относящиеся как к политической, экономической, социальной и др. среде.</w:t>
      </w:r>
    </w:p>
    <w:p w14:paraId="2BA2E8E8" w14:textId="7779E752" w:rsidR="006E0500" w:rsidRPr="00945143"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изучения основных факторов нами был использован инструмент </w:t>
      </w:r>
      <w:r>
        <w:rPr>
          <w:rFonts w:ascii="Times New Roman" w:hAnsi="Times New Roman" w:cs="Times New Roman"/>
          <w:sz w:val="28"/>
          <w:szCs w:val="28"/>
          <w:lang w:val="en-US"/>
        </w:rPr>
        <w:t>PESTEL</w:t>
      </w:r>
      <w:r w:rsidRPr="007D65D4">
        <w:rPr>
          <w:rFonts w:ascii="Times New Roman" w:hAnsi="Times New Roman" w:cs="Times New Roman"/>
          <w:sz w:val="28"/>
          <w:szCs w:val="28"/>
        </w:rPr>
        <w:t xml:space="preserve"> </w:t>
      </w:r>
      <w:r>
        <w:rPr>
          <w:rFonts w:ascii="Times New Roman" w:hAnsi="Times New Roman" w:cs="Times New Roman"/>
          <w:sz w:val="28"/>
          <w:szCs w:val="28"/>
        </w:rPr>
        <w:t>анализ, который позволяет рассмотреть достаточно широкий спектр процессов, в той или иной степени влияющих на состояние исследуемого объекта. Стоит отметить, что сегодня внешняя среда развивается достаточно динамично и непредсказуемо, в связи с чем любые экономические системы, особенно открытые, зависимы от тех или иных процессов, формируемых как на макро, так и на мезо уровнях. Как известно дестинация приобретает устойчивый характер развития не только при стабильной политической ситуации, благоприятной экономической конъюнктуры, наличия уникальной социокультурной среды и активного использования современных технологии, но и при соответствии характеристик окружающей среды запросам туристов и наличия условий правовой защиты как отдыхающих, так и бизнес субъектов. Выбор данного инструмента обусловлен тем, что данный анализ позволяет детально определить ключевые факторы, разбить их на блоки и путем экспертной оценки выявить наиболее ключевые проблемы, которые необходимо проработать, чтобы создать благоприятные условия развития исследуемого объекта как в текущем, так и стратегическом периоде.</w:t>
      </w:r>
    </w:p>
    <w:p w14:paraId="23CDC9B9" w14:textId="4E871310" w:rsidR="006E0500" w:rsidRPr="00625058"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 рамках анализа на основе учета мнения экспертов, а также информации, представленной на официальных источниках средств массовой информации и периодических изданий, данных статистических служб </w:t>
      </w:r>
      <w:r>
        <w:rPr>
          <w:rFonts w:ascii="Times New Roman" w:hAnsi="Times New Roman" w:cs="Times New Roman"/>
          <w:sz w:val="28"/>
          <w:szCs w:val="28"/>
        </w:rPr>
        <w:t>были выявлены основные факторы, способные оказать влияние на формирование и развитие кластеров в регионах Казахстана. Исследуемые факторы были разбиты на такие блоки как: политические, экономические, социальные, технологические, факторы окружающей среды и правовые (</w:t>
      </w:r>
      <w:r w:rsidR="002D2D12">
        <w:rPr>
          <w:rFonts w:ascii="Times New Roman" w:hAnsi="Times New Roman" w:cs="Times New Roman"/>
          <w:sz w:val="28"/>
          <w:szCs w:val="28"/>
        </w:rPr>
        <w:t>П</w:t>
      </w:r>
      <w:r>
        <w:rPr>
          <w:rFonts w:ascii="Times New Roman" w:hAnsi="Times New Roman" w:cs="Times New Roman"/>
          <w:sz w:val="28"/>
          <w:szCs w:val="28"/>
        </w:rPr>
        <w:t xml:space="preserve">риложение </w:t>
      </w:r>
      <w:r w:rsidR="002D2D12">
        <w:rPr>
          <w:rFonts w:ascii="Times New Roman" w:hAnsi="Times New Roman" w:cs="Times New Roman"/>
          <w:sz w:val="28"/>
          <w:szCs w:val="28"/>
        </w:rPr>
        <w:t>И</w:t>
      </w:r>
      <w:r>
        <w:rPr>
          <w:rFonts w:ascii="Times New Roman" w:hAnsi="Times New Roman" w:cs="Times New Roman"/>
          <w:sz w:val="28"/>
          <w:szCs w:val="28"/>
        </w:rPr>
        <w:t xml:space="preserve">). </w:t>
      </w:r>
    </w:p>
    <w:p w14:paraId="28C095F3" w14:textId="16060EDB" w:rsidR="006E0500"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Следующим этапом анализа стало определение степени влияния отобранных факторов. Для оценки степени влияния факторов были привлечены независимые эксперты из числа представителей туристского бизнеса, организации, вовлеченных в процесс разработки туристской политики в стране и регионах, учреждений, функционирующих в сфере туризма на национальном и региональном уровнях, субъектов, осуществляющих подготовку кадров (</w:t>
      </w:r>
      <w:r w:rsidR="002D2D12">
        <w:rPr>
          <w:rFonts w:ascii="Times New Roman" w:hAnsi="Times New Roman" w:cs="Times New Roman"/>
          <w:sz w:val="28"/>
          <w:szCs w:val="28"/>
        </w:rPr>
        <w:t>П</w:t>
      </w:r>
      <w:r>
        <w:rPr>
          <w:rFonts w:ascii="Times New Roman" w:hAnsi="Times New Roman" w:cs="Times New Roman"/>
          <w:sz w:val="28"/>
          <w:szCs w:val="28"/>
        </w:rPr>
        <w:t xml:space="preserve">риложение </w:t>
      </w:r>
      <w:r w:rsidR="002D2D12">
        <w:rPr>
          <w:rFonts w:ascii="Times New Roman" w:hAnsi="Times New Roman" w:cs="Times New Roman"/>
          <w:sz w:val="28"/>
          <w:szCs w:val="28"/>
        </w:rPr>
        <w:t>К</w:t>
      </w:r>
      <w:r>
        <w:rPr>
          <w:rFonts w:ascii="Times New Roman" w:hAnsi="Times New Roman" w:cs="Times New Roman"/>
          <w:sz w:val="28"/>
          <w:szCs w:val="28"/>
        </w:rPr>
        <w:t>). Стоит отметить</w:t>
      </w:r>
      <w:r w:rsidR="00672362">
        <w:rPr>
          <w:rFonts w:ascii="Times New Roman" w:hAnsi="Times New Roman" w:cs="Times New Roman"/>
          <w:sz w:val="28"/>
          <w:szCs w:val="28"/>
        </w:rPr>
        <w:t>,</w:t>
      </w:r>
      <w:r>
        <w:rPr>
          <w:rFonts w:ascii="Times New Roman" w:hAnsi="Times New Roman" w:cs="Times New Roman"/>
          <w:sz w:val="28"/>
          <w:szCs w:val="28"/>
        </w:rPr>
        <w:t xml:space="preserve"> что эксперты подбирались методом «снежного кома» с использованием профессиональных контактов. Данный метод обеспечил доступ к ограниченному кругу экспертов, вовлеченных в процесс регулирования сферы туризма, выработку мер в области поддержки и продвижения дестинации Казахстана на национальном и международном уровнях.</w:t>
      </w:r>
    </w:p>
    <w:p w14:paraId="49FF78D1" w14:textId="77777777" w:rsidR="001F098E" w:rsidRDefault="001F098E" w:rsidP="006E0500">
      <w:pPr>
        <w:spacing w:after="0" w:line="240" w:lineRule="auto"/>
        <w:jc w:val="both"/>
        <w:rPr>
          <w:rFonts w:ascii="Times New Roman" w:hAnsi="Times New Roman" w:cs="Times New Roman"/>
          <w:sz w:val="28"/>
          <w:szCs w:val="28"/>
        </w:rPr>
      </w:pPr>
    </w:p>
    <w:p w14:paraId="1E44CE3C" w14:textId="1560114D"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1F098E">
        <w:rPr>
          <w:rFonts w:ascii="Times New Roman" w:hAnsi="Times New Roman" w:cs="Times New Roman"/>
          <w:sz w:val="28"/>
          <w:szCs w:val="28"/>
        </w:rPr>
        <w:t>7</w:t>
      </w:r>
      <w:r>
        <w:rPr>
          <w:rFonts w:ascii="Times New Roman" w:hAnsi="Times New Roman" w:cs="Times New Roman"/>
          <w:sz w:val="28"/>
          <w:szCs w:val="28"/>
        </w:rPr>
        <w:t xml:space="preserve"> </w:t>
      </w:r>
      <w:r w:rsidR="005C68ED">
        <w:rPr>
          <w:rFonts w:ascii="Times New Roman" w:hAnsi="Times New Roman" w:cs="Times New Roman"/>
          <w:sz w:val="28"/>
          <w:szCs w:val="28"/>
        </w:rPr>
        <w:t xml:space="preserve">– </w:t>
      </w:r>
      <w:r>
        <w:rPr>
          <w:rFonts w:ascii="Times New Roman" w:hAnsi="Times New Roman" w:cs="Times New Roman"/>
          <w:sz w:val="28"/>
          <w:szCs w:val="28"/>
        </w:rPr>
        <w:t>Сила влияния факторов</w:t>
      </w:r>
    </w:p>
    <w:p w14:paraId="384923C6" w14:textId="77777777" w:rsidR="00CA6089" w:rsidRPr="00CA6089" w:rsidRDefault="00CA6089" w:rsidP="005C68ED">
      <w:pPr>
        <w:spacing w:after="0" w:line="240" w:lineRule="auto"/>
        <w:jc w:val="right"/>
        <w:rPr>
          <w:rFonts w:ascii="Times New Roman" w:hAnsi="Times New Roman" w:cs="Times New Roman"/>
          <w:sz w:val="18"/>
          <w:szCs w:val="18"/>
        </w:rPr>
      </w:pPr>
    </w:p>
    <w:tbl>
      <w:tblPr>
        <w:tblStyle w:val="10"/>
        <w:tblW w:w="9639" w:type="dxa"/>
        <w:tblInd w:w="108" w:type="dxa"/>
        <w:tblLook w:val="04A0" w:firstRow="1" w:lastRow="0" w:firstColumn="1" w:lastColumn="0" w:noHBand="0" w:noVBand="1"/>
      </w:tblPr>
      <w:tblGrid>
        <w:gridCol w:w="3001"/>
        <w:gridCol w:w="2179"/>
        <w:gridCol w:w="2924"/>
        <w:gridCol w:w="18"/>
        <w:gridCol w:w="1517"/>
      </w:tblGrid>
      <w:tr w:rsidR="006E0500" w:rsidRPr="00CA6089" w14:paraId="7DE36447" w14:textId="77777777" w:rsidTr="005C68ED">
        <w:trPr>
          <w:trHeight w:val="373"/>
        </w:trPr>
        <w:tc>
          <w:tcPr>
            <w:tcW w:w="3001" w:type="dxa"/>
            <w:vAlign w:val="center"/>
            <w:hideMark/>
          </w:tcPr>
          <w:p w14:paraId="50A89608" w14:textId="77777777" w:rsidR="006E0500" w:rsidRPr="005C68ED" w:rsidRDefault="006E0500" w:rsidP="005C68ED">
            <w:pPr>
              <w:jc w:val="center"/>
              <w:rPr>
                <w:rFonts w:ascii="Times New Roman" w:hAnsi="Times New Roman" w:cs="Times New Roman"/>
                <w:bCs/>
                <w:color w:val="000000"/>
                <w:sz w:val="24"/>
                <w:szCs w:val="24"/>
              </w:rPr>
            </w:pPr>
            <w:r w:rsidRPr="005C68ED">
              <w:rPr>
                <w:rFonts w:ascii="Times New Roman" w:hAnsi="Times New Roman" w:cs="Times New Roman"/>
                <w:bCs/>
                <w:color w:val="000000"/>
                <w:sz w:val="24"/>
                <w:szCs w:val="24"/>
              </w:rPr>
              <w:t>Описание фактора</w:t>
            </w:r>
          </w:p>
        </w:tc>
        <w:tc>
          <w:tcPr>
            <w:tcW w:w="2179" w:type="dxa"/>
            <w:vAlign w:val="center"/>
            <w:hideMark/>
          </w:tcPr>
          <w:p w14:paraId="6E90A09F" w14:textId="77777777" w:rsidR="006E0500" w:rsidRPr="005C68ED" w:rsidRDefault="006E0500" w:rsidP="005C68ED">
            <w:pPr>
              <w:jc w:val="center"/>
              <w:rPr>
                <w:rFonts w:ascii="Times New Roman" w:hAnsi="Times New Roman" w:cs="Times New Roman"/>
                <w:bCs/>
                <w:color w:val="000000"/>
                <w:sz w:val="24"/>
                <w:szCs w:val="24"/>
              </w:rPr>
            </w:pPr>
            <w:r w:rsidRPr="005C68ED">
              <w:rPr>
                <w:rFonts w:ascii="Times New Roman" w:hAnsi="Times New Roman" w:cs="Times New Roman"/>
                <w:bCs/>
                <w:color w:val="000000"/>
                <w:sz w:val="24"/>
                <w:szCs w:val="24"/>
              </w:rPr>
              <w:t>Влияние фактора</w:t>
            </w:r>
          </w:p>
        </w:tc>
        <w:tc>
          <w:tcPr>
            <w:tcW w:w="2924" w:type="dxa"/>
            <w:vAlign w:val="center"/>
            <w:hideMark/>
          </w:tcPr>
          <w:p w14:paraId="3D6EED4C" w14:textId="77777777" w:rsidR="006E0500" w:rsidRPr="005C68ED" w:rsidRDefault="006E0500" w:rsidP="005C68ED">
            <w:pPr>
              <w:jc w:val="center"/>
              <w:rPr>
                <w:rFonts w:ascii="Times New Roman" w:hAnsi="Times New Roman" w:cs="Times New Roman"/>
                <w:bCs/>
                <w:color w:val="000000"/>
                <w:sz w:val="24"/>
                <w:szCs w:val="24"/>
              </w:rPr>
            </w:pPr>
            <w:r w:rsidRPr="005C68ED">
              <w:rPr>
                <w:rFonts w:ascii="Times New Roman" w:hAnsi="Times New Roman" w:cs="Times New Roman"/>
                <w:bCs/>
                <w:color w:val="000000"/>
                <w:sz w:val="24"/>
                <w:szCs w:val="24"/>
              </w:rPr>
              <w:t>Описание фактора</w:t>
            </w:r>
          </w:p>
        </w:tc>
        <w:tc>
          <w:tcPr>
            <w:tcW w:w="1535" w:type="dxa"/>
            <w:gridSpan w:val="2"/>
            <w:hideMark/>
          </w:tcPr>
          <w:p w14:paraId="6392480F" w14:textId="77777777" w:rsidR="006E0500" w:rsidRPr="005C68ED" w:rsidRDefault="006E0500" w:rsidP="00D71D1E">
            <w:pPr>
              <w:jc w:val="center"/>
              <w:rPr>
                <w:rFonts w:ascii="Times New Roman" w:hAnsi="Times New Roman" w:cs="Times New Roman"/>
                <w:bCs/>
                <w:color w:val="000000"/>
                <w:sz w:val="24"/>
                <w:szCs w:val="24"/>
              </w:rPr>
            </w:pPr>
            <w:r w:rsidRPr="005C68ED">
              <w:rPr>
                <w:rFonts w:ascii="Times New Roman" w:hAnsi="Times New Roman" w:cs="Times New Roman"/>
                <w:bCs/>
                <w:color w:val="000000"/>
                <w:sz w:val="24"/>
                <w:szCs w:val="24"/>
              </w:rPr>
              <w:t>Влияние фактора</w:t>
            </w:r>
          </w:p>
        </w:tc>
      </w:tr>
      <w:tr w:rsidR="006E0500" w:rsidRPr="005C68ED" w14:paraId="22D6809C" w14:textId="77777777" w:rsidTr="005C68ED">
        <w:trPr>
          <w:trHeight w:val="167"/>
        </w:trPr>
        <w:tc>
          <w:tcPr>
            <w:tcW w:w="5180" w:type="dxa"/>
            <w:gridSpan w:val="2"/>
            <w:hideMark/>
          </w:tcPr>
          <w:p w14:paraId="178AE92A"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Р - политические факторы</w:t>
            </w:r>
          </w:p>
        </w:tc>
        <w:tc>
          <w:tcPr>
            <w:tcW w:w="4459" w:type="dxa"/>
            <w:gridSpan w:val="3"/>
            <w:hideMark/>
          </w:tcPr>
          <w:p w14:paraId="471F9CFD"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Е - Экономические факторы</w:t>
            </w:r>
          </w:p>
        </w:tc>
      </w:tr>
      <w:tr w:rsidR="006E0500" w:rsidRPr="00CA6089" w14:paraId="6E5337B4" w14:textId="77777777" w:rsidTr="005C68ED">
        <w:trPr>
          <w:trHeight w:val="200"/>
        </w:trPr>
        <w:tc>
          <w:tcPr>
            <w:tcW w:w="3001" w:type="dxa"/>
            <w:hideMark/>
          </w:tcPr>
          <w:p w14:paraId="1A10AD53"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1.1.</w:t>
            </w:r>
          </w:p>
        </w:tc>
        <w:tc>
          <w:tcPr>
            <w:tcW w:w="2179" w:type="dxa"/>
            <w:hideMark/>
          </w:tcPr>
          <w:p w14:paraId="0CD61C07"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0CFDE7FA"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2.1.</w:t>
            </w:r>
          </w:p>
        </w:tc>
        <w:tc>
          <w:tcPr>
            <w:tcW w:w="1535" w:type="dxa"/>
            <w:gridSpan w:val="2"/>
            <w:hideMark/>
          </w:tcPr>
          <w:p w14:paraId="03B9147A"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CA6089" w14:paraId="4769FB1D" w14:textId="77777777" w:rsidTr="005C68ED">
        <w:trPr>
          <w:trHeight w:val="90"/>
        </w:trPr>
        <w:tc>
          <w:tcPr>
            <w:tcW w:w="3001" w:type="dxa"/>
            <w:hideMark/>
          </w:tcPr>
          <w:p w14:paraId="098CD4C1"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1.2.</w:t>
            </w:r>
          </w:p>
        </w:tc>
        <w:tc>
          <w:tcPr>
            <w:tcW w:w="2179" w:type="dxa"/>
            <w:hideMark/>
          </w:tcPr>
          <w:p w14:paraId="7ACA9400"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c>
          <w:tcPr>
            <w:tcW w:w="2924" w:type="dxa"/>
            <w:hideMark/>
          </w:tcPr>
          <w:p w14:paraId="489CC46D"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2.2.</w:t>
            </w:r>
          </w:p>
        </w:tc>
        <w:tc>
          <w:tcPr>
            <w:tcW w:w="1535" w:type="dxa"/>
            <w:gridSpan w:val="2"/>
            <w:hideMark/>
          </w:tcPr>
          <w:p w14:paraId="41287053"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1</w:t>
            </w:r>
          </w:p>
        </w:tc>
      </w:tr>
      <w:tr w:rsidR="006E0500" w:rsidRPr="00CA6089" w14:paraId="74B0D8BF" w14:textId="77777777" w:rsidTr="005C68ED">
        <w:trPr>
          <w:trHeight w:val="135"/>
        </w:trPr>
        <w:tc>
          <w:tcPr>
            <w:tcW w:w="3001" w:type="dxa"/>
            <w:hideMark/>
          </w:tcPr>
          <w:p w14:paraId="47D37501"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1.3.</w:t>
            </w:r>
          </w:p>
        </w:tc>
        <w:tc>
          <w:tcPr>
            <w:tcW w:w="2179" w:type="dxa"/>
            <w:hideMark/>
          </w:tcPr>
          <w:p w14:paraId="163C8FAB"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c>
          <w:tcPr>
            <w:tcW w:w="2924" w:type="dxa"/>
            <w:hideMark/>
          </w:tcPr>
          <w:p w14:paraId="2C60409B"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2.3.</w:t>
            </w:r>
          </w:p>
        </w:tc>
        <w:tc>
          <w:tcPr>
            <w:tcW w:w="1535" w:type="dxa"/>
            <w:gridSpan w:val="2"/>
            <w:hideMark/>
          </w:tcPr>
          <w:p w14:paraId="039B379B"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r>
      <w:tr w:rsidR="006E0500" w:rsidRPr="00CA6089" w14:paraId="0C3EE4DA" w14:textId="77777777" w:rsidTr="005C68ED">
        <w:trPr>
          <w:trHeight w:val="168"/>
        </w:trPr>
        <w:tc>
          <w:tcPr>
            <w:tcW w:w="3001" w:type="dxa"/>
            <w:hideMark/>
          </w:tcPr>
          <w:p w14:paraId="3F78145E"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1.4.</w:t>
            </w:r>
          </w:p>
        </w:tc>
        <w:tc>
          <w:tcPr>
            <w:tcW w:w="2179" w:type="dxa"/>
            <w:hideMark/>
          </w:tcPr>
          <w:p w14:paraId="7CB23316"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c>
          <w:tcPr>
            <w:tcW w:w="2924" w:type="dxa"/>
            <w:hideMark/>
          </w:tcPr>
          <w:p w14:paraId="5B5EC422"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2.4.</w:t>
            </w:r>
          </w:p>
        </w:tc>
        <w:tc>
          <w:tcPr>
            <w:tcW w:w="1535" w:type="dxa"/>
            <w:gridSpan w:val="2"/>
            <w:hideMark/>
          </w:tcPr>
          <w:p w14:paraId="5D9730FB"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1</w:t>
            </w:r>
          </w:p>
        </w:tc>
      </w:tr>
      <w:tr w:rsidR="006E0500" w:rsidRPr="00CA6089" w14:paraId="3DBEA946" w14:textId="77777777" w:rsidTr="005C68ED">
        <w:trPr>
          <w:trHeight w:val="199"/>
        </w:trPr>
        <w:tc>
          <w:tcPr>
            <w:tcW w:w="3001" w:type="dxa"/>
            <w:hideMark/>
          </w:tcPr>
          <w:p w14:paraId="63DE469A"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1.5.</w:t>
            </w:r>
          </w:p>
        </w:tc>
        <w:tc>
          <w:tcPr>
            <w:tcW w:w="2179" w:type="dxa"/>
            <w:hideMark/>
          </w:tcPr>
          <w:p w14:paraId="61475FC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0A3158D7"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2.5.</w:t>
            </w:r>
          </w:p>
        </w:tc>
        <w:tc>
          <w:tcPr>
            <w:tcW w:w="1535" w:type="dxa"/>
            <w:gridSpan w:val="2"/>
            <w:hideMark/>
          </w:tcPr>
          <w:p w14:paraId="2229EEE6"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CA6089" w14:paraId="1C79A932" w14:textId="77777777" w:rsidTr="005C68ED">
        <w:trPr>
          <w:trHeight w:val="104"/>
        </w:trPr>
        <w:tc>
          <w:tcPr>
            <w:tcW w:w="3001" w:type="dxa"/>
            <w:hideMark/>
          </w:tcPr>
          <w:p w14:paraId="5670B35A"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1.6.</w:t>
            </w:r>
          </w:p>
        </w:tc>
        <w:tc>
          <w:tcPr>
            <w:tcW w:w="2179" w:type="dxa"/>
            <w:hideMark/>
          </w:tcPr>
          <w:p w14:paraId="3C9D642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7D17170F"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2.6.</w:t>
            </w:r>
          </w:p>
        </w:tc>
        <w:tc>
          <w:tcPr>
            <w:tcW w:w="1535" w:type="dxa"/>
            <w:gridSpan w:val="2"/>
            <w:hideMark/>
          </w:tcPr>
          <w:p w14:paraId="79DC88D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CA6089" w14:paraId="21F7C071" w14:textId="77777777" w:rsidTr="005C68ED">
        <w:trPr>
          <w:trHeight w:val="136"/>
        </w:trPr>
        <w:tc>
          <w:tcPr>
            <w:tcW w:w="3001" w:type="dxa"/>
            <w:hideMark/>
          </w:tcPr>
          <w:p w14:paraId="025CB2F7"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1.7.</w:t>
            </w:r>
          </w:p>
        </w:tc>
        <w:tc>
          <w:tcPr>
            <w:tcW w:w="2179" w:type="dxa"/>
            <w:hideMark/>
          </w:tcPr>
          <w:p w14:paraId="394A725E"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c>
          <w:tcPr>
            <w:tcW w:w="2924" w:type="dxa"/>
            <w:hideMark/>
          </w:tcPr>
          <w:p w14:paraId="7812424F"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2.7.</w:t>
            </w:r>
          </w:p>
        </w:tc>
        <w:tc>
          <w:tcPr>
            <w:tcW w:w="1535" w:type="dxa"/>
            <w:gridSpan w:val="2"/>
            <w:hideMark/>
          </w:tcPr>
          <w:p w14:paraId="6F86D073"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r>
      <w:tr w:rsidR="006E0500" w:rsidRPr="00CA6089" w14:paraId="2246B84E" w14:textId="77777777" w:rsidTr="005C68ED">
        <w:trPr>
          <w:trHeight w:val="63"/>
        </w:trPr>
        <w:tc>
          <w:tcPr>
            <w:tcW w:w="3001" w:type="dxa"/>
            <w:hideMark/>
          </w:tcPr>
          <w:p w14:paraId="389E81D9"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1.8.</w:t>
            </w:r>
          </w:p>
        </w:tc>
        <w:tc>
          <w:tcPr>
            <w:tcW w:w="2179" w:type="dxa"/>
            <w:hideMark/>
          </w:tcPr>
          <w:p w14:paraId="33E830A8"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6D9F7A2A"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2.8.</w:t>
            </w:r>
          </w:p>
        </w:tc>
        <w:tc>
          <w:tcPr>
            <w:tcW w:w="1535" w:type="dxa"/>
            <w:gridSpan w:val="2"/>
            <w:hideMark/>
          </w:tcPr>
          <w:p w14:paraId="1A1E94FF"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CA6089" w14:paraId="2BB1FD21" w14:textId="77777777" w:rsidTr="005C68ED">
        <w:trPr>
          <w:trHeight w:val="63"/>
        </w:trPr>
        <w:tc>
          <w:tcPr>
            <w:tcW w:w="3001" w:type="dxa"/>
            <w:hideMark/>
          </w:tcPr>
          <w:p w14:paraId="0E194E9F"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1.9.</w:t>
            </w:r>
          </w:p>
        </w:tc>
        <w:tc>
          <w:tcPr>
            <w:tcW w:w="2179" w:type="dxa"/>
            <w:hideMark/>
          </w:tcPr>
          <w:p w14:paraId="7BE9EBC5"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5806E5BE"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2.9.</w:t>
            </w:r>
          </w:p>
        </w:tc>
        <w:tc>
          <w:tcPr>
            <w:tcW w:w="1535" w:type="dxa"/>
            <w:gridSpan w:val="2"/>
            <w:hideMark/>
          </w:tcPr>
          <w:p w14:paraId="1BA8898F"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r>
      <w:tr w:rsidR="006E0500" w:rsidRPr="005C68ED" w14:paraId="1BD5D12B" w14:textId="77777777" w:rsidTr="005C68ED">
        <w:trPr>
          <w:trHeight w:val="158"/>
        </w:trPr>
        <w:tc>
          <w:tcPr>
            <w:tcW w:w="5180" w:type="dxa"/>
            <w:gridSpan w:val="2"/>
            <w:hideMark/>
          </w:tcPr>
          <w:p w14:paraId="6648AE15"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S - социально-культурные факторы</w:t>
            </w:r>
          </w:p>
        </w:tc>
        <w:tc>
          <w:tcPr>
            <w:tcW w:w="4459" w:type="dxa"/>
            <w:gridSpan w:val="3"/>
            <w:hideMark/>
          </w:tcPr>
          <w:p w14:paraId="0D4B4655"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T - технологические факторы</w:t>
            </w:r>
          </w:p>
        </w:tc>
      </w:tr>
      <w:tr w:rsidR="006E0500" w:rsidRPr="00CA6089" w14:paraId="167AED7B" w14:textId="77777777" w:rsidTr="005C68ED">
        <w:trPr>
          <w:trHeight w:val="122"/>
        </w:trPr>
        <w:tc>
          <w:tcPr>
            <w:tcW w:w="3001" w:type="dxa"/>
            <w:hideMark/>
          </w:tcPr>
          <w:p w14:paraId="74C6317D"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3.1.</w:t>
            </w:r>
          </w:p>
        </w:tc>
        <w:tc>
          <w:tcPr>
            <w:tcW w:w="2179" w:type="dxa"/>
            <w:hideMark/>
          </w:tcPr>
          <w:p w14:paraId="72658490"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c>
          <w:tcPr>
            <w:tcW w:w="2924" w:type="dxa"/>
            <w:hideMark/>
          </w:tcPr>
          <w:p w14:paraId="3B9B87C4"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4.1.</w:t>
            </w:r>
          </w:p>
        </w:tc>
        <w:tc>
          <w:tcPr>
            <w:tcW w:w="1535" w:type="dxa"/>
            <w:gridSpan w:val="2"/>
            <w:hideMark/>
          </w:tcPr>
          <w:p w14:paraId="58B442FE"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1</w:t>
            </w:r>
          </w:p>
        </w:tc>
      </w:tr>
      <w:tr w:rsidR="006E0500" w:rsidRPr="00CA6089" w14:paraId="2F4B1B29" w14:textId="77777777" w:rsidTr="005C68ED">
        <w:trPr>
          <w:trHeight w:val="153"/>
        </w:trPr>
        <w:tc>
          <w:tcPr>
            <w:tcW w:w="3001" w:type="dxa"/>
            <w:hideMark/>
          </w:tcPr>
          <w:p w14:paraId="04F54E0C"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3.2.</w:t>
            </w:r>
          </w:p>
        </w:tc>
        <w:tc>
          <w:tcPr>
            <w:tcW w:w="2179" w:type="dxa"/>
            <w:hideMark/>
          </w:tcPr>
          <w:p w14:paraId="51BFC4FA"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1</w:t>
            </w:r>
          </w:p>
        </w:tc>
        <w:tc>
          <w:tcPr>
            <w:tcW w:w="2924" w:type="dxa"/>
            <w:hideMark/>
          </w:tcPr>
          <w:p w14:paraId="44F48183"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4.2.</w:t>
            </w:r>
          </w:p>
        </w:tc>
        <w:tc>
          <w:tcPr>
            <w:tcW w:w="1535" w:type="dxa"/>
            <w:gridSpan w:val="2"/>
            <w:hideMark/>
          </w:tcPr>
          <w:p w14:paraId="73195E7F"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r>
      <w:tr w:rsidR="006E0500" w:rsidRPr="00CA6089" w14:paraId="6F0D6284" w14:textId="77777777" w:rsidTr="005C68ED">
        <w:trPr>
          <w:trHeight w:val="63"/>
        </w:trPr>
        <w:tc>
          <w:tcPr>
            <w:tcW w:w="3001" w:type="dxa"/>
            <w:hideMark/>
          </w:tcPr>
          <w:p w14:paraId="6F5DB275"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3.3.</w:t>
            </w:r>
          </w:p>
        </w:tc>
        <w:tc>
          <w:tcPr>
            <w:tcW w:w="2179" w:type="dxa"/>
            <w:hideMark/>
          </w:tcPr>
          <w:p w14:paraId="7894260A"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6684516E"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4.3.</w:t>
            </w:r>
          </w:p>
        </w:tc>
        <w:tc>
          <w:tcPr>
            <w:tcW w:w="1535" w:type="dxa"/>
            <w:gridSpan w:val="2"/>
            <w:hideMark/>
          </w:tcPr>
          <w:p w14:paraId="7D34D647"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r>
      <w:tr w:rsidR="006E0500" w:rsidRPr="00CA6089" w14:paraId="54A92F41" w14:textId="77777777" w:rsidTr="005C68ED">
        <w:trPr>
          <w:trHeight w:val="63"/>
        </w:trPr>
        <w:tc>
          <w:tcPr>
            <w:tcW w:w="3001" w:type="dxa"/>
            <w:hideMark/>
          </w:tcPr>
          <w:p w14:paraId="6F89648D"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3.4.</w:t>
            </w:r>
          </w:p>
        </w:tc>
        <w:tc>
          <w:tcPr>
            <w:tcW w:w="2179" w:type="dxa"/>
            <w:hideMark/>
          </w:tcPr>
          <w:p w14:paraId="04E36625"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22D242BB"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4.4.</w:t>
            </w:r>
          </w:p>
        </w:tc>
        <w:tc>
          <w:tcPr>
            <w:tcW w:w="1535" w:type="dxa"/>
            <w:gridSpan w:val="2"/>
            <w:hideMark/>
          </w:tcPr>
          <w:p w14:paraId="7756B6A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CA6089" w14:paraId="59B9FBA9" w14:textId="77777777" w:rsidTr="005C68ED">
        <w:trPr>
          <w:trHeight w:val="63"/>
        </w:trPr>
        <w:tc>
          <w:tcPr>
            <w:tcW w:w="3001" w:type="dxa"/>
            <w:hideMark/>
          </w:tcPr>
          <w:p w14:paraId="7986B8AF"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3.5.</w:t>
            </w:r>
          </w:p>
        </w:tc>
        <w:tc>
          <w:tcPr>
            <w:tcW w:w="2179" w:type="dxa"/>
            <w:hideMark/>
          </w:tcPr>
          <w:p w14:paraId="40681D3E"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75369D2D"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4.5.</w:t>
            </w:r>
          </w:p>
        </w:tc>
        <w:tc>
          <w:tcPr>
            <w:tcW w:w="1535" w:type="dxa"/>
            <w:gridSpan w:val="2"/>
            <w:hideMark/>
          </w:tcPr>
          <w:p w14:paraId="4B38B664"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1</w:t>
            </w:r>
          </w:p>
        </w:tc>
      </w:tr>
      <w:tr w:rsidR="006E0500" w:rsidRPr="00CA6089" w14:paraId="25FEB789" w14:textId="77777777" w:rsidTr="005C68ED">
        <w:trPr>
          <w:trHeight w:val="63"/>
        </w:trPr>
        <w:tc>
          <w:tcPr>
            <w:tcW w:w="3001" w:type="dxa"/>
            <w:hideMark/>
          </w:tcPr>
          <w:p w14:paraId="4EF85A5C"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3.6.</w:t>
            </w:r>
          </w:p>
        </w:tc>
        <w:tc>
          <w:tcPr>
            <w:tcW w:w="2179" w:type="dxa"/>
            <w:hideMark/>
          </w:tcPr>
          <w:p w14:paraId="28AF5EB4"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c>
          <w:tcPr>
            <w:tcW w:w="2924" w:type="dxa"/>
            <w:hideMark/>
          </w:tcPr>
          <w:p w14:paraId="6AD0ECB7"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4.6.</w:t>
            </w:r>
          </w:p>
        </w:tc>
        <w:tc>
          <w:tcPr>
            <w:tcW w:w="1535" w:type="dxa"/>
            <w:gridSpan w:val="2"/>
            <w:hideMark/>
          </w:tcPr>
          <w:p w14:paraId="6C1613B3"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1</w:t>
            </w:r>
          </w:p>
        </w:tc>
      </w:tr>
      <w:tr w:rsidR="006E0500" w:rsidRPr="00CA6089" w14:paraId="024B205E" w14:textId="77777777" w:rsidTr="005C68ED">
        <w:trPr>
          <w:trHeight w:val="63"/>
        </w:trPr>
        <w:tc>
          <w:tcPr>
            <w:tcW w:w="3001" w:type="dxa"/>
            <w:hideMark/>
          </w:tcPr>
          <w:p w14:paraId="37D3BFD6"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3.7.</w:t>
            </w:r>
          </w:p>
        </w:tc>
        <w:tc>
          <w:tcPr>
            <w:tcW w:w="2179" w:type="dxa"/>
            <w:hideMark/>
          </w:tcPr>
          <w:p w14:paraId="5173500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4FD11958"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 </w:t>
            </w:r>
          </w:p>
        </w:tc>
        <w:tc>
          <w:tcPr>
            <w:tcW w:w="1535" w:type="dxa"/>
            <w:gridSpan w:val="2"/>
            <w:hideMark/>
          </w:tcPr>
          <w:p w14:paraId="23C61CC9"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 </w:t>
            </w:r>
          </w:p>
        </w:tc>
      </w:tr>
      <w:tr w:rsidR="006E0500" w:rsidRPr="005C68ED" w14:paraId="01E21EBD" w14:textId="77777777" w:rsidTr="005C68ED">
        <w:trPr>
          <w:trHeight w:val="76"/>
        </w:trPr>
        <w:tc>
          <w:tcPr>
            <w:tcW w:w="5180" w:type="dxa"/>
            <w:gridSpan w:val="2"/>
            <w:hideMark/>
          </w:tcPr>
          <w:p w14:paraId="1725655B"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E - окружающая среда и туристские объекты</w:t>
            </w:r>
          </w:p>
        </w:tc>
        <w:tc>
          <w:tcPr>
            <w:tcW w:w="4459" w:type="dxa"/>
            <w:gridSpan w:val="3"/>
            <w:hideMark/>
          </w:tcPr>
          <w:p w14:paraId="10AE182D"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L - правовое основы</w:t>
            </w:r>
          </w:p>
        </w:tc>
      </w:tr>
      <w:tr w:rsidR="006E0500" w:rsidRPr="00CA6089" w14:paraId="162FEFA1" w14:textId="77777777" w:rsidTr="005C68ED">
        <w:trPr>
          <w:trHeight w:val="108"/>
        </w:trPr>
        <w:tc>
          <w:tcPr>
            <w:tcW w:w="3001" w:type="dxa"/>
            <w:hideMark/>
          </w:tcPr>
          <w:p w14:paraId="5AC1E877"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5.1.</w:t>
            </w:r>
          </w:p>
        </w:tc>
        <w:tc>
          <w:tcPr>
            <w:tcW w:w="2179" w:type="dxa"/>
            <w:hideMark/>
          </w:tcPr>
          <w:p w14:paraId="5BFFF2BA"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050F9DB8"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6.1.</w:t>
            </w:r>
          </w:p>
        </w:tc>
        <w:tc>
          <w:tcPr>
            <w:tcW w:w="1535" w:type="dxa"/>
            <w:gridSpan w:val="2"/>
            <w:hideMark/>
          </w:tcPr>
          <w:p w14:paraId="43224EA5"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CA6089" w14:paraId="547EA5DD" w14:textId="77777777" w:rsidTr="005C68ED">
        <w:trPr>
          <w:trHeight w:val="140"/>
        </w:trPr>
        <w:tc>
          <w:tcPr>
            <w:tcW w:w="3001" w:type="dxa"/>
            <w:hideMark/>
          </w:tcPr>
          <w:p w14:paraId="4808A53E"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5.2.</w:t>
            </w:r>
          </w:p>
        </w:tc>
        <w:tc>
          <w:tcPr>
            <w:tcW w:w="2179" w:type="dxa"/>
            <w:hideMark/>
          </w:tcPr>
          <w:p w14:paraId="0EB8066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c>
          <w:tcPr>
            <w:tcW w:w="2924" w:type="dxa"/>
            <w:hideMark/>
          </w:tcPr>
          <w:p w14:paraId="44D97C52"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6.2.</w:t>
            </w:r>
          </w:p>
        </w:tc>
        <w:tc>
          <w:tcPr>
            <w:tcW w:w="1535" w:type="dxa"/>
            <w:gridSpan w:val="2"/>
            <w:hideMark/>
          </w:tcPr>
          <w:p w14:paraId="668341C2"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r>
      <w:tr w:rsidR="006E0500" w:rsidRPr="00CA6089" w14:paraId="29982459" w14:textId="77777777" w:rsidTr="005C68ED">
        <w:trPr>
          <w:trHeight w:val="63"/>
        </w:trPr>
        <w:tc>
          <w:tcPr>
            <w:tcW w:w="3001" w:type="dxa"/>
            <w:hideMark/>
          </w:tcPr>
          <w:p w14:paraId="19ADE8D4"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5.3.</w:t>
            </w:r>
          </w:p>
        </w:tc>
        <w:tc>
          <w:tcPr>
            <w:tcW w:w="2179" w:type="dxa"/>
            <w:hideMark/>
          </w:tcPr>
          <w:p w14:paraId="3FC9C2D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c>
          <w:tcPr>
            <w:tcW w:w="2924" w:type="dxa"/>
            <w:hideMark/>
          </w:tcPr>
          <w:p w14:paraId="3A438F70"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6.3.</w:t>
            </w:r>
          </w:p>
        </w:tc>
        <w:tc>
          <w:tcPr>
            <w:tcW w:w="1535" w:type="dxa"/>
            <w:gridSpan w:val="2"/>
            <w:hideMark/>
          </w:tcPr>
          <w:p w14:paraId="4CE2886A"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2</w:t>
            </w:r>
          </w:p>
        </w:tc>
      </w:tr>
      <w:tr w:rsidR="006E0500" w:rsidRPr="00CA6089" w14:paraId="6764F766" w14:textId="77777777" w:rsidTr="005C68ED">
        <w:trPr>
          <w:trHeight w:val="63"/>
        </w:trPr>
        <w:tc>
          <w:tcPr>
            <w:tcW w:w="3001" w:type="dxa"/>
            <w:hideMark/>
          </w:tcPr>
          <w:p w14:paraId="4CB73C01"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5.4.</w:t>
            </w:r>
          </w:p>
        </w:tc>
        <w:tc>
          <w:tcPr>
            <w:tcW w:w="2179" w:type="dxa"/>
            <w:hideMark/>
          </w:tcPr>
          <w:p w14:paraId="2C85CBC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23E67957"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6.4.</w:t>
            </w:r>
          </w:p>
        </w:tc>
        <w:tc>
          <w:tcPr>
            <w:tcW w:w="1535" w:type="dxa"/>
            <w:gridSpan w:val="2"/>
            <w:hideMark/>
          </w:tcPr>
          <w:p w14:paraId="5BC9CA5B"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CA6089" w14:paraId="0A62AE58" w14:textId="77777777" w:rsidTr="005C68ED">
        <w:trPr>
          <w:trHeight w:val="94"/>
        </w:trPr>
        <w:tc>
          <w:tcPr>
            <w:tcW w:w="3001" w:type="dxa"/>
            <w:hideMark/>
          </w:tcPr>
          <w:p w14:paraId="2773E4F0"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5.5.</w:t>
            </w:r>
          </w:p>
        </w:tc>
        <w:tc>
          <w:tcPr>
            <w:tcW w:w="2179" w:type="dxa"/>
            <w:hideMark/>
          </w:tcPr>
          <w:p w14:paraId="24229FB5"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1</w:t>
            </w:r>
          </w:p>
        </w:tc>
        <w:tc>
          <w:tcPr>
            <w:tcW w:w="2924" w:type="dxa"/>
            <w:hideMark/>
          </w:tcPr>
          <w:p w14:paraId="5F55B865"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6.5.</w:t>
            </w:r>
          </w:p>
        </w:tc>
        <w:tc>
          <w:tcPr>
            <w:tcW w:w="1535" w:type="dxa"/>
            <w:gridSpan w:val="2"/>
            <w:hideMark/>
          </w:tcPr>
          <w:p w14:paraId="768FEC21"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CA6089" w14:paraId="605E91B3" w14:textId="77777777" w:rsidTr="005C68ED">
        <w:trPr>
          <w:trHeight w:val="63"/>
        </w:trPr>
        <w:tc>
          <w:tcPr>
            <w:tcW w:w="3001" w:type="dxa"/>
            <w:hideMark/>
          </w:tcPr>
          <w:p w14:paraId="06C71F4B"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5.6.</w:t>
            </w:r>
          </w:p>
        </w:tc>
        <w:tc>
          <w:tcPr>
            <w:tcW w:w="2179" w:type="dxa"/>
            <w:hideMark/>
          </w:tcPr>
          <w:p w14:paraId="20083200"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c>
          <w:tcPr>
            <w:tcW w:w="2924" w:type="dxa"/>
            <w:hideMark/>
          </w:tcPr>
          <w:p w14:paraId="7572F4DA" w14:textId="77777777" w:rsidR="006E0500" w:rsidRPr="00CA6089" w:rsidRDefault="006E0500" w:rsidP="00D71D1E">
            <w:pPr>
              <w:jc w:val="both"/>
              <w:rPr>
                <w:rFonts w:ascii="Times New Roman" w:hAnsi="Times New Roman" w:cs="Times New Roman"/>
                <w:color w:val="000000"/>
                <w:sz w:val="24"/>
                <w:szCs w:val="24"/>
              </w:rPr>
            </w:pPr>
            <w:r w:rsidRPr="00CA6089">
              <w:rPr>
                <w:rFonts w:ascii="Times New Roman" w:hAnsi="Times New Roman" w:cs="Times New Roman"/>
                <w:color w:val="000000"/>
                <w:sz w:val="24"/>
                <w:szCs w:val="24"/>
              </w:rPr>
              <w:t>Фактор 6.6.</w:t>
            </w:r>
          </w:p>
        </w:tc>
        <w:tc>
          <w:tcPr>
            <w:tcW w:w="1535" w:type="dxa"/>
            <w:gridSpan w:val="2"/>
            <w:hideMark/>
          </w:tcPr>
          <w:p w14:paraId="56283AA4" w14:textId="77777777" w:rsidR="006E0500" w:rsidRPr="00CA6089" w:rsidRDefault="006E0500" w:rsidP="00D71D1E">
            <w:pPr>
              <w:jc w:val="center"/>
              <w:rPr>
                <w:rFonts w:ascii="Times New Roman" w:hAnsi="Times New Roman" w:cs="Times New Roman"/>
                <w:color w:val="000000"/>
                <w:sz w:val="24"/>
                <w:szCs w:val="24"/>
              </w:rPr>
            </w:pPr>
            <w:r w:rsidRPr="00CA6089">
              <w:rPr>
                <w:rFonts w:ascii="Times New Roman" w:hAnsi="Times New Roman" w:cs="Times New Roman"/>
                <w:color w:val="000000"/>
                <w:sz w:val="24"/>
                <w:szCs w:val="24"/>
              </w:rPr>
              <w:t>3</w:t>
            </w:r>
          </w:p>
        </w:tc>
      </w:tr>
      <w:tr w:rsidR="006E0500" w:rsidRPr="005C68ED" w14:paraId="419C443C" w14:textId="77777777" w:rsidTr="005C68ED">
        <w:trPr>
          <w:trHeight w:val="63"/>
        </w:trPr>
        <w:tc>
          <w:tcPr>
            <w:tcW w:w="3001" w:type="dxa"/>
            <w:hideMark/>
          </w:tcPr>
          <w:p w14:paraId="27085DFD" w14:textId="77777777" w:rsidR="006E0500" w:rsidRPr="005C68ED" w:rsidRDefault="006E0500" w:rsidP="00D71D1E">
            <w:pPr>
              <w:jc w:val="both"/>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Итого по блокам PSE</w:t>
            </w:r>
          </w:p>
        </w:tc>
        <w:tc>
          <w:tcPr>
            <w:tcW w:w="2179" w:type="dxa"/>
            <w:hideMark/>
          </w:tcPr>
          <w:p w14:paraId="070A8436"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54</w:t>
            </w:r>
          </w:p>
        </w:tc>
        <w:tc>
          <w:tcPr>
            <w:tcW w:w="2924" w:type="dxa"/>
            <w:hideMark/>
          </w:tcPr>
          <w:p w14:paraId="397EC22A" w14:textId="77777777" w:rsidR="006E0500" w:rsidRPr="005C68ED" w:rsidRDefault="006E0500" w:rsidP="00D71D1E">
            <w:pPr>
              <w:jc w:val="both"/>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Итого по блокам ETL</w:t>
            </w:r>
          </w:p>
        </w:tc>
        <w:tc>
          <w:tcPr>
            <w:tcW w:w="1535" w:type="dxa"/>
            <w:gridSpan w:val="2"/>
            <w:hideMark/>
          </w:tcPr>
          <w:p w14:paraId="4EEBA816"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46</w:t>
            </w:r>
          </w:p>
        </w:tc>
      </w:tr>
      <w:tr w:rsidR="006E0500" w:rsidRPr="00CA6089" w14:paraId="3EB93563" w14:textId="77777777" w:rsidTr="00CA6089">
        <w:trPr>
          <w:trHeight w:val="73"/>
        </w:trPr>
        <w:tc>
          <w:tcPr>
            <w:tcW w:w="8122" w:type="dxa"/>
            <w:gridSpan w:val="4"/>
            <w:hideMark/>
          </w:tcPr>
          <w:p w14:paraId="22F28F62" w14:textId="0FDA9609" w:rsidR="006E0500" w:rsidRPr="005C68ED" w:rsidRDefault="006E0500" w:rsidP="00D71D1E">
            <w:pPr>
              <w:jc w:val="right"/>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И</w:t>
            </w:r>
            <w:r w:rsidR="005C68ED" w:rsidRPr="005C68ED">
              <w:rPr>
                <w:rFonts w:ascii="Times New Roman" w:hAnsi="Times New Roman" w:cs="Times New Roman"/>
                <w:bCs/>
                <w:i/>
                <w:color w:val="000000"/>
                <w:sz w:val="24"/>
                <w:szCs w:val="24"/>
              </w:rPr>
              <w:t>того</w:t>
            </w:r>
            <w:r w:rsidRPr="005C68ED">
              <w:rPr>
                <w:rFonts w:ascii="Times New Roman" w:hAnsi="Times New Roman" w:cs="Times New Roman"/>
                <w:bCs/>
                <w:i/>
                <w:color w:val="000000"/>
                <w:sz w:val="24"/>
                <w:szCs w:val="24"/>
              </w:rPr>
              <w:t>:</w:t>
            </w:r>
          </w:p>
        </w:tc>
        <w:tc>
          <w:tcPr>
            <w:tcW w:w="1517" w:type="dxa"/>
            <w:noWrap/>
            <w:hideMark/>
          </w:tcPr>
          <w:p w14:paraId="4E73776B" w14:textId="77777777" w:rsidR="006E0500" w:rsidRPr="005C68ED" w:rsidRDefault="006E0500" w:rsidP="00D71D1E">
            <w:pPr>
              <w:jc w:val="center"/>
              <w:rPr>
                <w:rFonts w:ascii="Times New Roman" w:hAnsi="Times New Roman" w:cs="Times New Roman"/>
                <w:bCs/>
                <w:i/>
                <w:color w:val="000000"/>
                <w:sz w:val="24"/>
                <w:szCs w:val="24"/>
              </w:rPr>
            </w:pPr>
            <w:r w:rsidRPr="005C68ED">
              <w:rPr>
                <w:rFonts w:ascii="Times New Roman" w:hAnsi="Times New Roman" w:cs="Times New Roman"/>
                <w:bCs/>
                <w:i/>
                <w:color w:val="000000"/>
                <w:sz w:val="24"/>
                <w:szCs w:val="24"/>
              </w:rPr>
              <w:t>100</w:t>
            </w:r>
          </w:p>
        </w:tc>
      </w:tr>
      <w:tr w:rsidR="006E0500" w:rsidRPr="00CA6089" w14:paraId="17D0F439" w14:textId="77777777" w:rsidTr="00CA6089">
        <w:trPr>
          <w:trHeight w:val="73"/>
        </w:trPr>
        <w:tc>
          <w:tcPr>
            <w:tcW w:w="9639" w:type="dxa"/>
            <w:gridSpan w:val="5"/>
            <w:vAlign w:val="center"/>
          </w:tcPr>
          <w:p w14:paraId="6241F7EC" w14:textId="441B9F88" w:rsidR="006E0500" w:rsidRPr="00CA6089" w:rsidRDefault="006E0500" w:rsidP="005C68ED">
            <w:pPr>
              <w:ind w:firstLine="601"/>
              <w:jc w:val="both"/>
              <w:rPr>
                <w:rFonts w:ascii="Times New Roman" w:hAnsi="Times New Roman" w:cs="Times New Roman"/>
                <w:b/>
                <w:bCs/>
                <w:color w:val="000000"/>
                <w:sz w:val="24"/>
                <w:szCs w:val="24"/>
              </w:rPr>
            </w:pPr>
            <w:r w:rsidRPr="00CA6089">
              <w:rPr>
                <w:rFonts w:ascii="Times New Roman" w:hAnsi="Times New Roman" w:cs="Times New Roman"/>
                <w:color w:val="000000"/>
                <w:sz w:val="24"/>
                <w:szCs w:val="24"/>
              </w:rPr>
              <w:t xml:space="preserve">Примечание </w:t>
            </w:r>
            <w:r w:rsidR="005C68ED">
              <w:rPr>
                <w:rFonts w:ascii="Times New Roman" w:hAnsi="Times New Roman" w:cs="Times New Roman"/>
                <w:color w:val="000000"/>
                <w:sz w:val="24"/>
                <w:szCs w:val="24"/>
              </w:rPr>
              <w:t>‒</w:t>
            </w:r>
            <w:r w:rsidRPr="00CA6089">
              <w:rPr>
                <w:rFonts w:ascii="Times New Roman" w:hAnsi="Times New Roman" w:cs="Times New Roman"/>
                <w:color w:val="000000"/>
                <w:sz w:val="24"/>
                <w:szCs w:val="24"/>
              </w:rPr>
              <w:t xml:space="preserve"> </w:t>
            </w:r>
            <w:r w:rsidR="00775E1B">
              <w:rPr>
                <w:rFonts w:ascii="Times New Roman" w:hAnsi="Times New Roman" w:cs="Times New Roman"/>
                <w:color w:val="000000"/>
                <w:sz w:val="24"/>
                <w:szCs w:val="24"/>
              </w:rPr>
              <w:t>С</w:t>
            </w:r>
            <w:r w:rsidRPr="00CA6089">
              <w:rPr>
                <w:rFonts w:ascii="Times New Roman" w:hAnsi="Times New Roman" w:cs="Times New Roman"/>
                <w:color w:val="000000"/>
                <w:sz w:val="24"/>
                <w:szCs w:val="24"/>
              </w:rPr>
              <w:t>оставлена автором на основе интервьюирования экспертов</w:t>
            </w:r>
          </w:p>
        </w:tc>
      </w:tr>
    </w:tbl>
    <w:p w14:paraId="50E317BD" w14:textId="77777777" w:rsidR="00D31FB8" w:rsidRDefault="00D31FB8" w:rsidP="009827F7">
      <w:pPr>
        <w:spacing w:after="0" w:line="240" w:lineRule="auto"/>
        <w:ind w:firstLine="709"/>
        <w:jc w:val="both"/>
        <w:rPr>
          <w:rFonts w:ascii="Times New Roman" w:hAnsi="Times New Roman" w:cs="Times New Roman"/>
          <w:sz w:val="28"/>
          <w:szCs w:val="28"/>
        </w:rPr>
      </w:pPr>
    </w:p>
    <w:p w14:paraId="50340E13" w14:textId="6780E9D7" w:rsidR="00C97941" w:rsidRDefault="005C68ED" w:rsidP="00C979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таблицей 17, с </w:t>
      </w:r>
      <w:r w:rsidR="00C97941">
        <w:rPr>
          <w:rFonts w:ascii="Times New Roman" w:hAnsi="Times New Roman" w:cs="Times New Roman"/>
          <w:sz w:val="28"/>
          <w:szCs w:val="28"/>
        </w:rPr>
        <w:t>каждым экспертом проводилось интервьюирование, в рамках которого эксперты представляли независимые мнения по поводу степени влияния факторов на условия формирования и развития туристских кластеров. Так, с</w:t>
      </w:r>
      <w:r w:rsidR="00C97941" w:rsidRPr="00B221CE">
        <w:rPr>
          <w:rFonts w:ascii="Times New Roman" w:hAnsi="Times New Roman" w:cs="Times New Roman"/>
          <w:sz w:val="28"/>
          <w:szCs w:val="28"/>
        </w:rPr>
        <w:t>ила влияния</w:t>
      </w:r>
      <w:r w:rsidR="00C97941">
        <w:rPr>
          <w:rFonts w:ascii="Times New Roman" w:hAnsi="Times New Roman" w:cs="Times New Roman"/>
          <w:sz w:val="28"/>
          <w:szCs w:val="28"/>
        </w:rPr>
        <w:t xml:space="preserve"> рассматриваемых </w:t>
      </w:r>
      <w:r w:rsidR="00C97941" w:rsidRPr="00B221CE">
        <w:rPr>
          <w:rFonts w:ascii="Times New Roman" w:hAnsi="Times New Roman" w:cs="Times New Roman"/>
          <w:sz w:val="28"/>
          <w:szCs w:val="28"/>
        </w:rPr>
        <w:t>фактор</w:t>
      </w:r>
      <w:r w:rsidR="00C97941">
        <w:rPr>
          <w:rFonts w:ascii="Times New Roman" w:hAnsi="Times New Roman" w:cs="Times New Roman"/>
          <w:sz w:val="28"/>
          <w:szCs w:val="28"/>
        </w:rPr>
        <w:t>ов</w:t>
      </w:r>
      <w:r w:rsidR="00C97941" w:rsidRPr="00B221CE">
        <w:rPr>
          <w:rFonts w:ascii="Times New Roman" w:hAnsi="Times New Roman" w:cs="Times New Roman"/>
          <w:sz w:val="28"/>
          <w:szCs w:val="28"/>
        </w:rPr>
        <w:t xml:space="preserve"> оценива</w:t>
      </w:r>
      <w:r w:rsidR="00C97941">
        <w:rPr>
          <w:rFonts w:ascii="Times New Roman" w:hAnsi="Times New Roman" w:cs="Times New Roman"/>
          <w:sz w:val="28"/>
          <w:szCs w:val="28"/>
        </w:rPr>
        <w:t xml:space="preserve">лась </w:t>
      </w:r>
      <w:r w:rsidR="00C97941" w:rsidRPr="00B221CE">
        <w:rPr>
          <w:rFonts w:ascii="Times New Roman" w:hAnsi="Times New Roman" w:cs="Times New Roman"/>
          <w:sz w:val="28"/>
          <w:szCs w:val="28"/>
        </w:rPr>
        <w:t>по шкале от 1 до 3, где:</w:t>
      </w:r>
      <w:r w:rsidR="00C97941">
        <w:rPr>
          <w:rFonts w:ascii="Times New Roman" w:hAnsi="Times New Roman" w:cs="Times New Roman"/>
          <w:sz w:val="28"/>
          <w:szCs w:val="28"/>
        </w:rPr>
        <w:t xml:space="preserve"> </w:t>
      </w:r>
      <w:r w:rsidR="00C97941" w:rsidRPr="00B221CE">
        <w:rPr>
          <w:rFonts w:ascii="Times New Roman" w:hAnsi="Times New Roman" w:cs="Times New Roman"/>
          <w:sz w:val="28"/>
          <w:szCs w:val="28"/>
        </w:rPr>
        <w:t xml:space="preserve">1 </w:t>
      </w:r>
      <w:r w:rsidR="00C97941">
        <w:rPr>
          <w:rFonts w:ascii="Times New Roman" w:hAnsi="Times New Roman" w:cs="Times New Roman"/>
          <w:sz w:val="28"/>
          <w:szCs w:val="28"/>
        </w:rPr>
        <w:t>-</w:t>
      </w:r>
      <w:r w:rsidR="00C97941" w:rsidRPr="00B221CE">
        <w:rPr>
          <w:rFonts w:ascii="Times New Roman" w:hAnsi="Times New Roman" w:cs="Times New Roman"/>
          <w:sz w:val="28"/>
          <w:szCs w:val="28"/>
        </w:rPr>
        <w:t xml:space="preserve"> влияние фактора мало, любое изменение фактора практически не влияет на </w:t>
      </w:r>
      <w:r w:rsidR="00C97941">
        <w:rPr>
          <w:rFonts w:ascii="Times New Roman" w:hAnsi="Times New Roman" w:cs="Times New Roman"/>
          <w:sz w:val="28"/>
          <w:szCs w:val="28"/>
        </w:rPr>
        <w:t xml:space="preserve">развитие дестинации; </w:t>
      </w:r>
      <w:r w:rsidR="00C97941" w:rsidRPr="00B221CE">
        <w:rPr>
          <w:rFonts w:ascii="Times New Roman" w:hAnsi="Times New Roman" w:cs="Times New Roman"/>
          <w:sz w:val="28"/>
          <w:szCs w:val="28"/>
        </w:rPr>
        <w:t xml:space="preserve">2 </w:t>
      </w:r>
      <w:r w:rsidR="00C97941">
        <w:rPr>
          <w:rFonts w:ascii="Times New Roman" w:hAnsi="Times New Roman" w:cs="Times New Roman"/>
          <w:sz w:val="28"/>
          <w:szCs w:val="28"/>
        </w:rPr>
        <w:t>-</w:t>
      </w:r>
      <w:r w:rsidR="00C97941" w:rsidRPr="00B221CE">
        <w:rPr>
          <w:rFonts w:ascii="Times New Roman" w:hAnsi="Times New Roman" w:cs="Times New Roman"/>
          <w:sz w:val="28"/>
          <w:szCs w:val="28"/>
        </w:rPr>
        <w:t xml:space="preserve"> только значимое изменение фактора влияют на </w:t>
      </w:r>
      <w:r w:rsidR="00C97941">
        <w:rPr>
          <w:rFonts w:ascii="Times New Roman" w:hAnsi="Times New Roman" w:cs="Times New Roman"/>
          <w:sz w:val="28"/>
          <w:szCs w:val="28"/>
        </w:rPr>
        <w:t xml:space="preserve">конкурентоспособность дестинации; </w:t>
      </w:r>
      <w:r w:rsidR="00C97941" w:rsidRPr="00B221CE">
        <w:rPr>
          <w:rFonts w:ascii="Times New Roman" w:hAnsi="Times New Roman" w:cs="Times New Roman"/>
          <w:sz w:val="28"/>
          <w:szCs w:val="28"/>
        </w:rPr>
        <w:t xml:space="preserve">3 </w:t>
      </w:r>
      <w:r w:rsidR="00C97941">
        <w:rPr>
          <w:rFonts w:ascii="Times New Roman" w:hAnsi="Times New Roman" w:cs="Times New Roman"/>
          <w:sz w:val="28"/>
          <w:szCs w:val="28"/>
        </w:rPr>
        <w:t>-</w:t>
      </w:r>
      <w:r w:rsidR="00C97941" w:rsidRPr="00B221CE">
        <w:rPr>
          <w:rFonts w:ascii="Times New Roman" w:hAnsi="Times New Roman" w:cs="Times New Roman"/>
          <w:sz w:val="28"/>
          <w:szCs w:val="28"/>
        </w:rPr>
        <w:t xml:space="preserve"> влияние фактора высоко, любые колебания вызывают значимые изменения в </w:t>
      </w:r>
      <w:r w:rsidR="00C97941">
        <w:rPr>
          <w:rFonts w:ascii="Times New Roman" w:hAnsi="Times New Roman" w:cs="Times New Roman"/>
          <w:sz w:val="28"/>
          <w:szCs w:val="28"/>
        </w:rPr>
        <w:t>развитии дестинации.</w:t>
      </w:r>
    </w:p>
    <w:p w14:paraId="780CCD16" w14:textId="77777777" w:rsidR="00C97941" w:rsidRDefault="00C97941" w:rsidP="00C979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полученных результатов оценки влияния факторов показал, что в совокупности сила влияния представленных факторов было оценено на 100 баллов из 129 возможных, что говорит о их значимости. В структуре группы факторов по мнению экспертов наибольшее влияние на процесс формирования и развития кластеров оказывают правовые факторы (</w:t>
      </w:r>
      <w:r>
        <w:rPr>
          <w:rFonts w:ascii="Times New Roman" w:hAnsi="Times New Roman" w:cs="Times New Roman"/>
          <w:sz w:val="28"/>
          <w:szCs w:val="28"/>
          <w:lang w:val="en-US"/>
        </w:rPr>
        <w:t>k</w:t>
      </w:r>
      <w:r w:rsidRPr="00683AAB">
        <w:rPr>
          <w:rFonts w:ascii="Times New Roman" w:hAnsi="Times New Roman" w:cs="Times New Roman"/>
          <w:sz w:val="28"/>
          <w:szCs w:val="28"/>
        </w:rPr>
        <w:t>=</w:t>
      </w:r>
      <w:r>
        <w:rPr>
          <w:rFonts w:ascii="Times New Roman" w:hAnsi="Times New Roman" w:cs="Times New Roman"/>
          <w:sz w:val="28"/>
          <w:szCs w:val="28"/>
        </w:rPr>
        <w:t>0,</w:t>
      </w:r>
      <w:r w:rsidRPr="00683AAB">
        <w:rPr>
          <w:rFonts w:ascii="Times New Roman" w:hAnsi="Times New Roman" w:cs="Times New Roman"/>
          <w:sz w:val="28"/>
          <w:szCs w:val="28"/>
        </w:rPr>
        <w:t>89</w:t>
      </w:r>
      <w:r>
        <w:rPr>
          <w:rFonts w:ascii="Times New Roman" w:hAnsi="Times New Roman" w:cs="Times New Roman"/>
          <w:sz w:val="28"/>
          <w:szCs w:val="28"/>
        </w:rPr>
        <w:t>), далее политические (0,85), социокультурные (0,81).</w:t>
      </w:r>
    </w:p>
    <w:p w14:paraId="20B3A2E3" w14:textId="4B3A2AF6" w:rsidR="006E0500"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Сила влияния экономических и факторов окружающей среды находится на среднем уровне (0,74 и 0,78 соответственно). Стоит отметить, в рамках анализа была также проделана работа по определению вероятности изменения и выявления реальной значимости фактора, т.е. посредством экспертной оценки были определены веса каждого рассматриваемого фактора исходя из совокупности всех представленных факторов (таблица 1</w:t>
      </w:r>
      <w:r w:rsidR="00CA6089">
        <w:rPr>
          <w:rFonts w:ascii="Times New Roman" w:hAnsi="Times New Roman" w:cs="Times New Roman"/>
          <w:sz w:val="28"/>
          <w:szCs w:val="28"/>
        </w:rPr>
        <w:t>8</w:t>
      </w:r>
      <w:r>
        <w:rPr>
          <w:rFonts w:ascii="Times New Roman" w:hAnsi="Times New Roman" w:cs="Times New Roman"/>
          <w:sz w:val="28"/>
          <w:szCs w:val="28"/>
        </w:rPr>
        <w:t>).</w:t>
      </w:r>
    </w:p>
    <w:p w14:paraId="053E822A" w14:textId="77777777" w:rsidR="00CA6089" w:rsidRDefault="00CA6089" w:rsidP="006E0500">
      <w:pPr>
        <w:spacing w:after="0" w:line="240" w:lineRule="auto"/>
        <w:jc w:val="both"/>
        <w:rPr>
          <w:rFonts w:ascii="Times New Roman" w:hAnsi="Times New Roman" w:cs="Times New Roman"/>
          <w:sz w:val="28"/>
          <w:szCs w:val="28"/>
        </w:rPr>
      </w:pPr>
    </w:p>
    <w:p w14:paraId="16253E21" w14:textId="0D53890F" w:rsidR="00CA6089"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CA6089">
        <w:rPr>
          <w:rFonts w:ascii="Times New Roman" w:hAnsi="Times New Roman" w:cs="Times New Roman"/>
          <w:sz w:val="28"/>
          <w:szCs w:val="28"/>
        </w:rPr>
        <w:t>8</w:t>
      </w:r>
      <w:r>
        <w:rPr>
          <w:rFonts w:ascii="Times New Roman" w:hAnsi="Times New Roman" w:cs="Times New Roman"/>
          <w:sz w:val="28"/>
          <w:szCs w:val="28"/>
        </w:rPr>
        <w:t xml:space="preserve"> </w:t>
      </w:r>
      <w:r w:rsidR="005C68ED">
        <w:rPr>
          <w:rFonts w:ascii="Times New Roman" w:hAnsi="Times New Roman" w:cs="Times New Roman"/>
          <w:sz w:val="28"/>
          <w:szCs w:val="28"/>
        </w:rPr>
        <w:t xml:space="preserve">– </w:t>
      </w:r>
      <w:r>
        <w:rPr>
          <w:rFonts w:ascii="Times New Roman" w:hAnsi="Times New Roman" w:cs="Times New Roman"/>
          <w:sz w:val="28"/>
          <w:szCs w:val="28"/>
        </w:rPr>
        <w:t>Вероятность изменения и реальная значимость факторов</w:t>
      </w:r>
    </w:p>
    <w:p w14:paraId="58BDCABB" w14:textId="77777777" w:rsidR="005C68ED" w:rsidRPr="005C68ED" w:rsidRDefault="005C68ED" w:rsidP="006E0500">
      <w:pPr>
        <w:spacing w:after="0" w:line="240" w:lineRule="auto"/>
        <w:jc w:val="both"/>
        <w:rPr>
          <w:rFonts w:ascii="Times New Roman" w:hAnsi="Times New Roman" w:cs="Times New Roman"/>
          <w:sz w:val="16"/>
          <w:szCs w:val="16"/>
        </w:rPr>
      </w:pPr>
    </w:p>
    <w:tbl>
      <w:tblPr>
        <w:tblW w:w="9639" w:type="dxa"/>
        <w:tblInd w:w="108" w:type="dxa"/>
        <w:tblLook w:val="04A0" w:firstRow="1" w:lastRow="0" w:firstColumn="1" w:lastColumn="0" w:noHBand="0" w:noVBand="1"/>
      </w:tblPr>
      <w:tblGrid>
        <w:gridCol w:w="1985"/>
        <w:gridCol w:w="1162"/>
        <w:gridCol w:w="822"/>
        <w:gridCol w:w="833"/>
        <w:gridCol w:w="834"/>
        <w:gridCol w:w="833"/>
        <w:gridCol w:w="1396"/>
        <w:gridCol w:w="1774"/>
      </w:tblGrid>
      <w:tr w:rsidR="00D31FB8" w:rsidRPr="00CA6089" w14:paraId="75BC70A2" w14:textId="77777777" w:rsidTr="00CA6089">
        <w:trPr>
          <w:trHeight w:val="289"/>
        </w:trPr>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A43B09"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Описание фактора</w:t>
            </w:r>
          </w:p>
        </w:tc>
        <w:tc>
          <w:tcPr>
            <w:tcW w:w="11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79AC01"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Влияние фактора</w:t>
            </w:r>
          </w:p>
        </w:tc>
        <w:tc>
          <w:tcPr>
            <w:tcW w:w="3322" w:type="dxa"/>
            <w:gridSpan w:val="4"/>
            <w:tcBorders>
              <w:top w:val="single" w:sz="4" w:space="0" w:color="auto"/>
              <w:left w:val="nil"/>
              <w:bottom w:val="single" w:sz="4" w:space="0" w:color="auto"/>
              <w:right w:val="single" w:sz="4" w:space="0" w:color="auto"/>
            </w:tcBorders>
            <w:shd w:val="clear" w:color="auto" w:fill="auto"/>
            <w:vAlign w:val="center"/>
            <w:hideMark/>
          </w:tcPr>
          <w:p w14:paraId="10C84CC7"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Усредненная экспертная оценка</w:t>
            </w:r>
          </w:p>
        </w:tc>
        <w:tc>
          <w:tcPr>
            <w:tcW w:w="13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361A6D"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Средняя оценка</w:t>
            </w:r>
          </w:p>
        </w:tc>
        <w:tc>
          <w:tcPr>
            <w:tcW w:w="17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A0B7EB"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Оценка с поправкой на вес</w:t>
            </w:r>
          </w:p>
        </w:tc>
      </w:tr>
      <w:tr w:rsidR="009827F7" w:rsidRPr="00CA6089" w14:paraId="5D6A45F0" w14:textId="77777777" w:rsidTr="00CA6089">
        <w:trPr>
          <w:trHeight w:val="138"/>
        </w:trPr>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939F4E1" w14:textId="77777777" w:rsidR="006E0500" w:rsidRPr="00CA6089" w:rsidRDefault="006E0500" w:rsidP="00D71D1E">
            <w:pPr>
              <w:spacing w:after="0" w:line="240" w:lineRule="auto"/>
              <w:rPr>
                <w:rFonts w:ascii="Times New Roman" w:eastAsia="Times New Roman" w:hAnsi="Times New Roman" w:cs="Times New Roman"/>
                <w:b/>
                <w:bCs/>
                <w:color w:val="000000"/>
                <w:sz w:val="24"/>
                <w:szCs w:val="24"/>
              </w:rPr>
            </w:pPr>
          </w:p>
        </w:tc>
        <w:tc>
          <w:tcPr>
            <w:tcW w:w="11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7449A9" w14:textId="77777777" w:rsidR="006E0500" w:rsidRPr="00CA6089" w:rsidRDefault="006E0500" w:rsidP="00D71D1E">
            <w:pPr>
              <w:spacing w:after="0" w:line="240" w:lineRule="auto"/>
              <w:rPr>
                <w:rFonts w:ascii="Times New Roman" w:eastAsia="Times New Roman" w:hAnsi="Times New Roman" w:cs="Times New Roman"/>
                <w:b/>
                <w:bCs/>
                <w:color w:val="000000"/>
                <w:sz w:val="24"/>
                <w:szCs w:val="24"/>
              </w:rPr>
            </w:pPr>
          </w:p>
        </w:tc>
        <w:tc>
          <w:tcPr>
            <w:tcW w:w="822" w:type="dxa"/>
            <w:tcBorders>
              <w:top w:val="nil"/>
              <w:left w:val="nil"/>
              <w:bottom w:val="single" w:sz="4" w:space="0" w:color="auto"/>
              <w:right w:val="single" w:sz="4" w:space="0" w:color="auto"/>
            </w:tcBorders>
            <w:shd w:val="clear" w:color="auto" w:fill="auto"/>
            <w:vAlign w:val="center"/>
            <w:hideMark/>
          </w:tcPr>
          <w:p w14:paraId="4B3A9DC7"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П</w:t>
            </w:r>
          </w:p>
        </w:tc>
        <w:tc>
          <w:tcPr>
            <w:tcW w:w="833" w:type="dxa"/>
            <w:tcBorders>
              <w:top w:val="nil"/>
              <w:left w:val="nil"/>
              <w:bottom w:val="single" w:sz="4" w:space="0" w:color="auto"/>
              <w:right w:val="single" w:sz="4" w:space="0" w:color="auto"/>
            </w:tcBorders>
            <w:shd w:val="clear" w:color="auto" w:fill="auto"/>
            <w:vAlign w:val="center"/>
            <w:hideMark/>
          </w:tcPr>
          <w:p w14:paraId="22C3BCC7"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МП</w:t>
            </w:r>
          </w:p>
        </w:tc>
        <w:tc>
          <w:tcPr>
            <w:tcW w:w="834" w:type="dxa"/>
            <w:tcBorders>
              <w:top w:val="nil"/>
              <w:left w:val="nil"/>
              <w:bottom w:val="single" w:sz="4" w:space="0" w:color="auto"/>
              <w:right w:val="single" w:sz="4" w:space="0" w:color="auto"/>
            </w:tcBorders>
            <w:shd w:val="clear" w:color="auto" w:fill="auto"/>
            <w:vAlign w:val="center"/>
            <w:hideMark/>
          </w:tcPr>
          <w:p w14:paraId="4A2DDDD5"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Б</w:t>
            </w:r>
          </w:p>
        </w:tc>
        <w:tc>
          <w:tcPr>
            <w:tcW w:w="833" w:type="dxa"/>
            <w:tcBorders>
              <w:top w:val="nil"/>
              <w:left w:val="nil"/>
              <w:bottom w:val="single" w:sz="4" w:space="0" w:color="auto"/>
              <w:right w:val="single" w:sz="4" w:space="0" w:color="auto"/>
            </w:tcBorders>
            <w:shd w:val="clear" w:color="auto" w:fill="auto"/>
            <w:vAlign w:val="center"/>
            <w:hideMark/>
          </w:tcPr>
          <w:p w14:paraId="5CA40F6A" w14:textId="77777777" w:rsidR="006E0500" w:rsidRPr="005C68ED" w:rsidRDefault="006E0500" w:rsidP="00D71D1E">
            <w:pPr>
              <w:spacing w:after="0" w:line="240" w:lineRule="auto"/>
              <w:jc w:val="center"/>
              <w:rPr>
                <w:rFonts w:ascii="Times New Roman" w:eastAsia="Times New Roman" w:hAnsi="Times New Roman" w:cs="Times New Roman"/>
                <w:bCs/>
                <w:color w:val="000000"/>
                <w:sz w:val="24"/>
                <w:szCs w:val="24"/>
              </w:rPr>
            </w:pPr>
            <w:r w:rsidRPr="005C68ED">
              <w:rPr>
                <w:rFonts w:ascii="Times New Roman" w:eastAsia="Times New Roman" w:hAnsi="Times New Roman" w:cs="Times New Roman"/>
                <w:bCs/>
                <w:color w:val="000000"/>
                <w:sz w:val="24"/>
                <w:szCs w:val="24"/>
              </w:rPr>
              <w:t>АС</w:t>
            </w:r>
          </w:p>
        </w:tc>
        <w:tc>
          <w:tcPr>
            <w:tcW w:w="13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F049F3" w14:textId="77777777" w:rsidR="006E0500" w:rsidRPr="00CA6089" w:rsidRDefault="006E0500" w:rsidP="00D71D1E">
            <w:pPr>
              <w:spacing w:after="0" w:line="240" w:lineRule="auto"/>
              <w:rPr>
                <w:rFonts w:ascii="Times New Roman" w:eastAsia="Times New Roman" w:hAnsi="Times New Roman" w:cs="Times New Roman"/>
                <w:b/>
                <w:bCs/>
                <w:color w:val="000000"/>
                <w:sz w:val="24"/>
                <w:szCs w:val="24"/>
              </w:rPr>
            </w:pPr>
          </w:p>
        </w:tc>
        <w:tc>
          <w:tcPr>
            <w:tcW w:w="17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951AD18" w14:textId="77777777" w:rsidR="006E0500" w:rsidRPr="00CA6089" w:rsidRDefault="006E0500" w:rsidP="00D71D1E">
            <w:pPr>
              <w:spacing w:after="0" w:line="240" w:lineRule="auto"/>
              <w:rPr>
                <w:rFonts w:ascii="Times New Roman" w:eastAsia="Times New Roman" w:hAnsi="Times New Roman" w:cs="Times New Roman"/>
                <w:b/>
                <w:bCs/>
                <w:color w:val="000000"/>
                <w:sz w:val="24"/>
                <w:szCs w:val="24"/>
              </w:rPr>
            </w:pPr>
          </w:p>
        </w:tc>
      </w:tr>
      <w:tr w:rsidR="009827F7" w:rsidRPr="00CA6089" w14:paraId="10B15186" w14:textId="77777777" w:rsidTr="00CA6089">
        <w:trPr>
          <w:trHeight w:val="74"/>
        </w:trPr>
        <w:tc>
          <w:tcPr>
            <w:tcW w:w="1985" w:type="dxa"/>
            <w:tcBorders>
              <w:top w:val="nil"/>
              <w:left w:val="single" w:sz="4" w:space="0" w:color="auto"/>
              <w:bottom w:val="single" w:sz="4" w:space="0" w:color="auto"/>
              <w:right w:val="single" w:sz="4" w:space="0" w:color="auto"/>
            </w:tcBorders>
            <w:shd w:val="clear" w:color="auto" w:fill="auto"/>
            <w:vAlign w:val="center"/>
          </w:tcPr>
          <w:p w14:paraId="37C9EE30" w14:textId="6CAEB02C" w:rsidR="006E0500"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2" w:type="dxa"/>
            <w:tcBorders>
              <w:top w:val="nil"/>
              <w:left w:val="nil"/>
              <w:bottom w:val="single" w:sz="4" w:space="0" w:color="auto"/>
              <w:right w:val="single" w:sz="4" w:space="0" w:color="auto"/>
            </w:tcBorders>
            <w:shd w:val="clear" w:color="auto" w:fill="auto"/>
            <w:vAlign w:val="center"/>
          </w:tcPr>
          <w:p w14:paraId="58C36EC5" w14:textId="04A966EC" w:rsidR="006E0500"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tcPr>
          <w:p w14:paraId="5C7D5268" w14:textId="71DE249A" w:rsidR="006E0500"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33" w:type="dxa"/>
            <w:tcBorders>
              <w:top w:val="nil"/>
              <w:left w:val="nil"/>
              <w:bottom w:val="single" w:sz="4" w:space="0" w:color="auto"/>
              <w:right w:val="single" w:sz="4" w:space="0" w:color="auto"/>
            </w:tcBorders>
            <w:shd w:val="clear" w:color="auto" w:fill="auto"/>
            <w:vAlign w:val="center"/>
          </w:tcPr>
          <w:p w14:paraId="4ECF4DA0" w14:textId="722F22FA" w:rsidR="006E0500"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34" w:type="dxa"/>
            <w:tcBorders>
              <w:top w:val="nil"/>
              <w:left w:val="nil"/>
              <w:bottom w:val="single" w:sz="4" w:space="0" w:color="auto"/>
              <w:right w:val="single" w:sz="4" w:space="0" w:color="auto"/>
            </w:tcBorders>
            <w:shd w:val="clear" w:color="auto" w:fill="auto"/>
            <w:vAlign w:val="center"/>
          </w:tcPr>
          <w:p w14:paraId="01E1D7E8" w14:textId="155DB48E" w:rsidR="006E0500"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33" w:type="dxa"/>
            <w:tcBorders>
              <w:top w:val="nil"/>
              <w:left w:val="nil"/>
              <w:bottom w:val="single" w:sz="4" w:space="0" w:color="auto"/>
              <w:right w:val="single" w:sz="4" w:space="0" w:color="auto"/>
            </w:tcBorders>
            <w:shd w:val="clear" w:color="auto" w:fill="auto"/>
            <w:vAlign w:val="center"/>
          </w:tcPr>
          <w:p w14:paraId="50249E85" w14:textId="46E45612" w:rsidR="006E0500"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396" w:type="dxa"/>
            <w:tcBorders>
              <w:top w:val="nil"/>
              <w:left w:val="nil"/>
              <w:bottom w:val="single" w:sz="4" w:space="0" w:color="auto"/>
              <w:right w:val="single" w:sz="4" w:space="0" w:color="auto"/>
            </w:tcBorders>
            <w:shd w:val="clear" w:color="auto" w:fill="auto"/>
            <w:vAlign w:val="center"/>
          </w:tcPr>
          <w:p w14:paraId="27E239D9" w14:textId="40C6CA01" w:rsidR="006E0500"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774" w:type="dxa"/>
            <w:tcBorders>
              <w:top w:val="nil"/>
              <w:left w:val="nil"/>
              <w:bottom w:val="single" w:sz="4" w:space="0" w:color="auto"/>
              <w:right w:val="single" w:sz="4" w:space="0" w:color="auto"/>
            </w:tcBorders>
            <w:shd w:val="clear" w:color="auto" w:fill="auto"/>
            <w:vAlign w:val="center"/>
          </w:tcPr>
          <w:p w14:paraId="2CD20908" w14:textId="25405D8F" w:rsidR="006E0500"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CA6089" w:rsidRPr="005C68ED" w14:paraId="77E5866E" w14:textId="77777777" w:rsidTr="00CA6089">
        <w:trPr>
          <w:trHeight w:val="74"/>
        </w:trPr>
        <w:tc>
          <w:tcPr>
            <w:tcW w:w="9639" w:type="dxa"/>
            <w:gridSpan w:val="8"/>
            <w:tcBorders>
              <w:top w:val="nil"/>
              <w:left w:val="single" w:sz="4" w:space="0" w:color="auto"/>
              <w:bottom w:val="single" w:sz="4" w:space="0" w:color="auto"/>
              <w:right w:val="single" w:sz="4" w:space="0" w:color="auto"/>
            </w:tcBorders>
            <w:shd w:val="clear" w:color="auto" w:fill="auto"/>
            <w:vAlign w:val="center"/>
          </w:tcPr>
          <w:p w14:paraId="320B55C0" w14:textId="727424A5" w:rsidR="00CA6089" w:rsidRPr="005C68ED" w:rsidRDefault="00CA6089" w:rsidP="00D71D1E">
            <w:pPr>
              <w:spacing w:after="0" w:line="240" w:lineRule="auto"/>
              <w:jc w:val="center"/>
              <w:rPr>
                <w:rFonts w:ascii="Times New Roman" w:eastAsia="Times New Roman" w:hAnsi="Times New Roman" w:cs="Times New Roman"/>
                <w:i/>
                <w:color w:val="000000"/>
                <w:sz w:val="24"/>
                <w:szCs w:val="24"/>
              </w:rPr>
            </w:pPr>
            <w:r w:rsidRPr="005C68ED">
              <w:rPr>
                <w:rFonts w:ascii="Times New Roman" w:eastAsia="Times New Roman" w:hAnsi="Times New Roman" w:cs="Times New Roman"/>
                <w:bCs/>
                <w:i/>
                <w:color w:val="000000"/>
                <w:sz w:val="24"/>
                <w:szCs w:val="24"/>
              </w:rPr>
              <w:t>Р - политические факторы</w:t>
            </w:r>
          </w:p>
        </w:tc>
      </w:tr>
      <w:tr w:rsidR="00CA6089" w:rsidRPr="00CA6089" w14:paraId="5C40A66A" w14:textId="77777777" w:rsidTr="00CA6089">
        <w:trPr>
          <w:trHeight w:val="74"/>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B0F3ECE" w14:textId="488509AF" w:rsidR="00CA6089" w:rsidRPr="00CA6089" w:rsidRDefault="00CA6089" w:rsidP="00CA6089">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1.1.</w:t>
            </w:r>
          </w:p>
        </w:tc>
        <w:tc>
          <w:tcPr>
            <w:tcW w:w="1162" w:type="dxa"/>
            <w:tcBorders>
              <w:top w:val="single" w:sz="4" w:space="0" w:color="auto"/>
              <w:left w:val="nil"/>
              <w:bottom w:val="single" w:sz="4" w:space="0" w:color="auto"/>
              <w:right w:val="single" w:sz="4" w:space="0" w:color="auto"/>
            </w:tcBorders>
            <w:shd w:val="clear" w:color="auto" w:fill="auto"/>
            <w:vAlign w:val="center"/>
          </w:tcPr>
          <w:p w14:paraId="22E94C3D" w14:textId="32D16228"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single" w:sz="4" w:space="0" w:color="auto"/>
              <w:left w:val="nil"/>
              <w:bottom w:val="single" w:sz="4" w:space="0" w:color="auto"/>
              <w:right w:val="single" w:sz="4" w:space="0" w:color="auto"/>
            </w:tcBorders>
            <w:shd w:val="clear" w:color="auto" w:fill="auto"/>
            <w:vAlign w:val="center"/>
          </w:tcPr>
          <w:p w14:paraId="6B1E8D1C" w14:textId="25AF5B5F"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single" w:sz="4" w:space="0" w:color="auto"/>
              <w:left w:val="nil"/>
              <w:bottom w:val="single" w:sz="4" w:space="0" w:color="auto"/>
              <w:right w:val="single" w:sz="4" w:space="0" w:color="auto"/>
            </w:tcBorders>
            <w:shd w:val="clear" w:color="auto" w:fill="auto"/>
            <w:vAlign w:val="center"/>
          </w:tcPr>
          <w:p w14:paraId="0E1859EB" w14:textId="5350FFE3"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834" w:type="dxa"/>
            <w:tcBorders>
              <w:top w:val="single" w:sz="4" w:space="0" w:color="auto"/>
              <w:left w:val="nil"/>
              <w:bottom w:val="single" w:sz="4" w:space="0" w:color="auto"/>
              <w:right w:val="single" w:sz="4" w:space="0" w:color="auto"/>
            </w:tcBorders>
            <w:shd w:val="clear" w:color="auto" w:fill="auto"/>
            <w:vAlign w:val="center"/>
          </w:tcPr>
          <w:p w14:paraId="573E51D4" w14:textId="65758007"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833" w:type="dxa"/>
            <w:tcBorders>
              <w:top w:val="single" w:sz="4" w:space="0" w:color="auto"/>
              <w:left w:val="nil"/>
              <w:bottom w:val="single" w:sz="4" w:space="0" w:color="auto"/>
              <w:right w:val="single" w:sz="4" w:space="0" w:color="auto"/>
            </w:tcBorders>
            <w:shd w:val="clear" w:color="auto" w:fill="auto"/>
            <w:vAlign w:val="center"/>
          </w:tcPr>
          <w:p w14:paraId="0CD61A78" w14:textId="67BD8134"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1396" w:type="dxa"/>
            <w:tcBorders>
              <w:top w:val="single" w:sz="4" w:space="0" w:color="auto"/>
              <w:left w:val="nil"/>
              <w:bottom w:val="single" w:sz="4" w:space="0" w:color="auto"/>
              <w:right w:val="single" w:sz="4" w:space="0" w:color="auto"/>
            </w:tcBorders>
            <w:shd w:val="clear" w:color="auto" w:fill="auto"/>
            <w:vAlign w:val="center"/>
          </w:tcPr>
          <w:p w14:paraId="0CC22904" w14:textId="6C12A0F9"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3,65</w:t>
            </w:r>
          </w:p>
        </w:tc>
        <w:tc>
          <w:tcPr>
            <w:tcW w:w="1774" w:type="dxa"/>
            <w:tcBorders>
              <w:top w:val="single" w:sz="4" w:space="0" w:color="auto"/>
              <w:left w:val="nil"/>
              <w:bottom w:val="single" w:sz="4" w:space="0" w:color="auto"/>
              <w:right w:val="single" w:sz="4" w:space="0" w:color="auto"/>
            </w:tcBorders>
            <w:shd w:val="clear" w:color="auto" w:fill="auto"/>
            <w:vAlign w:val="center"/>
          </w:tcPr>
          <w:p w14:paraId="0FAC3381" w14:textId="21B65EAE"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0,11</w:t>
            </w:r>
          </w:p>
        </w:tc>
      </w:tr>
      <w:tr w:rsidR="009827F7" w:rsidRPr="00CA6089" w14:paraId="0E897090" w14:textId="77777777" w:rsidTr="00CA6089">
        <w:trPr>
          <w:trHeight w:val="12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13E7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1.2.</w:t>
            </w:r>
          </w:p>
        </w:tc>
        <w:tc>
          <w:tcPr>
            <w:tcW w:w="1162" w:type="dxa"/>
            <w:tcBorders>
              <w:top w:val="single" w:sz="4" w:space="0" w:color="auto"/>
              <w:left w:val="nil"/>
              <w:bottom w:val="single" w:sz="4" w:space="0" w:color="auto"/>
              <w:right w:val="single" w:sz="4" w:space="0" w:color="auto"/>
            </w:tcBorders>
            <w:shd w:val="clear" w:color="auto" w:fill="auto"/>
            <w:vAlign w:val="center"/>
            <w:hideMark/>
          </w:tcPr>
          <w:p w14:paraId="4815812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single" w:sz="4" w:space="0" w:color="auto"/>
              <w:left w:val="nil"/>
              <w:bottom w:val="single" w:sz="4" w:space="0" w:color="auto"/>
              <w:right w:val="single" w:sz="4" w:space="0" w:color="auto"/>
            </w:tcBorders>
            <w:shd w:val="clear" w:color="auto" w:fill="auto"/>
            <w:vAlign w:val="center"/>
            <w:hideMark/>
          </w:tcPr>
          <w:p w14:paraId="7C091BD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single" w:sz="4" w:space="0" w:color="auto"/>
              <w:left w:val="nil"/>
              <w:bottom w:val="single" w:sz="4" w:space="0" w:color="auto"/>
              <w:right w:val="single" w:sz="4" w:space="0" w:color="auto"/>
            </w:tcBorders>
            <w:shd w:val="clear" w:color="auto" w:fill="auto"/>
            <w:vAlign w:val="center"/>
            <w:hideMark/>
          </w:tcPr>
          <w:p w14:paraId="047F1E4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1BB8F20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3,33</w:t>
            </w:r>
          </w:p>
        </w:tc>
        <w:tc>
          <w:tcPr>
            <w:tcW w:w="833" w:type="dxa"/>
            <w:tcBorders>
              <w:top w:val="single" w:sz="4" w:space="0" w:color="auto"/>
              <w:left w:val="nil"/>
              <w:bottom w:val="single" w:sz="4" w:space="0" w:color="auto"/>
              <w:right w:val="single" w:sz="4" w:space="0" w:color="auto"/>
            </w:tcBorders>
            <w:shd w:val="clear" w:color="auto" w:fill="auto"/>
            <w:vAlign w:val="center"/>
            <w:hideMark/>
          </w:tcPr>
          <w:p w14:paraId="212A539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1396" w:type="dxa"/>
            <w:tcBorders>
              <w:top w:val="single" w:sz="4" w:space="0" w:color="auto"/>
              <w:left w:val="nil"/>
              <w:bottom w:val="single" w:sz="4" w:space="0" w:color="auto"/>
              <w:right w:val="single" w:sz="4" w:space="0" w:color="auto"/>
            </w:tcBorders>
            <w:shd w:val="clear" w:color="auto" w:fill="auto"/>
            <w:vAlign w:val="center"/>
            <w:hideMark/>
          </w:tcPr>
          <w:p w14:paraId="6FD54ED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3,71</w:t>
            </w:r>
          </w:p>
        </w:tc>
        <w:tc>
          <w:tcPr>
            <w:tcW w:w="1774" w:type="dxa"/>
            <w:tcBorders>
              <w:top w:val="single" w:sz="4" w:space="0" w:color="auto"/>
              <w:left w:val="nil"/>
              <w:bottom w:val="single" w:sz="4" w:space="0" w:color="auto"/>
              <w:right w:val="single" w:sz="4" w:space="0" w:color="auto"/>
            </w:tcBorders>
            <w:shd w:val="clear" w:color="auto" w:fill="auto"/>
            <w:vAlign w:val="center"/>
            <w:hideMark/>
          </w:tcPr>
          <w:p w14:paraId="653DCA5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r>
      <w:tr w:rsidR="00CA6089" w:rsidRPr="00CA6089" w14:paraId="0C3C952D" w14:textId="77777777" w:rsidTr="00CA6089">
        <w:trPr>
          <w:trHeight w:val="12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DD42180" w14:textId="33846EC2"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2" w:type="dxa"/>
            <w:tcBorders>
              <w:top w:val="single" w:sz="4" w:space="0" w:color="auto"/>
              <w:left w:val="nil"/>
              <w:bottom w:val="single" w:sz="4" w:space="0" w:color="auto"/>
              <w:right w:val="single" w:sz="4" w:space="0" w:color="auto"/>
            </w:tcBorders>
            <w:shd w:val="clear" w:color="auto" w:fill="auto"/>
            <w:vAlign w:val="center"/>
          </w:tcPr>
          <w:p w14:paraId="6E15E172" w14:textId="7A99D19A"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2" w:type="dxa"/>
            <w:tcBorders>
              <w:top w:val="single" w:sz="4" w:space="0" w:color="auto"/>
              <w:left w:val="nil"/>
              <w:bottom w:val="single" w:sz="4" w:space="0" w:color="auto"/>
              <w:right w:val="single" w:sz="4" w:space="0" w:color="auto"/>
            </w:tcBorders>
            <w:shd w:val="clear" w:color="auto" w:fill="auto"/>
            <w:vAlign w:val="center"/>
          </w:tcPr>
          <w:p w14:paraId="5876CA39" w14:textId="7A0B0BEF"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33" w:type="dxa"/>
            <w:tcBorders>
              <w:top w:val="single" w:sz="4" w:space="0" w:color="auto"/>
              <w:left w:val="nil"/>
              <w:bottom w:val="single" w:sz="4" w:space="0" w:color="auto"/>
              <w:right w:val="single" w:sz="4" w:space="0" w:color="auto"/>
            </w:tcBorders>
            <w:shd w:val="clear" w:color="auto" w:fill="auto"/>
            <w:vAlign w:val="center"/>
          </w:tcPr>
          <w:p w14:paraId="6038D7A1" w14:textId="14D5CDEE"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34" w:type="dxa"/>
            <w:tcBorders>
              <w:top w:val="single" w:sz="4" w:space="0" w:color="auto"/>
              <w:left w:val="nil"/>
              <w:bottom w:val="single" w:sz="4" w:space="0" w:color="auto"/>
              <w:right w:val="single" w:sz="4" w:space="0" w:color="auto"/>
            </w:tcBorders>
            <w:shd w:val="clear" w:color="auto" w:fill="auto"/>
            <w:vAlign w:val="center"/>
          </w:tcPr>
          <w:p w14:paraId="7FB51D0B" w14:textId="6949F1E9"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33" w:type="dxa"/>
            <w:tcBorders>
              <w:top w:val="single" w:sz="4" w:space="0" w:color="auto"/>
              <w:left w:val="nil"/>
              <w:bottom w:val="single" w:sz="4" w:space="0" w:color="auto"/>
              <w:right w:val="single" w:sz="4" w:space="0" w:color="auto"/>
            </w:tcBorders>
            <w:shd w:val="clear" w:color="auto" w:fill="auto"/>
            <w:vAlign w:val="center"/>
          </w:tcPr>
          <w:p w14:paraId="62281BDD" w14:textId="54D2584D"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396" w:type="dxa"/>
            <w:tcBorders>
              <w:top w:val="single" w:sz="4" w:space="0" w:color="auto"/>
              <w:left w:val="nil"/>
              <w:bottom w:val="single" w:sz="4" w:space="0" w:color="auto"/>
              <w:right w:val="single" w:sz="4" w:space="0" w:color="auto"/>
            </w:tcBorders>
            <w:shd w:val="clear" w:color="auto" w:fill="auto"/>
            <w:vAlign w:val="center"/>
          </w:tcPr>
          <w:p w14:paraId="37C1EAA4" w14:textId="249267F4"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774" w:type="dxa"/>
            <w:tcBorders>
              <w:top w:val="single" w:sz="4" w:space="0" w:color="auto"/>
              <w:left w:val="nil"/>
              <w:bottom w:val="single" w:sz="4" w:space="0" w:color="auto"/>
              <w:right w:val="single" w:sz="4" w:space="0" w:color="auto"/>
            </w:tcBorders>
            <w:shd w:val="clear" w:color="auto" w:fill="auto"/>
            <w:vAlign w:val="center"/>
          </w:tcPr>
          <w:p w14:paraId="25536B00" w14:textId="1FAAB749" w:rsidR="00CA6089" w:rsidRPr="00CA6089" w:rsidRDefault="00CA6089" w:rsidP="00CA608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9827F7" w:rsidRPr="00CA6089" w14:paraId="4EC6772E"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9AFF3D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1.3.</w:t>
            </w:r>
          </w:p>
        </w:tc>
        <w:tc>
          <w:tcPr>
            <w:tcW w:w="1162" w:type="dxa"/>
            <w:tcBorders>
              <w:top w:val="nil"/>
              <w:left w:val="nil"/>
              <w:bottom w:val="single" w:sz="4" w:space="0" w:color="auto"/>
              <w:right w:val="single" w:sz="4" w:space="0" w:color="auto"/>
            </w:tcBorders>
            <w:shd w:val="clear" w:color="auto" w:fill="auto"/>
            <w:vAlign w:val="center"/>
            <w:hideMark/>
          </w:tcPr>
          <w:p w14:paraId="7E2978E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1810504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44E447C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834" w:type="dxa"/>
            <w:tcBorders>
              <w:top w:val="nil"/>
              <w:left w:val="nil"/>
              <w:bottom w:val="single" w:sz="4" w:space="0" w:color="auto"/>
              <w:right w:val="single" w:sz="4" w:space="0" w:color="auto"/>
            </w:tcBorders>
            <w:shd w:val="clear" w:color="auto" w:fill="auto"/>
            <w:vAlign w:val="center"/>
            <w:hideMark/>
          </w:tcPr>
          <w:p w14:paraId="04A34A0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4,17</w:t>
            </w:r>
          </w:p>
        </w:tc>
        <w:tc>
          <w:tcPr>
            <w:tcW w:w="833" w:type="dxa"/>
            <w:tcBorders>
              <w:top w:val="nil"/>
              <w:left w:val="nil"/>
              <w:bottom w:val="single" w:sz="4" w:space="0" w:color="auto"/>
              <w:right w:val="single" w:sz="4" w:space="0" w:color="auto"/>
            </w:tcBorders>
            <w:shd w:val="clear" w:color="auto" w:fill="auto"/>
            <w:vAlign w:val="center"/>
            <w:hideMark/>
          </w:tcPr>
          <w:p w14:paraId="075CD8F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0FFC92C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3,94</w:t>
            </w:r>
          </w:p>
        </w:tc>
        <w:tc>
          <w:tcPr>
            <w:tcW w:w="1774" w:type="dxa"/>
            <w:tcBorders>
              <w:top w:val="nil"/>
              <w:left w:val="nil"/>
              <w:bottom w:val="single" w:sz="4" w:space="0" w:color="auto"/>
              <w:right w:val="single" w:sz="4" w:space="0" w:color="auto"/>
            </w:tcBorders>
            <w:shd w:val="clear" w:color="auto" w:fill="auto"/>
            <w:vAlign w:val="center"/>
            <w:hideMark/>
          </w:tcPr>
          <w:p w14:paraId="67980A0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9827F7" w:rsidRPr="00CA6089" w14:paraId="4E94ABA9"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ED6ED1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1.4.</w:t>
            </w:r>
          </w:p>
        </w:tc>
        <w:tc>
          <w:tcPr>
            <w:tcW w:w="1162" w:type="dxa"/>
            <w:tcBorders>
              <w:top w:val="nil"/>
              <w:left w:val="nil"/>
              <w:bottom w:val="single" w:sz="4" w:space="0" w:color="auto"/>
              <w:right w:val="single" w:sz="4" w:space="0" w:color="auto"/>
            </w:tcBorders>
            <w:shd w:val="clear" w:color="auto" w:fill="auto"/>
            <w:vAlign w:val="center"/>
            <w:hideMark/>
          </w:tcPr>
          <w:p w14:paraId="06533D5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4265EBB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3,25</w:t>
            </w:r>
          </w:p>
        </w:tc>
        <w:tc>
          <w:tcPr>
            <w:tcW w:w="833" w:type="dxa"/>
            <w:tcBorders>
              <w:top w:val="nil"/>
              <w:left w:val="nil"/>
              <w:bottom w:val="single" w:sz="4" w:space="0" w:color="auto"/>
              <w:right w:val="single" w:sz="4" w:space="0" w:color="auto"/>
            </w:tcBorders>
            <w:shd w:val="clear" w:color="auto" w:fill="auto"/>
            <w:vAlign w:val="center"/>
            <w:hideMark/>
          </w:tcPr>
          <w:p w14:paraId="5B1141B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4,40</w:t>
            </w:r>
          </w:p>
        </w:tc>
        <w:tc>
          <w:tcPr>
            <w:tcW w:w="834" w:type="dxa"/>
            <w:tcBorders>
              <w:top w:val="nil"/>
              <w:left w:val="nil"/>
              <w:bottom w:val="single" w:sz="4" w:space="0" w:color="auto"/>
              <w:right w:val="single" w:sz="4" w:space="0" w:color="auto"/>
            </w:tcBorders>
            <w:shd w:val="clear" w:color="auto" w:fill="auto"/>
            <w:vAlign w:val="center"/>
            <w:hideMark/>
          </w:tcPr>
          <w:p w14:paraId="40121E8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3,17</w:t>
            </w:r>
          </w:p>
        </w:tc>
        <w:tc>
          <w:tcPr>
            <w:tcW w:w="833" w:type="dxa"/>
            <w:tcBorders>
              <w:top w:val="nil"/>
              <w:left w:val="nil"/>
              <w:bottom w:val="single" w:sz="4" w:space="0" w:color="auto"/>
              <w:right w:val="single" w:sz="4" w:space="0" w:color="auto"/>
            </w:tcBorders>
            <w:shd w:val="clear" w:color="auto" w:fill="auto"/>
            <w:vAlign w:val="center"/>
            <w:hideMark/>
          </w:tcPr>
          <w:p w14:paraId="122B261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1C605D6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3,70</w:t>
            </w:r>
          </w:p>
        </w:tc>
        <w:tc>
          <w:tcPr>
            <w:tcW w:w="1774" w:type="dxa"/>
            <w:tcBorders>
              <w:top w:val="nil"/>
              <w:left w:val="nil"/>
              <w:bottom w:val="single" w:sz="4" w:space="0" w:color="auto"/>
              <w:right w:val="single" w:sz="4" w:space="0" w:color="auto"/>
            </w:tcBorders>
            <w:shd w:val="clear" w:color="auto" w:fill="auto"/>
            <w:vAlign w:val="center"/>
            <w:hideMark/>
          </w:tcPr>
          <w:p w14:paraId="37EB07B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r>
      <w:tr w:rsidR="009827F7" w:rsidRPr="00CA6089" w14:paraId="3A87BB10" w14:textId="77777777" w:rsidTr="00CA6089">
        <w:trPr>
          <w:trHeight w:val="11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88A4F9B"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1.5.</w:t>
            </w:r>
          </w:p>
        </w:tc>
        <w:tc>
          <w:tcPr>
            <w:tcW w:w="1162" w:type="dxa"/>
            <w:tcBorders>
              <w:top w:val="nil"/>
              <w:left w:val="nil"/>
              <w:bottom w:val="single" w:sz="4" w:space="0" w:color="auto"/>
              <w:right w:val="single" w:sz="4" w:space="0" w:color="auto"/>
            </w:tcBorders>
            <w:shd w:val="clear" w:color="auto" w:fill="auto"/>
            <w:vAlign w:val="center"/>
            <w:hideMark/>
          </w:tcPr>
          <w:p w14:paraId="2D1CC5A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43D7511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nil"/>
              <w:left w:val="nil"/>
              <w:bottom w:val="single" w:sz="4" w:space="0" w:color="auto"/>
              <w:right w:val="single" w:sz="4" w:space="0" w:color="auto"/>
            </w:tcBorders>
            <w:shd w:val="clear" w:color="auto" w:fill="auto"/>
            <w:vAlign w:val="center"/>
            <w:hideMark/>
          </w:tcPr>
          <w:p w14:paraId="364DB1E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834" w:type="dxa"/>
            <w:tcBorders>
              <w:top w:val="nil"/>
              <w:left w:val="nil"/>
              <w:bottom w:val="single" w:sz="4" w:space="0" w:color="auto"/>
              <w:right w:val="single" w:sz="4" w:space="0" w:color="auto"/>
            </w:tcBorders>
            <w:shd w:val="clear" w:color="auto" w:fill="auto"/>
            <w:vAlign w:val="center"/>
            <w:hideMark/>
          </w:tcPr>
          <w:p w14:paraId="5DAE8B4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833" w:type="dxa"/>
            <w:tcBorders>
              <w:top w:val="nil"/>
              <w:left w:val="nil"/>
              <w:bottom w:val="single" w:sz="4" w:space="0" w:color="auto"/>
              <w:right w:val="single" w:sz="4" w:space="0" w:color="auto"/>
            </w:tcBorders>
            <w:shd w:val="clear" w:color="auto" w:fill="auto"/>
            <w:vAlign w:val="center"/>
            <w:hideMark/>
          </w:tcPr>
          <w:p w14:paraId="0C225B5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1D17010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3,71</w:t>
            </w:r>
          </w:p>
        </w:tc>
        <w:tc>
          <w:tcPr>
            <w:tcW w:w="1774" w:type="dxa"/>
            <w:tcBorders>
              <w:top w:val="nil"/>
              <w:left w:val="nil"/>
              <w:bottom w:val="single" w:sz="4" w:space="0" w:color="auto"/>
              <w:right w:val="single" w:sz="4" w:space="0" w:color="auto"/>
            </w:tcBorders>
            <w:shd w:val="clear" w:color="auto" w:fill="auto"/>
            <w:vAlign w:val="center"/>
            <w:hideMark/>
          </w:tcPr>
          <w:p w14:paraId="169057D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0,11</w:t>
            </w:r>
          </w:p>
        </w:tc>
      </w:tr>
      <w:tr w:rsidR="009827F7" w:rsidRPr="00CA6089" w14:paraId="1139B8A1"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4201F5F"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1.6.</w:t>
            </w:r>
          </w:p>
        </w:tc>
        <w:tc>
          <w:tcPr>
            <w:tcW w:w="1162" w:type="dxa"/>
            <w:tcBorders>
              <w:top w:val="nil"/>
              <w:left w:val="nil"/>
              <w:bottom w:val="single" w:sz="4" w:space="0" w:color="auto"/>
              <w:right w:val="single" w:sz="4" w:space="0" w:color="auto"/>
            </w:tcBorders>
            <w:shd w:val="clear" w:color="auto" w:fill="auto"/>
            <w:vAlign w:val="center"/>
            <w:hideMark/>
          </w:tcPr>
          <w:p w14:paraId="5F6028B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0707174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nil"/>
              <w:left w:val="nil"/>
              <w:bottom w:val="single" w:sz="4" w:space="0" w:color="auto"/>
              <w:right w:val="single" w:sz="4" w:space="0" w:color="auto"/>
            </w:tcBorders>
            <w:shd w:val="clear" w:color="auto" w:fill="auto"/>
            <w:vAlign w:val="center"/>
            <w:hideMark/>
          </w:tcPr>
          <w:p w14:paraId="3615B38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4,40</w:t>
            </w:r>
          </w:p>
        </w:tc>
        <w:tc>
          <w:tcPr>
            <w:tcW w:w="834" w:type="dxa"/>
            <w:tcBorders>
              <w:top w:val="nil"/>
              <w:left w:val="nil"/>
              <w:bottom w:val="single" w:sz="4" w:space="0" w:color="auto"/>
              <w:right w:val="single" w:sz="4" w:space="0" w:color="auto"/>
            </w:tcBorders>
            <w:shd w:val="clear" w:color="auto" w:fill="auto"/>
            <w:vAlign w:val="center"/>
            <w:hideMark/>
          </w:tcPr>
          <w:p w14:paraId="7993F6C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833" w:type="dxa"/>
            <w:tcBorders>
              <w:top w:val="nil"/>
              <w:left w:val="nil"/>
              <w:bottom w:val="single" w:sz="4" w:space="0" w:color="auto"/>
              <w:right w:val="single" w:sz="4" w:space="0" w:color="auto"/>
            </w:tcBorders>
            <w:shd w:val="clear" w:color="auto" w:fill="auto"/>
            <w:vAlign w:val="center"/>
            <w:hideMark/>
          </w:tcPr>
          <w:p w14:paraId="3C6E78B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1396" w:type="dxa"/>
            <w:tcBorders>
              <w:top w:val="nil"/>
              <w:left w:val="nil"/>
              <w:bottom w:val="single" w:sz="4" w:space="0" w:color="auto"/>
              <w:right w:val="single" w:sz="4" w:space="0" w:color="auto"/>
            </w:tcBorders>
            <w:shd w:val="clear" w:color="auto" w:fill="auto"/>
            <w:vAlign w:val="center"/>
            <w:hideMark/>
          </w:tcPr>
          <w:p w14:paraId="7519273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3,98</w:t>
            </w:r>
          </w:p>
        </w:tc>
        <w:tc>
          <w:tcPr>
            <w:tcW w:w="1774" w:type="dxa"/>
            <w:tcBorders>
              <w:top w:val="nil"/>
              <w:left w:val="nil"/>
              <w:bottom w:val="single" w:sz="4" w:space="0" w:color="auto"/>
              <w:right w:val="single" w:sz="4" w:space="0" w:color="auto"/>
            </w:tcBorders>
            <w:shd w:val="clear" w:color="auto" w:fill="auto"/>
            <w:vAlign w:val="center"/>
            <w:hideMark/>
          </w:tcPr>
          <w:p w14:paraId="61017D8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r>
      <w:tr w:rsidR="009827F7" w:rsidRPr="00CA6089" w14:paraId="2DA8581A"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E6CB36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1.7.</w:t>
            </w:r>
          </w:p>
        </w:tc>
        <w:tc>
          <w:tcPr>
            <w:tcW w:w="1162" w:type="dxa"/>
            <w:tcBorders>
              <w:top w:val="nil"/>
              <w:left w:val="nil"/>
              <w:bottom w:val="single" w:sz="4" w:space="0" w:color="auto"/>
              <w:right w:val="single" w:sz="4" w:space="0" w:color="auto"/>
            </w:tcBorders>
            <w:shd w:val="clear" w:color="auto" w:fill="auto"/>
            <w:vAlign w:val="center"/>
            <w:hideMark/>
          </w:tcPr>
          <w:p w14:paraId="5B2A879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09A0E01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nil"/>
              <w:left w:val="nil"/>
              <w:bottom w:val="single" w:sz="4" w:space="0" w:color="auto"/>
              <w:right w:val="single" w:sz="4" w:space="0" w:color="auto"/>
            </w:tcBorders>
            <w:shd w:val="clear" w:color="auto" w:fill="auto"/>
            <w:vAlign w:val="center"/>
            <w:hideMark/>
          </w:tcPr>
          <w:p w14:paraId="7BC0735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834" w:type="dxa"/>
            <w:tcBorders>
              <w:top w:val="nil"/>
              <w:left w:val="nil"/>
              <w:bottom w:val="single" w:sz="4" w:space="0" w:color="auto"/>
              <w:right w:val="single" w:sz="4" w:space="0" w:color="auto"/>
            </w:tcBorders>
            <w:shd w:val="clear" w:color="auto" w:fill="auto"/>
            <w:vAlign w:val="center"/>
            <w:hideMark/>
          </w:tcPr>
          <w:p w14:paraId="2116C7C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2,67</w:t>
            </w:r>
          </w:p>
        </w:tc>
        <w:tc>
          <w:tcPr>
            <w:tcW w:w="833" w:type="dxa"/>
            <w:tcBorders>
              <w:top w:val="nil"/>
              <w:left w:val="nil"/>
              <w:bottom w:val="single" w:sz="4" w:space="0" w:color="auto"/>
              <w:right w:val="single" w:sz="4" w:space="0" w:color="auto"/>
            </w:tcBorders>
            <w:shd w:val="clear" w:color="auto" w:fill="auto"/>
            <w:vAlign w:val="center"/>
            <w:hideMark/>
          </w:tcPr>
          <w:p w14:paraId="01FABCB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0B2589E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1774" w:type="dxa"/>
            <w:tcBorders>
              <w:top w:val="nil"/>
              <w:left w:val="nil"/>
              <w:bottom w:val="single" w:sz="4" w:space="0" w:color="auto"/>
              <w:right w:val="single" w:sz="4" w:space="0" w:color="auto"/>
            </w:tcBorders>
            <w:shd w:val="clear" w:color="auto" w:fill="auto"/>
            <w:vAlign w:val="center"/>
            <w:hideMark/>
          </w:tcPr>
          <w:p w14:paraId="3A280DD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r>
      <w:tr w:rsidR="009827F7" w:rsidRPr="00CA6089" w14:paraId="71689CC7" w14:textId="77777777" w:rsidTr="00CA6089">
        <w:trPr>
          <w:trHeight w:val="98"/>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E48A7E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1.8.</w:t>
            </w:r>
          </w:p>
        </w:tc>
        <w:tc>
          <w:tcPr>
            <w:tcW w:w="1162" w:type="dxa"/>
            <w:tcBorders>
              <w:top w:val="nil"/>
              <w:left w:val="nil"/>
              <w:bottom w:val="single" w:sz="4" w:space="0" w:color="auto"/>
              <w:right w:val="single" w:sz="4" w:space="0" w:color="auto"/>
            </w:tcBorders>
            <w:shd w:val="clear" w:color="auto" w:fill="auto"/>
            <w:vAlign w:val="center"/>
            <w:hideMark/>
          </w:tcPr>
          <w:p w14:paraId="345EF7B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3A518E9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65D89E7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4,60</w:t>
            </w:r>
          </w:p>
        </w:tc>
        <w:tc>
          <w:tcPr>
            <w:tcW w:w="834" w:type="dxa"/>
            <w:tcBorders>
              <w:top w:val="nil"/>
              <w:left w:val="nil"/>
              <w:bottom w:val="single" w:sz="4" w:space="0" w:color="auto"/>
              <w:right w:val="single" w:sz="4" w:space="0" w:color="auto"/>
            </w:tcBorders>
            <w:shd w:val="clear" w:color="auto" w:fill="auto"/>
            <w:vAlign w:val="center"/>
            <w:hideMark/>
          </w:tcPr>
          <w:p w14:paraId="4243D9A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3,67</w:t>
            </w:r>
          </w:p>
        </w:tc>
        <w:tc>
          <w:tcPr>
            <w:tcW w:w="833" w:type="dxa"/>
            <w:tcBorders>
              <w:top w:val="nil"/>
              <w:left w:val="nil"/>
              <w:bottom w:val="single" w:sz="4" w:space="0" w:color="auto"/>
              <w:right w:val="single" w:sz="4" w:space="0" w:color="auto"/>
            </w:tcBorders>
            <w:shd w:val="clear" w:color="auto" w:fill="auto"/>
            <w:vAlign w:val="center"/>
            <w:hideMark/>
          </w:tcPr>
          <w:p w14:paraId="4001ABC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1396" w:type="dxa"/>
            <w:tcBorders>
              <w:top w:val="nil"/>
              <w:left w:val="nil"/>
              <w:bottom w:val="single" w:sz="4" w:space="0" w:color="auto"/>
              <w:right w:val="single" w:sz="4" w:space="0" w:color="auto"/>
            </w:tcBorders>
            <w:shd w:val="clear" w:color="auto" w:fill="auto"/>
            <w:vAlign w:val="center"/>
            <w:hideMark/>
          </w:tcPr>
          <w:p w14:paraId="1B275EB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1774" w:type="dxa"/>
            <w:tcBorders>
              <w:top w:val="nil"/>
              <w:left w:val="nil"/>
              <w:bottom w:val="single" w:sz="4" w:space="0" w:color="auto"/>
              <w:right w:val="single" w:sz="4" w:space="0" w:color="auto"/>
            </w:tcBorders>
            <w:shd w:val="clear" w:color="auto" w:fill="auto"/>
            <w:vAlign w:val="center"/>
            <w:hideMark/>
          </w:tcPr>
          <w:p w14:paraId="5069442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9827F7" w:rsidRPr="00CA6089" w14:paraId="0FEFE01B" w14:textId="77777777" w:rsidTr="00CA6089">
        <w:trPr>
          <w:trHeight w:val="144"/>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5536DDC"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1.9.</w:t>
            </w:r>
          </w:p>
        </w:tc>
        <w:tc>
          <w:tcPr>
            <w:tcW w:w="1162" w:type="dxa"/>
            <w:tcBorders>
              <w:top w:val="nil"/>
              <w:left w:val="nil"/>
              <w:bottom w:val="single" w:sz="4" w:space="0" w:color="auto"/>
              <w:right w:val="single" w:sz="4" w:space="0" w:color="auto"/>
            </w:tcBorders>
            <w:shd w:val="clear" w:color="auto" w:fill="auto"/>
            <w:vAlign w:val="center"/>
            <w:hideMark/>
          </w:tcPr>
          <w:p w14:paraId="7CAA7C9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337AADB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5,00</w:t>
            </w:r>
          </w:p>
        </w:tc>
        <w:tc>
          <w:tcPr>
            <w:tcW w:w="833" w:type="dxa"/>
            <w:tcBorders>
              <w:top w:val="nil"/>
              <w:left w:val="nil"/>
              <w:bottom w:val="single" w:sz="4" w:space="0" w:color="auto"/>
              <w:right w:val="single" w:sz="4" w:space="0" w:color="auto"/>
            </w:tcBorders>
            <w:shd w:val="clear" w:color="auto" w:fill="auto"/>
            <w:vAlign w:val="center"/>
            <w:hideMark/>
          </w:tcPr>
          <w:p w14:paraId="0467C8F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3,20</w:t>
            </w:r>
          </w:p>
        </w:tc>
        <w:tc>
          <w:tcPr>
            <w:tcW w:w="834" w:type="dxa"/>
            <w:tcBorders>
              <w:top w:val="nil"/>
              <w:left w:val="nil"/>
              <w:bottom w:val="single" w:sz="4" w:space="0" w:color="auto"/>
              <w:right w:val="single" w:sz="4" w:space="0" w:color="auto"/>
            </w:tcBorders>
            <w:shd w:val="clear" w:color="auto" w:fill="auto"/>
            <w:vAlign w:val="center"/>
            <w:hideMark/>
          </w:tcPr>
          <w:p w14:paraId="1C9539A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3,83</w:t>
            </w:r>
          </w:p>
        </w:tc>
        <w:tc>
          <w:tcPr>
            <w:tcW w:w="833" w:type="dxa"/>
            <w:tcBorders>
              <w:top w:val="nil"/>
              <w:left w:val="nil"/>
              <w:bottom w:val="single" w:sz="4" w:space="0" w:color="auto"/>
              <w:right w:val="single" w:sz="4" w:space="0" w:color="auto"/>
            </w:tcBorders>
            <w:shd w:val="clear" w:color="auto" w:fill="auto"/>
            <w:vAlign w:val="center"/>
            <w:hideMark/>
          </w:tcPr>
          <w:p w14:paraId="23D226B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5024334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4,01</w:t>
            </w:r>
          </w:p>
        </w:tc>
        <w:tc>
          <w:tcPr>
            <w:tcW w:w="1774" w:type="dxa"/>
            <w:tcBorders>
              <w:top w:val="nil"/>
              <w:left w:val="nil"/>
              <w:bottom w:val="single" w:sz="4" w:space="0" w:color="auto"/>
              <w:right w:val="single" w:sz="4" w:space="0" w:color="auto"/>
            </w:tcBorders>
            <w:shd w:val="clear" w:color="auto" w:fill="auto"/>
            <w:vAlign w:val="center"/>
            <w:hideMark/>
          </w:tcPr>
          <w:p w14:paraId="17CF8A0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r>
      <w:tr w:rsidR="006E0500" w:rsidRPr="005C68ED" w14:paraId="26B1570A" w14:textId="77777777" w:rsidTr="00CA6089">
        <w:trPr>
          <w:trHeight w:val="62"/>
        </w:trPr>
        <w:tc>
          <w:tcPr>
            <w:tcW w:w="963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07514F3"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Е - Экономические факторы</w:t>
            </w:r>
          </w:p>
        </w:tc>
      </w:tr>
      <w:tr w:rsidR="009827F7" w:rsidRPr="00CA6089" w14:paraId="5979FFB4" w14:textId="77777777" w:rsidTr="00CA6089">
        <w:trPr>
          <w:trHeight w:val="94"/>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C64ED47"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2.1.</w:t>
            </w:r>
          </w:p>
        </w:tc>
        <w:tc>
          <w:tcPr>
            <w:tcW w:w="1162" w:type="dxa"/>
            <w:tcBorders>
              <w:top w:val="nil"/>
              <w:left w:val="nil"/>
              <w:bottom w:val="single" w:sz="4" w:space="0" w:color="auto"/>
              <w:right w:val="single" w:sz="4" w:space="0" w:color="auto"/>
            </w:tcBorders>
            <w:shd w:val="clear" w:color="auto" w:fill="auto"/>
            <w:vAlign w:val="center"/>
            <w:hideMark/>
          </w:tcPr>
          <w:p w14:paraId="46EFAF8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742E5B8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nil"/>
              <w:left w:val="nil"/>
              <w:bottom w:val="single" w:sz="4" w:space="0" w:color="auto"/>
              <w:right w:val="single" w:sz="4" w:space="0" w:color="auto"/>
            </w:tcBorders>
            <w:shd w:val="clear" w:color="auto" w:fill="auto"/>
            <w:vAlign w:val="center"/>
            <w:hideMark/>
          </w:tcPr>
          <w:p w14:paraId="317B64A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4,20</w:t>
            </w:r>
          </w:p>
        </w:tc>
        <w:tc>
          <w:tcPr>
            <w:tcW w:w="834" w:type="dxa"/>
            <w:tcBorders>
              <w:top w:val="nil"/>
              <w:left w:val="nil"/>
              <w:bottom w:val="single" w:sz="4" w:space="0" w:color="auto"/>
              <w:right w:val="single" w:sz="4" w:space="0" w:color="auto"/>
            </w:tcBorders>
            <w:shd w:val="clear" w:color="auto" w:fill="auto"/>
            <w:vAlign w:val="center"/>
            <w:hideMark/>
          </w:tcPr>
          <w:p w14:paraId="65D11D2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3,33</w:t>
            </w:r>
          </w:p>
        </w:tc>
        <w:tc>
          <w:tcPr>
            <w:tcW w:w="833" w:type="dxa"/>
            <w:tcBorders>
              <w:top w:val="nil"/>
              <w:left w:val="nil"/>
              <w:bottom w:val="single" w:sz="4" w:space="0" w:color="auto"/>
              <w:right w:val="single" w:sz="4" w:space="0" w:color="auto"/>
            </w:tcBorders>
            <w:shd w:val="clear" w:color="auto" w:fill="auto"/>
            <w:vAlign w:val="center"/>
            <w:hideMark/>
          </w:tcPr>
          <w:p w14:paraId="2257594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1396" w:type="dxa"/>
            <w:tcBorders>
              <w:top w:val="nil"/>
              <w:left w:val="nil"/>
              <w:bottom w:val="single" w:sz="4" w:space="0" w:color="auto"/>
              <w:right w:val="single" w:sz="4" w:space="0" w:color="auto"/>
            </w:tcBorders>
            <w:shd w:val="clear" w:color="auto" w:fill="auto"/>
            <w:vAlign w:val="center"/>
            <w:hideMark/>
          </w:tcPr>
          <w:p w14:paraId="0C07B31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3,70</w:t>
            </w:r>
          </w:p>
        </w:tc>
        <w:tc>
          <w:tcPr>
            <w:tcW w:w="1774" w:type="dxa"/>
            <w:tcBorders>
              <w:top w:val="nil"/>
              <w:left w:val="nil"/>
              <w:bottom w:val="single" w:sz="4" w:space="0" w:color="auto"/>
              <w:right w:val="single" w:sz="4" w:space="0" w:color="auto"/>
            </w:tcBorders>
            <w:shd w:val="clear" w:color="auto" w:fill="auto"/>
            <w:vAlign w:val="center"/>
            <w:hideMark/>
          </w:tcPr>
          <w:p w14:paraId="1E6D12E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0,11</w:t>
            </w:r>
          </w:p>
        </w:tc>
      </w:tr>
      <w:tr w:rsidR="009827F7" w:rsidRPr="00CA6089" w14:paraId="045AF4FC" w14:textId="77777777" w:rsidTr="00CA6089">
        <w:trPr>
          <w:trHeight w:val="12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8537E8C"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2.2.</w:t>
            </w:r>
          </w:p>
        </w:tc>
        <w:tc>
          <w:tcPr>
            <w:tcW w:w="1162" w:type="dxa"/>
            <w:tcBorders>
              <w:top w:val="nil"/>
              <w:left w:val="nil"/>
              <w:bottom w:val="single" w:sz="4" w:space="0" w:color="auto"/>
              <w:right w:val="single" w:sz="4" w:space="0" w:color="auto"/>
            </w:tcBorders>
            <w:shd w:val="clear" w:color="auto" w:fill="auto"/>
            <w:vAlign w:val="center"/>
            <w:hideMark/>
          </w:tcPr>
          <w:p w14:paraId="762A98B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1</w:t>
            </w:r>
          </w:p>
        </w:tc>
        <w:tc>
          <w:tcPr>
            <w:tcW w:w="822" w:type="dxa"/>
            <w:tcBorders>
              <w:top w:val="nil"/>
              <w:left w:val="nil"/>
              <w:bottom w:val="single" w:sz="4" w:space="0" w:color="auto"/>
              <w:right w:val="single" w:sz="4" w:space="0" w:color="auto"/>
            </w:tcBorders>
            <w:shd w:val="clear" w:color="auto" w:fill="auto"/>
            <w:vAlign w:val="center"/>
            <w:hideMark/>
          </w:tcPr>
          <w:p w14:paraId="5B32DA0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833" w:type="dxa"/>
            <w:tcBorders>
              <w:top w:val="nil"/>
              <w:left w:val="nil"/>
              <w:bottom w:val="single" w:sz="4" w:space="0" w:color="auto"/>
              <w:right w:val="single" w:sz="4" w:space="0" w:color="auto"/>
            </w:tcBorders>
            <w:shd w:val="clear" w:color="auto" w:fill="auto"/>
            <w:vAlign w:val="center"/>
            <w:hideMark/>
          </w:tcPr>
          <w:p w14:paraId="48E4694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3,40</w:t>
            </w:r>
          </w:p>
        </w:tc>
        <w:tc>
          <w:tcPr>
            <w:tcW w:w="834" w:type="dxa"/>
            <w:tcBorders>
              <w:top w:val="nil"/>
              <w:left w:val="nil"/>
              <w:bottom w:val="single" w:sz="4" w:space="0" w:color="auto"/>
              <w:right w:val="single" w:sz="4" w:space="0" w:color="auto"/>
            </w:tcBorders>
            <w:shd w:val="clear" w:color="auto" w:fill="auto"/>
            <w:vAlign w:val="center"/>
            <w:hideMark/>
          </w:tcPr>
          <w:p w14:paraId="7DA6F3D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3,17</w:t>
            </w:r>
          </w:p>
        </w:tc>
        <w:tc>
          <w:tcPr>
            <w:tcW w:w="833" w:type="dxa"/>
            <w:tcBorders>
              <w:top w:val="nil"/>
              <w:left w:val="nil"/>
              <w:bottom w:val="single" w:sz="4" w:space="0" w:color="auto"/>
              <w:right w:val="single" w:sz="4" w:space="0" w:color="auto"/>
            </w:tcBorders>
            <w:shd w:val="clear" w:color="auto" w:fill="auto"/>
            <w:vAlign w:val="center"/>
            <w:hideMark/>
          </w:tcPr>
          <w:p w14:paraId="08E4C03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1396" w:type="dxa"/>
            <w:tcBorders>
              <w:top w:val="nil"/>
              <w:left w:val="nil"/>
              <w:bottom w:val="single" w:sz="4" w:space="0" w:color="auto"/>
              <w:right w:val="single" w:sz="4" w:space="0" w:color="auto"/>
            </w:tcBorders>
            <w:shd w:val="clear" w:color="auto" w:fill="auto"/>
            <w:vAlign w:val="center"/>
            <w:hideMark/>
          </w:tcPr>
          <w:p w14:paraId="4AAFD53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3,39</w:t>
            </w:r>
          </w:p>
        </w:tc>
        <w:tc>
          <w:tcPr>
            <w:tcW w:w="1774" w:type="dxa"/>
            <w:tcBorders>
              <w:top w:val="nil"/>
              <w:left w:val="nil"/>
              <w:bottom w:val="single" w:sz="4" w:space="0" w:color="auto"/>
              <w:right w:val="single" w:sz="4" w:space="0" w:color="auto"/>
            </w:tcBorders>
            <w:shd w:val="clear" w:color="auto" w:fill="auto"/>
            <w:vAlign w:val="center"/>
            <w:hideMark/>
          </w:tcPr>
          <w:p w14:paraId="5693EF9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r>
      <w:tr w:rsidR="009827F7" w:rsidRPr="00CA6089" w14:paraId="28DA3E24" w14:textId="77777777" w:rsidTr="00CA6089">
        <w:trPr>
          <w:trHeight w:val="17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0751076"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2.3.</w:t>
            </w:r>
          </w:p>
        </w:tc>
        <w:tc>
          <w:tcPr>
            <w:tcW w:w="1162" w:type="dxa"/>
            <w:tcBorders>
              <w:top w:val="nil"/>
              <w:left w:val="nil"/>
              <w:bottom w:val="single" w:sz="4" w:space="0" w:color="auto"/>
              <w:right w:val="single" w:sz="4" w:space="0" w:color="auto"/>
            </w:tcBorders>
            <w:shd w:val="clear" w:color="auto" w:fill="auto"/>
            <w:vAlign w:val="center"/>
            <w:hideMark/>
          </w:tcPr>
          <w:p w14:paraId="1605391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616BE00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833" w:type="dxa"/>
            <w:tcBorders>
              <w:top w:val="nil"/>
              <w:left w:val="nil"/>
              <w:bottom w:val="single" w:sz="4" w:space="0" w:color="auto"/>
              <w:right w:val="single" w:sz="4" w:space="0" w:color="auto"/>
            </w:tcBorders>
            <w:shd w:val="clear" w:color="auto" w:fill="auto"/>
            <w:vAlign w:val="center"/>
            <w:hideMark/>
          </w:tcPr>
          <w:p w14:paraId="027D462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4,20</w:t>
            </w:r>
          </w:p>
        </w:tc>
        <w:tc>
          <w:tcPr>
            <w:tcW w:w="834" w:type="dxa"/>
            <w:tcBorders>
              <w:top w:val="nil"/>
              <w:left w:val="nil"/>
              <w:bottom w:val="single" w:sz="4" w:space="0" w:color="auto"/>
              <w:right w:val="single" w:sz="4" w:space="0" w:color="auto"/>
            </w:tcBorders>
            <w:shd w:val="clear" w:color="auto" w:fill="auto"/>
            <w:vAlign w:val="center"/>
            <w:hideMark/>
          </w:tcPr>
          <w:p w14:paraId="1AF8299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3,17</w:t>
            </w:r>
          </w:p>
        </w:tc>
        <w:tc>
          <w:tcPr>
            <w:tcW w:w="833" w:type="dxa"/>
            <w:tcBorders>
              <w:top w:val="nil"/>
              <w:left w:val="nil"/>
              <w:bottom w:val="single" w:sz="4" w:space="0" w:color="auto"/>
              <w:right w:val="single" w:sz="4" w:space="0" w:color="auto"/>
            </w:tcBorders>
            <w:shd w:val="clear" w:color="auto" w:fill="auto"/>
            <w:vAlign w:val="center"/>
            <w:hideMark/>
          </w:tcPr>
          <w:p w14:paraId="3D5F87C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1396" w:type="dxa"/>
            <w:tcBorders>
              <w:top w:val="nil"/>
              <w:left w:val="nil"/>
              <w:bottom w:val="single" w:sz="4" w:space="0" w:color="auto"/>
              <w:right w:val="single" w:sz="4" w:space="0" w:color="auto"/>
            </w:tcBorders>
            <w:shd w:val="clear" w:color="auto" w:fill="auto"/>
            <w:vAlign w:val="center"/>
            <w:hideMark/>
          </w:tcPr>
          <w:p w14:paraId="14E7CD0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4,03</w:t>
            </w:r>
          </w:p>
        </w:tc>
        <w:tc>
          <w:tcPr>
            <w:tcW w:w="1774" w:type="dxa"/>
            <w:tcBorders>
              <w:top w:val="nil"/>
              <w:left w:val="nil"/>
              <w:bottom w:val="single" w:sz="4" w:space="0" w:color="auto"/>
              <w:right w:val="single" w:sz="4" w:space="0" w:color="auto"/>
            </w:tcBorders>
            <w:shd w:val="clear" w:color="auto" w:fill="auto"/>
            <w:vAlign w:val="center"/>
            <w:hideMark/>
          </w:tcPr>
          <w:p w14:paraId="1BB2790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9827F7" w:rsidRPr="00CA6089" w14:paraId="61155E1E" w14:textId="77777777" w:rsidTr="00CA6089">
        <w:trPr>
          <w:trHeight w:val="7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78EA5D2"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2.4.</w:t>
            </w:r>
          </w:p>
        </w:tc>
        <w:tc>
          <w:tcPr>
            <w:tcW w:w="1162" w:type="dxa"/>
            <w:tcBorders>
              <w:top w:val="nil"/>
              <w:left w:val="nil"/>
              <w:bottom w:val="single" w:sz="4" w:space="0" w:color="auto"/>
              <w:right w:val="single" w:sz="4" w:space="0" w:color="auto"/>
            </w:tcBorders>
            <w:shd w:val="clear" w:color="auto" w:fill="auto"/>
            <w:vAlign w:val="center"/>
            <w:hideMark/>
          </w:tcPr>
          <w:p w14:paraId="167C52B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1</w:t>
            </w:r>
          </w:p>
        </w:tc>
        <w:tc>
          <w:tcPr>
            <w:tcW w:w="822" w:type="dxa"/>
            <w:tcBorders>
              <w:top w:val="nil"/>
              <w:left w:val="nil"/>
              <w:bottom w:val="single" w:sz="4" w:space="0" w:color="auto"/>
              <w:right w:val="single" w:sz="4" w:space="0" w:color="auto"/>
            </w:tcBorders>
            <w:shd w:val="clear" w:color="auto" w:fill="auto"/>
            <w:vAlign w:val="center"/>
            <w:hideMark/>
          </w:tcPr>
          <w:p w14:paraId="3A7DFFC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0EC9A80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4,40</w:t>
            </w:r>
          </w:p>
        </w:tc>
        <w:tc>
          <w:tcPr>
            <w:tcW w:w="834" w:type="dxa"/>
            <w:tcBorders>
              <w:top w:val="nil"/>
              <w:left w:val="nil"/>
              <w:bottom w:val="single" w:sz="4" w:space="0" w:color="auto"/>
              <w:right w:val="single" w:sz="4" w:space="0" w:color="auto"/>
            </w:tcBorders>
            <w:shd w:val="clear" w:color="auto" w:fill="auto"/>
            <w:vAlign w:val="center"/>
            <w:hideMark/>
          </w:tcPr>
          <w:p w14:paraId="69407D6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2,83</w:t>
            </w:r>
          </w:p>
        </w:tc>
        <w:tc>
          <w:tcPr>
            <w:tcW w:w="833" w:type="dxa"/>
            <w:tcBorders>
              <w:top w:val="nil"/>
              <w:left w:val="nil"/>
              <w:bottom w:val="single" w:sz="4" w:space="0" w:color="auto"/>
              <w:right w:val="single" w:sz="4" w:space="0" w:color="auto"/>
            </w:tcBorders>
            <w:shd w:val="clear" w:color="auto" w:fill="auto"/>
            <w:vAlign w:val="center"/>
            <w:hideMark/>
          </w:tcPr>
          <w:p w14:paraId="6A18606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3,00</w:t>
            </w:r>
          </w:p>
        </w:tc>
        <w:tc>
          <w:tcPr>
            <w:tcW w:w="1396" w:type="dxa"/>
            <w:tcBorders>
              <w:top w:val="nil"/>
              <w:left w:val="nil"/>
              <w:bottom w:val="single" w:sz="4" w:space="0" w:color="auto"/>
              <w:right w:val="single" w:sz="4" w:space="0" w:color="auto"/>
            </w:tcBorders>
            <w:shd w:val="clear" w:color="auto" w:fill="auto"/>
            <w:vAlign w:val="center"/>
            <w:hideMark/>
          </w:tcPr>
          <w:p w14:paraId="4436B31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3,56</w:t>
            </w:r>
          </w:p>
        </w:tc>
        <w:tc>
          <w:tcPr>
            <w:tcW w:w="1774" w:type="dxa"/>
            <w:tcBorders>
              <w:top w:val="nil"/>
              <w:left w:val="nil"/>
              <w:bottom w:val="single" w:sz="4" w:space="0" w:color="auto"/>
              <w:right w:val="single" w:sz="4" w:space="0" w:color="auto"/>
            </w:tcBorders>
            <w:shd w:val="clear" w:color="auto" w:fill="auto"/>
            <w:vAlign w:val="center"/>
            <w:hideMark/>
          </w:tcPr>
          <w:p w14:paraId="0181869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0,04</w:t>
            </w:r>
          </w:p>
        </w:tc>
      </w:tr>
      <w:tr w:rsidR="009827F7" w:rsidRPr="00CA6089" w14:paraId="484DBBCB" w14:textId="77777777" w:rsidTr="00CA6089">
        <w:trPr>
          <w:trHeight w:val="12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BC88A22"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2.5.</w:t>
            </w:r>
          </w:p>
        </w:tc>
        <w:tc>
          <w:tcPr>
            <w:tcW w:w="1162" w:type="dxa"/>
            <w:tcBorders>
              <w:top w:val="nil"/>
              <w:left w:val="nil"/>
              <w:bottom w:val="single" w:sz="4" w:space="0" w:color="auto"/>
              <w:right w:val="single" w:sz="4" w:space="0" w:color="auto"/>
            </w:tcBorders>
            <w:shd w:val="clear" w:color="auto" w:fill="auto"/>
            <w:vAlign w:val="center"/>
            <w:hideMark/>
          </w:tcPr>
          <w:p w14:paraId="2767E22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575B43D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833" w:type="dxa"/>
            <w:tcBorders>
              <w:top w:val="nil"/>
              <w:left w:val="nil"/>
              <w:bottom w:val="single" w:sz="4" w:space="0" w:color="auto"/>
              <w:right w:val="single" w:sz="4" w:space="0" w:color="auto"/>
            </w:tcBorders>
            <w:shd w:val="clear" w:color="auto" w:fill="auto"/>
            <w:vAlign w:val="center"/>
            <w:hideMark/>
          </w:tcPr>
          <w:p w14:paraId="6347456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4,60</w:t>
            </w:r>
          </w:p>
        </w:tc>
        <w:tc>
          <w:tcPr>
            <w:tcW w:w="834" w:type="dxa"/>
            <w:tcBorders>
              <w:top w:val="nil"/>
              <w:left w:val="nil"/>
              <w:bottom w:val="single" w:sz="4" w:space="0" w:color="auto"/>
              <w:right w:val="single" w:sz="4" w:space="0" w:color="auto"/>
            </w:tcBorders>
            <w:shd w:val="clear" w:color="auto" w:fill="auto"/>
            <w:vAlign w:val="center"/>
            <w:hideMark/>
          </w:tcPr>
          <w:p w14:paraId="403DA11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175A873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1396" w:type="dxa"/>
            <w:tcBorders>
              <w:top w:val="nil"/>
              <w:left w:val="nil"/>
              <w:bottom w:val="single" w:sz="4" w:space="0" w:color="auto"/>
              <w:right w:val="single" w:sz="4" w:space="0" w:color="auto"/>
            </w:tcBorders>
            <w:shd w:val="clear" w:color="auto" w:fill="auto"/>
            <w:vAlign w:val="center"/>
            <w:hideMark/>
          </w:tcPr>
          <w:p w14:paraId="07020CD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4,21</w:t>
            </w:r>
          </w:p>
        </w:tc>
        <w:tc>
          <w:tcPr>
            <w:tcW w:w="1774" w:type="dxa"/>
            <w:tcBorders>
              <w:top w:val="nil"/>
              <w:left w:val="nil"/>
              <w:bottom w:val="single" w:sz="4" w:space="0" w:color="auto"/>
              <w:right w:val="single" w:sz="4" w:space="0" w:color="auto"/>
            </w:tcBorders>
            <w:shd w:val="clear" w:color="auto" w:fill="auto"/>
            <w:vAlign w:val="center"/>
            <w:hideMark/>
          </w:tcPr>
          <w:p w14:paraId="74B469D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9827F7" w:rsidRPr="00CA6089" w14:paraId="219EFFBF"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92A2E4A"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2.6.</w:t>
            </w:r>
          </w:p>
        </w:tc>
        <w:tc>
          <w:tcPr>
            <w:tcW w:w="1162" w:type="dxa"/>
            <w:tcBorders>
              <w:top w:val="nil"/>
              <w:left w:val="nil"/>
              <w:bottom w:val="single" w:sz="4" w:space="0" w:color="auto"/>
              <w:right w:val="single" w:sz="4" w:space="0" w:color="auto"/>
            </w:tcBorders>
            <w:shd w:val="clear" w:color="auto" w:fill="auto"/>
            <w:vAlign w:val="center"/>
            <w:hideMark/>
          </w:tcPr>
          <w:p w14:paraId="123EBB0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0B99D5D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nil"/>
              <w:left w:val="nil"/>
              <w:bottom w:val="single" w:sz="4" w:space="0" w:color="auto"/>
              <w:right w:val="single" w:sz="4" w:space="0" w:color="auto"/>
            </w:tcBorders>
            <w:shd w:val="clear" w:color="auto" w:fill="auto"/>
            <w:vAlign w:val="center"/>
            <w:hideMark/>
          </w:tcPr>
          <w:p w14:paraId="27AD218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4" w:type="dxa"/>
            <w:tcBorders>
              <w:top w:val="nil"/>
              <w:left w:val="nil"/>
              <w:bottom w:val="single" w:sz="4" w:space="0" w:color="auto"/>
              <w:right w:val="single" w:sz="4" w:space="0" w:color="auto"/>
            </w:tcBorders>
            <w:shd w:val="clear" w:color="auto" w:fill="auto"/>
            <w:vAlign w:val="center"/>
            <w:hideMark/>
          </w:tcPr>
          <w:p w14:paraId="37EAEC2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3,67</w:t>
            </w:r>
          </w:p>
        </w:tc>
        <w:tc>
          <w:tcPr>
            <w:tcW w:w="833" w:type="dxa"/>
            <w:tcBorders>
              <w:top w:val="nil"/>
              <w:left w:val="nil"/>
              <w:bottom w:val="single" w:sz="4" w:space="0" w:color="auto"/>
              <w:right w:val="single" w:sz="4" w:space="0" w:color="auto"/>
            </w:tcBorders>
            <w:shd w:val="clear" w:color="auto" w:fill="auto"/>
            <w:vAlign w:val="center"/>
            <w:hideMark/>
          </w:tcPr>
          <w:p w14:paraId="4A72D7B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32CAFDE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3,85</w:t>
            </w:r>
          </w:p>
        </w:tc>
        <w:tc>
          <w:tcPr>
            <w:tcW w:w="1774" w:type="dxa"/>
            <w:tcBorders>
              <w:top w:val="nil"/>
              <w:left w:val="nil"/>
              <w:bottom w:val="single" w:sz="4" w:space="0" w:color="auto"/>
              <w:right w:val="single" w:sz="4" w:space="0" w:color="auto"/>
            </w:tcBorders>
            <w:shd w:val="clear" w:color="auto" w:fill="auto"/>
            <w:vAlign w:val="center"/>
            <w:hideMark/>
          </w:tcPr>
          <w:p w14:paraId="307C0A2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r>
      <w:tr w:rsidR="009827F7" w:rsidRPr="00CA6089" w14:paraId="0D68CF3B" w14:textId="77777777" w:rsidTr="00CA6089">
        <w:trPr>
          <w:trHeight w:val="7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BC5F9FB"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2.7.</w:t>
            </w:r>
          </w:p>
        </w:tc>
        <w:tc>
          <w:tcPr>
            <w:tcW w:w="1162" w:type="dxa"/>
            <w:tcBorders>
              <w:top w:val="nil"/>
              <w:left w:val="nil"/>
              <w:bottom w:val="single" w:sz="4" w:space="0" w:color="auto"/>
              <w:right w:val="single" w:sz="4" w:space="0" w:color="auto"/>
            </w:tcBorders>
            <w:shd w:val="clear" w:color="auto" w:fill="auto"/>
            <w:vAlign w:val="center"/>
            <w:hideMark/>
          </w:tcPr>
          <w:p w14:paraId="251409D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0CCA807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2,25</w:t>
            </w:r>
          </w:p>
        </w:tc>
        <w:tc>
          <w:tcPr>
            <w:tcW w:w="833" w:type="dxa"/>
            <w:tcBorders>
              <w:top w:val="nil"/>
              <w:left w:val="nil"/>
              <w:bottom w:val="single" w:sz="4" w:space="0" w:color="auto"/>
              <w:right w:val="single" w:sz="4" w:space="0" w:color="auto"/>
            </w:tcBorders>
            <w:shd w:val="clear" w:color="auto" w:fill="auto"/>
            <w:vAlign w:val="center"/>
            <w:hideMark/>
          </w:tcPr>
          <w:p w14:paraId="4FAECBF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3,20</w:t>
            </w:r>
          </w:p>
        </w:tc>
        <w:tc>
          <w:tcPr>
            <w:tcW w:w="834" w:type="dxa"/>
            <w:tcBorders>
              <w:top w:val="nil"/>
              <w:left w:val="nil"/>
              <w:bottom w:val="single" w:sz="4" w:space="0" w:color="auto"/>
              <w:right w:val="single" w:sz="4" w:space="0" w:color="auto"/>
            </w:tcBorders>
            <w:shd w:val="clear" w:color="auto" w:fill="auto"/>
            <w:vAlign w:val="center"/>
            <w:hideMark/>
          </w:tcPr>
          <w:p w14:paraId="7FD2A24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2,83</w:t>
            </w:r>
          </w:p>
        </w:tc>
        <w:tc>
          <w:tcPr>
            <w:tcW w:w="833" w:type="dxa"/>
            <w:tcBorders>
              <w:top w:val="nil"/>
              <w:left w:val="nil"/>
              <w:bottom w:val="single" w:sz="4" w:space="0" w:color="auto"/>
              <w:right w:val="single" w:sz="4" w:space="0" w:color="auto"/>
            </w:tcBorders>
            <w:shd w:val="clear" w:color="auto" w:fill="auto"/>
            <w:vAlign w:val="center"/>
            <w:hideMark/>
          </w:tcPr>
          <w:p w14:paraId="4EA98EA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1396" w:type="dxa"/>
            <w:tcBorders>
              <w:top w:val="nil"/>
              <w:left w:val="nil"/>
              <w:bottom w:val="single" w:sz="4" w:space="0" w:color="auto"/>
              <w:right w:val="single" w:sz="4" w:space="0" w:color="auto"/>
            </w:tcBorders>
            <w:shd w:val="clear" w:color="auto" w:fill="auto"/>
            <w:vAlign w:val="center"/>
            <w:hideMark/>
          </w:tcPr>
          <w:p w14:paraId="59D2BAD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2,95</w:t>
            </w:r>
          </w:p>
        </w:tc>
        <w:tc>
          <w:tcPr>
            <w:tcW w:w="1774" w:type="dxa"/>
            <w:tcBorders>
              <w:top w:val="nil"/>
              <w:left w:val="nil"/>
              <w:bottom w:val="single" w:sz="4" w:space="0" w:color="auto"/>
              <w:right w:val="single" w:sz="4" w:space="0" w:color="auto"/>
            </w:tcBorders>
            <w:shd w:val="clear" w:color="auto" w:fill="auto"/>
            <w:vAlign w:val="center"/>
            <w:hideMark/>
          </w:tcPr>
          <w:p w14:paraId="0456B4F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0,06</w:t>
            </w:r>
          </w:p>
        </w:tc>
      </w:tr>
      <w:tr w:rsidR="009827F7" w:rsidRPr="00CA6089" w14:paraId="7372DEB1"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8E2D51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2.8.</w:t>
            </w:r>
          </w:p>
        </w:tc>
        <w:tc>
          <w:tcPr>
            <w:tcW w:w="1162" w:type="dxa"/>
            <w:tcBorders>
              <w:top w:val="nil"/>
              <w:left w:val="nil"/>
              <w:bottom w:val="single" w:sz="4" w:space="0" w:color="auto"/>
              <w:right w:val="single" w:sz="4" w:space="0" w:color="auto"/>
            </w:tcBorders>
            <w:shd w:val="clear" w:color="auto" w:fill="auto"/>
            <w:vAlign w:val="center"/>
            <w:hideMark/>
          </w:tcPr>
          <w:p w14:paraId="01149D5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0EE57E0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833" w:type="dxa"/>
            <w:tcBorders>
              <w:top w:val="nil"/>
              <w:left w:val="nil"/>
              <w:bottom w:val="single" w:sz="4" w:space="0" w:color="auto"/>
              <w:right w:val="single" w:sz="4" w:space="0" w:color="auto"/>
            </w:tcBorders>
            <w:shd w:val="clear" w:color="auto" w:fill="auto"/>
            <w:vAlign w:val="center"/>
            <w:hideMark/>
          </w:tcPr>
          <w:p w14:paraId="1520C7C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4,60</w:t>
            </w:r>
          </w:p>
        </w:tc>
        <w:tc>
          <w:tcPr>
            <w:tcW w:w="834" w:type="dxa"/>
            <w:tcBorders>
              <w:top w:val="nil"/>
              <w:left w:val="nil"/>
              <w:bottom w:val="single" w:sz="4" w:space="0" w:color="auto"/>
              <w:right w:val="single" w:sz="4" w:space="0" w:color="auto"/>
            </w:tcBorders>
            <w:shd w:val="clear" w:color="auto" w:fill="auto"/>
            <w:vAlign w:val="center"/>
            <w:hideMark/>
          </w:tcPr>
          <w:p w14:paraId="259E197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4,33</w:t>
            </w:r>
          </w:p>
        </w:tc>
        <w:tc>
          <w:tcPr>
            <w:tcW w:w="833" w:type="dxa"/>
            <w:tcBorders>
              <w:top w:val="nil"/>
              <w:left w:val="nil"/>
              <w:bottom w:val="single" w:sz="4" w:space="0" w:color="auto"/>
              <w:right w:val="single" w:sz="4" w:space="0" w:color="auto"/>
            </w:tcBorders>
            <w:shd w:val="clear" w:color="auto" w:fill="auto"/>
            <w:vAlign w:val="center"/>
            <w:hideMark/>
          </w:tcPr>
          <w:p w14:paraId="3D42DFF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1396" w:type="dxa"/>
            <w:tcBorders>
              <w:top w:val="nil"/>
              <w:left w:val="nil"/>
              <w:bottom w:val="single" w:sz="4" w:space="0" w:color="auto"/>
              <w:right w:val="single" w:sz="4" w:space="0" w:color="auto"/>
            </w:tcBorders>
            <w:shd w:val="clear" w:color="auto" w:fill="auto"/>
            <w:vAlign w:val="center"/>
            <w:hideMark/>
          </w:tcPr>
          <w:p w14:paraId="499651F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4,55</w:t>
            </w:r>
          </w:p>
        </w:tc>
        <w:tc>
          <w:tcPr>
            <w:tcW w:w="1774" w:type="dxa"/>
            <w:tcBorders>
              <w:top w:val="nil"/>
              <w:left w:val="nil"/>
              <w:bottom w:val="single" w:sz="4" w:space="0" w:color="auto"/>
              <w:right w:val="single" w:sz="4" w:space="0" w:color="auto"/>
            </w:tcBorders>
            <w:shd w:val="clear" w:color="auto" w:fill="auto"/>
            <w:vAlign w:val="center"/>
            <w:hideMark/>
          </w:tcPr>
          <w:p w14:paraId="26D278D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0,14</w:t>
            </w:r>
          </w:p>
        </w:tc>
      </w:tr>
      <w:tr w:rsidR="009827F7" w:rsidRPr="00CA6089" w14:paraId="18B1B6A9"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8D61F8B"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2.9.</w:t>
            </w:r>
          </w:p>
        </w:tc>
        <w:tc>
          <w:tcPr>
            <w:tcW w:w="1162" w:type="dxa"/>
            <w:tcBorders>
              <w:top w:val="nil"/>
              <w:left w:val="nil"/>
              <w:bottom w:val="single" w:sz="4" w:space="0" w:color="auto"/>
              <w:right w:val="single" w:sz="4" w:space="0" w:color="auto"/>
            </w:tcBorders>
            <w:shd w:val="clear" w:color="auto" w:fill="auto"/>
            <w:vAlign w:val="center"/>
            <w:hideMark/>
          </w:tcPr>
          <w:p w14:paraId="6984D90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2887EBD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nil"/>
              <w:left w:val="nil"/>
              <w:bottom w:val="single" w:sz="4" w:space="0" w:color="auto"/>
              <w:right w:val="single" w:sz="4" w:space="0" w:color="auto"/>
            </w:tcBorders>
            <w:shd w:val="clear" w:color="auto" w:fill="auto"/>
            <w:vAlign w:val="center"/>
            <w:hideMark/>
          </w:tcPr>
          <w:p w14:paraId="016E82D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2,20</w:t>
            </w:r>
          </w:p>
        </w:tc>
        <w:tc>
          <w:tcPr>
            <w:tcW w:w="834" w:type="dxa"/>
            <w:tcBorders>
              <w:top w:val="nil"/>
              <w:left w:val="nil"/>
              <w:bottom w:val="single" w:sz="4" w:space="0" w:color="auto"/>
              <w:right w:val="single" w:sz="4" w:space="0" w:color="auto"/>
            </w:tcBorders>
            <w:shd w:val="clear" w:color="auto" w:fill="auto"/>
            <w:vAlign w:val="center"/>
            <w:hideMark/>
          </w:tcPr>
          <w:p w14:paraId="079DA09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833" w:type="dxa"/>
            <w:tcBorders>
              <w:top w:val="nil"/>
              <w:left w:val="nil"/>
              <w:bottom w:val="single" w:sz="4" w:space="0" w:color="auto"/>
              <w:right w:val="single" w:sz="4" w:space="0" w:color="auto"/>
            </w:tcBorders>
            <w:shd w:val="clear" w:color="auto" w:fill="auto"/>
            <w:vAlign w:val="center"/>
            <w:hideMark/>
          </w:tcPr>
          <w:p w14:paraId="45265C5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1396" w:type="dxa"/>
            <w:tcBorders>
              <w:top w:val="nil"/>
              <w:left w:val="nil"/>
              <w:bottom w:val="single" w:sz="4" w:space="0" w:color="auto"/>
              <w:right w:val="single" w:sz="4" w:space="0" w:color="auto"/>
            </w:tcBorders>
            <w:shd w:val="clear" w:color="auto" w:fill="auto"/>
            <w:vAlign w:val="center"/>
            <w:hideMark/>
          </w:tcPr>
          <w:p w14:paraId="6BB1E76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3,30</w:t>
            </w:r>
          </w:p>
        </w:tc>
        <w:tc>
          <w:tcPr>
            <w:tcW w:w="1774" w:type="dxa"/>
            <w:tcBorders>
              <w:top w:val="nil"/>
              <w:left w:val="nil"/>
              <w:bottom w:val="single" w:sz="4" w:space="0" w:color="auto"/>
              <w:right w:val="single" w:sz="4" w:space="0" w:color="auto"/>
            </w:tcBorders>
            <w:shd w:val="clear" w:color="auto" w:fill="auto"/>
            <w:vAlign w:val="center"/>
            <w:hideMark/>
          </w:tcPr>
          <w:p w14:paraId="230883B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r>
      <w:tr w:rsidR="006E0500" w:rsidRPr="005C68ED" w14:paraId="7E216CAC" w14:textId="77777777" w:rsidTr="00CA6089">
        <w:trPr>
          <w:trHeight w:val="62"/>
        </w:trPr>
        <w:tc>
          <w:tcPr>
            <w:tcW w:w="963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4B92731"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S - социально-культурные факторы</w:t>
            </w:r>
          </w:p>
        </w:tc>
      </w:tr>
      <w:tr w:rsidR="009827F7" w:rsidRPr="00CA6089" w14:paraId="226A6C41" w14:textId="77777777" w:rsidTr="00CA6089">
        <w:trPr>
          <w:trHeight w:val="10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352F5A6"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3.1.</w:t>
            </w:r>
          </w:p>
        </w:tc>
        <w:tc>
          <w:tcPr>
            <w:tcW w:w="1162" w:type="dxa"/>
            <w:tcBorders>
              <w:top w:val="nil"/>
              <w:left w:val="nil"/>
              <w:bottom w:val="single" w:sz="4" w:space="0" w:color="auto"/>
              <w:right w:val="single" w:sz="4" w:space="0" w:color="auto"/>
            </w:tcBorders>
            <w:shd w:val="clear" w:color="auto" w:fill="auto"/>
            <w:vAlign w:val="center"/>
            <w:hideMark/>
          </w:tcPr>
          <w:p w14:paraId="00A6C23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18747FF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485DAFA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834" w:type="dxa"/>
            <w:tcBorders>
              <w:top w:val="nil"/>
              <w:left w:val="nil"/>
              <w:bottom w:val="single" w:sz="4" w:space="0" w:color="auto"/>
              <w:right w:val="single" w:sz="4" w:space="0" w:color="auto"/>
            </w:tcBorders>
            <w:shd w:val="clear" w:color="auto" w:fill="auto"/>
            <w:vAlign w:val="center"/>
            <w:hideMark/>
          </w:tcPr>
          <w:p w14:paraId="4D2849E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3,33</w:t>
            </w:r>
          </w:p>
        </w:tc>
        <w:tc>
          <w:tcPr>
            <w:tcW w:w="833" w:type="dxa"/>
            <w:tcBorders>
              <w:top w:val="nil"/>
              <w:left w:val="nil"/>
              <w:bottom w:val="single" w:sz="4" w:space="0" w:color="auto"/>
              <w:right w:val="single" w:sz="4" w:space="0" w:color="auto"/>
            </w:tcBorders>
            <w:shd w:val="clear" w:color="auto" w:fill="auto"/>
            <w:vAlign w:val="center"/>
            <w:hideMark/>
          </w:tcPr>
          <w:p w14:paraId="1DA74BB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3,00</w:t>
            </w:r>
          </w:p>
        </w:tc>
        <w:tc>
          <w:tcPr>
            <w:tcW w:w="1396" w:type="dxa"/>
            <w:tcBorders>
              <w:top w:val="nil"/>
              <w:left w:val="nil"/>
              <w:bottom w:val="single" w:sz="4" w:space="0" w:color="auto"/>
              <w:right w:val="single" w:sz="4" w:space="0" w:color="auto"/>
            </w:tcBorders>
            <w:shd w:val="clear" w:color="auto" w:fill="auto"/>
            <w:vAlign w:val="center"/>
            <w:hideMark/>
          </w:tcPr>
          <w:p w14:paraId="361001B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3,48</w:t>
            </w:r>
          </w:p>
        </w:tc>
        <w:tc>
          <w:tcPr>
            <w:tcW w:w="1774" w:type="dxa"/>
            <w:tcBorders>
              <w:top w:val="nil"/>
              <w:left w:val="nil"/>
              <w:bottom w:val="single" w:sz="4" w:space="0" w:color="auto"/>
              <w:right w:val="single" w:sz="4" w:space="0" w:color="auto"/>
            </w:tcBorders>
            <w:shd w:val="clear" w:color="auto" w:fill="auto"/>
            <w:vAlign w:val="center"/>
            <w:hideMark/>
          </w:tcPr>
          <w:p w14:paraId="1F1FCF8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r>
      <w:tr w:rsidR="009827F7" w:rsidRPr="00CA6089" w14:paraId="716DCAF7" w14:textId="77777777" w:rsidTr="00CA6089">
        <w:trPr>
          <w:trHeight w:val="13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7C7C224"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3.2.</w:t>
            </w:r>
          </w:p>
        </w:tc>
        <w:tc>
          <w:tcPr>
            <w:tcW w:w="1162" w:type="dxa"/>
            <w:tcBorders>
              <w:top w:val="nil"/>
              <w:left w:val="nil"/>
              <w:bottom w:val="single" w:sz="4" w:space="0" w:color="auto"/>
              <w:right w:val="single" w:sz="4" w:space="0" w:color="auto"/>
            </w:tcBorders>
            <w:shd w:val="clear" w:color="auto" w:fill="auto"/>
            <w:vAlign w:val="center"/>
            <w:hideMark/>
          </w:tcPr>
          <w:p w14:paraId="756FD8A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1</w:t>
            </w:r>
          </w:p>
        </w:tc>
        <w:tc>
          <w:tcPr>
            <w:tcW w:w="822" w:type="dxa"/>
            <w:tcBorders>
              <w:top w:val="nil"/>
              <w:left w:val="nil"/>
              <w:bottom w:val="single" w:sz="4" w:space="0" w:color="auto"/>
              <w:right w:val="single" w:sz="4" w:space="0" w:color="auto"/>
            </w:tcBorders>
            <w:shd w:val="clear" w:color="auto" w:fill="auto"/>
            <w:vAlign w:val="center"/>
            <w:hideMark/>
          </w:tcPr>
          <w:p w14:paraId="5ED8AA3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2,75</w:t>
            </w:r>
          </w:p>
        </w:tc>
        <w:tc>
          <w:tcPr>
            <w:tcW w:w="833" w:type="dxa"/>
            <w:tcBorders>
              <w:top w:val="nil"/>
              <w:left w:val="nil"/>
              <w:bottom w:val="single" w:sz="4" w:space="0" w:color="auto"/>
              <w:right w:val="single" w:sz="4" w:space="0" w:color="auto"/>
            </w:tcBorders>
            <w:shd w:val="clear" w:color="auto" w:fill="auto"/>
            <w:vAlign w:val="center"/>
            <w:hideMark/>
          </w:tcPr>
          <w:p w14:paraId="39069E2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2,40</w:t>
            </w:r>
          </w:p>
        </w:tc>
        <w:tc>
          <w:tcPr>
            <w:tcW w:w="834" w:type="dxa"/>
            <w:tcBorders>
              <w:top w:val="nil"/>
              <w:left w:val="nil"/>
              <w:bottom w:val="single" w:sz="4" w:space="0" w:color="auto"/>
              <w:right w:val="single" w:sz="4" w:space="0" w:color="auto"/>
            </w:tcBorders>
            <w:shd w:val="clear" w:color="auto" w:fill="auto"/>
            <w:vAlign w:val="center"/>
            <w:hideMark/>
          </w:tcPr>
          <w:p w14:paraId="4DEF05E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2,17</w:t>
            </w:r>
          </w:p>
        </w:tc>
        <w:tc>
          <w:tcPr>
            <w:tcW w:w="833" w:type="dxa"/>
            <w:tcBorders>
              <w:top w:val="nil"/>
              <w:left w:val="nil"/>
              <w:bottom w:val="single" w:sz="4" w:space="0" w:color="auto"/>
              <w:right w:val="single" w:sz="4" w:space="0" w:color="auto"/>
            </w:tcBorders>
            <w:shd w:val="clear" w:color="auto" w:fill="auto"/>
            <w:vAlign w:val="center"/>
            <w:hideMark/>
          </w:tcPr>
          <w:p w14:paraId="65C25BC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1396" w:type="dxa"/>
            <w:tcBorders>
              <w:top w:val="nil"/>
              <w:left w:val="nil"/>
              <w:bottom w:val="single" w:sz="4" w:space="0" w:color="auto"/>
              <w:right w:val="single" w:sz="4" w:space="0" w:color="auto"/>
            </w:tcBorders>
            <w:shd w:val="clear" w:color="auto" w:fill="auto"/>
            <w:vAlign w:val="center"/>
            <w:hideMark/>
          </w:tcPr>
          <w:p w14:paraId="6C482B4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2,70</w:t>
            </w:r>
          </w:p>
        </w:tc>
        <w:tc>
          <w:tcPr>
            <w:tcW w:w="1774" w:type="dxa"/>
            <w:tcBorders>
              <w:top w:val="nil"/>
              <w:left w:val="nil"/>
              <w:bottom w:val="single" w:sz="4" w:space="0" w:color="auto"/>
              <w:right w:val="single" w:sz="4" w:space="0" w:color="auto"/>
            </w:tcBorders>
            <w:shd w:val="clear" w:color="auto" w:fill="auto"/>
            <w:vAlign w:val="center"/>
            <w:hideMark/>
          </w:tcPr>
          <w:p w14:paraId="27B1F76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r>
      <w:tr w:rsidR="009827F7" w:rsidRPr="00CA6089" w14:paraId="763D571B"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C1052AE"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3.3.</w:t>
            </w:r>
          </w:p>
        </w:tc>
        <w:tc>
          <w:tcPr>
            <w:tcW w:w="1162" w:type="dxa"/>
            <w:tcBorders>
              <w:top w:val="nil"/>
              <w:left w:val="nil"/>
              <w:bottom w:val="single" w:sz="4" w:space="0" w:color="auto"/>
              <w:right w:val="single" w:sz="4" w:space="0" w:color="auto"/>
            </w:tcBorders>
            <w:shd w:val="clear" w:color="auto" w:fill="auto"/>
            <w:vAlign w:val="center"/>
            <w:hideMark/>
          </w:tcPr>
          <w:p w14:paraId="394094E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7D9C7A5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833" w:type="dxa"/>
            <w:tcBorders>
              <w:top w:val="nil"/>
              <w:left w:val="nil"/>
              <w:bottom w:val="single" w:sz="4" w:space="0" w:color="auto"/>
              <w:right w:val="single" w:sz="4" w:space="0" w:color="auto"/>
            </w:tcBorders>
            <w:shd w:val="clear" w:color="auto" w:fill="auto"/>
            <w:vAlign w:val="center"/>
            <w:hideMark/>
          </w:tcPr>
          <w:p w14:paraId="770F40E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4,40</w:t>
            </w:r>
          </w:p>
        </w:tc>
        <w:tc>
          <w:tcPr>
            <w:tcW w:w="834" w:type="dxa"/>
            <w:tcBorders>
              <w:top w:val="nil"/>
              <w:left w:val="nil"/>
              <w:bottom w:val="single" w:sz="4" w:space="0" w:color="auto"/>
              <w:right w:val="single" w:sz="4" w:space="0" w:color="auto"/>
            </w:tcBorders>
            <w:shd w:val="clear" w:color="auto" w:fill="auto"/>
            <w:vAlign w:val="center"/>
            <w:hideMark/>
          </w:tcPr>
          <w:p w14:paraId="1F3B1A7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4,33</w:t>
            </w:r>
          </w:p>
        </w:tc>
        <w:tc>
          <w:tcPr>
            <w:tcW w:w="833" w:type="dxa"/>
            <w:tcBorders>
              <w:top w:val="nil"/>
              <w:left w:val="nil"/>
              <w:bottom w:val="single" w:sz="4" w:space="0" w:color="auto"/>
              <w:right w:val="single" w:sz="4" w:space="0" w:color="auto"/>
            </w:tcBorders>
            <w:shd w:val="clear" w:color="auto" w:fill="auto"/>
            <w:vAlign w:val="center"/>
            <w:hideMark/>
          </w:tcPr>
          <w:p w14:paraId="39733AF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1396" w:type="dxa"/>
            <w:tcBorders>
              <w:top w:val="nil"/>
              <w:left w:val="nil"/>
              <w:bottom w:val="single" w:sz="4" w:space="0" w:color="auto"/>
              <w:right w:val="single" w:sz="4" w:space="0" w:color="auto"/>
            </w:tcBorders>
            <w:shd w:val="clear" w:color="auto" w:fill="auto"/>
            <w:vAlign w:val="center"/>
            <w:hideMark/>
          </w:tcPr>
          <w:p w14:paraId="14AB147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4,56</w:t>
            </w:r>
          </w:p>
        </w:tc>
        <w:tc>
          <w:tcPr>
            <w:tcW w:w="1774" w:type="dxa"/>
            <w:tcBorders>
              <w:top w:val="nil"/>
              <w:left w:val="nil"/>
              <w:bottom w:val="single" w:sz="4" w:space="0" w:color="auto"/>
              <w:right w:val="single" w:sz="4" w:space="0" w:color="auto"/>
            </w:tcBorders>
            <w:shd w:val="clear" w:color="auto" w:fill="auto"/>
            <w:vAlign w:val="center"/>
            <w:hideMark/>
          </w:tcPr>
          <w:p w14:paraId="023CEC2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0,14</w:t>
            </w:r>
          </w:p>
        </w:tc>
      </w:tr>
      <w:tr w:rsidR="009827F7" w:rsidRPr="00CA6089" w14:paraId="5131FBDC" w14:textId="77777777" w:rsidTr="005C68ED">
        <w:trPr>
          <w:trHeight w:val="62"/>
        </w:trPr>
        <w:tc>
          <w:tcPr>
            <w:tcW w:w="1985" w:type="dxa"/>
            <w:tcBorders>
              <w:top w:val="nil"/>
              <w:left w:val="single" w:sz="4" w:space="0" w:color="auto"/>
              <w:right w:val="single" w:sz="4" w:space="0" w:color="auto"/>
            </w:tcBorders>
            <w:shd w:val="clear" w:color="auto" w:fill="auto"/>
            <w:vAlign w:val="center"/>
            <w:hideMark/>
          </w:tcPr>
          <w:p w14:paraId="2A43A212"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3.4.</w:t>
            </w:r>
          </w:p>
        </w:tc>
        <w:tc>
          <w:tcPr>
            <w:tcW w:w="1162" w:type="dxa"/>
            <w:tcBorders>
              <w:top w:val="nil"/>
              <w:left w:val="nil"/>
              <w:right w:val="single" w:sz="4" w:space="0" w:color="auto"/>
            </w:tcBorders>
            <w:shd w:val="clear" w:color="auto" w:fill="auto"/>
            <w:vAlign w:val="center"/>
            <w:hideMark/>
          </w:tcPr>
          <w:p w14:paraId="7FAD4F4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right w:val="single" w:sz="4" w:space="0" w:color="auto"/>
            </w:tcBorders>
            <w:shd w:val="clear" w:color="auto" w:fill="auto"/>
            <w:vAlign w:val="center"/>
            <w:hideMark/>
          </w:tcPr>
          <w:p w14:paraId="36C810B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833" w:type="dxa"/>
            <w:tcBorders>
              <w:top w:val="nil"/>
              <w:left w:val="nil"/>
              <w:right w:val="single" w:sz="4" w:space="0" w:color="auto"/>
            </w:tcBorders>
            <w:shd w:val="clear" w:color="auto" w:fill="auto"/>
            <w:vAlign w:val="center"/>
            <w:hideMark/>
          </w:tcPr>
          <w:p w14:paraId="343725D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4,40</w:t>
            </w:r>
          </w:p>
        </w:tc>
        <w:tc>
          <w:tcPr>
            <w:tcW w:w="834" w:type="dxa"/>
            <w:tcBorders>
              <w:top w:val="nil"/>
              <w:left w:val="nil"/>
              <w:right w:val="single" w:sz="4" w:space="0" w:color="auto"/>
            </w:tcBorders>
            <w:shd w:val="clear" w:color="auto" w:fill="auto"/>
            <w:vAlign w:val="center"/>
            <w:hideMark/>
          </w:tcPr>
          <w:p w14:paraId="42B444C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right w:val="single" w:sz="4" w:space="0" w:color="auto"/>
            </w:tcBorders>
            <w:shd w:val="clear" w:color="auto" w:fill="auto"/>
            <w:vAlign w:val="center"/>
            <w:hideMark/>
          </w:tcPr>
          <w:p w14:paraId="18BFA10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right w:val="single" w:sz="4" w:space="0" w:color="auto"/>
            </w:tcBorders>
            <w:shd w:val="clear" w:color="auto" w:fill="auto"/>
            <w:vAlign w:val="center"/>
            <w:hideMark/>
          </w:tcPr>
          <w:p w14:paraId="0A911A0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4,23</w:t>
            </w:r>
          </w:p>
        </w:tc>
        <w:tc>
          <w:tcPr>
            <w:tcW w:w="1774" w:type="dxa"/>
            <w:tcBorders>
              <w:top w:val="nil"/>
              <w:left w:val="nil"/>
              <w:right w:val="single" w:sz="4" w:space="0" w:color="auto"/>
            </w:tcBorders>
            <w:shd w:val="clear" w:color="auto" w:fill="auto"/>
            <w:vAlign w:val="center"/>
            <w:hideMark/>
          </w:tcPr>
          <w:p w14:paraId="7BA056E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5C68ED" w:rsidRPr="00CA6089" w14:paraId="7AD001EA" w14:textId="77777777" w:rsidTr="005C68ED">
        <w:trPr>
          <w:trHeight w:val="62"/>
        </w:trPr>
        <w:tc>
          <w:tcPr>
            <w:tcW w:w="9639" w:type="dxa"/>
            <w:gridSpan w:val="8"/>
            <w:tcBorders>
              <w:bottom w:val="single" w:sz="4" w:space="0" w:color="auto"/>
            </w:tcBorders>
            <w:shd w:val="clear" w:color="auto" w:fill="auto"/>
            <w:vAlign w:val="center"/>
          </w:tcPr>
          <w:p w14:paraId="7ADC1D0D" w14:textId="6953696A" w:rsidR="005C68ED" w:rsidRPr="005C68ED" w:rsidRDefault="005C68ED" w:rsidP="005C68ED">
            <w:pPr>
              <w:spacing w:after="0" w:line="240" w:lineRule="auto"/>
              <w:ind w:hanging="108"/>
              <w:jc w:val="both"/>
              <w:rPr>
                <w:rFonts w:ascii="Times New Roman" w:eastAsia="Times New Roman" w:hAnsi="Times New Roman" w:cs="Times New Roman"/>
                <w:color w:val="000000"/>
                <w:sz w:val="28"/>
                <w:szCs w:val="28"/>
              </w:rPr>
            </w:pPr>
            <w:r w:rsidRPr="005C68ED">
              <w:rPr>
                <w:rFonts w:ascii="Times New Roman" w:eastAsia="Times New Roman" w:hAnsi="Times New Roman" w:cs="Times New Roman"/>
                <w:color w:val="000000"/>
                <w:sz w:val="28"/>
                <w:szCs w:val="28"/>
              </w:rPr>
              <w:t>Продолжение таблицы 18</w:t>
            </w:r>
          </w:p>
          <w:p w14:paraId="4AE97F93" w14:textId="121CEDD1" w:rsidR="005C68ED" w:rsidRPr="005C68ED" w:rsidRDefault="005C68ED" w:rsidP="005C68ED">
            <w:pPr>
              <w:spacing w:after="0" w:line="240" w:lineRule="auto"/>
              <w:ind w:hanging="108"/>
              <w:jc w:val="both"/>
              <w:rPr>
                <w:rFonts w:ascii="Times New Roman" w:eastAsia="Times New Roman" w:hAnsi="Times New Roman" w:cs="Times New Roman"/>
                <w:color w:val="000000"/>
                <w:sz w:val="16"/>
                <w:szCs w:val="16"/>
              </w:rPr>
            </w:pPr>
          </w:p>
        </w:tc>
      </w:tr>
      <w:tr w:rsidR="005C68ED" w:rsidRPr="00CA6089" w14:paraId="24BDBF2C"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tcPr>
          <w:p w14:paraId="46D12122" w14:textId="1E5BB2BC"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2" w:type="dxa"/>
            <w:tcBorders>
              <w:top w:val="nil"/>
              <w:left w:val="nil"/>
              <w:bottom w:val="single" w:sz="4" w:space="0" w:color="auto"/>
              <w:right w:val="single" w:sz="4" w:space="0" w:color="auto"/>
            </w:tcBorders>
            <w:shd w:val="clear" w:color="auto" w:fill="auto"/>
            <w:vAlign w:val="center"/>
          </w:tcPr>
          <w:p w14:paraId="5FF100DF" w14:textId="3EE48F2B"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tcPr>
          <w:p w14:paraId="3BBB5DF4" w14:textId="6155394A"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33" w:type="dxa"/>
            <w:tcBorders>
              <w:top w:val="nil"/>
              <w:left w:val="nil"/>
              <w:bottom w:val="single" w:sz="4" w:space="0" w:color="auto"/>
              <w:right w:val="single" w:sz="4" w:space="0" w:color="auto"/>
            </w:tcBorders>
            <w:shd w:val="clear" w:color="auto" w:fill="auto"/>
            <w:vAlign w:val="center"/>
          </w:tcPr>
          <w:p w14:paraId="1E10258C" w14:textId="1D83AF77"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34" w:type="dxa"/>
            <w:tcBorders>
              <w:top w:val="nil"/>
              <w:left w:val="nil"/>
              <w:bottom w:val="single" w:sz="4" w:space="0" w:color="auto"/>
              <w:right w:val="single" w:sz="4" w:space="0" w:color="auto"/>
            </w:tcBorders>
            <w:shd w:val="clear" w:color="auto" w:fill="auto"/>
            <w:vAlign w:val="center"/>
          </w:tcPr>
          <w:p w14:paraId="6C7D1F68" w14:textId="5FEF2B11"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33" w:type="dxa"/>
            <w:tcBorders>
              <w:top w:val="nil"/>
              <w:left w:val="nil"/>
              <w:bottom w:val="single" w:sz="4" w:space="0" w:color="auto"/>
              <w:right w:val="single" w:sz="4" w:space="0" w:color="auto"/>
            </w:tcBorders>
            <w:shd w:val="clear" w:color="auto" w:fill="auto"/>
            <w:vAlign w:val="center"/>
          </w:tcPr>
          <w:p w14:paraId="172AD7CA" w14:textId="755405E9"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396" w:type="dxa"/>
            <w:tcBorders>
              <w:top w:val="nil"/>
              <w:left w:val="nil"/>
              <w:bottom w:val="single" w:sz="4" w:space="0" w:color="auto"/>
              <w:right w:val="single" w:sz="4" w:space="0" w:color="auto"/>
            </w:tcBorders>
            <w:shd w:val="clear" w:color="auto" w:fill="auto"/>
            <w:vAlign w:val="center"/>
          </w:tcPr>
          <w:p w14:paraId="61A50F5C" w14:textId="3373BA93"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774" w:type="dxa"/>
            <w:tcBorders>
              <w:top w:val="nil"/>
              <w:left w:val="nil"/>
              <w:bottom w:val="single" w:sz="4" w:space="0" w:color="auto"/>
              <w:right w:val="single" w:sz="4" w:space="0" w:color="auto"/>
            </w:tcBorders>
            <w:shd w:val="clear" w:color="auto" w:fill="auto"/>
            <w:vAlign w:val="center"/>
          </w:tcPr>
          <w:p w14:paraId="144B385B" w14:textId="79C967B3"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9827F7" w:rsidRPr="00CA6089" w14:paraId="4AC03C49"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5980629"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3.5.</w:t>
            </w:r>
          </w:p>
        </w:tc>
        <w:tc>
          <w:tcPr>
            <w:tcW w:w="1162" w:type="dxa"/>
            <w:tcBorders>
              <w:top w:val="nil"/>
              <w:left w:val="nil"/>
              <w:bottom w:val="single" w:sz="4" w:space="0" w:color="auto"/>
              <w:right w:val="single" w:sz="4" w:space="0" w:color="auto"/>
            </w:tcBorders>
            <w:shd w:val="clear" w:color="auto" w:fill="auto"/>
            <w:vAlign w:val="center"/>
            <w:hideMark/>
          </w:tcPr>
          <w:p w14:paraId="3431013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5707E51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64ED260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4" w:type="dxa"/>
            <w:tcBorders>
              <w:top w:val="nil"/>
              <w:left w:val="nil"/>
              <w:bottom w:val="single" w:sz="4" w:space="0" w:color="auto"/>
              <w:right w:val="single" w:sz="4" w:space="0" w:color="auto"/>
            </w:tcBorders>
            <w:shd w:val="clear" w:color="auto" w:fill="auto"/>
            <w:vAlign w:val="center"/>
            <w:hideMark/>
          </w:tcPr>
          <w:p w14:paraId="78D7F57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0FF0AEC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1396" w:type="dxa"/>
            <w:tcBorders>
              <w:top w:val="nil"/>
              <w:left w:val="nil"/>
              <w:bottom w:val="single" w:sz="4" w:space="0" w:color="auto"/>
              <w:right w:val="single" w:sz="4" w:space="0" w:color="auto"/>
            </w:tcBorders>
            <w:shd w:val="clear" w:color="auto" w:fill="auto"/>
            <w:vAlign w:val="center"/>
            <w:hideMark/>
          </w:tcPr>
          <w:p w14:paraId="1F6E969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4,06</w:t>
            </w:r>
          </w:p>
        </w:tc>
        <w:tc>
          <w:tcPr>
            <w:tcW w:w="1774" w:type="dxa"/>
            <w:tcBorders>
              <w:top w:val="nil"/>
              <w:left w:val="nil"/>
              <w:bottom w:val="single" w:sz="4" w:space="0" w:color="auto"/>
              <w:right w:val="single" w:sz="4" w:space="0" w:color="auto"/>
            </w:tcBorders>
            <w:shd w:val="clear" w:color="auto" w:fill="auto"/>
            <w:vAlign w:val="center"/>
            <w:hideMark/>
          </w:tcPr>
          <w:p w14:paraId="7092CC9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r>
      <w:tr w:rsidR="009827F7" w:rsidRPr="00CA6089" w14:paraId="21F13491"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BD59E9A"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3.6.</w:t>
            </w:r>
          </w:p>
        </w:tc>
        <w:tc>
          <w:tcPr>
            <w:tcW w:w="1162" w:type="dxa"/>
            <w:tcBorders>
              <w:top w:val="nil"/>
              <w:left w:val="nil"/>
              <w:bottom w:val="single" w:sz="4" w:space="0" w:color="auto"/>
              <w:right w:val="single" w:sz="4" w:space="0" w:color="auto"/>
            </w:tcBorders>
            <w:shd w:val="clear" w:color="auto" w:fill="auto"/>
            <w:vAlign w:val="center"/>
            <w:hideMark/>
          </w:tcPr>
          <w:p w14:paraId="5D324AD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6D6F071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3,25</w:t>
            </w:r>
          </w:p>
        </w:tc>
        <w:tc>
          <w:tcPr>
            <w:tcW w:w="833" w:type="dxa"/>
            <w:tcBorders>
              <w:top w:val="nil"/>
              <w:left w:val="nil"/>
              <w:bottom w:val="single" w:sz="4" w:space="0" w:color="auto"/>
              <w:right w:val="single" w:sz="4" w:space="0" w:color="auto"/>
            </w:tcBorders>
            <w:shd w:val="clear" w:color="auto" w:fill="auto"/>
            <w:vAlign w:val="center"/>
            <w:hideMark/>
          </w:tcPr>
          <w:p w14:paraId="576F81B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2,80</w:t>
            </w:r>
          </w:p>
        </w:tc>
        <w:tc>
          <w:tcPr>
            <w:tcW w:w="834" w:type="dxa"/>
            <w:tcBorders>
              <w:top w:val="nil"/>
              <w:left w:val="nil"/>
              <w:bottom w:val="single" w:sz="4" w:space="0" w:color="auto"/>
              <w:right w:val="single" w:sz="4" w:space="0" w:color="auto"/>
            </w:tcBorders>
            <w:shd w:val="clear" w:color="auto" w:fill="auto"/>
            <w:vAlign w:val="center"/>
            <w:hideMark/>
          </w:tcPr>
          <w:p w14:paraId="6BCF9E8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2,00</w:t>
            </w:r>
          </w:p>
        </w:tc>
        <w:tc>
          <w:tcPr>
            <w:tcW w:w="833" w:type="dxa"/>
            <w:tcBorders>
              <w:top w:val="nil"/>
              <w:left w:val="nil"/>
              <w:bottom w:val="single" w:sz="4" w:space="0" w:color="auto"/>
              <w:right w:val="single" w:sz="4" w:space="0" w:color="auto"/>
            </w:tcBorders>
            <w:shd w:val="clear" w:color="auto" w:fill="auto"/>
            <w:vAlign w:val="center"/>
            <w:hideMark/>
          </w:tcPr>
          <w:p w14:paraId="170237A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1396" w:type="dxa"/>
            <w:tcBorders>
              <w:top w:val="nil"/>
              <w:left w:val="nil"/>
              <w:bottom w:val="single" w:sz="4" w:space="0" w:color="auto"/>
              <w:right w:val="single" w:sz="4" w:space="0" w:color="auto"/>
            </w:tcBorders>
            <w:shd w:val="clear" w:color="auto" w:fill="auto"/>
            <w:vAlign w:val="center"/>
            <w:hideMark/>
          </w:tcPr>
          <w:p w14:paraId="4B1CDC2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2,89</w:t>
            </w:r>
          </w:p>
        </w:tc>
        <w:tc>
          <w:tcPr>
            <w:tcW w:w="1774" w:type="dxa"/>
            <w:tcBorders>
              <w:top w:val="nil"/>
              <w:left w:val="nil"/>
              <w:bottom w:val="single" w:sz="4" w:space="0" w:color="auto"/>
              <w:right w:val="single" w:sz="4" w:space="0" w:color="auto"/>
            </w:tcBorders>
            <w:shd w:val="clear" w:color="auto" w:fill="auto"/>
            <w:vAlign w:val="center"/>
            <w:hideMark/>
          </w:tcPr>
          <w:p w14:paraId="2D3694A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0,06</w:t>
            </w:r>
          </w:p>
        </w:tc>
      </w:tr>
      <w:tr w:rsidR="009827F7" w:rsidRPr="00CA6089" w14:paraId="5B2389E3"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D7A621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3.7.</w:t>
            </w:r>
          </w:p>
        </w:tc>
        <w:tc>
          <w:tcPr>
            <w:tcW w:w="1162" w:type="dxa"/>
            <w:tcBorders>
              <w:top w:val="nil"/>
              <w:left w:val="nil"/>
              <w:bottom w:val="single" w:sz="4" w:space="0" w:color="auto"/>
              <w:right w:val="single" w:sz="4" w:space="0" w:color="auto"/>
            </w:tcBorders>
            <w:shd w:val="clear" w:color="auto" w:fill="auto"/>
            <w:vAlign w:val="center"/>
            <w:hideMark/>
          </w:tcPr>
          <w:p w14:paraId="1B12B84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3834F33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833" w:type="dxa"/>
            <w:tcBorders>
              <w:top w:val="nil"/>
              <w:left w:val="nil"/>
              <w:bottom w:val="single" w:sz="4" w:space="0" w:color="auto"/>
              <w:right w:val="single" w:sz="4" w:space="0" w:color="auto"/>
            </w:tcBorders>
            <w:shd w:val="clear" w:color="auto" w:fill="auto"/>
            <w:vAlign w:val="center"/>
            <w:hideMark/>
          </w:tcPr>
          <w:p w14:paraId="6263098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4" w:type="dxa"/>
            <w:tcBorders>
              <w:top w:val="nil"/>
              <w:left w:val="nil"/>
              <w:bottom w:val="single" w:sz="4" w:space="0" w:color="auto"/>
              <w:right w:val="single" w:sz="4" w:space="0" w:color="auto"/>
            </w:tcBorders>
            <w:shd w:val="clear" w:color="auto" w:fill="auto"/>
            <w:vAlign w:val="center"/>
            <w:hideMark/>
          </w:tcPr>
          <w:p w14:paraId="0C72432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1686522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1396" w:type="dxa"/>
            <w:tcBorders>
              <w:top w:val="nil"/>
              <w:left w:val="nil"/>
              <w:bottom w:val="single" w:sz="4" w:space="0" w:color="auto"/>
              <w:right w:val="single" w:sz="4" w:space="0" w:color="auto"/>
            </w:tcBorders>
            <w:shd w:val="clear" w:color="auto" w:fill="auto"/>
            <w:vAlign w:val="center"/>
            <w:hideMark/>
          </w:tcPr>
          <w:p w14:paraId="3A0B9EF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1774" w:type="dxa"/>
            <w:tcBorders>
              <w:top w:val="nil"/>
              <w:left w:val="nil"/>
              <w:bottom w:val="single" w:sz="4" w:space="0" w:color="auto"/>
              <w:right w:val="single" w:sz="4" w:space="0" w:color="auto"/>
            </w:tcBorders>
            <w:shd w:val="clear" w:color="auto" w:fill="auto"/>
            <w:vAlign w:val="center"/>
            <w:hideMark/>
          </w:tcPr>
          <w:p w14:paraId="6ADDD43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6E0500" w:rsidRPr="005C68ED" w14:paraId="75AB1023" w14:textId="77777777" w:rsidTr="00CA6089">
        <w:trPr>
          <w:trHeight w:val="62"/>
        </w:trPr>
        <w:tc>
          <w:tcPr>
            <w:tcW w:w="963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D6DBAFA"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T - технологические факторы</w:t>
            </w:r>
          </w:p>
        </w:tc>
      </w:tr>
      <w:tr w:rsidR="009827F7" w:rsidRPr="00CA6089" w14:paraId="6660102D"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E9710B7"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4.1.</w:t>
            </w:r>
          </w:p>
        </w:tc>
        <w:tc>
          <w:tcPr>
            <w:tcW w:w="1162" w:type="dxa"/>
            <w:tcBorders>
              <w:top w:val="nil"/>
              <w:left w:val="nil"/>
              <w:bottom w:val="single" w:sz="4" w:space="0" w:color="auto"/>
              <w:right w:val="single" w:sz="4" w:space="0" w:color="auto"/>
            </w:tcBorders>
            <w:shd w:val="clear" w:color="auto" w:fill="auto"/>
            <w:vAlign w:val="center"/>
            <w:hideMark/>
          </w:tcPr>
          <w:p w14:paraId="44691C0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1</w:t>
            </w:r>
          </w:p>
        </w:tc>
        <w:tc>
          <w:tcPr>
            <w:tcW w:w="822" w:type="dxa"/>
            <w:tcBorders>
              <w:top w:val="nil"/>
              <w:left w:val="nil"/>
              <w:bottom w:val="single" w:sz="4" w:space="0" w:color="auto"/>
              <w:right w:val="single" w:sz="4" w:space="0" w:color="auto"/>
            </w:tcBorders>
            <w:shd w:val="clear" w:color="auto" w:fill="auto"/>
            <w:vAlign w:val="center"/>
            <w:hideMark/>
          </w:tcPr>
          <w:p w14:paraId="0F648FA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833" w:type="dxa"/>
            <w:tcBorders>
              <w:top w:val="nil"/>
              <w:left w:val="nil"/>
              <w:bottom w:val="single" w:sz="4" w:space="0" w:color="auto"/>
              <w:right w:val="single" w:sz="4" w:space="0" w:color="auto"/>
            </w:tcBorders>
            <w:shd w:val="clear" w:color="auto" w:fill="auto"/>
            <w:vAlign w:val="center"/>
            <w:hideMark/>
          </w:tcPr>
          <w:p w14:paraId="1FE70CF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4,40</w:t>
            </w:r>
          </w:p>
        </w:tc>
        <w:tc>
          <w:tcPr>
            <w:tcW w:w="834" w:type="dxa"/>
            <w:tcBorders>
              <w:top w:val="nil"/>
              <w:left w:val="nil"/>
              <w:bottom w:val="single" w:sz="4" w:space="0" w:color="auto"/>
              <w:right w:val="single" w:sz="4" w:space="0" w:color="auto"/>
            </w:tcBorders>
            <w:shd w:val="clear" w:color="auto" w:fill="auto"/>
            <w:vAlign w:val="center"/>
            <w:hideMark/>
          </w:tcPr>
          <w:p w14:paraId="7DE88A9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4,17</w:t>
            </w:r>
          </w:p>
        </w:tc>
        <w:tc>
          <w:tcPr>
            <w:tcW w:w="833" w:type="dxa"/>
            <w:tcBorders>
              <w:top w:val="nil"/>
              <w:left w:val="nil"/>
              <w:bottom w:val="single" w:sz="4" w:space="0" w:color="auto"/>
              <w:right w:val="single" w:sz="4" w:space="0" w:color="auto"/>
            </w:tcBorders>
            <w:shd w:val="clear" w:color="auto" w:fill="auto"/>
            <w:vAlign w:val="center"/>
            <w:hideMark/>
          </w:tcPr>
          <w:p w14:paraId="5D1A75A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1396" w:type="dxa"/>
            <w:tcBorders>
              <w:top w:val="nil"/>
              <w:left w:val="nil"/>
              <w:bottom w:val="single" w:sz="4" w:space="0" w:color="auto"/>
              <w:right w:val="single" w:sz="4" w:space="0" w:color="auto"/>
            </w:tcBorders>
            <w:shd w:val="clear" w:color="auto" w:fill="auto"/>
            <w:vAlign w:val="center"/>
            <w:hideMark/>
          </w:tcPr>
          <w:p w14:paraId="5B21B3E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4,20</w:t>
            </w:r>
          </w:p>
        </w:tc>
        <w:tc>
          <w:tcPr>
            <w:tcW w:w="1774" w:type="dxa"/>
            <w:tcBorders>
              <w:top w:val="nil"/>
              <w:left w:val="nil"/>
              <w:bottom w:val="single" w:sz="4" w:space="0" w:color="auto"/>
              <w:right w:val="single" w:sz="4" w:space="0" w:color="auto"/>
            </w:tcBorders>
            <w:shd w:val="clear" w:color="auto" w:fill="auto"/>
            <w:vAlign w:val="center"/>
            <w:hideMark/>
          </w:tcPr>
          <w:p w14:paraId="36FEC1D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0,04</w:t>
            </w:r>
          </w:p>
        </w:tc>
      </w:tr>
      <w:tr w:rsidR="009827F7" w:rsidRPr="00CA6089" w14:paraId="5FECA529"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E5986D6"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4.2.</w:t>
            </w:r>
          </w:p>
        </w:tc>
        <w:tc>
          <w:tcPr>
            <w:tcW w:w="1162" w:type="dxa"/>
            <w:tcBorders>
              <w:top w:val="nil"/>
              <w:left w:val="nil"/>
              <w:bottom w:val="single" w:sz="4" w:space="0" w:color="auto"/>
              <w:right w:val="single" w:sz="4" w:space="0" w:color="auto"/>
            </w:tcBorders>
            <w:shd w:val="clear" w:color="auto" w:fill="auto"/>
            <w:vAlign w:val="center"/>
            <w:hideMark/>
          </w:tcPr>
          <w:p w14:paraId="1B96763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7641F7D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833" w:type="dxa"/>
            <w:tcBorders>
              <w:top w:val="nil"/>
              <w:left w:val="nil"/>
              <w:bottom w:val="single" w:sz="4" w:space="0" w:color="auto"/>
              <w:right w:val="single" w:sz="4" w:space="0" w:color="auto"/>
            </w:tcBorders>
            <w:shd w:val="clear" w:color="auto" w:fill="auto"/>
            <w:vAlign w:val="center"/>
            <w:hideMark/>
          </w:tcPr>
          <w:p w14:paraId="5BCDE77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4,20</w:t>
            </w:r>
          </w:p>
        </w:tc>
        <w:tc>
          <w:tcPr>
            <w:tcW w:w="834" w:type="dxa"/>
            <w:tcBorders>
              <w:top w:val="nil"/>
              <w:left w:val="nil"/>
              <w:bottom w:val="single" w:sz="4" w:space="0" w:color="auto"/>
              <w:right w:val="single" w:sz="4" w:space="0" w:color="auto"/>
            </w:tcBorders>
            <w:shd w:val="clear" w:color="auto" w:fill="auto"/>
            <w:vAlign w:val="center"/>
            <w:hideMark/>
          </w:tcPr>
          <w:p w14:paraId="0535C3E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4,17</w:t>
            </w:r>
          </w:p>
        </w:tc>
        <w:tc>
          <w:tcPr>
            <w:tcW w:w="833" w:type="dxa"/>
            <w:tcBorders>
              <w:top w:val="nil"/>
              <w:left w:val="nil"/>
              <w:bottom w:val="single" w:sz="4" w:space="0" w:color="auto"/>
              <w:right w:val="single" w:sz="4" w:space="0" w:color="auto"/>
            </w:tcBorders>
            <w:shd w:val="clear" w:color="auto" w:fill="auto"/>
            <w:vAlign w:val="center"/>
            <w:hideMark/>
          </w:tcPr>
          <w:p w14:paraId="7AA86E0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1396" w:type="dxa"/>
            <w:tcBorders>
              <w:top w:val="nil"/>
              <w:left w:val="nil"/>
              <w:bottom w:val="single" w:sz="4" w:space="0" w:color="auto"/>
              <w:right w:val="single" w:sz="4" w:space="0" w:color="auto"/>
            </w:tcBorders>
            <w:shd w:val="clear" w:color="auto" w:fill="auto"/>
            <w:vAlign w:val="center"/>
            <w:hideMark/>
          </w:tcPr>
          <w:p w14:paraId="2A929E0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4,22</w:t>
            </w:r>
          </w:p>
        </w:tc>
        <w:tc>
          <w:tcPr>
            <w:tcW w:w="1774" w:type="dxa"/>
            <w:tcBorders>
              <w:top w:val="nil"/>
              <w:left w:val="nil"/>
              <w:bottom w:val="single" w:sz="4" w:space="0" w:color="auto"/>
              <w:right w:val="single" w:sz="4" w:space="0" w:color="auto"/>
            </w:tcBorders>
            <w:shd w:val="clear" w:color="auto" w:fill="auto"/>
            <w:vAlign w:val="center"/>
            <w:hideMark/>
          </w:tcPr>
          <w:p w14:paraId="55C41F2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9827F7" w:rsidRPr="00CA6089" w14:paraId="27F1D837" w14:textId="77777777" w:rsidTr="00CA6089">
        <w:trPr>
          <w:trHeight w:val="10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4890F5B"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4.3.</w:t>
            </w:r>
          </w:p>
        </w:tc>
        <w:tc>
          <w:tcPr>
            <w:tcW w:w="1162" w:type="dxa"/>
            <w:tcBorders>
              <w:top w:val="nil"/>
              <w:left w:val="nil"/>
              <w:bottom w:val="single" w:sz="4" w:space="0" w:color="auto"/>
              <w:right w:val="single" w:sz="4" w:space="0" w:color="auto"/>
            </w:tcBorders>
            <w:shd w:val="clear" w:color="auto" w:fill="auto"/>
            <w:vAlign w:val="center"/>
            <w:hideMark/>
          </w:tcPr>
          <w:p w14:paraId="691EDA6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5FAD215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nil"/>
              <w:left w:val="nil"/>
              <w:bottom w:val="single" w:sz="4" w:space="0" w:color="auto"/>
              <w:right w:val="single" w:sz="4" w:space="0" w:color="auto"/>
            </w:tcBorders>
            <w:shd w:val="clear" w:color="auto" w:fill="auto"/>
            <w:vAlign w:val="center"/>
            <w:hideMark/>
          </w:tcPr>
          <w:p w14:paraId="0FE4FFD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834" w:type="dxa"/>
            <w:tcBorders>
              <w:top w:val="nil"/>
              <w:left w:val="nil"/>
              <w:bottom w:val="single" w:sz="4" w:space="0" w:color="auto"/>
              <w:right w:val="single" w:sz="4" w:space="0" w:color="auto"/>
            </w:tcBorders>
            <w:shd w:val="clear" w:color="auto" w:fill="auto"/>
            <w:vAlign w:val="center"/>
            <w:hideMark/>
          </w:tcPr>
          <w:p w14:paraId="5F37B0E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768A409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1396" w:type="dxa"/>
            <w:tcBorders>
              <w:top w:val="nil"/>
              <w:left w:val="nil"/>
              <w:bottom w:val="single" w:sz="4" w:space="0" w:color="auto"/>
              <w:right w:val="single" w:sz="4" w:space="0" w:color="auto"/>
            </w:tcBorders>
            <w:shd w:val="clear" w:color="auto" w:fill="auto"/>
            <w:vAlign w:val="center"/>
            <w:hideMark/>
          </w:tcPr>
          <w:p w14:paraId="30DBF2C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3,78</w:t>
            </w:r>
          </w:p>
        </w:tc>
        <w:tc>
          <w:tcPr>
            <w:tcW w:w="1774" w:type="dxa"/>
            <w:tcBorders>
              <w:top w:val="nil"/>
              <w:left w:val="nil"/>
              <w:bottom w:val="single" w:sz="4" w:space="0" w:color="auto"/>
              <w:right w:val="single" w:sz="4" w:space="0" w:color="auto"/>
            </w:tcBorders>
            <w:shd w:val="clear" w:color="auto" w:fill="auto"/>
            <w:vAlign w:val="center"/>
            <w:hideMark/>
          </w:tcPr>
          <w:p w14:paraId="00FDE97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9827F7" w:rsidRPr="00CA6089" w14:paraId="71F8879F"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4007DFE"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4.4.</w:t>
            </w:r>
          </w:p>
        </w:tc>
        <w:tc>
          <w:tcPr>
            <w:tcW w:w="1162" w:type="dxa"/>
            <w:tcBorders>
              <w:top w:val="nil"/>
              <w:left w:val="nil"/>
              <w:bottom w:val="single" w:sz="4" w:space="0" w:color="auto"/>
              <w:right w:val="single" w:sz="4" w:space="0" w:color="auto"/>
            </w:tcBorders>
            <w:shd w:val="clear" w:color="auto" w:fill="auto"/>
            <w:vAlign w:val="center"/>
            <w:hideMark/>
          </w:tcPr>
          <w:p w14:paraId="21EE273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48644CE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833" w:type="dxa"/>
            <w:tcBorders>
              <w:top w:val="nil"/>
              <w:left w:val="nil"/>
              <w:bottom w:val="single" w:sz="4" w:space="0" w:color="auto"/>
              <w:right w:val="single" w:sz="4" w:space="0" w:color="auto"/>
            </w:tcBorders>
            <w:shd w:val="clear" w:color="auto" w:fill="auto"/>
            <w:vAlign w:val="center"/>
            <w:hideMark/>
          </w:tcPr>
          <w:p w14:paraId="4AE808A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4,40</w:t>
            </w:r>
          </w:p>
        </w:tc>
        <w:tc>
          <w:tcPr>
            <w:tcW w:w="834" w:type="dxa"/>
            <w:tcBorders>
              <w:top w:val="nil"/>
              <w:left w:val="nil"/>
              <w:bottom w:val="single" w:sz="4" w:space="0" w:color="auto"/>
              <w:right w:val="single" w:sz="4" w:space="0" w:color="auto"/>
            </w:tcBorders>
            <w:shd w:val="clear" w:color="auto" w:fill="auto"/>
            <w:vAlign w:val="center"/>
            <w:hideMark/>
          </w:tcPr>
          <w:p w14:paraId="42A1146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3,83</w:t>
            </w:r>
          </w:p>
        </w:tc>
        <w:tc>
          <w:tcPr>
            <w:tcW w:w="833" w:type="dxa"/>
            <w:tcBorders>
              <w:top w:val="nil"/>
              <w:left w:val="nil"/>
              <w:bottom w:val="single" w:sz="4" w:space="0" w:color="auto"/>
              <w:right w:val="single" w:sz="4" w:space="0" w:color="auto"/>
            </w:tcBorders>
            <w:shd w:val="clear" w:color="auto" w:fill="auto"/>
            <w:vAlign w:val="center"/>
            <w:hideMark/>
          </w:tcPr>
          <w:p w14:paraId="3898D1E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1396" w:type="dxa"/>
            <w:tcBorders>
              <w:top w:val="nil"/>
              <w:left w:val="nil"/>
              <w:bottom w:val="single" w:sz="4" w:space="0" w:color="auto"/>
              <w:right w:val="single" w:sz="4" w:space="0" w:color="auto"/>
            </w:tcBorders>
            <w:shd w:val="clear" w:color="auto" w:fill="auto"/>
            <w:vAlign w:val="center"/>
            <w:hideMark/>
          </w:tcPr>
          <w:p w14:paraId="59B8F82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4,37</w:t>
            </w:r>
          </w:p>
        </w:tc>
        <w:tc>
          <w:tcPr>
            <w:tcW w:w="1774" w:type="dxa"/>
            <w:tcBorders>
              <w:top w:val="nil"/>
              <w:left w:val="nil"/>
              <w:bottom w:val="single" w:sz="4" w:space="0" w:color="auto"/>
              <w:right w:val="single" w:sz="4" w:space="0" w:color="auto"/>
            </w:tcBorders>
            <w:shd w:val="clear" w:color="auto" w:fill="auto"/>
            <w:vAlign w:val="center"/>
            <w:hideMark/>
          </w:tcPr>
          <w:p w14:paraId="2816138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9827F7" w:rsidRPr="00CA6089" w14:paraId="27529169"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677CD94"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4.5.</w:t>
            </w:r>
          </w:p>
        </w:tc>
        <w:tc>
          <w:tcPr>
            <w:tcW w:w="1162" w:type="dxa"/>
            <w:tcBorders>
              <w:top w:val="nil"/>
              <w:left w:val="nil"/>
              <w:bottom w:val="single" w:sz="4" w:space="0" w:color="auto"/>
              <w:right w:val="single" w:sz="4" w:space="0" w:color="auto"/>
            </w:tcBorders>
            <w:shd w:val="clear" w:color="auto" w:fill="auto"/>
            <w:vAlign w:val="center"/>
            <w:hideMark/>
          </w:tcPr>
          <w:p w14:paraId="1D16997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1</w:t>
            </w:r>
          </w:p>
        </w:tc>
        <w:tc>
          <w:tcPr>
            <w:tcW w:w="822" w:type="dxa"/>
            <w:tcBorders>
              <w:top w:val="nil"/>
              <w:left w:val="nil"/>
              <w:bottom w:val="single" w:sz="4" w:space="0" w:color="auto"/>
              <w:right w:val="single" w:sz="4" w:space="0" w:color="auto"/>
            </w:tcBorders>
            <w:shd w:val="clear" w:color="auto" w:fill="auto"/>
            <w:vAlign w:val="center"/>
            <w:hideMark/>
          </w:tcPr>
          <w:p w14:paraId="070AE10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3,00</w:t>
            </w:r>
          </w:p>
        </w:tc>
        <w:tc>
          <w:tcPr>
            <w:tcW w:w="833" w:type="dxa"/>
            <w:tcBorders>
              <w:top w:val="nil"/>
              <w:left w:val="nil"/>
              <w:bottom w:val="single" w:sz="4" w:space="0" w:color="auto"/>
              <w:right w:val="single" w:sz="4" w:space="0" w:color="auto"/>
            </w:tcBorders>
            <w:shd w:val="clear" w:color="auto" w:fill="auto"/>
            <w:vAlign w:val="center"/>
            <w:hideMark/>
          </w:tcPr>
          <w:p w14:paraId="4768494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3,40</w:t>
            </w:r>
          </w:p>
        </w:tc>
        <w:tc>
          <w:tcPr>
            <w:tcW w:w="834" w:type="dxa"/>
            <w:tcBorders>
              <w:top w:val="nil"/>
              <w:left w:val="nil"/>
              <w:bottom w:val="single" w:sz="4" w:space="0" w:color="auto"/>
              <w:right w:val="single" w:sz="4" w:space="0" w:color="auto"/>
            </w:tcBorders>
            <w:shd w:val="clear" w:color="auto" w:fill="auto"/>
            <w:vAlign w:val="center"/>
            <w:hideMark/>
          </w:tcPr>
          <w:p w14:paraId="06CFD9F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2,83</w:t>
            </w:r>
          </w:p>
        </w:tc>
        <w:tc>
          <w:tcPr>
            <w:tcW w:w="833" w:type="dxa"/>
            <w:tcBorders>
              <w:top w:val="nil"/>
              <w:left w:val="nil"/>
              <w:bottom w:val="single" w:sz="4" w:space="0" w:color="auto"/>
              <w:right w:val="single" w:sz="4" w:space="0" w:color="auto"/>
            </w:tcBorders>
            <w:shd w:val="clear" w:color="auto" w:fill="auto"/>
            <w:vAlign w:val="center"/>
            <w:hideMark/>
          </w:tcPr>
          <w:p w14:paraId="6EE8F8B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3,00</w:t>
            </w:r>
          </w:p>
        </w:tc>
        <w:tc>
          <w:tcPr>
            <w:tcW w:w="1396" w:type="dxa"/>
            <w:tcBorders>
              <w:top w:val="nil"/>
              <w:left w:val="nil"/>
              <w:bottom w:val="single" w:sz="4" w:space="0" w:color="auto"/>
              <w:right w:val="single" w:sz="4" w:space="0" w:color="auto"/>
            </w:tcBorders>
            <w:shd w:val="clear" w:color="auto" w:fill="auto"/>
            <w:vAlign w:val="center"/>
            <w:hideMark/>
          </w:tcPr>
          <w:p w14:paraId="7A9B9D7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3,06</w:t>
            </w:r>
          </w:p>
        </w:tc>
        <w:tc>
          <w:tcPr>
            <w:tcW w:w="1774" w:type="dxa"/>
            <w:tcBorders>
              <w:top w:val="nil"/>
              <w:left w:val="nil"/>
              <w:bottom w:val="single" w:sz="4" w:space="0" w:color="auto"/>
              <w:right w:val="single" w:sz="4" w:space="0" w:color="auto"/>
            </w:tcBorders>
            <w:shd w:val="clear" w:color="auto" w:fill="auto"/>
            <w:vAlign w:val="center"/>
            <w:hideMark/>
          </w:tcPr>
          <w:p w14:paraId="3EF3BAD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r>
      <w:tr w:rsidR="009827F7" w:rsidRPr="00CA6089" w14:paraId="345483F0"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5A12670"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4.6.</w:t>
            </w:r>
          </w:p>
        </w:tc>
        <w:tc>
          <w:tcPr>
            <w:tcW w:w="1162" w:type="dxa"/>
            <w:tcBorders>
              <w:top w:val="nil"/>
              <w:left w:val="nil"/>
              <w:bottom w:val="single" w:sz="4" w:space="0" w:color="auto"/>
              <w:right w:val="single" w:sz="4" w:space="0" w:color="auto"/>
            </w:tcBorders>
            <w:shd w:val="clear" w:color="auto" w:fill="auto"/>
            <w:vAlign w:val="center"/>
            <w:hideMark/>
          </w:tcPr>
          <w:p w14:paraId="324C607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1</w:t>
            </w:r>
          </w:p>
        </w:tc>
        <w:tc>
          <w:tcPr>
            <w:tcW w:w="822" w:type="dxa"/>
            <w:tcBorders>
              <w:top w:val="nil"/>
              <w:left w:val="nil"/>
              <w:bottom w:val="single" w:sz="4" w:space="0" w:color="auto"/>
              <w:right w:val="single" w:sz="4" w:space="0" w:color="auto"/>
            </w:tcBorders>
            <w:shd w:val="clear" w:color="auto" w:fill="auto"/>
            <w:vAlign w:val="center"/>
            <w:hideMark/>
          </w:tcPr>
          <w:p w14:paraId="371E986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833" w:type="dxa"/>
            <w:tcBorders>
              <w:top w:val="nil"/>
              <w:left w:val="nil"/>
              <w:bottom w:val="single" w:sz="4" w:space="0" w:color="auto"/>
              <w:right w:val="single" w:sz="4" w:space="0" w:color="auto"/>
            </w:tcBorders>
            <w:shd w:val="clear" w:color="auto" w:fill="auto"/>
            <w:vAlign w:val="center"/>
            <w:hideMark/>
          </w:tcPr>
          <w:p w14:paraId="2BC90D4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834" w:type="dxa"/>
            <w:tcBorders>
              <w:top w:val="nil"/>
              <w:left w:val="nil"/>
              <w:bottom w:val="single" w:sz="4" w:space="0" w:color="auto"/>
              <w:right w:val="single" w:sz="4" w:space="0" w:color="auto"/>
            </w:tcBorders>
            <w:shd w:val="clear" w:color="auto" w:fill="auto"/>
            <w:vAlign w:val="center"/>
            <w:hideMark/>
          </w:tcPr>
          <w:p w14:paraId="5B0EDAD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3,00</w:t>
            </w:r>
          </w:p>
        </w:tc>
        <w:tc>
          <w:tcPr>
            <w:tcW w:w="833" w:type="dxa"/>
            <w:tcBorders>
              <w:top w:val="nil"/>
              <w:left w:val="nil"/>
              <w:bottom w:val="single" w:sz="4" w:space="0" w:color="auto"/>
              <w:right w:val="single" w:sz="4" w:space="0" w:color="auto"/>
            </w:tcBorders>
            <w:shd w:val="clear" w:color="auto" w:fill="auto"/>
            <w:vAlign w:val="center"/>
            <w:hideMark/>
          </w:tcPr>
          <w:p w14:paraId="63EE74F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1396" w:type="dxa"/>
            <w:tcBorders>
              <w:top w:val="nil"/>
              <w:left w:val="nil"/>
              <w:bottom w:val="single" w:sz="4" w:space="0" w:color="auto"/>
              <w:right w:val="single" w:sz="4" w:space="0" w:color="auto"/>
            </w:tcBorders>
            <w:shd w:val="clear" w:color="auto" w:fill="auto"/>
            <w:vAlign w:val="center"/>
            <w:hideMark/>
          </w:tcPr>
          <w:p w14:paraId="4E09580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3,46</w:t>
            </w:r>
          </w:p>
        </w:tc>
        <w:tc>
          <w:tcPr>
            <w:tcW w:w="1774" w:type="dxa"/>
            <w:tcBorders>
              <w:top w:val="nil"/>
              <w:left w:val="nil"/>
              <w:bottom w:val="single" w:sz="4" w:space="0" w:color="auto"/>
              <w:right w:val="single" w:sz="4" w:space="0" w:color="auto"/>
            </w:tcBorders>
            <w:shd w:val="clear" w:color="auto" w:fill="auto"/>
            <w:vAlign w:val="center"/>
            <w:hideMark/>
          </w:tcPr>
          <w:p w14:paraId="5782146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r>
      <w:tr w:rsidR="006E0500" w:rsidRPr="005C68ED" w14:paraId="709180DA" w14:textId="77777777" w:rsidTr="00CA6089">
        <w:trPr>
          <w:trHeight w:val="62"/>
        </w:trPr>
        <w:tc>
          <w:tcPr>
            <w:tcW w:w="963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9565898"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E - окружающая среда и туристские объекты</w:t>
            </w:r>
          </w:p>
        </w:tc>
      </w:tr>
      <w:tr w:rsidR="009827F7" w:rsidRPr="00CA6089" w14:paraId="64CBF81B" w14:textId="77777777" w:rsidTr="00CA6089">
        <w:trPr>
          <w:trHeight w:val="62"/>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92FE5"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4.1.</w:t>
            </w:r>
          </w:p>
        </w:tc>
        <w:tc>
          <w:tcPr>
            <w:tcW w:w="1162" w:type="dxa"/>
            <w:tcBorders>
              <w:top w:val="single" w:sz="4" w:space="0" w:color="auto"/>
              <w:left w:val="nil"/>
              <w:bottom w:val="single" w:sz="4" w:space="0" w:color="auto"/>
              <w:right w:val="single" w:sz="4" w:space="0" w:color="auto"/>
            </w:tcBorders>
            <w:shd w:val="clear" w:color="auto" w:fill="auto"/>
            <w:vAlign w:val="center"/>
            <w:hideMark/>
          </w:tcPr>
          <w:p w14:paraId="107F320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single" w:sz="4" w:space="0" w:color="auto"/>
              <w:left w:val="nil"/>
              <w:bottom w:val="single" w:sz="4" w:space="0" w:color="auto"/>
              <w:right w:val="single" w:sz="4" w:space="0" w:color="auto"/>
            </w:tcBorders>
            <w:shd w:val="clear" w:color="auto" w:fill="auto"/>
            <w:vAlign w:val="center"/>
            <w:hideMark/>
          </w:tcPr>
          <w:p w14:paraId="7AAF9F4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833" w:type="dxa"/>
            <w:tcBorders>
              <w:top w:val="single" w:sz="4" w:space="0" w:color="auto"/>
              <w:left w:val="nil"/>
              <w:bottom w:val="single" w:sz="4" w:space="0" w:color="auto"/>
              <w:right w:val="single" w:sz="4" w:space="0" w:color="auto"/>
            </w:tcBorders>
            <w:shd w:val="clear" w:color="auto" w:fill="auto"/>
            <w:vAlign w:val="center"/>
            <w:hideMark/>
          </w:tcPr>
          <w:p w14:paraId="3E7DFAA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4,60</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0205916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4,33</w:t>
            </w:r>
          </w:p>
        </w:tc>
        <w:tc>
          <w:tcPr>
            <w:tcW w:w="833" w:type="dxa"/>
            <w:tcBorders>
              <w:top w:val="single" w:sz="4" w:space="0" w:color="auto"/>
              <w:left w:val="nil"/>
              <w:bottom w:val="single" w:sz="4" w:space="0" w:color="auto"/>
              <w:right w:val="single" w:sz="4" w:space="0" w:color="auto"/>
            </w:tcBorders>
            <w:shd w:val="clear" w:color="auto" w:fill="auto"/>
            <w:vAlign w:val="center"/>
            <w:hideMark/>
          </w:tcPr>
          <w:p w14:paraId="2AA7701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5,00</w:t>
            </w:r>
          </w:p>
        </w:tc>
        <w:tc>
          <w:tcPr>
            <w:tcW w:w="1396" w:type="dxa"/>
            <w:tcBorders>
              <w:top w:val="single" w:sz="4" w:space="0" w:color="auto"/>
              <w:left w:val="nil"/>
              <w:bottom w:val="single" w:sz="4" w:space="0" w:color="auto"/>
              <w:right w:val="single" w:sz="4" w:space="0" w:color="auto"/>
            </w:tcBorders>
            <w:shd w:val="clear" w:color="auto" w:fill="auto"/>
            <w:vAlign w:val="center"/>
            <w:hideMark/>
          </w:tcPr>
          <w:p w14:paraId="7482DB4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4,61</w:t>
            </w:r>
          </w:p>
        </w:tc>
        <w:tc>
          <w:tcPr>
            <w:tcW w:w="1774" w:type="dxa"/>
            <w:tcBorders>
              <w:top w:val="single" w:sz="4" w:space="0" w:color="auto"/>
              <w:left w:val="nil"/>
              <w:bottom w:val="single" w:sz="4" w:space="0" w:color="auto"/>
              <w:right w:val="single" w:sz="4" w:space="0" w:color="auto"/>
            </w:tcBorders>
            <w:shd w:val="clear" w:color="auto" w:fill="auto"/>
            <w:vAlign w:val="center"/>
            <w:hideMark/>
          </w:tcPr>
          <w:p w14:paraId="5B22E58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0,14</w:t>
            </w:r>
          </w:p>
        </w:tc>
      </w:tr>
      <w:tr w:rsidR="009827F7" w:rsidRPr="00CA6089" w14:paraId="016E4EDC"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FFA0703"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4.2.</w:t>
            </w:r>
          </w:p>
        </w:tc>
        <w:tc>
          <w:tcPr>
            <w:tcW w:w="1162" w:type="dxa"/>
            <w:tcBorders>
              <w:top w:val="nil"/>
              <w:left w:val="nil"/>
              <w:bottom w:val="single" w:sz="4" w:space="0" w:color="auto"/>
              <w:right w:val="single" w:sz="4" w:space="0" w:color="auto"/>
            </w:tcBorders>
            <w:shd w:val="clear" w:color="auto" w:fill="auto"/>
            <w:vAlign w:val="center"/>
            <w:hideMark/>
          </w:tcPr>
          <w:p w14:paraId="35EBEAD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369BF69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3,25</w:t>
            </w:r>
          </w:p>
        </w:tc>
        <w:tc>
          <w:tcPr>
            <w:tcW w:w="833" w:type="dxa"/>
            <w:tcBorders>
              <w:top w:val="nil"/>
              <w:left w:val="nil"/>
              <w:bottom w:val="single" w:sz="4" w:space="0" w:color="auto"/>
              <w:right w:val="single" w:sz="4" w:space="0" w:color="auto"/>
            </w:tcBorders>
            <w:shd w:val="clear" w:color="auto" w:fill="auto"/>
            <w:vAlign w:val="center"/>
            <w:hideMark/>
          </w:tcPr>
          <w:p w14:paraId="1850E91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4" w:type="dxa"/>
            <w:tcBorders>
              <w:top w:val="nil"/>
              <w:left w:val="nil"/>
              <w:bottom w:val="single" w:sz="4" w:space="0" w:color="auto"/>
              <w:right w:val="single" w:sz="4" w:space="0" w:color="auto"/>
            </w:tcBorders>
            <w:shd w:val="clear" w:color="auto" w:fill="auto"/>
            <w:vAlign w:val="center"/>
            <w:hideMark/>
          </w:tcPr>
          <w:p w14:paraId="7309C03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4,33</w:t>
            </w:r>
          </w:p>
        </w:tc>
        <w:tc>
          <w:tcPr>
            <w:tcW w:w="833" w:type="dxa"/>
            <w:tcBorders>
              <w:top w:val="nil"/>
              <w:left w:val="nil"/>
              <w:bottom w:val="single" w:sz="4" w:space="0" w:color="auto"/>
              <w:right w:val="single" w:sz="4" w:space="0" w:color="auto"/>
            </w:tcBorders>
            <w:shd w:val="clear" w:color="auto" w:fill="auto"/>
            <w:vAlign w:val="center"/>
            <w:hideMark/>
          </w:tcPr>
          <w:p w14:paraId="5820AB3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1396" w:type="dxa"/>
            <w:tcBorders>
              <w:top w:val="nil"/>
              <w:left w:val="nil"/>
              <w:bottom w:val="single" w:sz="4" w:space="0" w:color="auto"/>
              <w:right w:val="single" w:sz="4" w:space="0" w:color="auto"/>
            </w:tcBorders>
            <w:shd w:val="clear" w:color="auto" w:fill="auto"/>
            <w:vAlign w:val="center"/>
            <w:hideMark/>
          </w:tcPr>
          <w:p w14:paraId="7854582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3,96</w:t>
            </w:r>
          </w:p>
        </w:tc>
        <w:tc>
          <w:tcPr>
            <w:tcW w:w="1774" w:type="dxa"/>
            <w:tcBorders>
              <w:top w:val="nil"/>
              <w:left w:val="nil"/>
              <w:bottom w:val="single" w:sz="4" w:space="0" w:color="auto"/>
              <w:right w:val="single" w:sz="4" w:space="0" w:color="auto"/>
            </w:tcBorders>
            <w:shd w:val="clear" w:color="auto" w:fill="auto"/>
            <w:vAlign w:val="center"/>
            <w:hideMark/>
          </w:tcPr>
          <w:p w14:paraId="56C5E85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9827F7" w:rsidRPr="00CA6089" w14:paraId="48479E57"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FD402D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4.3.</w:t>
            </w:r>
          </w:p>
        </w:tc>
        <w:tc>
          <w:tcPr>
            <w:tcW w:w="1162" w:type="dxa"/>
            <w:tcBorders>
              <w:top w:val="nil"/>
              <w:left w:val="nil"/>
              <w:bottom w:val="single" w:sz="4" w:space="0" w:color="auto"/>
              <w:right w:val="single" w:sz="4" w:space="0" w:color="auto"/>
            </w:tcBorders>
            <w:shd w:val="clear" w:color="auto" w:fill="auto"/>
            <w:vAlign w:val="center"/>
            <w:hideMark/>
          </w:tcPr>
          <w:p w14:paraId="037D154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70A5DB7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833" w:type="dxa"/>
            <w:tcBorders>
              <w:top w:val="nil"/>
              <w:left w:val="nil"/>
              <w:bottom w:val="single" w:sz="4" w:space="0" w:color="auto"/>
              <w:right w:val="single" w:sz="4" w:space="0" w:color="auto"/>
            </w:tcBorders>
            <w:shd w:val="clear" w:color="auto" w:fill="auto"/>
            <w:vAlign w:val="center"/>
            <w:hideMark/>
          </w:tcPr>
          <w:p w14:paraId="25E2726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4,20</w:t>
            </w:r>
          </w:p>
        </w:tc>
        <w:tc>
          <w:tcPr>
            <w:tcW w:w="834" w:type="dxa"/>
            <w:tcBorders>
              <w:top w:val="nil"/>
              <w:left w:val="nil"/>
              <w:bottom w:val="single" w:sz="4" w:space="0" w:color="auto"/>
              <w:right w:val="single" w:sz="4" w:space="0" w:color="auto"/>
            </w:tcBorders>
            <w:shd w:val="clear" w:color="auto" w:fill="auto"/>
            <w:vAlign w:val="center"/>
            <w:hideMark/>
          </w:tcPr>
          <w:p w14:paraId="7B4B962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1DCD6ED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3,75</w:t>
            </w:r>
          </w:p>
        </w:tc>
        <w:tc>
          <w:tcPr>
            <w:tcW w:w="1396" w:type="dxa"/>
            <w:tcBorders>
              <w:top w:val="nil"/>
              <w:left w:val="nil"/>
              <w:bottom w:val="single" w:sz="4" w:space="0" w:color="auto"/>
              <w:right w:val="single" w:sz="4" w:space="0" w:color="auto"/>
            </w:tcBorders>
            <w:shd w:val="clear" w:color="auto" w:fill="auto"/>
            <w:vAlign w:val="center"/>
            <w:hideMark/>
          </w:tcPr>
          <w:p w14:paraId="6D21884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4,18</w:t>
            </w:r>
          </w:p>
        </w:tc>
        <w:tc>
          <w:tcPr>
            <w:tcW w:w="1774" w:type="dxa"/>
            <w:tcBorders>
              <w:top w:val="nil"/>
              <w:left w:val="nil"/>
              <w:bottom w:val="single" w:sz="4" w:space="0" w:color="auto"/>
              <w:right w:val="single" w:sz="4" w:space="0" w:color="auto"/>
            </w:tcBorders>
            <w:shd w:val="clear" w:color="auto" w:fill="auto"/>
            <w:vAlign w:val="center"/>
            <w:hideMark/>
          </w:tcPr>
          <w:p w14:paraId="3A757CF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9827F7" w:rsidRPr="00CA6089" w14:paraId="3DBEE3CF"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E92598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4.4.</w:t>
            </w:r>
          </w:p>
        </w:tc>
        <w:tc>
          <w:tcPr>
            <w:tcW w:w="1162" w:type="dxa"/>
            <w:tcBorders>
              <w:top w:val="nil"/>
              <w:left w:val="nil"/>
              <w:bottom w:val="single" w:sz="4" w:space="0" w:color="auto"/>
              <w:right w:val="single" w:sz="4" w:space="0" w:color="auto"/>
            </w:tcBorders>
            <w:shd w:val="clear" w:color="auto" w:fill="auto"/>
            <w:vAlign w:val="center"/>
            <w:hideMark/>
          </w:tcPr>
          <w:p w14:paraId="4F82704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5A1A4FF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833" w:type="dxa"/>
            <w:tcBorders>
              <w:top w:val="nil"/>
              <w:left w:val="nil"/>
              <w:bottom w:val="single" w:sz="4" w:space="0" w:color="auto"/>
              <w:right w:val="single" w:sz="4" w:space="0" w:color="auto"/>
            </w:tcBorders>
            <w:shd w:val="clear" w:color="auto" w:fill="auto"/>
            <w:vAlign w:val="center"/>
            <w:hideMark/>
          </w:tcPr>
          <w:p w14:paraId="3E79F64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3,80</w:t>
            </w:r>
          </w:p>
        </w:tc>
        <w:tc>
          <w:tcPr>
            <w:tcW w:w="834" w:type="dxa"/>
            <w:tcBorders>
              <w:top w:val="nil"/>
              <w:left w:val="nil"/>
              <w:bottom w:val="single" w:sz="4" w:space="0" w:color="auto"/>
              <w:right w:val="single" w:sz="4" w:space="0" w:color="auto"/>
            </w:tcBorders>
            <w:shd w:val="clear" w:color="auto" w:fill="auto"/>
            <w:vAlign w:val="center"/>
            <w:hideMark/>
          </w:tcPr>
          <w:p w14:paraId="67EA6CF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4,17</w:t>
            </w:r>
          </w:p>
        </w:tc>
        <w:tc>
          <w:tcPr>
            <w:tcW w:w="833" w:type="dxa"/>
            <w:tcBorders>
              <w:top w:val="nil"/>
              <w:left w:val="nil"/>
              <w:bottom w:val="single" w:sz="4" w:space="0" w:color="auto"/>
              <w:right w:val="single" w:sz="4" w:space="0" w:color="auto"/>
            </w:tcBorders>
            <w:shd w:val="clear" w:color="auto" w:fill="auto"/>
            <w:vAlign w:val="center"/>
            <w:hideMark/>
          </w:tcPr>
          <w:p w14:paraId="27642CA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5,00</w:t>
            </w:r>
          </w:p>
        </w:tc>
        <w:tc>
          <w:tcPr>
            <w:tcW w:w="1396" w:type="dxa"/>
            <w:tcBorders>
              <w:top w:val="nil"/>
              <w:left w:val="nil"/>
              <w:bottom w:val="single" w:sz="4" w:space="0" w:color="auto"/>
              <w:right w:val="single" w:sz="4" w:space="0" w:color="auto"/>
            </w:tcBorders>
            <w:shd w:val="clear" w:color="auto" w:fill="auto"/>
            <w:vAlign w:val="center"/>
            <w:hideMark/>
          </w:tcPr>
          <w:p w14:paraId="49110CF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4,37</w:t>
            </w:r>
          </w:p>
        </w:tc>
        <w:tc>
          <w:tcPr>
            <w:tcW w:w="1774" w:type="dxa"/>
            <w:tcBorders>
              <w:top w:val="nil"/>
              <w:left w:val="nil"/>
              <w:bottom w:val="single" w:sz="4" w:space="0" w:color="auto"/>
              <w:right w:val="single" w:sz="4" w:space="0" w:color="auto"/>
            </w:tcBorders>
            <w:shd w:val="clear" w:color="auto" w:fill="auto"/>
            <w:vAlign w:val="center"/>
            <w:hideMark/>
          </w:tcPr>
          <w:p w14:paraId="2E2ADF2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9827F7" w:rsidRPr="00CA6089" w14:paraId="0D9AD74F"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F36487A"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4.5.</w:t>
            </w:r>
          </w:p>
        </w:tc>
        <w:tc>
          <w:tcPr>
            <w:tcW w:w="1162" w:type="dxa"/>
            <w:tcBorders>
              <w:top w:val="nil"/>
              <w:left w:val="nil"/>
              <w:bottom w:val="single" w:sz="4" w:space="0" w:color="auto"/>
              <w:right w:val="single" w:sz="4" w:space="0" w:color="auto"/>
            </w:tcBorders>
            <w:shd w:val="clear" w:color="auto" w:fill="auto"/>
            <w:vAlign w:val="center"/>
            <w:hideMark/>
          </w:tcPr>
          <w:p w14:paraId="408746B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1</w:t>
            </w:r>
          </w:p>
        </w:tc>
        <w:tc>
          <w:tcPr>
            <w:tcW w:w="822" w:type="dxa"/>
            <w:tcBorders>
              <w:top w:val="nil"/>
              <w:left w:val="nil"/>
              <w:bottom w:val="single" w:sz="4" w:space="0" w:color="auto"/>
              <w:right w:val="single" w:sz="4" w:space="0" w:color="auto"/>
            </w:tcBorders>
            <w:shd w:val="clear" w:color="auto" w:fill="auto"/>
            <w:vAlign w:val="center"/>
            <w:hideMark/>
          </w:tcPr>
          <w:p w14:paraId="20B09E8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3,00</w:t>
            </w:r>
          </w:p>
        </w:tc>
        <w:tc>
          <w:tcPr>
            <w:tcW w:w="833" w:type="dxa"/>
            <w:tcBorders>
              <w:top w:val="nil"/>
              <w:left w:val="nil"/>
              <w:bottom w:val="single" w:sz="4" w:space="0" w:color="auto"/>
              <w:right w:val="single" w:sz="4" w:space="0" w:color="auto"/>
            </w:tcBorders>
            <w:shd w:val="clear" w:color="auto" w:fill="auto"/>
            <w:vAlign w:val="center"/>
            <w:hideMark/>
          </w:tcPr>
          <w:p w14:paraId="32BE051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2,80</w:t>
            </w:r>
          </w:p>
        </w:tc>
        <w:tc>
          <w:tcPr>
            <w:tcW w:w="834" w:type="dxa"/>
            <w:tcBorders>
              <w:top w:val="nil"/>
              <w:left w:val="nil"/>
              <w:bottom w:val="single" w:sz="4" w:space="0" w:color="auto"/>
              <w:right w:val="single" w:sz="4" w:space="0" w:color="auto"/>
            </w:tcBorders>
            <w:shd w:val="clear" w:color="auto" w:fill="auto"/>
            <w:vAlign w:val="center"/>
            <w:hideMark/>
          </w:tcPr>
          <w:p w14:paraId="3ED64D1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2,83</w:t>
            </w:r>
          </w:p>
        </w:tc>
        <w:tc>
          <w:tcPr>
            <w:tcW w:w="833" w:type="dxa"/>
            <w:tcBorders>
              <w:top w:val="nil"/>
              <w:left w:val="nil"/>
              <w:bottom w:val="single" w:sz="4" w:space="0" w:color="auto"/>
              <w:right w:val="single" w:sz="4" w:space="0" w:color="auto"/>
            </w:tcBorders>
            <w:shd w:val="clear" w:color="auto" w:fill="auto"/>
            <w:vAlign w:val="center"/>
            <w:hideMark/>
          </w:tcPr>
          <w:p w14:paraId="3E57A63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3,00</w:t>
            </w:r>
          </w:p>
        </w:tc>
        <w:tc>
          <w:tcPr>
            <w:tcW w:w="1396" w:type="dxa"/>
            <w:tcBorders>
              <w:top w:val="nil"/>
              <w:left w:val="nil"/>
              <w:bottom w:val="single" w:sz="4" w:space="0" w:color="auto"/>
              <w:right w:val="single" w:sz="4" w:space="0" w:color="auto"/>
            </w:tcBorders>
            <w:shd w:val="clear" w:color="auto" w:fill="auto"/>
            <w:vAlign w:val="center"/>
            <w:hideMark/>
          </w:tcPr>
          <w:p w14:paraId="438FB34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2,91</w:t>
            </w:r>
          </w:p>
        </w:tc>
        <w:tc>
          <w:tcPr>
            <w:tcW w:w="1774" w:type="dxa"/>
            <w:tcBorders>
              <w:top w:val="nil"/>
              <w:left w:val="nil"/>
              <w:bottom w:val="single" w:sz="4" w:space="0" w:color="auto"/>
              <w:right w:val="single" w:sz="4" w:space="0" w:color="auto"/>
            </w:tcBorders>
            <w:shd w:val="clear" w:color="auto" w:fill="auto"/>
            <w:vAlign w:val="center"/>
            <w:hideMark/>
          </w:tcPr>
          <w:p w14:paraId="7ADD0F2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r>
      <w:tr w:rsidR="009827F7" w:rsidRPr="00CA6089" w14:paraId="1DAF5F88"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842B5AA"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4.6.</w:t>
            </w:r>
          </w:p>
        </w:tc>
        <w:tc>
          <w:tcPr>
            <w:tcW w:w="1162" w:type="dxa"/>
            <w:tcBorders>
              <w:top w:val="nil"/>
              <w:left w:val="nil"/>
              <w:bottom w:val="single" w:sz="4" w:space="0" w:color="auto"/>
              <w:right w:val="single" w:sz="4" w:space="0" w:color="auto"/>
            </w:tcBorders>
            <w:shd w:val="clear" w:color="auto" w:fill="auto"/>
            <w:vAlign w:val="center"/>
            <w:hideMark/>
          </w:tcPr>
          <w:p w14:paraId="023FE49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6830762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26318A1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3,40</w:t>
            </w:r>
          </w:p>
        </w:tc>
        <w:tc>
          <w:tcPr>
            <w:tcW w:w="834" w:type="dxa"/>
            <w:tcBorders>
              <w:top w:val="nil"/>
              <w:left w:val="nil"/>
              <w:bottom w:val="single" w:sz="4" w:space="0" w:color="auto"/>
              <w:right w:val="single" w:sz="4" w:space="0" w:color="auto"/>
            </w:tcBorders>
            <w:shd w:val="clear" w:color="auto" w:fill="auto"/>
            <w:vAlign w:val="center"/>
            <w:hideMark/>
          </w:tcPr>
          <w:p w14:paraId="558B6F9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3,00</w:t>
            </w:r>
          </w:p>
        </w:tc>
        <w:tc>
          <w:tcPr>
            <w:tcW w:w="833" w:type="dxa"/>
            <w:tcBorders>
              <w:top w:val="nil"/>
              <w:left w:val="nil"/>
              <w:bottom w:val="single" w:sz="4" w:space="0" w:color="auto"/>
              <w:right w:val="single" w:sz="4" w:space="0" w:color="auto"/>
            </w:tcBorders>
            <w:shd w:val="clear" w:color="auto" w:fill="auto"/>
            <w:vAlign w:val="center"/>
            <w:hideMark/>
          </w:tcPr>
          <w:p w14:paraId="6145E36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5130D80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1774" w:type="dxa"/>
            <w:tcBorders>
              <w:top w:val="nil"/>
              <w:left w:val="nil"/>
              <w:bottom w:val="single" w:sz="4" w:space="0" w:color="auto"/>
              <w:right w:val="single" w:sz="4" w:space="0" w:color="auto"/>
            </w:tcBorders>
            <w:shd w:val="clear" w:color="auto" w:fill="auto"/>
            <w:vAlign w:val="center"/>
            <w:hideMark/>
          </w:tcPr>
          <w:p w14:paraId="59DD666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0,11</w:t>
            </w:r>
          </w:p>
        </w:tc>
      </w:tr>
      <w:tr w:rsidR="006E0500" w:rsidRPr="005C68ED" w14:paraId="0A7DAE11" w14:textId="77777777" w:rsidTr="00CA6089">
        <w:trPr>
          <w:trHeight w:val="62"/>
        </w:trPr>
        <w:tc>
          <w:tcPr>
            <w:tcW w:w="963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BF0A884"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L - правовое основы</w:t>
            </w:r>
          </w:p>
        </w:tc>
      </w:tr>
      <w:tr w:rsidR="009827F7" w:rsidRPr="00CA6089" w14:paraId="19C11FAE"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28B7B0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4.1.</w:t>
            </w:r>
          </w:p>
        </w:tc>
        <w:tc>
          <w:tcPr>
            <w:tcW w:w="1162" w:type="dxa"/>
            <w:tcBorders>
              <w:top w:val="nil"/>
              <w:left w:val="nil"/>
              <w:bottom w:val="single" w:sz="4" w:space="0" w:color="auto"/>
              <w:right w:val="single" w:sz="4" w:space="0" w:color="auto"/>
            </w:tcBorders>
            <w:shd w:val="clear" w:color="auto" w:fill="auto"/>
            <w:vAlign w:val="center"/>
            <w:hideMark/>
          </w:tcPr>
          <w:p w14:paraId="0BFC500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6997001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833" w:type="dxa"/>
            <w:tcBorders>
              <w:top w:val="nil"/>
              <w:left w:val="nil"/>
              <w:bottom w:val="single" w:sz="4" w:space="0" w:color="auto"/>
              <w:right w:val="single" w:sz="4" w:space="0" w:color="auto"/>
            </w:tcBorders>
            <w:shd w:val="clear" w:color="auto" w:fill="auto"/>
            <w:vAlign w:val="center"/>
            <w:hideMark/>
          </w:tcPr>
          <w:p w14:paraId="60EC8E7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3,80</w:t>
            </w:r>
          </w:p>
        </w:tc>
        <w:tc>
          <w:tcPr>
            <w:tcW w:w="834" w:type="dxa"/>
            <w:tcBorders>
              <w:top w:val="nil"/>
              <w:left w:val="nil"/>
              <w:bottom w:val="single" w:sz="4" w:space="0" w:color="auto"/>
              <w:right w:val="single" w:sz="4" w:space="0" w:color="auto"/>
            </w:tcBorders>
            <w:shd w:val="clear" w:color="auto" w:fill="auto"/>
            <w:vAlign w:val="center"/>
            <w:hideMark/>
          </w:tcPr>
          <w:p w14:paraId="6E221F9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4,17</w:t>
            </w:r>
          </w:p>
        </w:tc>
        <w:tc>
          <w:tcPr>
            <w:tcW w:w="833" w:type="dxa"/>
            <w:tcBorders>
              <w:top w:val="nil"/>
              <w:left w:val="nil"/>
              <w:bottom w:val="single" w:sz="4" w:space="0" w:color="auto"/>
              <w:right w:val="single" w:sz="4" w:space="0" w:color="auto"/>
            </w:tcBorders>
            <w:shd w:val="clear" w:color="auto" w:fill="auto"/>
            <w:vAlign w:val="center"/>
            <w:hideMark/>
          </w:tcPr>
          <w:p w14:paraId="2E2355E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1CA240D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4,18</w:t>
            </w:r>
          </w:p>
        </w:tc>
        <w:tc>
          <w:tcPr>
            <w:tcW w:w="1774" w:type="dxa"/>
            <w:tcBorders>
              <w:top w:val="nil"/>
              <w:left w:val="nil"/>
              <w:bottom w:val="single" w:sz="4" w:space="0" w:color="auto"/>
              <w:right w:val="single" w:sz="4" w:space="0" w:color="auto"/>
            </w:tcBorders>
            <w:shd w:val="clear" w:color="auto" w:fill="auto"/>
            <w:vAlign w:val="center"/>
            <w:hideMark/>
          </w:tcPr>
          <w:p w14:paraId="179DBF5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9827F7" w:rsidRPr="00CA6089" w14:paraId="4E843413"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0E911DB"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4.2.</w:t>
            </w:r>
          </w:p>
        </w:tc>
        <w:tc>
          <w:tcPr>
            <w:tcW w:w="1162" w:type="dxa"/>
            <w:tcBorders>
              <w:top w:val="nil"/>
              <w:left w:val="nil"/>
              <w:bottom w:val="single" w:sz="4" w:space="0" w:color="auto"/>
              <w:right w:val="single" w:sz="4" w:space="0" w:color="auto"/>
            </w:tcBorders>
            <w:shd w:val="clear" w:color="auto" w:fill="auto"/>
            <w:vAlign w:val="center"/>
            <w:hideMark/>
          </w:tcPr>
          <w:p w14:paraId="285EC88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573F2E2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833" w:type="dxa"/>
            <w:tcBorders>
              <w:top w:val="nil"/>
              <w:left w:val="nil"/>
              <w:bottom w:val="single" w:sz="4" w:space="0" w:color="auto"/>
              <w:right w:val="single" w:sz="4" w:space="0" w:color="auto"/>
            </w:tcBorders>
            <w:shd w:val="clear" w:color="auto" w:fill="auto"/>
            <w:vAlign w:val="center"/>
            <w:hideMark/>
          </w:tcPr>
          <w:p w14:paraId="2DDA122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4" w:type="dxa"/>
            <w:tcBorders>
              <w:top w:val="nil"/>
              <w:left w:val="nil"/>
              <w:bottom w:val="single" w:sz="4" w:space="0" w:color="auto"/>
              <w:right w:val="single" w:sz="4" w:space="0" w:color="auto"/>
            </w:tcBorders>
            <w:shd w:val="clear" w:color="auto" w:fill="auto"/>
            <w:vAlign w:val="center"/>
            <w:hideMark/>
          </w:tcPr>
          <w:p w14:paraId="21F6BA9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3,83</w:t>
            </w:r>
          </w:p>
        </w:tc>
        <w:tc>
          <w:tcPr>
            <w:tcW w:w="833" w:type="dxa"/>
            <w:tcBorders>
              <w:top w:val="nil"/>
              <w:left w:val="nil"/>
              <w:bottom w:val="single" w:sz="4" w:space="0" w:color="auto"/>
              <w:right w:val="single" w:sz="4" w:space="0" w:color="auto"/>
            </w:tcBorders>
            <w:shd w:val="clear" w:color="auto" w:fill="auto"/>
            <w:vAlign w:val="center"/>
            <w:hideMark/>
          </w:tcPr>
          <w:p w14:paraId="1161A9B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3,50</w:t>
            </w:r>
          </w:p>
        </w:tc>
        <w:tc>
          <w:tcPr>
            <w:tcW w:w="1396" w:type="dxa"/>
            <w:tcBorders>
              <w:top w:val="nil"/>
              <w:left w:val="nil"/>
              <w:bottom w:val="single" w:sz="4" w:space="0" w:color="auto"/>
              <w:right w:val="single" w:sz="4" w:space="0" w:color="auto"/>
            </w:tcBorders>
            <w:shd w:val="clear" w:color="auto" w:fill="auto"/>
            <w:vAlign w:val="center"/>
            <w:hideMark/>
          </w:tcPr>
          <w:p w14:paraId="6AB9CB4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3,90</w:t>
            </w:r>
          </w:p>
        </w:tc>
        <w:tc>
          <w:tcPr>
            <w:tcW w:w="1774" w:type="dxa"/>
            <w:tcBorders>
              <w:top w:val="nil"/>
              <w:left w:val="nil"/>
              <w:bottom w:val="single" w:sz="4" w:space="0" w:color="auto"/>
              <w:right w:val="single" w:sz="4" w:space="0" w:color="auto"/>
            </w:tcBorders>
            <w:shd w:val="clear" w:color="auto" w:fill="auto"/>
            <w:vAlign w:val="center"/>
            <w:hideMark/>
          </w:tcPr>
          <w:p w14:paraId="74B7E97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9827F7" w:rsidRPr="00CA6089" w14:paraId="734E0276"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0CE9F6F"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4.3.</w:t>
            </w:r>
          </w:p>
        </w:tc>
        <w:tc>
          <w:tcPr>
            <w:tcW w:w="1162" w:type="dxa"/>
            <w:tcBorders>
              <w:top w:val="nil"/>
              <w:left w:val="nil"/>
              <w:bottom w:val="single" w:sz="4" w:space="0" w:color="auto"/>
              <w:right w:val="single" w:sz="4" w:space="0" w:color="auto"/>
            </w:tcBorders>
            <w:shd w:val="clear" w:color="auto" w:fill="auto"/>
            <w:vAlign w:val="center"/>
            <w:hideMark/>
          </w:tcPr>
          <w:p w14:paraId="51C739B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2</w:t>
            </w:r>
          </w:p>
        </w:tc>
        <w:tc>
          <w:tcPr>
            <w:tcW w:w="822" w:type="dxa"/>
            <w:tcBorders>
              <w:top w:val="nil"/>
              <w:left w:val="nil"/>
              <w:bottom w:val="single" w:sz="4" w:space="0" w:color="auto"/>
              <w:right w:val="single" w:sz="4" w:space="0" w:color="auto"/>
            </w:tcBorders>
            <w:shd w:val="clear" w:color="auto" w:fill="auto"/>
            <w:vAlign w:val="center"/>
            <w:hideMark/>
          </w:tcPr>
          <w:p w14:paraId="62FD295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833" w:type="dxa"/>
            <w:tcBorders>
              <w:top w:val="nil"/>
              <w:left w:val="nil"/>
              <w:bottom w:val="single" w:sz="4" w:space="0" w:color="auto"/>
              <w:right w:val="single" w:sz="4" w:space="0" w:color="auto"/>
            </w:tcBorders>
            <w:shd w:val="clear" w:color="auto" w:fill="auto"/>
            <w:vAlign w:val="center"/>
            <w:hideMark/>
          </w:tcPr>
          <w:p w14:paraId="2528F4D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3,60</w:t>
            </w:r>
          </w:p>
        </w:tc>
        <w:tc>
          <w:tcPr>
            <w:tcW w:w="834" w:type="dxa"/>
            <w:tcBorders>
              <w:top w:val="nil"/>
              <w:left w:val="nil"/>
              <w:bottom w:val="single" w:sz="4" w:space="0" w:color="auto"/>
              <w:right w:val="single" w:sz="4" w:space="0" w:color="auto"/>
            </w:tcBorders>
            <w:shd w:val="clear" w:color="auto" w:fill="auto"/>
            <w:vAlign w:val="center"/>
            <w:hideMark/>
          </w:tcPr>
          <w:p w14:paraId="2F45689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3,33</w:t>
            </w:r>
          </w:p>
        </w:tc>
        <w:tc>
          <w:tcPr>
            <w:tcW w:w="833" w:type="dxa"/>
            <w:tcBorders>
              <w:top w:val="nil"/>
              <w:left w:val="nil"/>
              <w:bottom w:val="single" w:sz="4" w:space="0" w:color="auto"/>
              <w:right w:val="single" w:sz="4" w:space="0" w:color="auto"/>
            </w:tcBorders>
            <w:shd w:val="clear" w:color="auto" w:fill="auto"/>
            <w:vAlign w:val="center"/>
            <w:hideMark/>
          </w:tcPr>
          <w:p w14:paraId="14CB5C0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1396" w:type="dxa"/>
            <w:tcBorders>
              <w:top w:val="nil"/>
              <w:left w:val="nil"/>
              <w:bottom w:val="single" w:sz="4" w:space="0" w:color="auto"/>
              <w:right w:val="single" w:sz="4" w:space="0" w:color="auto"/>
            </w:tcBorders>
            <w:shd w:val="clear" w:color="auto" w:fill="auto"/>
            <w:vAlign w:val="center"/>
            <w:hideMark/>
          </w:tcPr>
          <w:p w14:paraId="589732B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3,80</w:t>
            </w:r>
          </w:p>
        </w:tc>
        <w:tc>
          <w:tcPr>
            <w:tcW w:w="1774" w:type="dxa"/>
            <w:tcBorders>
              <w:top w:val="nil"/>
              <w:left w:val="nil"/>
              <w:bottom w:val="single" w:sz="4" w:space="0" w:color="auto"/>
              <w:right w:val="single" w:sz="4" w:space="0" w:color="auto"/>
            </w:tcBorders>
            <w:shd w:val="clear" w:color="auto" w:fill="auto"/>
            <w:vAlign w:val="center"/>
            <w:hideMark/>
          </w:tcPr>
          <w:p w14:paraId="3B81881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9827F7" w:rsidRPr="00CA6089" w14:paraId="11C28302"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2C1669A"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4.4.</w:t>
            </w:r>
          </w:p>
        </w:tc>
        <w:tc>
          <w:tcPr>
            <w:tcW w:w="1162" w:type="dxa"/>
            <w:tcBorders>
              <w:top w:val="nil"/>
              <w:left w:val="nil"/>
              <w:bottom w:val="single" w:sz="4" w:space="0" w:color="auto"/>
              <w:right w:val="single" w:sz="4" w:space="0" w:color="auto"/>
            </w:tcBorders>
            <w:shd w:val="clear" w:color="auto" w:fill="auto"/>
            <w:vAlign w:val="center"/>
            <w:hideMark/>
          </w:tcPr>
          <w:p w14:paraId="2089CDA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61A26F5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833" w:type="dxa"/>
            <w:tcBorders>
              <w:top w:val="nil"/>
              <w:left w:val="nil"/>
              <w:bottom w:val="single" w:sz="4" w:space="0" w:color="auto"/>
              <w:right w:val="single" w:sz="4" w:space="0" w:color="auto"/>
            </w:tcBorders>
            <w:shd w:val="clear" w:color="auto" w:fill="auto"/>
            <w:vAlign w:val="center"/>
            <w:hideMark/>
          </w:tcPr>
          <w:p w14:paraId="2F96D60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4,40</w:t>
            </w:r>
          </w:p>
        </w:tc>
        <w:tc>
          <w:tcPr>
            <w:tcW w:w="834" w:type="dxa"/>
            <w:tcBorders>
              <w:top w:val="nil"/>
              <w:left w:val="nil"/>
              <w:bottom w:val="single" w:sz="4" w:space="0" w:color="auto"/>
              <w:right w:val="single" w:sz="4" w:space="0" w:color="auto"/>
            </w:tcBorders>
            <w:shd w:val="clear" w:color="auto" w:fill="auto"/>
            <w:vAlign w:val="center"/>
            <w:hideMark/>
          </w:tcPr>
          <w:p w14:paraId="489E319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833" w:type="dxa"/>
            <w:tcBorders>
              <w:top w:val="nil"/>
              <w:left w:val="nil"/>
              <w:bottom w:val="single" w:sz="4" w:space="0" w:color="auto"/>
              <w:right w:val="single" w:sz="4" w:space="0" w:color="auto"/>
            </w:tcBorders>
            <w:shd w:val="clear" w:color="auto" w:fill="auto"/>
            <w:vAlign w:val="center"/>
            <w:hideMark/>
          </w:tcPr>
          <w:p w14:paraId="77E2817E"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1396" w:type="dxa"/>
            <w:tcBorders>
              <w:top w:val="nil"/>
              <w:left w:val="nil"/>
              <w:bottom w:val="single" w:sz="4" w:space="0" w:color="auto"/>
              <w:right w:val="single" w:sz="4" w:space="0" w:color="auto"/>
            </w:tcBorders>
            <w:shd w:val="clear" w:color="auto" w:fill="auto"/>
            <w:vAlign w:val="center"/>
            <w:hideMark/>
          </w:tcPr>
          <w:p w14:paraId="478EABB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4,35</w:t>
            </w:r>
          </w:p>
        </w:tc>
        <w:tc>
          <w:tcPr>
            <w:tcW w:w="1774" w:type="dxa"/>
            <w:tcBorders>
              <w:top w:val="nil"/>
              <w:left w:val="nil"/>
              <w:bottom w:val="single" w:sz="4" w:space="0" w:color="auto"/>
              <w:right w:val="single" w:sz="4" w:space="0" w:color="auto"/>
            </w:tcBorders>
            <w:shd w:val="clear" w:color="auto" w:fill="auto"/>
            <w:vAlign w:val="center"/>
            <w:hideMark/>
          </w:tcPr>
          <w:p w14:paraId="475E8FE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9827F7" w:rsidRPr="00CA6089" w14:paraId="7D252AF4"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E289627"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4.5.</w:t>
            </w:r>
          </w:p>
        </w:tc>
        <w:tc>
          <w:tcPr>
            <w:tcW w:w="1162" w:type="dxa"/>
            <w:tcBorders>
              <w:top w:val="nil"/>
              <w:left w:val="nil"/>
              <w:bottom w:val="single" w:sz="4" w:space="0" w:color="auto"/>
              <w:right w:val="single" w:sz="4" w:space="0" w:color="auto"/>
            </w:tcBorders>
            <w:shd w:val="clear" w:color="auto" w:fill="auto"/>
            <w:vAlign w:val="center"/>
            <w:hideMark/>
          </w:tcPr>
          <w:p w14:paraId="2615396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1746DE3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4,75</w:t>
            </w:r>
          </w:p>
        </w:tc>
        <w:tc>
          <w:tcPr>
            <w:tcW w:w="833" w:type="dxa"/>
            <w:tcBorders>
              <w:top w:val="nil"/>
              <w:left w:val="nil"/>
              <w:bottom w:val="single" w:sz="4" w:space="0" w:color="auto"/>
              <w:right w:val="single" w:sz="4" w:space="0" w:color="auto"/>
            </w:tcBorders>
            <w:shd w:val="clear" w:color="auto" w:fill="auto"/>
            <w:vAlign w:val="center"/>
            <w:hideMark/>
          </w:tcPr>
          <w:p w14:paraId="14C86CC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4" w:type="dxa"/>
            <w:tcBorders>
              <w:top w:val="nil"/>
              <w:left w:val="nil"/>
              <w:bottom w:val="single" w:sz="4" w:space="0" w:color="auto"/>
              <w:right w:val="single" w:sz="4" w:space="0" w:color="auto"/>
            </w:tcBorders>
            <w:shd w:val="clear" w:color="auto" w:fill="auto"/>
            <w:vAlign w:val="center"/>
            <w:hideMark/>
          </w:tcPr>
          <w:p w14:paraId="6801E4F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4,00</w:t>
            </w:r>
          </w:p>
        </w:tc>
        <w:tc>
          <w:tcPr>
            <w:tcW w:w="833" w:type="dxa"/>
            <w:tcBorders>
              <w:top w:val="nil"/>
              <w:left w:val="nil"/>
              <w:bottom w:val="single" w:sz="4" w:space="0" w:color="auto"/>
              <w:right w:val="single" w:sz="4" w:space="0" w:color="auto"/>
            </w:tcBorders>
            <w:shd w:val="clear" w:color="auto" w:fill="auto"/>
            <w:vAlign w:val="center"/>
            <w:hideMark/>
          </w:tcPr>
          <w:p w14:paraId="2BBA777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4,50</w:t>
            </w:r>
          </w:p>
        </w:tc>
        <w:tc>
          <w:tcPr>
            <w:tcW w:w="1396" w:type="dxa"/>
            <w:tcBorders>
              <w:top w:val="nil"/>
              <w:left w:val="nil"/>
              <w:bottom w:val="single" w:sz="4" w:space="0" w:color="auto"/>
              <w:right w:val="single" w:sz="4" w:space="0" w:color="auto"/>
            </w:tcBorders>
            <w:shd w:val="clear" w:color="auto" w:fill="auto"/>
            <w:vAlign w:val="center"/>
            <w:hideMark/>
          </w:tcPr>
          <w:p w14:paraId="2B858A2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4,31</w:t>
            </w:r>
          </w:p>
        </w:tc>
        <w:tc>
          <w:tcPr>
            <w:tcW w:w="1774" w:type="dxa"/>
            <w:tcBorders>
              <w:top w:val="nil"/>
              <w:left w:val="nil"/>
              <w:bottom w:val="single" w:sz="4" w:space="0" w:color="auto"/>
              <w:right w:val="single" w:sz="4" w:space="0" w:color="auto"/>
            </w:tcBorders>
            <w:shd w:val="clear" w:color="auto" w:fill="auto"/>
            <w:vAlign w:val="center"/>
            <w:hideMark/>
          </w:tcPr>
          <w:p w14:paraId="3D122BC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9827F7" w:rsidRPr="00CA6089" w14:paraId="744147D9" w14:textId="77777777" w:rsidTr="00CA6089">
        <w:trPr>
          <w:trHeight w:val="62"/>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5EDDA6A"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4.6.</w:t>
            </w:r>
          </w:p>
        </w:tc>
        <w:tc>
          <w:tcPr>
            <w:tcW w:w="1162" w:type="dxa"/>
            <w:tcBorders>
              <w:top w:val="nil"/>
              <w:left w:val="nil"/>
              <w:bottom w:val="single" w:sz="4" w:space="0" w:color="auto"/>
              <w:right w:val="single" w:sz="4" w:space="0" w:color="auto"/>
            </w:tcBorders>
            <w:shd w:val="clear" w:color="auto" w:fill="auto"/>
            <w:vAlign w:val="center"/>
            <w:hideMark/>
          </w:tcPr>
          <w:p w14:paraId="60E0CD1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w:t>
            </w:r>
          </w:p>
        </w:tc>
        <w:tc>
          <w:tcPr>
            <w:tcW w:w="822" w:type="dxa"/>
            <w:tcBorders>
              <w:top w:val="nil"/>
              <w:left w:val="nil"/>
              <w:bottom w:val="single" w:sz="4" w:space="0" w:color="auto"/>
              <w:right w:val="single" w:sz="4" w:space="0" w:color="auto"/>
            </w:tcBorders>
            <w:shd w:val="clear" w:color="auto" w:fill="auto"/>
            <w:vAlign w:val="center"/>
            <w:hideMark/>
          </w:tcPr>
          <w:p w14:paraId="2B28576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4,25</w:t>
            </w:r>
          </w:p>
        </w:tc>
        <w:tc>
          <w:tcPr>
            <w:tcW w:w="833" w:type="dxa"/>
            <w:tcBorders>
              <w:top w:val="nil"/>
              <w:left w:val="nil"/>
              <w:bottom w:val="single" w:sz="4" w:space="0" w:color="auto"/>
              <w:right w:val="single" w:sz="4" w:space="0" w:color="auto"/>
            </w:tcBorders>
            <w:shd w:val="clear" w:color="auto" w:fill="auto"/>
            <w:vAlign w:val="center"/>
            <w:hideMark/>
          </w:tcPr>
          <w:p w14:paraId="45AEBE4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3,40</w:t>
            </w:r>
          </w:p>
        </w:tc>
        <w:tc>
          <w:tcPr>
            <w:tcW w:w="834" w:type="dxa"/>
            <w:tcBorders>
              <w:top w:val="nil"/>
              <w:left w:val="nil"/>
              <w:bottom w:val="single" w:sz="4" w:space="0" w:color="auto"/>
              <w:right w:val="single" w:sz="4" w:space="0" w:color="auto"/>
            </w:tcBorders>
            <w:shd w:val="clear" w:color="auto" w:fill="auto"/>
            <w:vAlign w:val="center"/>
            <w:hideMark/>
          </w:tcPr>
          <w:p w14:paraId="5BC7514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3,83</w:t>
            </w:r>
          </w:p>
        </w:tc>
        <w:tc>
          <w:tcPr>
            <w:tcW w:w="833" w:type="dxa"/>
            <w:tcBorders>
              <w:top w:val="nil"/>
              <w:left w:val="nil"/>
              <w:bottom w:val="single" w:sz="4" w:space="0" w:color="auto"/>
              <w:right w:val="single" w:sz="4" w:space="0" w:color="auto"/>
            </w:tcBorders>
            <w:shd w:val="clear" w:color="auto" w:fill="auto"/>
            <w:vAlign w:val="center"/>
            <w:hideMark/>
          </w:tcPr>
          <w:p w14:paraId="08872C8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5,00</w:t>
            </w:r>
          </w:p>
        </w:tc>
        <w:tc>
          <w:tcPr>
            <w:tcW w:w="1396" w:type="dxa"/>
            <w:tcBorders>
              <w:top w:val="nil"/>
              <w:left w:val="nil"/>
              <w:bottom w:val="single" w:sz="4" w:space="0" w:color="auto"/>
              <w:right w:val="single" w:sz="4" w:space="0" w:color="auto"/>
            </w:tcBorders>
            <w:shd w:val="clear" w:color="auto" w:fill="auto"/>
            <w:vAlign w:val="center"/>
            <w:hideMark/>
          </w:tcPr>
          <w:p w14:paraId="44C3EEF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4,12</w:t>
            </w:r>
          </w:p>
        </w:tc>
        <w:tc>
          <w:tcPr>
            <w:tcW w:w="1774" w:type="dxa"/>
            <w:tcBorders>
              <w:top w:val="nil"/>
              <w:left w:val="nil"/>
              <w:bottom w:val="single" w:sz="4" w:space="0" w:color="auto"/>
              <w:right w:val="single" w:sz="4" w:space="0" w:color="auto"/>
            </w:tcBorders>
            <w:shd w:val="clear" w:color="auto" w:fill="auto"/>
            <w:vAlign w:val="center"/>
            <w:hideMark/>
          </w:tcPr>
          <w:p w14:paraId="2BB25A5C"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r>
      <w:tr w:rsidR="006E0500" w:rsidRPr="00CA6089" w14:paraId="29D3EB21" w14:textId="77777777" w:rsidTr="00CA6089">
        <w:trPr>
          <w:trHeight w:val="62"/>
        </w:trPr>
        <w:tc>
          <w:tcPr>
            <w:tcW w:w="9639"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076E342A" w14:textId="0D70C184" w:rsidR="006E0500" w:rsidRPr="00CA6089" w:rsidRDefault="006E0500" w:rsidP="005C68ED">
            <w:pPr>
              <w:spacing w:after="0" w:line="240" w:lineRule="auto"/>
              <w:ind w:firstLine="601"/>
              <w:jc w:val="both"/>
              <w:rPr>
                <w:rFonts w:ascii="Times New Roman" w:eastAsia="Times New Roman" w:hAnsi="Times New Roman" w:cs="Times New Roman"/>
                <w:color w:val="000000"/>
                <w:sz w:val="24"/>
                <w:szCs w:val="24"/>
              </w:rPr>
            </w:pPr>
            <w:r w:rsidRPr="00CA6089">
              <w:rPr>
                <w:rFonts w:ascii="Times New Roman" w:hAnsi="Times New Roman" w:cs="Times New Roman"/>
                <w:color w:val="000000"/>
                <w:sz w:val="24"/>
                <w:szCs w:val="24"/>
              </w:rPr>
              <w:t xml:space="preserve">Примечание </w:t>
            </w:r>
            <w:r w:rsidR="005C68ED">
              <w:rPr>
                <w:rFonts w:ascii="Times New Roman" w:hAnsi="Times New Roman" w:cs="Times New Roman"/>
                <w:color w:val="000000"/>
                <w:sz w:val="24"/>
                <w:szCs w:val="24"/>
              </w:rPr>
              <w:t>‒</w:t>
            </w:r>
            <w:r w:rsidRPr="00CA6089">
              <w:rPr>
                <w:rFonts w:ascii="Times New Roman" w:hAnsi="Times New Roman" w:cs="Times New Roman"/>
                <w:color w:val="000000"/>
                <w:sz w:val="24"/>
                <w:szCs w:val="24"/>
              </w:rPr>
              <w:t xml:space="preserve"> </w:t>
            </w:r>
            <w:r w:rsidR="00775E1B">
              <w:rPr>
                <w:rFonts w:ascii="Times New Roman" w:hAnsi="Times New Roman" w:cs="Times New Roman"/>
                <w:color w:val="000000"/>
                <w:sz w:val="24"/>
                <w:szCs w:val="24"/>
              </w:rPr>
              <w:t>С</w:t>
            </w:r>
            <w:r w:rsidRPr="00CA6089">
              <w:rPr>
                <w:rFonts w:ascii="Times New Roman" w:hAnsi="Times New Roman" w:cs="Times New Roman"/>
                <w:color w:val="000000"/>
                <w:sz w:val="24"/>
                <w:szCs w:val="24"/>
              </w:rPr>
              <w:t>оставлена автором на основе интервьюирования экспертов</w:t>
            </w:r>
          </w:p>
        </w:tc>
      </w:tr>
    </w:tbl>
    <w:p w14:paraId="0E600AEB" w14:textId="77777777" w:rsidR="00CA6089" w:rsidRDefault="00CA6089" w:rsidP="00CA6089">
      <w:pPr>
        <w:spacing w:after="0" w:line="240" w:lineRule="auto"/>
        <w:ind w:firstLine="567"/>
        <w:jc w:val="both"/>
        <w:rPr>
          <w:rFonts w:ascii="Times New Roman" w:hAnsi="Times New Roman" w:cs="Times New Roman"/>
          <w:sz w:val="28"/>
          <w:szCs w:val="28"/>
        </w:rPr>
      </w:pPr>
    </w:p>
    <w:p w14:paraId="063F4011" w14:textId="4389892B" w:rsidR="00CA6089" w:rsidRDefault="00CA6089" w:rsidP="005C68E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Реальная значимость представляет собой взвешенный показатель и позволяет вес каждого фактора в изменении свойств исследуемого объекта. Стоит отметить, что чем выше веса реальной значимости факторов</w:t>
      </w:r>
      <w:r w:rsidRPr="006B2CC6">
        <w:rPr>
          <w:rFonts w:ascii="Times New Roman" w:hAnsi="Times New Roman" w:cs="Times New Roman"/>
          <w:sz w:val="28"/>
          <w:szCs w:val="28"/>
        </w:rPr>
        <w:t xml:space="preserve"> (</w:t>
      </w:r>
      <w:r>
        <w:rPr>
          <w:rFonts w:ascii="Times New Roman" w:hAnsi="Times New Roman" w:cs="Times New Roman"/>
          <w:sz w:val="28"/>
          <w:szCs w:val="28"/>
        </w:rPr>
        <w:t>В</w:t>
      </w:r>
      <w:r>
        <w:rPr>
          <w:rFonts w:ascii="Times New Roman" w:hAnsi="Times New Roman" w:cs="Times New Roman"/>
          <w:sz w:val="28"/>
          <w:szCs w:val="28"/>
          <w:vertAlign w:val="subscript"/>
        </w:rPr>
        <w:t>рз</w:t>
      </w:r>
      <w:r w:rsidRPr="006B2CC6">
        <w:rPr>
          <w:rFonts w:ascii="Times New Roman" w:hAnsi="Times New Roman" w:cs="Times New Roman"/>
          <w:sz w:val="28"/>
          <w:szCs w:val="28"/>
        </w:rPr>
        <w:t>)</w:t>
      </w:r>
      <w:r>
        <w:rPr>
          <w:rFonts w:ascii="Times New Roman" w:hAnsi="Times New Roman" w:cs="Times New Roman"/>
          <w:sz w:val="28"/>
          <w:szCs w:val="28"/>
        </w:rPr>
        <w:t>, тем больше внимания необходимо уделять данному фактору в рамках создания условий формирования и развития туристских кластеров. В нашем случае в разделе политические факторы (</w:t>
      </w:r>
      <w:r>
        <w:rPr>
          <w:rFonts w:ascii="Times New Roman" w:hAnsi="Times New Roman" w:cs="Times New Roman"/>
          <w:sz w:val="28"/>
          <w:szCs w:val="28"/>
          <w:lang w:val="en-US"/>
        </w:rPr>
        <w:t>P</w:t>
      </w:r>
      <w:r>
        <w:rPr>
          <w:rFonts w:ascii="Times New Roman" w:hAnsi="Times New Roman" w:cs="Times New Roman"/>
          <w:sz w:val="28"/>
          <w:szCs w:val="28"/>
        </w:rPr>
        <w:t>)</w:t>
      </w:r>
      <w:r w:rsidRPr="008E4934">
        <w:rPr>
          <w:rFonts w:ascii="Times New Roman" w:hAnsi="Times New Roman" w:cs="Times New Roman"/>
          <w:sz w:val="28"/>
          <w:szCs w:val="28"/>
        </w:rPr>
        <w:t xml:space="preserve"> </w:t>
      </w:r>
      <w:r>
        <w:rPr>
          <w:rFonts w:ascii="Times New Roman" w:hAnsi="Times New Roman" w:cs="Times New Roman"/>
          <w:sz w:val="28"/>
          <w:szCs w:val="28"/>
        </w:rPr>
        <w:t>стоит обратить внимание на факторы 1.8, 1.6, 1.9, 1.1 и 1.5, в разделе экономических факторов (Е) – 2.8, 2.5, 2.6 и 2.1, социокультурные факторы – 3.3, 3.4, 3.7 и 3.5, технологические – 4.4, окружающая среда – 5.1, 5.4 и 5.6, правовые – 6.1, 6.4, 6.5, 6.6 (таблица 19).</w:t>
      </w:r>
    </w:p>
    <w:p w14:paraId="5A434C85" w14:textId="77777777" w:rsidR="00CA6089" w:rsidRDefault="00CA6089" w:rsidP="006E0500">
      <w:pPr>
        <w:spacing w:after="0" w:line="240" w:lineRule="auto"/>
        <w:jc w:val="both"/>
        <w:rPr>
          <w:rFonts w:ascii="Times New Roman" w:hAnsi="Times New Roman" w:cs="Times New Roman"/>
          <w:sz w:val="28"/>
          <w:szCs w:val="28"/>
        </w:rPr>
      </w:pPr>
    </w:p>
    <w:p w14:paraId="42684783" w14:textId="15247792" w:rsidR="006E0500" w:rsidRDefault="006E0500" w:rsidP="006E05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CA6089">
        <w:rPr>
          <w:rFonts w:ascii="Times New Roman" w:hAnsi="Times New Roman" w:cs="Times New Roman"/>
          <w:sz w:val="28"/>
          <w:szCs w:val="28"/>
        </w:rPr>
        <w:t>9</w:t>
      </w:r>
      <w:r>
        <w:rPr>
          <w:rFonts w:ascii="Times New Roman" w:hAnsi="Times New Roman" w:cs="Times New Roman"/>
          <w:sz w:val="28"/>
          <w:szCs w:val="28"/>
        </w:rPr>
        <w:t xml:space="preserve"> </w:t>
      </w:r>
      <w:r w:rsidR="005C68ED">
        <w:rPr>
          <w:rFonts w:ascii="Times New Roman" w:hAnsi="Times New Roman" w:cs="Times New Roman"/>
          <w:sz w:val="28"/>
          <w:szCs w:val="28"/>
        </w:rPr>
        <w:t xml:space="preserve">– </w:t>
      </w:r>
      <w:r>
        <w:rPr>
          <w:rFonts w:ascii="Times New Roman" w:hAnsi="Times New Roman" w:cs="Times New Roman"/>
          <w:sz w:val="28"/>
          <w:szCs w:val="28"/>
        </w:rPr>
        <w:t xml:space="preserve">Сводная таблица </w:t>
      </w:r>
      <w:r>
        <w:rPr>
          <w:rFonts w:ascii="Times New Roman" w:hAnsi="Times New Roman" w:cs="Times New Roman"/>
          <w:sz w:val="28"/>
          <w:szCs w:val="28"/>
          <w:lang w:val="en-US"/>
        </w:rPr>
        <w:t>PESTEL</w:t>
      </w:r>
      <w:r>
        <w:rPr>
          <w:rFonts w:ascii="Times New Roman" w:hAnsi="Times New Roman" w:cs="Times New Roman"/>
          <w:sz w:val="28"/>
          <w:szCs w:val="28"/>
        </w:rPr>
        <w:t>-анализа</w:t>
      </w:r>
    </w:p>
    <w:p w14:paraId="6474183E" w14:textId="77777777" w:rsidR="00CA6089" w:rsidRPr="00CA6089" w:rsidRDefault="00CA6089" w:rsidP="006E0500">
      <w:pPr>
        <w:spacing w:after="0" w:line="240" w:lineRule="auto"/>
        <w:jc w:val="both"/>
        <w:rPr>
          <w:rFonts w:ascii="Times New Roman" w:hAnsi="Times New Roman" w:cs="Times New Roman"/>
          <w:sz w:val="18"/>
          <w:szCs w:val="1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6"/>
        <w:gridCol w:w="2104"/>
        <w:gridCol w:w="2857"/>
        <w:gridCol w:w="1672"/>
      </w:tblGrid>
      <w:tr w:rsidR="006E0500" w:rsidRPr="00CA6089" w14:paraId="439B8604" w14:textId="77777777" w:rsidTr="005C68ED">
        <w:trPr>
          <w:trHeight w:val="99"/>
        </w:trPr>
        <w:tc>
          <w:tcPr>
            <w:tcW w:w="5110" w:type="dxa"/>
            <w:gridSpan w:val="2"/>
            <w:shd w:val="clear" w:color="auto" w:fill="auto"/>
            <w:vAlign w:val="center"/>
            <w:hideMark/>
          </w:tcPr>
          <w:p w14:paraId="5E7CFDE7" w14:textId="77777777" w:rsidR="006E0500" w:rsidRPr="00D96FB5" w:rsidRDefault="006E0500" w:rsidP="00D71D1E">
            <w:pPr>
              <w:spacing w:after="0" w:line="240" w:lineRule="auto"/>
              <w:jc w:val="center"/>
              <w:rPr>
                <w:rFonts w:ascii="Times New Roman" w:eastAsia="Times New Roman" w:hAnsi="Times New Roman" w:cs="Times New Roman"/>
                <w:bCs/>
                <w:i/>
                <w:iCs/>
                <w:color w:val="000000"/>
                <w:sz w:val="24"/>
                <w:szCs w:val="24"/>
              </w:rPr>
            </w:pPr>
            <w:r w:rsidRPr="00D96FB5">
              <w:rPr>
                <w:rFonts w:ascii="Times New Roman" w:eastAsia="Times New Roman" w:hAnsi="Times New Roman" w:cs="Times New Roman"/>
                <w:bCs/>
                <w:i/>
                <w:iCs/>
                <w:color w:val="000000"/>
                <w:sz w:val="24"/>
                <w:szCs w:val="24"/>
              </w:rPr>
              <w:t>Р - политические факторы</w:t>
            </w:r>
          </w:p>
        </w:tc>
        <w:tc>
          <w:tcPr>
            <w:tcW w:w="4529" w:type="dxa"/>
            <w:gridSpan w:val="2"/>
            <w:shd w:val="clear" w:color="auto" w:fill="auto"/>
            <w:vAlign w:val="center"/>
            <w:hideMark/>
          </w:tcPr>
          <w:p w14:paraId="7C257236" w14:textId="77777777" w:rsidR="006E0500" w:rsidRPr="00D96FB5" w:rsidRDefault="006E0500" w:rsidP="00D71D1E">
            <w:pPr>
              <w:spacing w:after="0" w:line="240" w:lineRule="auto"/>
              <w:jc w:val="center"/>
              <w:rPr>
                <w:rFonts w:ascii="Times New Roman" w:eastAsia="Times New Roman" w:hAnsi="Times New Roman" w:cs="Times New Roman"/>
                <w:bCs/>
                <w:i/>
                <w:iCs/>
                <w:color w:val="000000"/>
                <w:sz w:val="24"/>
                <w:szCs w:val="24"/>
              </w:rPr>
            </w:pPr>
            <w:r w:rsidRPr="00D96FB5">
              <w:rPr>
                <w:rFonts w:ascii="Times New Roman" w:eastAsia="Times New Roman" w:hAnsi="Times New Roman" w:cs="Times New Roman"/>
                <w:bCs/>
                <w:i/>
                <w:iCs/>
                <w:color w:val="000000"/>
                <w:sz w:val="24"/>
                <w:szCs w:val="24"/>
              </w:rPr>
              <w:t>Е - Экономические факторы</w:t>
            </w:r>
          </w:p>
        </w:tc>
      </w:tr>
      <w:tr w:rsidR="006E0500" w:rsidRPr="005C68ED" w14:paraId="1364D68D" w14:textId="77777777" w:rsidTr="005C68ED">
        <w:trPr>
          <w:trHeight w:val="146"/>
        </w:trPr>
        <w:tc>
          <w:tcPr>
            <w:tcW w:w="3006" w:type="dxa"/>
            <w:shd w:val="clear" w:color="auto" w:fill="auto"/>
            <w:vAlign w:val="center"/>
            <w:hideMark/>
          </w:tcPr>
          <w:p w14:paraId="40711FCB" w14:textId="5A153458" w:rsidR="006E0500" w:rsidRPr="005C68ED" w:rsidRDefault="005C68ED"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факт</w:t>
            </w:r>
            <w:r w:rsidR="006E0500" w:rsidRPr="005C68ED">
              <w:rPr>
                <w:rFonts w:ascii="Times New Roman" w:eastAsia="Times New Roman" w:hAnsi="Times New Roman" w:cs="Times New Roman"/>
                <w:bCs/>
                <w:i/>
                <w:color w:val="000000"/>
                <w:sz w:val="24"/>
                <w:szCs w:val="24"/>
              </w:rPr>
              <w:t>ор</w:t>
            </w:r>
          </w:p>
        </w:tc>
        <w:tc>
          <w:tcPr>
            <w:tcW w:w="2104" w:type="dxa"/>
            <w:shd w:val="clear" w:color="auto" w:fill="auto"/>
            <w:vAlign w:val="center"/>
            <w:hideMark/>
          </w:tcPr>
          <w:p w14:paraId="4EDD8E81" w14:textId="6FCACE23" w:rsidR="006E0500" w:rsidRPr="005C68ED" w:rsidRDefault="005C68ED"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в</w:t>
            </w:r>
            <w:r w:rsidR="006E0500" w:rsidRPr="005C68ED">
              <w:rPr>
                <w:rFonts w:ascii="Times New Roman" w:eastAsia="Times New Roman" w:hAnsi="Times New Roman" w:cs="Times New Roman"/>
                <w:bCs/>
                <w:i/>
                <w:color w:val="000000"/>
                <w:sz w:val="24"/>
                <w:szCs w:val="24"/>
              </w:rPr>
              <w:t xml:space="preserve">ес </w:t>
            </w:r>
            <w:r w:rsidR="006E0500" w:rsidRPr="005C68ED">
              <w:rPr>
                <w:rFonts w:ascii="Times New Roman" w:hAnsi="Times New Roman" w:cs="Times New Roman"/>
                <w:i/>
                <w:sz w:val="24"/>
                <w:szCs w:val="24"/>
              </w:rPr>
              <w:t>(В</w:t>
            </w:r>
            <w:r w:rsidR="006E0500" w:rsidRPr="005C68ED">
              <w:rPr>
                <w:rFonts w:ascii="Times New Roman" w:hAnsi="Times New Roman" w:cs="Times New Roman"/>
                <w:i/>
                <w:sz w:val="24"/>
                <w:szCs w:val="24"/>
                <w:vertAlign w:val="subscript"/>
              </w:rPr>
              <w:t>рз</w:t>
            </w:r>
            <w:r w:rsidR="006E0500" w:rsidRPr="005C68ED">
              <w:rPr>
                <w:rFonts w:ascii="Times New Roman" w:hAnsi="Times New Roman" w:cs="Times New Roman"/>
                <w:i/>
                <w:sz w:val="24"/>
                <w:szCs w:val="24"/>
              </w:rPr>
              <w:t>)</w:t>
            </w:r>
          </w:p>
        </w:tc>
        <w:tc>
          <w:tcPr>
            <w:tcW w:w="2857" w:type="dxa"/>
            <w:shd w:val="clear" w:color="auto" w:fill="auto"/>
            <w:vAlign w:val="center"/>
            <w:hideMark/>
          </w:tcPr>
          <w:p w14:paraId="24B0C9F3" w14:textId="0031A22B" w:rsidR="006E0500" w:rsidRPr="005C68ED" w:rsidRDefault="005C68ED"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ф</w:t>
            </w:r>
            <w:r w:rsidR="006E0500" w:rsidRPr="005C68ED">
              <w:rPr>
                <w:rFonts w:ascii="Times New Roman" w:eastAsia="Times New Roman" w:hAnsi="Times New Roman" w:cs="Times New Roman"/>
                <w:bCs/>
                <w:i/>
                <w:color w:val="000000"/>
                <w:sz w:val="24"/>
                <w:szCs w:val="24"/>
              </w:rPr>
              <w:t>актор</w:t>
            </w:r>
          </w:p>
        </w:tc>
        <w:tc>
          <w:tcPr>
            <w:tcW w:w="1672" w:type="dxa"/>
            <w:shd w:val="clear" w:color="auto" w:fill="auto"/>
            <w:vAlign w:val="center"/>
            <w:hideMark/>
          </w:tcPr>
          <w:p w14:paraId="2D403603" w14:textId="542E60F5" w:rsidR="006E0500" w:rsidRPr="005C68ED" w:rsidRDefault="005C68ED"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в</w:t>
            </w:r>
            <w:r w:rsidR="006E0500" w:rsidRPr="005C68ED">
              <w:rPr>
                <w:rFonts w:ascii="Times New Roman" w:eastAsia="Times New Roman" w:hAnsi="Times New Roman" w:cs="Times New Roman"/>
                <w:bCs/>
                <w:i/>
                <w:color w:val="000000"/>
                <w:sz w:val="24"/>
                <w:szCs w:val="24"/>
              </w:rPr>
              <w:t xml:space="preserve">ес </w:t>
            </w:r>
            <w:r w:rsidR="006E0500" w:rsidRPr="005C68ED">
              <w:rPr>
                <w:rFonts w:ascii="Times New Roman" w:hAnsi="Times New Roman" w:cs="Times New Roman"/>
                <w:i/>
                <w:sz w:val="24"/>
                <w:szCs w:val="24"/>
              </w:rPr>
              <w:t>(В</w:t>
            </w:r>
            <w:r w:rsidR="006E0500" w:rsidRPr="005C68ED">
              <w:rPr>
                <w:rFonts w:ascii="Times New Roman" w:hAnsi="Times New Roman" w:cs="Times New Roman"/>
                <w:i/>
                <w:sz w:val="24"/>
                <w:szCs w:val="24"/>
                <w:vertAlign w:val="subscript"/>
              </w:rPr>
              <w:t>рз</w:t>
            </w:r>
            <w:r w:rsidR="006E0500" w:rsidRPr="005C68ED">
              <w:rPr>
                <w:rFonts w:ascii="Times New Roman" w:hAnsi="Times New Roman" w:cs="Times New Roman"/>
                <w:i/>
                <w:sz w:val="24"/>
                <w:szCs w:val="24"/>
              </w:rPr>
              <w:t>)</w:t>
            </w:r>
          </w:p>
        </w:tc>
      </w:tr>
      <w:tr w:rsidR="005C68ED" w:rsidRPr="005C68ED" w14:paraId="4FFEE26D" w14:textId="77777777" w:rsidTr="005C68ED">
        <w:trPr>
          <w:trHeight w:val="146"/>
        </w:trPr>
        <w:tc>
          <w:tcPr>
            <w:tcW w:w="3006" w:type="dxa"/>
            <w:shd w:val="clear" w:color="auto" w:fill="auto"/>
            <w:vAlign w:val="center"/>
          </w:tcPr>
          <w:p w14:paraId="02510CE6" w14:textId="77777777" w:rsidR="005C68ED" w:rsidRPr="005C68ED" w:rsidRDefault="005C68ED" w:rsidP="00D71D1E">
            <w:pPr>
              <w:spacing w:after="0" w:line="240" w:lineRule="auto"/>
              <w:jc w:val="center"/>
              <w:rPr>
                <w:rFonts w:ascii="Times New Roman" w:eastAsia="Times New Roman" w:hAnsi="Times New Roman" w:cs="Times New Roman"/>
                <w:bCs/>
                <w:i/>
                <w:color w:val="000000"/>
                <w:sz w:val="24"/>
                <w:szCs w:val="24"/>
              </w:rPr>
            </w:pPr>
          </w:p>
        </w:tc>
        <w:tc>
          <w:tcPr>
            <w:tcW w:w="2104" w:type="dxa"/>
            <w:shd w:val="clear" w:color="auto" w:fill="auto"/>
            <w:vAlign w:val="center"/>
          </w:tcPr>
          <w:p w14:paraId="7A689124" w14:textId="77777777" w:rsidR="005C68ED" w:rsidRPr="005C68ED" w:rsidRDefault="005C68ED" w:rsidP="00D71D1E">
            <w:pPr>
              <w:spacing w:after="0" w:line="240" w:lineRule="auto"/>
              <w:jc w:val="center"/>
              <w:rPr>
                <w:rFonts w:ascii="Times New Roman" w:eastAsia="Times New Roman" w:hAnsi="Times New Roman" w:cs="Times New Roman"/>
                <w:bCs/>
                <w:i/>
                <w:color w:val="000000"/>
                <w:sz w:val="24"/>
                <w:szCs w:val="24"/>
              </w:rPr>
            </w:pPr>
          </w:p>
        </w:tc>
        <w:tc>
          <w:tcPr>
            <w:tcW w:w="2857" w:type="dxa"/>
            <w:shd w:val="clear" w:color="auto" w:fill="auto"/>
            <w:vAlign w:val="center"/>
          </w:tcPr>
          <w:p w14:paraId="18951E20" w14:textId="77777777" w:rsidR="005C68ED" w:rsidRPr="005C68ED" w:rsidRDefault="005C68ED" w:rsidP="00D71D1E">
            <w:pPr>
              <w:spacing w:after="0" w:line="240" w:lineRule="auto"/>
              <w:jc w:val="center"/>
              <w:rPr>
                <w:rFonts w:ascii="Times New Roman" w:eastAsia="Times New Roman" w:hAnsi="Times New Roman" w:cs="Times New Roman"/>
                <w:bCs/>
                <w:i/>
                <w:color w:val="000000"/>
                <w:sz w:val="24"/>
                <w:szCs w:val="24"/>
              </w:rPr>
            </w:pPr>
          </w:p>
        </w:tc>
        <w:tc>
          <w:tcPr>
            <w:tcW w:w="1672" w:type="dxa"/>
            <w:shd w:val="clear" w:color="auto" w:fill="auto"/>
            <w:vAlign w:val="center"/>
          </w:tcPr>
          <w:p w14:paraId="2BB16866" w14:textId="77777777" w:rsidR="005C68ED" w:rsidRPr="005C68ED" w:rsidRDefault="005C68ED" w:rsidP="00D71D1E">
            <w:pPr>
              <w:spacing w:after="0" w:line="240" w:lineRule="auto"/>
              <w:jc w:val="center"/>
              <w:rPr>
                <w:rFonts w:ascii="Times New Roman" w:eastAsia="Times New Roman" w:hAnsi="Times New Roman" w:cs="Times New Roman"/>
                <w:bCs/>
                <w:i/>
                <w:color w:val="000000"/>
                <w:sz w:val="24"/>
                <w:szCs w:val="24"/>
              </w:rPr>
            </w:pPr>
          </w:p>
        </w:tc>
      </w:tr>
      <w:tr w:rsidR="006E0500" w:rsidRPr="00CA6089" w14:paraId="1D6D24CB" w14:textId="77777777" w:rsidTr="005C68ED">
        <w:trPr>
          <w:trHeight w:val="62"/>
        </w:trPr>
        <w:tc>
          <w:tcPr>
            <w:tcW w:w="3006" w:type="dxa"/>
            <w:shd w:val="clear" w:color="auto" w:fill="auto"/>
            <w:vAlign w:val="center"/>
            <w:hideMark/>
          </w:tcPr>
          <w:p w14:paraId="1E87A150"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1.1.</w:t>
            </w:r>
          </w:p>
        </w:tc>
        <w:tc>
          <w:tcPr>
            <w:tcW w:w="2104" w:type="dxa"/>
            <w:shd w:val="clear" w:color="auto" w:fill="auto"/>
            <w:vAlign w:val="center"/>
            <w:hideMark/>
          </w:tcPr>
          <w:p w14:paraId="5444357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0,11</w:t>
            </w:r>
          </w:p>
        </w:tc>
        <w:tc>
          <w:tcPr>
            <w:tcW w:w="2857" w:type="dxa"/>
            <w:shd w:val="clear" w:color="auto" w:fill="auto"/>
            <w:vAlign w:val="center"/>
            <w:hideMark/>
          </w:tcPr>
          <w:p w14:paraId="57C48B18"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2.1.</w:t>
            </w:r>
          </w:p>
        </w:tc>
        <w:tc>
          <w:tcPr>
            <w:tcW w:w="1672" w:type="dxa"/>
            <w:shd w:val="clear" w:color="auto" w:fill="auto"/>
            <w:vAlign w:val="center"/>
            <w:hideMark/>
          </w:tcPr>
          <w:p w14:paraId="2A1908A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0,11</w:t>
            </w:r>
          </w:p>
        </w:tc>
      </w:tr>
      <w:tr w:rsidR="006E0500" w:rsidRPr="00CA6089" w14:paraId="14C8FEC9" w14:textId="77777777" w:rsidTr="005C68ED">
        <w:trPr>
          <w:trHeight w:val="96"/>
        </w:trPr>
        <w:tc>
          <w:tcPr>
            <w:tcW w:w="3006" w:type="dxa"/>
            <w:shd w:val="clear" w:color="auto" w:fill="auto"/>
            <w:vAlign w:val="center"/>
            <w:hideMark/>
          </w:tcPr>
          <w:p w14:paraId="7F292F79"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1.2.</w:t>
            </w:r>
          </w:p>
        </w:tc>
        <w:tc>
          <w:tcPr>
            <w:tcW w:w="2104" w:type="dxa"/>
            <w:shd w:val="clear" w:color="auto" w:fill="auto"/>
            <w:vAlign w:val="center"/>
            <w:hideMark/>
          </w:tcPr>
          <w:p w14:paraId="6A0F29D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c>
          <w:tcPr>
            <w:tcW w:w="2857" w:type="dxa"/>
            <w:shd w:val="clear" w:color="auto" w:fill="auto"/>
            <w:vAlign w:val="center"/>
            <w:hideMark/>
          </w:tcPr>
          <w:p w14:paraId="62C52B18"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2.2.</w:t>
            </w:r>
          </w:p>
        </w:tc>
        <w:tc>
          <w:tcPr>
            <w:tcW w:w="1672" w:type="dxa"/>
            <w:shd w:val="clear" w:color="auto" w:fill="auto"/>
            <w:vAlign w:val="center"/>
            <w:hideMark/>
          </w:tcPr>
          <w:p w14:paraId="4113199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r>
      <w:tr w:rsidR="006E0500" w:rsidRPr="00CA6089" w14:paraId="7831A9A0" w14:textId="77777777" w:rsidTr="005C68ED">
        <w:trPr>
          <w:trHeight w:val="62"/>
        </w:trPr>
        <w:tc>
          <w:tcPr>
            <w:tcW w:w="3006" w:type="dxa"/>
            <w:shd w:val="clear" w:color="auto" w:fill="auto"/>
            <w:vAlign w:val="center"/>
            <w:hideMark/>
          </w:tcPr>
          <w:p w14:paraId="7DE32B73"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1.3.</w:t>
            </w:r>
          </w:p>
        </w:tc>
        <w:tc>
          <w:tcPr>
            <w:tcW w:w="2104" w:type="dxa"/>
            <w:shd w:val="clear" w:color="auto" w:fill="auto"/>
            <w:vAlign w:val="center"/>
            <w:hideMark/>
          </w:tcPr>
          <w:p w14:paraId="0F06D11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c>
          <w:tcPr>
            <w:tcW w:w="2857" w:type="dxa"/>
            <w:shd w:val="clear" w:color="auto" w:fill="auto"/>
            <w:vAlign w:val="center"/>
            <w:hideMark/>
          </w:tcPr>
          <w:p w14:paraId="1390320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2.3.</w:t>
            </w:r>
          </w:p>
        </w:tc>
        <w:tc>
          <w:tcPr>
            <w:tcW w:w="1672" w:type="dxa"/>
            <w:shd w:val="clear" w:color="auto" w:fill="auto"/>
            <w:vAlign w:val="center"/>
            <w:hideMark/>
          </w:tcPr>
          <w:p w14:paraId="1DDB114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6E0500" w:rsidRPr="00CA6089" w14:paraId="6B8A73E3" w14:textId="77777777" w:rsidTr="005C68ED">
        <w:trPr>
          <w:trHeight w:val="62"/>
        </w:trPr>
        <w:tc>
          <w:tcPr>
            <w:tcW w:w="3006" w:type="dxa"/>
            <w:shd w:val="clear" w:color="auto" w:fill="auto"/>
            <w:vAlign w:val="center"/>
            <w:hideMark/>
          </w:tcPr>
          <w:p w14:paraId="2445561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1.4.</w:t>
            </w:r>
          </w:p>
        </w:tc>
        <w:tc>
          <w:tcPr>
            <w:tcW w:w="2104" w:type="dxa"/>
            <w:shd w:val="clear" w:color="auto" w:fill="auto"/>
            <w:vAlign w:val="center"/>
            <w:hideMark/>
          </w:tcPr>
          <w:p w14:paraId="13055B1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c>
          <w:tcPr>
            <w:tcW w:w="2857" w:type="dxa"/>
            <w:shd w:val="clear" w:color="auto" w:fill="auto"/>
            <w:vAlign w:val="center"/>
            <w:hideMark/>
          </w:tcPr>
          <w:p w14:paraId="4F848946"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2.4.</w:t>
            </w:r>
          </w:p>
        </w:tc>
        <w:tc>
          <w:tcPr>
            <w:tcW w:w="1672" w:type="dxa"/>
            <w:shd w:val="clear" w:color="auto" w:fill="auto"/>
            <w:vAlign w:val="center"/>
            <w:hideMark/>
          </w:tcPr>
          <w:p w14:paraId="2A932F4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0,04</w:t>
            </w:r>
          </w:p>
        </w:tc>
      </w:tr>
      <w:tr w:rsidR="006E0500" w:rsidRPr="00CA6089" w14:paraId="28E4D26C" w14:textId="77777777" w:rsidTr="005C68ED">
        <w:trPr>
          <w:trHeight w:val="78"/>
        </w:trPr>
        <w:tc>
          <w:tcPr>
            <w:tcW w:w="3006" w:type="dxa"/>
            <w:tcBorders>
              <w:bottom w:val="nil"/>
            </w:tcBorders>
            <w:shd w:val="clear" w:color="auto" w:fill="auto"/>
            <w:vAlign w:val="center"/>
            <w:hideMark/>
          </w:tcPr>
          <w:p w14:paraId="398CC047"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1.5.</w:t>
            </w:r>
          </w:p>
        </w:tc>
        <w:tc>
          <w:tcPr>
            <w:tcW w:w="2104" w:type="dxa"/>
            <w:tcBorders>
              <w:bottom w:val="nil"/>
            </w:tcBorders>
            <w:shd w:val="clear" w:color="auto" w:fill="auto"/>
            <w:vAlign w:val="center"/>
            <w:hideMark/>
          </w:tcPr>
          <w:p w14:paraId="67B9448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0,11</w:t>
            </w:r>
          </w:p>
        </w:tc>
        <w:tc>
          <w:tcPr>
            <w:tcW w:w="2857" w:type="dxa"/>
            <w:tcBorders>
              <w:bottom w:val="nil"/>
            </w:tcBorders>
            <w:shd w:val="clear" w:color="auto" w:fill="auto"/>
            <w:vAlign w:val="center"/>
            <w:hideMark/>
          </w:tcPr>
          <w:p w14:paraId="4986B5A0"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2.5.</w:t>
            </w:r>
          </w:p>
        </w:tc>
        <w:tc>
          <w:tcPr>
            <w:tcW w:w="1672" w:type="dxa"/>
            <w:tcBorders>
              <w:bottom w:val="nil"/>
            </w:tcBorders>
            <w:shd w:val="clear" w:color="auto" w:fill="auto"/>
            <w:vAlign w:val="center"/>
            <w:hideMark/>
          </w:tcPr>
          <w:p w14:paraId="4FF29902"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5C68ED" w:rsidRPr="00CA6089" w14:paraId="6609F7EF" w14:textId="77777777" w:rsidTr="005C68ED">
        <w:trPr>
          <w:trHeight w:val="62"/>
        </w:trPr>
        <w:tc>
          <w:tcPr>
            <w:tcW w:w="9639" w:type="dxa"/>
            <w:gridSpan w:val="4"/>
            <w:tcBorders>
              <w:top w:val="nil"/>
              <w:left w:val="nil"/>
              <w:right w:val="nil"/>
            </w:tcBorders>
            <w:shd w:val="clear" w:color="auto" w:fill="auto"/>
            <w:vAlign w:val="center"/>
          </w:tcPr>
          <w:p w14:paraId="5F719961" w14:textId="77777777" w:rsidR="005C68ED" w:rsidRDefault="005C68ED" w:rsidP="005C68ED">
            <w:pPr>
              <w:spacing w:after="0" w:line="240" w:lineRule="auto"/>
              <w:ind w:hanging="122"/>
              <w:jc w:val="both"/>
              <w:rPr>
                <w:rFonts w:ascii="Times New Roman" w:eastAsia="Times New Roman" w:hAnsi="Times New Roman" w:cs="Times New Roman"/>
                <w:color w:val="000000"/>
                <w:sz w:val="28"/>
                <w:szCs w:val="28"/>
              </w:rPr>
            </w:pPr>
            <w:r w:rsidRPr="005C68ED">
              <w:rPr>
                <w:rFonts w:ascii="Times New Roman" w:eastAsia="Times New Roman" w:hAnsi="Times New Roman" w:cs="Times New Roman"/>
                <w:color w:val="000000"/>
                <w:sz w:val="28"/>
                <w:szCs w:val="28"/>
              </w:rPr>
              <w:t>Продолжение таблицы 19</w:t>
            </w:r>
          </w:p>
          <w:p w14:paraId="08D171DE" w14:textId="465B0411" w:rsidR="005C68ED" w:rsidRPr="005C68ED" w:rsidRDefault="005C68ED" w:rsidP="005C68ED">
            <w:pPr>
              <w:spacing w:after="0" w:line="240" w:lineRule="auto"/>
              <w:ind w:hanging="122"/>
              <w:jc w:val="both"/>
              <w:rPr>
                <w:rFonts w:ascii="Times New Roman" w:eastAsia="Times New Roman" w:hAnsi="Times New Roman" w:cs="Times New Roman"/>
                <w:color w:val="000000"/>
                <w:sz w:val="16"/>
                <w:szCs w:val="16"/>
              </w:rPr>
            </w:pPr>
          </w:p>
        </w:tc>
      </w:tr>
      <w:tr w:rsidR="005C68ED" w:rsidRPr="00CA6089" w14:paraId="7D5141A0" w14:textId="77777777" w:rsidTr="005C68ED">
        <w:trPr>
          <w:trHeight w:val="62"/>
        </w:trPr>
        <w:tc>
          <w:tcPr>
            <w:tcW w:w="3006" w:type="dxa"/>
            <w:shd w:val="clear" w:color="auto" w:fill="auto"/>
            <w:vAlign w:val="center"/>
          </w:tcPr>
          <w:p w14:paraId="05D8341A" w14:textId="216EE67C"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104" w:type="dxa"/>
            <w:shd w:val="clear" w:color="auto" w:fill="auto"/>
            <w:vAlign w:val="center"/>
          </w:tcPr>
          <w:p w14:paraId="52536D2F" w14:textId="368CEAE7"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857" w:type="dxa"/>
            <w:shd w:val="clear" w:color="auto" w:fill="auto"/>
            <w:vAlign w:val="center"/>
          </w:tcPr>
          <w:p w14:paraId="65909690" w14:textId="571C812C"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672" w:type="dxa"/>
            <w:shd w:val="clear" w:color="auto" w:fill="auto"/>
            <w:vAlign w:val="center"/>
          </w:tcPr>
          <w:p w14:paraId="76ED0121" w14:textId="7B946C58" w:rsidR="005C68ED" w:rsidRPr="00CA6089" w:rsidRDefault="005C68ED" w:rsidP="005C68E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6E0500" w:rsidRPr="00CA6089" w14:paraId="1ECF805D" w14:textId="77777777" w:rsidTr="005C68ED">
        <w:trPr>
          <w:trHeight w:val="62"/>
        </w:trPr>
        <w:tc>
          <w:tcPr>
            <w:tcW w:w="3006" w:type="dxa"/>
            <w:shd w:val="clear" w:color="auto" w:fill="auto"/>
            <w:vAlign w:val="center"/>
            <w:hideMark/>
          </w:tcPr>
          <w:p w14:paraId="6D6933E7"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1.6.</w:t>
            </w:r>
          </w:p>
        </w:tc>
        <w:tc>
          <w:tcPr>
            <w:tcW w:w="2104" w:type="dxa"/>
            <w:shd w:val="clear" w:color="auto" w:fill="auto"/>
            <w:vAlign w:val="center"/>
            <w:hideMark/>
          </w:tcPr>
          <w:p w14:paraId="77F9075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c>
          <w:tcPr>
            <w:tcW w:w="2857" w:type="dxa"/>
            <w:shd w:val="clear" w:color="auto" w:fill="auto"/>
            <w:vAlign w:val="center"/>
            <w:hideMark/>
          </w:tcPr>
          <w:p w14:paraId="279CBB6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2.6.</w:t>
            </w:r>
          </w:p>
        </w:tc>
        <w:tc>
          <w:tcPr>
            <w:tcW w:w="1672" w:type="dxa"/>
            <w:shd w:val="clear" w:color="auto" w:fill="auto"/>
            <w:vAlign w:val="center"/>
            <w:hideMark/>
          </w:tcPr>
          <w:p w14:paraId="42CF1E7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r>
      <w:tr w:rsidR="006E0500" w:rsidRPr="00CA6089" w14:paraId="0AF80130" w14:textId="77777777" w:rsidTr="005C68ED">
        <w:trPr>
          <w:trHeight w:val="62"/>
        </w:trPr>
        <w:tc>
          <w:tcPr>
            <w:tcW w:w="3006" w:type="dxa"/>
            <w:shd w:val="clear" w:color="auto" w:fill="auto"/>
            <w:vAlign w:val="center"/>
            <w:hideMark/>
          </w:tcPr>
          <w:p w14:paraId="197C22D0"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1.7.</w:t>
            </w:r>
          </w:p>
        </w:tc>
        <w:tc>
          <w:tcPr>
            <w:tcW w:w="2104" w:type="dxa"/>
            <w:shd w:val="clear" w:color="auto" w:fill="auto"/>
            <w:vAlign w:val="center"/>
            <w:hideMark/>
          </w:tcPr>
          <w:p w14:paraId="4A5053C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c>
          <w:tcPr>
            <w:tcW w:w="2857" w:type="dxa"/>
            <w:shd w:val="clear" w:color="auto" w:fill="auto"/>
            <w:vAlign w:val="center"/>
            <w:hideMark/>
          </w:tcPr>
          <w:p w14:paraId="06AB3824"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2.7.</w:t>
            </w:r>
          </w:p>
        </w:tc>
        <w:tc>
          <w:tcPr>
            <w:tcW w:w="1672" w:type="dxa"/>
            <w:shd w:val="clear" w:color="auto" w:fill="auto"/>
            <w:vAlign w:val="center"/>
            <w:hideMark/>
          </w:tcPr>
          <w:p w14:paraId="719562B0"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0,06</w:t>
            </w:r>
          </w:p>
        </w:tc>
      </w:tr>
      <w:tr w:rsidR="006E0500" w:rsidRPr="00CA6089" w14:paraId="654660E8" w14:textId="77777777" w:rsidTr="005C68ED">
        <w:trPr>
          <w:trHeight w:val="74"/>
        </w:trPr>
        <w:tc>
          <w:tcPr>
            <w:tcW w:w="3006" w:type="dxa"/>
            <w:shd w:val="clear" w:color="auto" w:fill="auto"/>
            <w:vAlign w:val="center"/>
            <w:hideMark/>
          </w:tcPr>
          <w:p w14:paraId="67523CAB"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1.8.</w:t>
            </w:r>
          </w:p>
        </w:tc>
        <w:tc>
          <w:tcPr>
            <w:tcW w:w="2104" w:type="dxa"/>
            <w:shd w:val="clear" w:color="auto" w:fill="auto"/>
            <w:vAlign w:val="center"/>
            <w:hideMark/>
          </w:tcPr>
          <w:p w14:paraId="58EE48B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c>
          <w:tcPr>
            <w:tcW w:w="2857" w:type="dxa"/>
            <w:shd w:val="clear" w:color="auto" w:fill="auto"/>
            <w:vAlign w:val="center"/>
            <w:hideMark/>
          </w:tcPr>
          <w:p w14:paraId="48691B4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2.8.</w:t>
            </w:r>
          </w:p>
        </w:tc>
        <w:tc>
          <w:tcPr>
            <w:tcW w:w="1672" w:type="dxa"/>
            <w:shd w:val="clear" w:color="auto" w:fill="auto"/>
            <w:vAlign w:val="center"/>
            <w:hideMark/>
          </w:tcPr>
          <w:p w14:paraId="034766F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0,14</w:t>
            </w:r>
          </w:p>
        </w:tc>
      </w:tr>
      <w:tr w:rsidR="006E0500" w:rsidRPr="00CA6089" w14:paraId="7D63B8E7" w14:textId="77777777" w:rsidTr="005C68ED">
        <w:trPr>
          <w:trHeight w:val="106"/>
        </w:trPr>
        <w:tc>
          <w:tcPr>
            <w:tcW w:w="3006" w:type="dxa"/>
            <w:shd w:val="clear" w:color="auto" w:fill="auto"/>
            <w:vAlign w:val="center"/>
            <w:hideMark/>
          </w:tcPr>
          <w:p w14:paraId="58008730"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1.9.</w:t>
            </w:r>
          </w:p>
        </w:tc>
        <w:tc>
          <w:tcPr>
            <w:tcW w:w="2104" w:type="dxa"/>
            <w:shd w:val="clear" w:color="auto" w:fill="auto"/>
            <w:vAlign w:val="center"/>
            <w:hideMark/>
          </w:tcPr>
          <w:p w14:paraId="274F244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c>
          <w:tcPr>
            <w:tcW w:w="2857" w:type="dxa"/>
            <w:shd w:val="clear" w:color="auto" w:fill="auto"/>
            <w:vAlign w:val="center"/>
            <w:hideMark/>
          </w:tcPr>
          <w:p w14:paraId="222FFB48"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2.9.</w:t>
            </w:r>
          </w:p>
        </w:tc>
        <w:tc>
          <w:tcPr>
            <w:tcW w:w="1672" w:type="dxa"/>
            <w:shd w:val="clear" w:color="auto" w:fill="auto"/>
            <w:vAlign w:val="center"/>
            <w:hideMark/>
          </w:tcPr>
          <w:p w14:paraId="25C7CF2D"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r>
      <w:tr w:rsidR="006E0500" w:rsidRPr="005C68ED" w14:paraId="53B701E1" w14:textId="77777777" w:rsidTr="005C68ED">
        <w:trPr>
          <w:trHeight w:val="62"/>
        </w:trPr>
        <w:tc>
          <w:tcPr>
            <w:tcW w:w="5110" w:type="dxa"/>
            <w:gridSpan w:val="2"/>
            <w:shd w:val="clear" w:color="auto" w:fill="auto"/>
            <w:vAlign w:val="center"/>
            <w:hideMark/>
          </w:tcPr>
          <w:p w14:paraId="75B961A9"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S - социально-культурные факторы</w:t>
            </w:r>
          </w:p>
        </w:tc>
        <w:tc>
          <w:tcPr>
            <w:tcW w:w="4529" w:type="dxa"/>
            <w:gridSpan w:val="2"/>
            <w:shd w:val="clear" w:color="auto" w:fill="auto"/>
            <w:vAlign w:val="center"/>
            <w:hideMark/>
          </w:tcPr>
          <w:p w14:paraId="63E49863"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T - технологические факторы</w:t>
            </w:r>
          </w:p>
        </w:tc>
      </w:tr>
      <w:tr w:rsidR="006E0500" w:rsidRPr="005C68ED" w14:paraId="76F2CA27" w14:textId="77777777" w:rsidTr="005C68ED">
        <w:trPr>
          <w:trHeight w:val="62"/>
        </w:trPr>
        <w:tc>
          <w:tcPr>
            <w:tcW w:w="3006" w:type="dxa"/>
            <w:shd w:val="clear" w:color="auto" w:fill="auto"/>
            <w:vAlign w:val="center"/>
            <w:hideMark/>
          </w:tcPr>
          <w:p w14:paraId="2ECFEE81"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Фактор</w:t>
            </w:r>
          </w:p>
        </w:tc>
        <w:tc>
          <w:tcPr>
            <w:tcW w:w="2104" w:type="dxa"/>
            <w:shd w:val="clear" w:color="auto" w:fill="auto"/>
            <w:vAlign w:val="center"/>
            <w:hideMark/>
          </w:tcPr>
          <w:p w14:paraId="79FD9590"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 xml:space="preserve">Вес </w:t>
            </w:r>
            <w:r w:rsidRPr="005C68ED">
              <w:rPr>
                <w:rFonts w:ascii="Times New Roman" w:hAnsi="Times New Roman" w:cs="Times New Roman"/>
                <w:i/>
                <w:sz w:val="24"/>
                <w:szCs w:val="24"/>
              </w:rPr>
              <w:t>(В</w:t>
            </w:r>
            <w:r w:rsidRPr="005C68ED">
              <w:rPr>
                <w:rFonts w:ascii="Times New Roman" w:hAnsi="Times New Roman" w:cs="Times New Roman"/>
                <w:i/>
                <w:sz w:val="24"/>
                <w:szCs w:val="24"/>
                <w:vertAlign w:val="subscript"/>
              </w:rPr>
              <w:t>рз</w:t>
            </w:r>
            <w:r w:rsidRPr="005C68ED">
              <w:rPr>
                <w:rFonts w:ascii="Times New Roman" w:hAnsi="Times New Roman" w:cs="Times New Roman"/>
                <w:i/>
                <w:sz w:val="24"/>
                <w:szCs w:val="24"/>
              </w:rPr>
              <w:t>)</w:t>
            </w:r>
          </w:p>
        </w:tc>
        <w:tc>
          <w:tcPr>
            <w:tcW w:w="2857" w:type="dxa"/>
            <w:shd w:val="clear" w:color="auto" w:fill="auto"/>
            <w:vAlign w:val="center"/>
            <w:hideMark/>
          </w:tcPr>
          <w:p w14:paraId="105FB931"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Фактор</w:t>
            </w:r>
          </w:p>
        </w:tc>
        <w:tc>
          <w:tcPr>
            <w:tcW w:w="1672" w:type="dxa"/>
            <w:shd w:val="clear" w:color="auto" w:fill="auto"/>
            <w:vAlign w:val="center"/>
            <w:hideMark/>
          </w:tcPr>
          <w:p w14:paraId="4350344A"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 xml:space="preserve">Вес </w:t>
            </w:r>
            <w:r w:rsidRPr="005C68ED">
              <w:rPr>
                <w:rFonts w:ascii="Times New Roman" w:hAnsi="Times New Roman" w:cs="Times New Roman"/>
                <w:i/>
                <w:sz w:val="24"/>
                <w:szCs w:val="24"/>
              </w:rPr>
              <w:t>(В</w:t>
            </w:r>
            <w:r w:rsidRPr="005C68ED">
              <w:rPr>
                <w:rFonts w:ascii="Times New Roman" w:hAnsi="Times New Roman" w:cs="Times New Roman"/>
                <w:i/>
                <w:sz w:val="24"/>
                <w:szCs w:val="24"/>
                <w:vertAlign w:val="subscript"/>
              </w:rPr>
              <w:t>рз</w:t>
            </w:r>
            <w:r w:rsidRPr="005C68ED">
              <w:rPr>
                <w:rFonts w:ascii="Times New Roman" w:hAnsi="Times New Roman" w:cs="Times New Roman"/>
                <w:i/>
                <w:sz w:val="24"/>
                <w:szCs w:val="24"/>
              </w:rPr>
              <w:t>)</w:t>
            </w:r>
          </w:p>
        </w:tc>
      </w:tr>
      <w:tr w:rsidR="006E0500" w:rsidRPr="00CA6089" w14:paraId="021A36AC" w14:textId="77777777" w:rsidTr="005C68ED">
        <w:trPr>
          <w:trHeight w:val="102"/>
        </w:trPr>
        <w:tc>
          <w:tcPr>
            <w:tcW w:w="3006" w:type="dxa"/>
            <w:shd w:val="clear" w:color="auto" w:fill="auto"/>
            <w:vAlign w:val="center"/>
            <w:hideMark/>
          </w:tcPr>
          <w:p w14:paraId="5B42411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3.1.</w:t>
            </w:r>
          </w:p>
        </w:tc>
        <w:tc>
          <w:tcPr>
            <w:tcW w:w="2104" w:type="dxa"/>
            <w:shd w:val="clear" w:color="auto" w:fill="auto"/>
            <w:vAlign w:val="center"/>
            <w:hideMark/>
          </w:tcPr>
          <w:p w14:paraId="17C8D49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0,07</w:t>
            </w:r>
          </w:p>
        </w:tc>
        <w:tc>
          <w:tcPr>
            <w:tcW w:w="2857" w:type="dxa"/>
            <w:shd w:val="clear" w:color="auto" w:fill="auto"/>
            <w:vAlign w:val="center"/>
            <w:hideMark/>
          </w:tcPr>
          <w:p w14:paraId="0E919E7F"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4.1.</w:t>
            </w:r>
          </w:p>
        </w:tc>
        <w:tc>
          <w:tcPr>
            <w:tcW w:w="1672" w:type="dxa"/>
            <w:shd w:val="clear" w:color="auto" w:fill="auto"/>
            <w:vAlign w:val="center"/>
            <w:hideMark/>
          </w:tcPr>
          <w:p w14:paraId="037A339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0,04</w:t>
            </w:r>
          </w:p>
        </w:tc>
      </w:tr>
      <w:tr w:rsidR="006E0500" w:rsidRPr="00CA6089" w14:paraId="728BC1D2" w14:textId="77777777" w:rsidTr="005C68ED">
        <w:trPr>
          <w:trHeight w:val="62"/>
        </w:trPr>
        <w:tc>
          <w:tcPr>
            <w:tcW w:w="3006" w:type="dxa"/>
            <w:shd w:val="clear" w:color="auto" w:fill="auto"/>
            <w:vAlign w:val="center"/>
            <w:hideMark/>
          </w:tcPr>
          <w:p w14:paraId="42B01FE7"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3.2.</w:t>
            </w:r>
          </w:p>
        </w:tc>
        <w:tc>
          <w:tcPr>
            <w:tcW w:w="2104" w:type="dxa"/>
            <w:shd w:val="clear" w:color="auto" w:fill="auto"/>
            <w:vAlign w:val="center"/>
            <w:hideMark/>
          </w:tcPr>
          <w:p w14:paraId="79C4BC5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c>
          <w:tcPr>
            <w:tcW w:w="2857" w:type="dxa"/>
            <w:shd w:val="clear" w:color="auto" w:fill="auto"/>
            <w:vAlign w:val="center"/>
            <w:hideMark/>
          </w:tcPr>
          <w:p w14:paraId="0B79EA70"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4.2.</w:t>
            </w:r>
          </w:p>
        </w:tc>
        <w:tc>
          <w:tcPr>
            <w:tcW w:w="1672" w:type="dxa"/>
            <w:shd w:val="clear" w:color="auto" w:fill="auto"/>
            <w:vAlign w:val="center"/>
            <w:hideMark/>
          </w:tcPr>
          <w:p w14:paraId="5F23915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6E0500" w:rsidRPr="00CA6089" w14:paraId="56F15BFB" w14:textId="77777777" w:rsidTr="005C68ED">
        <w:trPr>
          <w:trHeight w:val="62"/>
        </w:trPr>
        <w:tc>
          <w:tcPr>
            <w:tcW w:w="3006" w:type="dxa"/>
            <w:shd w:val="clear" w:color="auto" w:fill="auto"/>
            <w:vAlign w:val="center"/>
            <w:hideMark/>
          </w:tcPr>
          <w:p w14:paraId="769781DB"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3.3.</w:t>
            </w:r>
          </w:p>
        </w:tc>
        <w:tc>
          <w:tcPr>
            <w:tcW w:w="2104" w:type="dxa"/>
            <w:shd w:val="clear" w:color="auto" w:fill="auto"/>
            <w:vAlign w:val="center"/>
            <w:hideMark/>
          </w:tcPr>
          <w:p w14:paraId="2D5DB66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0,14</w:t>
            </w:r>
          </w:p>
        </w:tc>
        <w:tc>
          <w:tcPr>
            <w:tcW w:w="2857" w:type="dxa"/>
            <w:shd w:val="clear" w:color="auto" w:fill="auto"/>
            <w:vAlign w:val="center"/>
            <w:hideMark/>
          </w:tcPr>
          <w:p w14:paraId="7F2B7364"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4.3.</w:t>
            </w:r>
          </w:p>
        </w:tc>
        <w:tc>
          <w:tcPr>
            <w:tcW w:w="1672" w:type="dxa"/>
            <w:shd w:val="clear" w:color="auto" w:fill="auto"/>
            <w:vAlign w:val="center"/>
            <w:hideMark/>
          </w:tcPr>
          <w:p w14:paraId="40F6CBB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6E0500" w:rsidRPr="00CA6089" w14:paraId="6048715C" w14:textId="77777777" w:rsidTr="005C68ED">
        <w:trPr>
          <w:trHeight w:val="84"/>
        </w:trPr>
        <w:tc>
          <w:tcPr>
            <w:tcW w:w="3006" w:type="dxa"/>
            <w:shd w:val="clear" w:color="auto" w:fill="auto"/>
            <w:vAlign w:val="center"/>
            <w:hideMark/>
          </w:tcPr>
          <w:p w14:paraId="046290BE"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3.4.</w:t>
            </w:r>
          </w:p>
        </w:tc>
        <w:tc>
          <w:tcPr>
            <w:tcW w:w="2104" w:type="dxa"/>
            <w:shd w:val="clear" w:color="auto" w:fill="auto"/>
            <w:vAlign w:val="center"/>
            <w:hideMark/>
          </w:tcPr>
          <w:p w14:paraId="5457735B"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c>
          <w:tcPr>
            <w:tcW w:w="2857" w:type="dxa"/>
            <w:shd w:val="clear" w:color="auto" w:fill="auto"/>
            <w:vAlign w:val="center"/>
            <w:hideMark/>
          </w:tcPr>
          <w:p w14:paraId="39F15BF3"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4.4.</w:t>
            </w:r>
          </w:p>
        </w:tc>
        <w:tc>
          <w:tcPr>
            <w:tcW w:w="1672" w:type="dxa"/>
            <w:shd w:val="clear" w:color="auto" w:fill="auto"/>
            <w:vAlign w:val="center"/>
            <w:hideMark/>
          </w:tcPr>
          <w:p w14:paraId="7B6156B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6E0500" w:rsidRPr="00CA6089" w14:paraId="03983C55" w14:textId="77777777" w:rsidTr="005C68ED">
        <w:trPr>
          <w:trHeight w:val="62"/>
        </w:trPr>
        <w:tc>
          <w:tcPr>
            <w:tcW w:w="3006" w:type="dxa"/>
            <w:shd w:val="clear" w:color="auto" w:fill="auto"/>
            <w:vAlign w:val="center"/>
            <w:hideMark/>
          </w:tcPr>
          <w:p w14:paraId="5631D054"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3.5.</w:t>
            </w:r>
          </w:p>
        </w:tc>
        <w:tc>
          <w:tcPr>
            <w:tcW w:w="2104" w:type="dxa"/>
            <w:shd w:val="clear" w:color="auto" w:fill="auto"/>
            <w:vAlign w:val="center"/>
            <w:hideMark/>
          </w:tcPr>
          <w:p w14:paraId="501214A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c>
          <w:tcPr>
            <w:tcW w:w="2857" w:type="dxa"/>
            <w:shd w:val="clear" w:color="auto" w:fill="auto"/>
            <w:vAlign w:val="center"/>
            <w:hideMark/>
          </w:tcPr>
          <w:p w14:paraId="60AF71AE"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4.5.</w:t>
            </w:r>
          </w:p>
        </w:tc>
        <w:tc>
          <w:tcPr>
            <w:tcW w:w="1672" w:type="dxa"/>
            <w:shd w:val="clear" w:color="auto" w:fill="auto"/>
            <w:vAlign w:val="center"/>
            <w:hideMark/>
          </w:tcPr>
          <w:p w14:paraId="45A91BB1"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r>
      <w:tr w:rsidR="006E0500" w:rsidRPr="00CA6089" w14:paraId="01433814" w14:textId="77777777" w:rsidTr="005C68ED">
        <w:trPr>
          <w:trHeight w:val="62"/>
        </w:trPr>
        <w:tc>
          <w:tcPr>
            <w:tcW w:w="3006" w:type="dxa"/>
            <w:shd w:val="clear" w:color="auto" w:fill="auto"/>
            <w:vAlign w:val="center"/>
            <w:hideMark/>
          </w:tcPr>
          <w:p w14:paraId="024F32FE"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3.6.</w:t>
            </w:r>
          </w:p>
        </w:tc>
        <w:tc>
          <w:tcPr>
            <w:tcW w:w="2104" w:type="dxa"/>
            <w:shd w:val="clear" w:color="auto" w:fill="auto"/>
            <w:vAlign w:val="center"/>
            <w:hideMark/>
          </w:tcPr>
          <w:p w14:paraId="3363F0E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0,06</w:t>
            </w:r>
          </w:p>
        </w:tc>
        <w:tc>
          <w:tcPr>
            <w:tcW w:w="2857" w:type="dxa"/>
            <w:vMerge w:val="restart"/>
            <w:shd w:val="clear" w:color="auto" w:fill="auto"/>
            <w:vAlign w:val="center"/>
            <w:hideMark/>
          </w:tcPr>
          <w:p w14:paraId="1C1D6AFF"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4.6.</w:t>
            </w:r>
          </w:p>
          <w:p w14:paraId="2F9E6F09"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 </w:t>
            </w:r>
          </w:p>
        </w:tc>
        <w:tc>
          <w:tcPr>
            <w:tcW w:w="1672" w:type="dxa"/>
            <w:vMerge w:val="restart"/>
            <w:shd w:val="clear" w:color="auto" w:fill="auto"/>
            <w:vAlign w:val="center"/>
            <w:hideMark/>
          </w:tcPr>
          <w:p w14:paraId="6C16812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p w14:paraId="3665FA6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 </w:t>
            </w:r>
          </w:p>
        </w:tc>
      </w:tr>
      <w:tr w:rsidR="006E0500" w:rsidRPr="00CA6089" w14:paraId="7A59BAFE" w14:textId="77777777" w:rsidTr="005C68ED">
        <w:trPr>
          <w:trHeight w:val="221"/>
        </w:trPr>
        <w:tc>
          <w:tcPr>
            <w:tcW w:w="3006" w:type="dxa"/>
            <w:shd w:val="clear" w:color="auto" w:fill="auto"/>
            <w:vAlign w:val="center"/>
            <w:hideMark/>
          </w:tcPr>
          <w:p w14:paraId="0ACB0CC5"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3.7.</w:t>
            </w:r>
          </w:p>
        </w:tc>
        <w:tc>
          <w:tcPr>
            <w:tcW w:w="2104" w:type="dxa"/>
            <w:shd w:val="clear" w:color="auto" w:fill="auto"/>
            <w:vAlign w:val="center"/>
            <w:hideMark/>
          </w:tcPr>
          <w:p w14:paraId="2AB5893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c>
          <w:tcPr>
            <w:tcW w:w="2857" w:type="dxa"/>
            <w:vMerge/>
            <w:shd w:val="clear" w:color="auto" w:fill="auto"/>
            <w:vAlign w:val="center"/>
            <w:hideMark/>
          </w:tcPr>
          <w:p w14:paraId="115D789B"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p>
        </w:tc>
        <w:tc>
          <w:tcPr>
            <w:tcW w:w="1672" w:type="dxa"/>
            <w:vMerge/>
            <w:shd w:val="clear" w:color="auto" w:fill="auto"/>
            <w:vAlign w:val="center"/>
            <w:hideMark/>
          </w:tcPr>
          <w:p w14:paraId="49E892EF"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p>
        </w:tc>
      </w:tr>
      <w:tr w:rsidR="006E0500" w:rsidRPr="005C68ED" w14:paraId="4EBDD71C" w14:textId="77777777" w:rsidTr="005C68ED">
        <w:trPr>
          <w:trHeight w:val="112"/>
        </w:trPr>
        <w:tc>
          <w:tcPr>
            <w:tcW w:w="5110" w:type="dxa"/>
            <w:gridSpan w:val="2"/>
            <w:shd w:val="clear" w:color="auto" w:fill="auto"/>
            <w:vAlign w:val="center"/>
            <w:hideMark/>
          </w:tcPr>
          <w:p w14:paraId="5F679476"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E - окружающая среда и туристские объекты</w:t>
            </w:r>
          </w:p>
        </w:tc>
        <w:tc>
          <w:tcPr>
            <w:tcW w:w="4529" w:type="dxa"/>
            <w:gridSpan w:val="2"/>
            <w:shd w:val="clear" w:color="auto" w:fill="auto"/>
            <w:vAlign w:val="center"/>
            <w:hideMark/>
          </w:tcPr>
          <w:p w14:paraId="23B76C2E"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L - правовое основы</w:t>
            </w:r>
          </w:p>
        </w:tc>
      </w:tr>
      <w:tr w:rsidR="006E0500" w:rsidRPr="005C68ED" w14:paraId="1B20D6CC" w14:textId="77777777" w:rsidTr="005C68ED">
        <w:trPr>
          <w:trHeight w:val="172"/>
        </w:trPr>
        <w:tc>
          <w:tcPr>
            <w:tcW w:w="3006" w:type="dxa"/>
            <w:shd w:val="clear" w:color="auto" w:fill="auto"/>
            <w:vAlign w:val="center"/>
            <w:hideMark/>
          </w:tcPr>
          <w:p w14:paraId="63F22210"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Фактор</w:t>
            </w:r>
          </w:p>
        </w:tc>
        <w:tc>
          <w:tcPr>
            <w:tcW w:w="2104" w:type="dxa"/>
            <w:shd w:val="clear" w:color="auto" w:fill="auto"/>
            <w:vAlign w:val="center"/>
            <w:hideMark/>
          </w:tcPr>
          <w:p w14:paraId="5B11B84C"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 xml:space="preserve">Вес </w:t>
            </w:r>
            <w:r w:rsidRPr="005C68ED">
              <w:rPr>
                <w:rFonts w:ascii="Times New Roman" w:hAnsi="Times New Roman" w:cs="Times New Roman"/>
                <w:i/>
                <w:sz w:val="24"/>
                <w:szCs w:val="24"/>
              </w:rPr>
              <w:t>(В</w:t>
            </w:r>
            <w:r w:rsidRPr="005C68ED">
              <w:rPr>
                <w:rFonts w:ascii="Times New Roman" w:hAnsi="Times New Roman" w:cs="Times New Roman"/>
                <w:i/>
                <w:sz w:val="24"/>
                <w:szCs w:val="24"/>
                <w:vertAlign w:val="subscript"/>
              </w:rPr>
              <w:t>рз</w:t>
            </w:r>
            <w:r w:rsidRPr="005C68ED">
              <w:rPr>
                <w:rFonts w:ascii="Times New Roman" w:hAnsi="Times New Roman" w:cs="Times New Roman"/>
                <w:i/>
                <w:sz w:val="24"/>
                <w:szCs w:val="24"/>
              </w:rPr>
              <w:t>)</w:t>
            </w:r>
          </w:p>
        </w:tc>
        <w:tc>
          <w:tcPr>
            <w:tcW w:w="2857" w:type="dxa"/>
            <w:shd w:val="clear" w:color="auto" w:fill="auto"/>
            <w:vAlign w:val="center"/>
            <w:hideMark/>
          </w:tcPr>
          <w:p w14:paraId="51D81872"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Фактор</w:t>
            </w:r>
          </w:p>
        </w:tc>
        <w:tc>
          <w:tcPr>
            <w:tcW w:w="1672" w:type="dxa"/>
            <w:shd w:val="clear" w:color="auto" w:fill="auto"/>
            <w:vAlign w:val="center"/>
            <w:hideMark/>
          </w:tcPr>
          <w:p w14:paraId="6A2EA946" w14:textId="77777777" w:rsidR="006E0500" w:rsidRPr="005C68ED" w:rsidRDefault="006E0500" w:rsidP="00D71D1E">
            <w:pPr>
              <w:spacing w:after="0" w:line="240" w:lineRule="auto"/>
              <w:jc w:val="center"/>
              <w:rPr>
                <w:rFonts w:ascii="Times New Roman" w:eastAsia="Times New Roman" w:hAnsi="Times New Roman" w:cs="Times New Roman"/>
                <w:bCs/>
                <w:i/>
                <w:color w:val="000000"/>
                <w:sz w:val="24"/>
                <w:szCs w:val="24"/>
              </w:rPr>
            </w:pPr>
            <w:r w:rsidRPr="005C68ED">
              <w:rPr>
                <w:rFonts w:ascii="Times New Roman" w:eastAsia="Times New Roman" w:hAnsi="Times New Roman" w:cs="Times New Roman"/>
                <w:bCs/>
                <w:i/>
                <w:color w:val="000000"/>
                <w:sz w:val="24"/>
                <w:szCs w:val="24"/>
              </w:rPr>
              <w:t xml:space="preserve">Вес </w:t>
            </w:r>
            <w:r w:rsidRPr="005C68ED">
              <w:rPr>
                <w:rFonts w:ascii="Times New Roman" w:hAnsi="Times New Roman" w:cs="Times New Roman"/>
                <w:i/>
                <w:sz w:val="24"/>
                <w:szCs w:val="24"/>
              </w:rPr>
              <w:t>(В</w:t>
            </w:r>
            <w:r w:rsidRPr="005C68ED">
              <w:rPr>
                <w:rFonts w:ascii="Times New Roman" w:hAnsi="Times New Roman" w:cs="Times New Roman"/>
                <w:i/>
                <w:sz w:val="24"/>
                <w:szCs w:val="24"/>
                <w:vertAlign w:val="subscript"/>
              </w:rPr>
              <w:t>рз</w:t>
            </w:r>
            <w:r w:rsidRPr="005C68ED">
              <w:rPr>
                <w:rFonts w:ascii="Times New Roman" w:hAnsi="Times New Roman" w:cs="Times New Roman"/>
                <w:i/>
                <w:sz w:val="24"/>
                <w:szCs w:val="24"/>
              </w:rPr>
              <w:t>)</w:t>
            </w:r>
          </w:p>
        </w:tc>
      </w:tr>
      <w:tr w:rsidR="006E0500" w:rsidRPr="00CA6089" w14:paraId="1E3B71C4" w14:textId="77777777" w:rsidTr="005C68ED">
        <w:trPr>
          <w:trHeight w:val="62"/>
        </w:trPr>
        <w:tc>
          <w:tcPr>
            <w:tcW w:w="3006" w:type="dxa"/>
            <w:shd w:val="clear" w:color="auto" w:fill="auto"/>
            <w:vAlign w:val="center"/>
            <w:hideMark/>
          </w:tcPr>
          <w:p w14:paraId="55DD06F5"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5.1.</w:t>
            </w:r>
          </w:p>
        </w:tc>
        <w:tc>
          <w:tcPr>
            <w:tcW w:w="2104" w:type="dxa"/>
            <w:shd w:val="clear" w:color="auto" w:fill="auto"/>
            <w:vAlign w:val="center"/>
            <w:hideMark/>
          </w:tcPr>
          <w:p w14:paraId="1B60BD5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0,14</w:t>
            </w:r>
          </w:p>
        </w:tc>
        <w:tc>
          <w:tcPr>
            <w:tcW w:w="2857" w:type="dxa"/>
            <w:shd w:val="clear" w:color="auto" w:fill="auto"/>
            <w:vAlign w:val="center"/>
            <w:hideMark/>
          </w:tcPr>
          <w:p w14:paraId="694CB8BA"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6.1.</w:t>
            </w:r>
          </w:p>
        </w:tc>
        <w:tc>
          <w:tcPr>
            <w:tcW w:w="1672" w:type="dxa"/>
            <w:shd w:val="clear" w:color="auto" w:fill="auto"/>
            <w:vAlign w:val="center"/>
            <w:hideMark/>
          </w:tcPr>
          <w:p w14:paraId="3F5796A8"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6E0500" w:rsidRPr="00CA6089" w14:paraId="60BF164F" w14:textId="77777777" w:rsidTr="005C68ED">
        <w:trPr>
          <w:trHeight w:val="108"/>
        </w:trPr>
        <w:tc>
          <w:tcPr>
            <w:tcW w:w="3006" w:type="dxa"/>
            <w:shd w:val="clear" w:color="auto" w:fill="auto"/>
            <w:vAlign w:val="center"/>
            <w:hideMark/>
          </w:tcPr>
          <w:p w14:paraId="698831A9"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5.2.</w:t>
            </w:r>
          </w:p>
        </w:tc>
        <w:tc>
          <w:tcPr>
            <w:tcW w:w="2104" w:type="dxa"/>
            <w:shd w:val="clear" w:color="auto" w:fill="auto"/>
            <w:vAlign w:val="center"/>
            <w:hideMark/>
          </w:tcPr>
          <w:p w14:paraId="28E608D9"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c>
          <w:tcPr>
            <w:tcW w:w="2857" w:type="dxa"/>
            <w:shd w:val="clear" w:color="auto" w:fill="auto"/>
            <w:vAlign w:val="center"/>
            <w:hideMark/>
          </w:tcPr>
          <w:p w14:paraId="1BEE2841"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6.2.</w:t>
            </w:r>
          </w:p>
        </w:tc>
        <w:tc>
          <w:tcPr>
            <w:tcW w:w="1672" w:type="dxa"/>
            <w:shd w:val="clear" w:color="auto" w:fill="auto"/>
            <w:vAlign w:val="center"/>
            <w:hideMark/>
          </w:tcPr>
          <w:p w14:paraId="1A8AFAAA"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6E0500" w:rsidRPr="00CA6089" w14:paraId="036ECEBD" w14:textId="77777777" w:rsidTr="005C68ED">
        <w:trPr>
          <w:trHeight w:val="62"/>
        </w:trPr>
        <w:tc>
          <w:tcPr>
            <w:tcW w:w="3006" w:type="dxa"/>
            <w:shd w:val="clear" w:color="auto" w:fill="auto"/>
            <w:vAlign w:val="center"/>
            <w:hideMark/>
          </w:tcPr>
          <w:p w14:paraId="1DC7CAA4"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5.3.</w:t>
            </w:r>
          </w:p>
        </w:tc>
        <w:tc>
          <w:tcPr>
            <w:tcW w:w="2104" w:type="dxa"/>
            <w:shd w:val="clear" w:color="auto" w:fill="auto"/>
            <w:vAlign w:val="center"/>
            <w:hideMark/>
          </w:tcPr>
          <w:p w14:paraId="14B5A54F"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c>
          <w:tcPr>
            <w:tcW w:w="2857" w:type="dxa"/>
            <w:shd w:val="clear" w:color="auto" w:fill="auto"/>
            <w:vAlign w:val="center"/>
            <w:hideMark/>
          </w:tcPr>
          <w:p w14:paraId="1793963A"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6.3.</w:t>
            </w:r>
          </w:p>
        </w:tc>
        <w:tc>
          <w:tcPr>
            <w:tcW w:w="1672" w:type="dxa"/>
            <w:shd w:val="clear" w:color="auto" w:fill="auto"/>
            <w:vAlign w:val="center"/>
            <w:hideMark/>
          </w:tcPr>
          <w:p w14:paraId="13F6F05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0,08</w:t>
            </w:r>
          </w:p>
        </w:tc>
      </w:tr>
      <w:tr w:rsidR="006E0500" w:rsidRPr="00CA6089" w14:paraId="70A70456" w14:textId="77777777" w:rsidTr="005C68ED">
        <w:trPr>
          <w:trHeight w:val="62"/>
        </w:trPr>
        <w:tc>
          <w:tcPr>
            <w:tcW w:w="3006" w:type="dxa"/>
            <w:shd w:val="clear" w:color="auto" w:fill="auto"/>
            <w:vAlign w:val="center"/>
            <w:hideMark/>
          </w:tcPr>
          <w:p w14:paraId="4CFDE4AD"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5.4.</w:t>
            </w:r>
          </w:p>
        </w:tc>
        <w:tc>
          <w:tcPr>
            <w:tcW w:w="2104" w:type="dxa"/>
            <w:shd w:val="clear" w:color="auto" w:fill="auto"/>
            <w:vAlign w:val="center"/>
            <w:hideMark/>
          </w:tcPr>
          <w:p w14:paraId="433AADA5"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c>
          <w:tcPr>
            <w:tcW w:w="2857" w:type="dxa"/>
            <w:shd w:val="clear" w:color="auto" w:fill="auto"/>
            <w:vAlign w:val="center"/>
            <w:hideMark/>
          </w:tcPr>
          <w:p w14:paraId="3D2462E4"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6.4.</w:t>
            </w:r>
          </w:p>
        </w:tc>
        <w:tc>
          <w:tcPr>
            <w:tcW w:w="1672" w:type="dxa"/>
            <w:shd w:val="clear" w:color="auto" w:fill="auto"/>
            <w:vAlign w:val="center"/>
            <w:hideMark/>
          </w:tcPr>
          <w:p w14:paraId="37F29766"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6E0500" w:rsidRPr="00CA6089" w14:paraId="5369A7F6" w14:textId="77777777" w:rsidTr="005C68ED">
        <w:trPr>
          <w:trHeight w:val="90"/>
        </w:trPr>
        <w:tc>
          <w:tcPr>
            <w:tcW w:w="3006" w:type="dxa"/>
            <w:shd w:val="clear" w:color="auto" w:fill="auto"/>
            <w:vAlign w:val="center"/>
            <w:hideMark/>
          </w:tcPr>
          <w:p w14:paraId="525E40BE"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5.5.</w:t>
            </w:r>
          </w:p>
        </w:tc>
        <w:tc>
          <w:tcPr>
            <w:tcW w:w="2104" w:type="dxa"/>
            <w:shd w:val="clear" w:color="auto" w:fill="auto"/>
            <w:vAlign w:val="center"/>
            <w:hideMark/>
          </w:tcPr>
          <w:p w14:paraId="04E68947"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0,03</w:t>
            </w:r>
          </w:p>
        </w:tc>
        <w:tc>
          <w:tcPr>
            <w:tcW w:w="2857" w:type="dxa"/>
            <w:shd w:val="clear" w:color="auto" w:fill="auto"/>
            <w:vAlign w:val="center"/>
            <w:hideMark/>
          </w:tcPr>
          <w:p w14:paraId="1B2D0A83"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6.5.</w:t>
            </w:r>
          </w:p>
        </w:tc>
        <w:tc>
          <w:tcPr>
            <w:tcW w:w="1672" w:type="dxa"/>
            <w:shd w:val="clear" w:color="auto" w:fill="auto"/>
            <w:vAlign w:val="center"/>
            <w:hideMark/>
          </w:tcPr>
          <w:p w14:paraId="29F9136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0,13</w:t>
            </w:r>
          </w:p>
        </w:tc>
      </w:tr>
      <w:tr w:rsidR="006E0500" w:rsidRPr="00CA6089" w14:paraId="325C932A" w14:textId="77777777" w:rsidTr="005C68ED">
        <w:trPr>
          <w:trHeight w:val="62"/>
        </w:trPr>
        <w:tc>
          <w:tcPr>
            <w:tcW w:w="3006" w:type="dxa"/>
            <w:shd w:val="clear" w:color="auto" w:fill="auto"/>
            <w:vAlign w:val="center"/>
            <w:hideMark/>
          </w:tcPr>
          <w:p w14:paraId="175D70E5"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5.6.</w:t>
            </w:r>
          </w:p>
        </w:tc>
        <w:tc>
          <w:tcPr>
            <w:tcW w:w="2104" w:type="dxa"/>
            <w:shd w:val="clear" w:color="auto" w:fill="auto"/>
            <w:vAlign w:val="center"/>
            <w:hideMark/>
          </w:tcPr>
          <w:p w14:paraId="76C0C393"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0,11</w:t>
            </w:r>
          </w:p>
        </w:tc>
        <w:tc>
          <w:tcPr>
            <w:tcW w:w="2857" w:type="dxa"/>
            <w:shd w:val="clear" w:color="auto" w:fill="auto"/>
            <w:vAlign w:val="center"/>
            <w:hideMark/>
          </w:tcPr>
          <w:p w14:paraId="5C1BDC0E" w14:textId="77777777" w:rsidR="006E0500" w:rsidRPr="00CA6089" w:rsidRDefault="006E0500" w:rsidP="00D71D1E">
            <w:pPr>
              <w:spacing w:after="0" w:line="240" w:lineRule="auto"/>
              <w:jc w:val="both"/>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Фактор 6.6.</w:t>
            </w:r>
          </w:p>
        </w:tc>
        <w:tc>
          <w:tcPr>
            <w:tcW w:w="1672" w:type="dxa"/>
            <w:shd w:val="clear" w:color="auto" w:fill="auto"/>
            <w:vAlign w:val="center"/>
            <w:hideMark/>
          </w:tcPr>
          <w:p w14:paraId="33D5F674" w14:textId="77777777" w:rsidR="006E0500" w:rsidRPr="00CA6089" w:rsidRDefault="006E0500" w:rsidP="00D71D1E">
            <w:pPr>
              <w:spacing w:after="0" w:line="240" w:lineRule="auto"/>
              <w:jc w:val="center"/>
              <w:rPr>
                <w:rFonts w:ascii="Times New Roman" w:eastAsia="Times New Roman" w:hAnsi="Times New Roman" w:cs="Times New Roman"/>
                <w:color w:val="000000"/>
                <w:sz w:val="24"/>
                <w:szCs w:val="24"/>
              </w:rPr>
            </w:pPr>
            <w:r w:rsidRPr="00CA6089">
              <w:rPr>
                <w:rFonts w:ascii="Times New Roman" w:eastAsia="Times New Roman" w:hAnsi="Times New Roman" w:cs="Times New Roman"/>
                <w:color w:val="000000"/>
                <w:sz w:val="24"/>
                <w:szCs w:val="24"/>
              </w:rPr>
              <w:t>0,12</w:t>
            </w:r>
          </w:p>
        </w:tc>
      </w:tr>
      <w:tr w:rsidR="006E0500" w:rsidRPr="00CA6089" w14:paraId="54751DE6" w14:textId="77777777" w:rsidTr="00CA6089">
        <w:trPr>
          <w:trHeight w:val="62"/>
        </w:trPr>
        <w:tc>
          <w:tcPr>
            <w:tcW w:w="9639" w:type="dxa"/>
            <w:gridSpan w:val="4"/>
            <w:shd w:val="clear" w:color="auto" w:fill="auto"/>
            <w:vAlign w:val="center"/>
          </w:tcPr>
          <w:p w14:paraId="24866FA0" w14:textId="2C89E42A" w:rsidR="006E0500" w:rsidRPr="00CA6089" w:rsidRDefault="006E0500" w:rsidP="005C68ED">
            <w:pPr>
              <w:spacing w:after="0" w:line="240" w:lineRule="auto"/>
              <w:ind w:firstLine="601"/>
              <w:rPr>
                <w:rFonts w:ascii="Times New Roman" w:eastAsia="Times New Roman" w:hAnsi="Times New Roman" w:cs="Times New Roman"/>
                <w:color w:val="000000"/>
                <w:sz w:val="24"/>
                <w:szCs w:val="24"/>
              </w:rPr>
            </w:pPr>
            <w:r w:rsidRPr="00CA6089">
              <w:rPr>
                <w:rFonts w:ascii="Times New Roman" w:hAnsi="Times New Roman" w:cs="Times New Roman"/>
                <w:color w:val="000000"/>
                <w:sz w:val="24"/>
                <w:szCs w:val="24"/>
              </w:rPr>
              <w:t xml:space="preserve">Примечание </w:t>
            </w:r>
            <w:r w:rsidR="005C68ED">
              <w:rPr>
                <w:rFonts w:ascii="Times New Roman" w:hAnsi="Times New Roman" w:cs="Times New Roman"/>
                <w:color w:val="000000"/>
                <w:sz w:val="24"/>
                <w:szCs w:val="24"/>
              </w:rPr>
              <w:t>‒</w:t>
            </w:r>
            <w:r w:rsidRPr="00CA6089">
              <w:rPr>
                <w:rFonts w:ascii="Times New Roman" w:hAnsi="Times New Roman" w:cs="Times New Roman"/>
                <w:color w:val="000000"/>
                <w:sz w:val="24"/>
                <w:szCs w:val="24"/>
              </w:rPr>
              <w:t xml:space="preserve"> Данные таблицы рассчитаны автором</w:t>
            </w:r>
          </w:p>
        </w:tc>
      </w:tr>
    </w:tbl>
    <w:p w14:paraId="46B9BDA9" w14:textId="77777777" w:rsidR="00D31FB8" w:rsidRDefault="00D31FB8" w:rsidP="009827F7">
      <w:pPr>
        <w:spacing w:after="0" w:line="240" w:lineRule="auto"/>
        <w:ind w:firstLine="709"/>
        <w:jc w:val="both"/>
        <w:rPr>
          <w:rFonts w:ascii="Times New Roman" w:hAnsi="Times New Roman" w:cs="Times New Roman"/>
          <w:sz w:val="28"/>
          <w:szCs w:val="28"/>
        </w:rPr>
      </w:pPr>
    </w:p>
    <w:p w14:paraId="69957309" w14:textId="35C0F668" w:rsidR="006E0500"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Иными словами, проведенный </w:t>
      </w:r>
      <w:r>
        <w:rPr>
          <w:rFonts w:ascii="Times New Roman" w:hAnsi="Times New Roman" w:cs="Times New Roman"/>
          <w:sz w:val="28"/>
          <w:szCs w:val="28"/>
          <w:lang w:val="en-US"/>
        </w:rPr>
        <w:t>PESTEL</w:t>
      </w:r>
      <w:r>
        <w:rPr>
          <w:rFonts w:ascii="Times New Roman" w:hAnsi="Times New Roman" w:cs="Times New Roman"/>
          <w:sz w:val="28"/>
          <w:szCs w:val="28"/>
        </w:rPr>
        <w:t>-анализ показывает, что на сегодняшний день в Казахстане при формировании и создании условий развития туристских кластеров в регионах стоит, в первую очередь, стоит обратить внимание на такие факторы как:</w:t>
      </w:r>
    </w:p>
    <w:p w14:paraId="256B0DE4" w14:textId="4F39FBD2" w:rsidR="006E0500" w:rsidRDefault="005C68ED"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 </w:t>
      </w:r>
      <w:r w:rsidR="006E0500">
        <w:rPr>
          <w:rFonts w:ascii="Times New Roman" w:hAnsi="Times New Roman" w:cs="Times New Roman"/>
          <w:sz w:val="28"/>
          <w:szCs w:val="28"/>
        </w:rPr>
        <w:t>политические:</w:t>
      </w:r>
    </w:p>
    <w:p w14:paraId="1700B3B4" w14:textId="77777777" w:rsidR="006E0500" w:rsidRPr="005C68ED" w:rsidRDefault="006E0500" w:rsidP="005C68ED">
      <w:pPr>
        <w:pStyle w:val="a3"/>
        <w:numPr>
          <w:ilvl w:val="0"/>
          <w:numId w:val="42"/>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1.8 - лояльное отношение к вопросам формирования туристских кластеров, инициаторами реализации политики кластерообразования являются центральные органы власти в связи с чем в отдельных регионах наблюдается формализованное отношение к новым проектам в области пространственной организации туризма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=0,13);</w:t>
      </w:r>
    </w:p>
    <w:p w14:paraId="10FACBFF" w14:textId="77777777" w:rsidR="006E0500" w:rsidRPr="005C68ED" w:rsidRDefault="006E0500" w:rsidP="005C68ED">
      <w:pPr>
        <w:pStyle w:val="a3"/>
        <w:numPr>
          <w:ilvl w:val="0"/>
          <w:numId w:val="42"/>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1.6 - в ряде регионах туризм рассматривается по остаточному принципу, не решены вопросы пространственной организации туризма. Не решены вопросы туристского районирования, достаточно быстро меняются приоритеты развития отрасли, полноценно не соблюдаются принципы преемственности реализуемых задач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=0,12);</w:t>
      </w:r>
    </w:p>
    <w:p w14:paraId="0070B3AE" w14:textId="77777777" w:rsidR="006E0500" w:rsidRPr="005C68ED" w:rsidRDefault="006E0500" w:rsidP="005C68ED">
      <w:pPr>
        <w:pStyle w:val="a3"/>
        <w:numPr>
          <w:ilvl w:val="0"/>
          <w:numId w:val="42"/>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1.9 - вероятность развития военных событии в регионе минимальна, активно ведется приграничное сотрудничество с регионов с административными единицами соседних стран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=0,12);</w:t>
      </w:r>
    </w:p>
    <w:p w14:paraId="7EA9DCF8" w14:textId="77777777" w:rsidR="006E0500" w:rsidRPr="005C68ED" w:rsidRDefault="006E0500" w:rsidP="005C68ED">
      <w:pPr>
        <w:pStyle w:val="a3"/>
        <w:numPr>
          <w:ilvl w:val="0"/>
          <w:numId w:val="42"/>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1.1 - с момента получения независимости в Казахстане наблюдается политическая стабильность, регионы подчинены единому центру, ситуация в регионах стабильна, противоречия в области реализуемой государственной политики не наблюдаются, оппозиционность местного населения в регионах минимальна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=0,11);</w:t>
      </w:r>
    </w:p>
    <w:p w14:paraId="558F103A" w14:textId="77777777" w:rsidR="006E0500" w:rsidRPr="005C68ED" w:rsidRDefault="006E0500" w:rsidP="005C68ED">
      <w:pPr>
        <w:pStyle w:val="a3"/>
        <w:numPr>
          <w:ilvl w:val="0"/>
          <w:numId w:val="42"/>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1.5 - имеет место соблюдения принципов свободного обмена информации, местные СМИ способны в незначительной степени критический подходить к освещению событии областного уровня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=0,11);</w:t>
      </w:r>
    </w:p>
    <w:p w14:paraId="6C6E694B" w14:textId="3FFFF451" w:rsidR="006E0500" w:rsidRDefault="005C68ED"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w:t>
      </w:r>
      <w:r w:rsidR="006E0500">
        <w:rPr>
          <w:rFonts w:ascii="Times New Roman" w:hAnsi="Times New Roman" w:cs="Times New Roman"/>
          <w:sz w:val="28"/>
          <w:szCs w:val="28"/>
        </w:rPr>
        <w:t xml:space="preserve"> экономические:</w:t>
      </w:r>
    </w:p>
    <w:p w14:paraId="62CA557C" w14:textId="77777777" w:rsidR="006E0500" w:rsidRPr="005C68ED" w:rsidRDefault="006E0500" w:rsidP="005C68ED">
      <w:pPr>
        <w:pStyle w:val="a3"/>
        <w:numPr>
          <w:ilvl w:val="0"/>
          <w:numId w:val="43"/>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2.8 - создаются условия развития конкурентной среды. Появляется все больше субъектов, вовлеченных в процесс обслуживания туристов. Конкурентная среда ужесточается, что заставляет субъектов рынка все более активней вовлекаться в интеграционные процессы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=0,14);</w:t>
      </w:r>
    </w:p>
    <w:p w14:paraId="073E5DFA" w14:textId="77777777" w:rsidR="006E0500" w:rsidRPr="005C68ED" w:rsidRDefault="006E0500" w:rsidP="005C68ED">
      <w:pPr>
        <w:pStyle w:val="a3"/>
        <w:numPr>
          <w:ilvl w:val="0"/>
          <w:numId w:val="43"/>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2.5 - на республиканском и региональном уровнях разработаны и реализуются инвестиционные проекты по повышению доступности туристских центров страны и уровня комфортности отдыха. Совершенствуется инфраструктура ведущих туристских дестинации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=0,13);</w:t>
      </w:r>
    </w:p>
    <w:p w14:paraId="7EA7F0D2" w14:textId="77777777" w:rsidR="006E0500" w:rsidRPr="005C68ED" w:rsidRDefault="006E0500" w:rsidP="005C68ED">
      <w:pPr>
        <w:pStyle w:val="a3"/>
        <w:numPr>
          <w:ilvl w:val="0"/>
          <w:numId w:val="43"/>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2.6 - наблюдается увеличение количества отдыхающих в отечественных туристских центрах, наблюдается динамика роста посетителей из зарубежных стран. Определены ТОП 10 дестинации (в региональном аспекте ТОП-50), где предусматривается реализация проектов по повышению их привлекательности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=0,12);</w:t>
      </w:r>
    </w:p>
    <w:p w14:paraId="0BCEA08D" w14:textId="0B23EE87" w:rsidR="006E0500" w:rsidRPr="005C68ED" w:rsidRDefault="006E0500" w:rsidP="005C68ED">
      <w:pPr>
        <w:pStyle w:val="a3"/>
        <w:numPr>
          <w:ilvl w:val="0"/>
          <w:numId w:val="43"/>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2.1 - наблюдаются положительная динамика развития национальной экономики. В ряде отраслей экономики, в том числе в туризме, темпы роста показателей практический сравнялись с показателями допандемийного периода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=0,11);</w:t>
      </w:r>
    </w:p>
    <w:p w14:paraId="10F2093B" w14:textId="6BAE210E" w:rsidR="006E0500" w:rsidRDefault="005C68ED"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6E0500">
        <w:rPr>
          <w:rFonts w:ascii="Times New Roman" w:hAnsi="Times New Roman" w:cs="Times New Roman"/>
          <w:sz w:val="28"/>
          <w:szCs w:val="28"/>
        </w:rPr>
        <w:t xml:space="preserve"> социокультурные:</w:t>
      </w:r>
    </w:p>
    <w:p w14:paraId="3058E544" w14:textId="77777777" w:rsidR="006E0500" w:rsidRPr="005C68ED" w:rsidRDefault="006E0500" w:rsidP="005C68ED">
      <w:pPr>
        <w:pStyle w:val="a3"/>
        <w:numPr>
          <w:ilvl w:val="0"/>
          <w:numId w:val="44"/>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3.3 - практический во всех крупных регионах страны имеются средне профессиональные и высшие учебные заведения, осуществляющие подготовку кадров для сферы туризма. В 2023 году по республике на подготовку бакалавров было выделено более 300 грантов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=0,14);</w:t>
      </w:r>
    </w:p>
    <w:p w14:paraId="5D602A75" w14:textId="77777777" w:rsidR="006E0500" w:rsidRPr="005C68ED" w:rsidRDefault="006E0500" w:rsidP="005C68ED">
      <w:pPr>
        <w:pStyle w:val="a3"/>
        <w:numPr>
          <w:ilvl w:val="0"/>
          <w:numId w:val="44"/>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3.4 - в стране проживают представители более 120 этносов, каких-либо межнациональных конфликтов на республиканском и региональном уровнях не зафиксировано. Наоборот, местные жители толерантны, уважают культуру и традиции других этносов, зачастую вовлекаются в совместное празднование событий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=0,14);</w:t>
      </w:r>
    </w:p>
    <w:p w14:paraId="4D49B2A7" w14:textId="77777777" w:rsidR="006E0500" w:rsidRPr="005C68ED" w:rsidRDefault="006E0500" w:rsidP="005C68ED">
      <w:pPr>
        <w:pStyle w:val="a3"/>
        <w:numPr>
          <w:ilvl w:val="0"/>
          <w:numId w:val="44"/>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3.7 - во всех регионах наблюдается лояльное отношение местных жителей к туристам, основная часть жителей готовы сотрудничать с субъектами туристского рынка в рамках обслуживания туристов. На сегодняшний день конфликтов между туристами и местными жителями в регионах не наблюдалось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=0,13);</w:t>
      </w:r>
    </w:p>
    <w:p w14:paraId="1F579CF1" w14:textId="77777777" w:rsidR="006E0500" w:rsidRPr="005C68ED" w:rsidRDefault="006E0500" w:rsidP="005C68ED">
      <w:pPr>
        <w:pStyle w:val="a3"/>
        <w:numPr>
          <w:ilvl w:val="0"/>
          <w:numId w:val="44"/>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3.5 - каждый регион страны имеет сформированную социокультурную среду, местное население, в особенности сельское сохранило основные традиции и придерживаются в быту. Местные жители лояльно относятся к туристам, основная часть готова предложить услуги в области размещения или организации питания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=0,12);</w:t>
      </w:r>
    </w:p>
    <w:p w14:paraId="7F2C8F15" w14:textId="62D56F4A" w:rsidR="006E0500" w:rsidRDefault="005C68ED"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006E0500">
        <w:rPr>
          <w:rFonts w:ascii="Times New Roman" w:hAnsi="Times New Roman" w:cs="Times New Roman"/>
          <w:sz w:val="28"/>
          <w:szCs w:val="28"/>
        </w:rPr>
        <w:t xml:space="preserve"> технологические:</w:t>
      </w:r>
    </w:p>
    <w:p w14:paraId="6B7A080C" w14:textId="77777777" w:rsidR="006E0500" w:rsidRPr="005C68ED" w:rsidRDefault="006E0500" w:rsidP="005C68ED">
      <w:pPr>
        <w:pStyle w:val="a3"/>
        <w:numPr>
          <w:ilvl w:val="0"/>
          <w:numId w:val="45"/>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4.4 - активно внедряются цифровые технологии в области банковского обслуживания и финансового сопровождения субъектов туристского бизнеса. Имеются цифровые продукты, обеспечивающие свободный доступ к банковским продуктам как местным жителям, так и субъектам бизнеса. Наблюдается формирование тесных интеграционных связей субъектов туристского бизнеса с банковскими институтами в рамках продвижения туров через банковские приложения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=0,13);</w:t>
      </w:r>
    </w:p>
    <w:p w14:paraId="43939218" w14:textId="02C1CB2E" w:rsidR="006E0500" w:rsidRPr="005C68ED" w:rsidRDefault="005C68ED" w:rsidP="005C68ED">
      <w:pPr>
        <w:pStyle w:val="a3"/>
        <w:numPr>
          <w:ilvl w:val="0"/>
          <w:numId w:val="45"/>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д)</w:t>
      </w:r>
      <w:r w:rsidR="006E0500" w:rsidRPr="005C68ED">
        <w:rPr>
          <w:rFonts w:ascii="Times New Roman" w:hAnsi="Times New Roman" w:cs="Times New Roman"/>
          <w:sz w:val="28"/>
          <w:szCs w:val="28"/>
        </w:rPr>
        <w:t xml:space="preserve"> окружающая среда:</w:t>
      </w:r>
    </w:p>
    <w:p w14:paraId="0F58858D" w14:textId="77777777" w:rsidR="006E0500" w:rsidRPr="005C68ED" w:rsidRDefault="006E0500" w:rsidP="005C68ED">
      <w:pPr>
        <w:pStyle w:val="a3"/>
        <w:numPr>
          <w:ilvl w:val="0"/>
          <w:numId w:val="45"/>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5.1 - ряд регионов обладают уникальными природными объектами, способные выступить основными доминантами в повышении привлекательности местности в глазах туристов. Ряд объектов находятся под охраной государства и ЮНЕСКО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=0,14);</w:t>
      </w:r>
    </w:p>
    <w:p w14:paraId="52083C1A" w14:textId="77777777" w:rsidR="006E0500" w:rsidRPr="005C68ED" w:rsidRDefault="006E0500" w:rsidP="005C68ED">
      <w:pPr>
        <w:pStyle w:val="a3"/>
        <w:numPr>
          <w:ilvl w:val="0"/>
          <w:numId w:val="45"/>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5.4 - средний уровень доступности природных ресурсов. Большинство дестинации страны расположены в сельской местности. Между дестинациями и населенными пунктами имеется транспортное сообщение. Однако качество дорог, наличие СГУ, возможность получения сервисных услуг по пути следования к дестинациям на низком уровне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=0,13);</w:t>
      </w:r>
    </w:p>
    <w:p w14:paraId="20F68F08" w14:textId="77777777" w:rsidR="006E0500" w:rsidRPr="005C68ED" w:rsidRDefault="006E0500" w:rsidP="005C68ED">
      <w:pPr>
        <w:pStyle w:val="a3"/>
        <w:numPr>
          <w:ilvl w:val="0"/>
          <w:numId w:val="45"/>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5.6 - субъекты туристского бизнеса в рамках использования природных объектов в туристских целях все активнее кооперируются и интегрируют свою деятельность в рамках обслуживания туристов и сохранения уникальных качеств объектов окружающей среды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=0,11);</w:t>
      </w:r>
    </w:p>
    <w:p w14:paraId="2DD9FABA" w14:textId="5F9C45E0" w:rsidR="006E0500" w:rsidRDefault="005C68ED"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 </w:t>
      </w:r>
      <w:r w:rsidR="006E0500">
        <w:rPr>
          <w:rFonts w:ascii="Times New Roman" w:hAnsi="Times New Roman" w:cs="Times New Roman"/>
          <w:sz w:val="28"/>
          <w:szCs w:val="28"/>
        </w:rPr>
        <w:t>правовые:</w:t>
      </w:r>
    </w:p>
    <w:p w14:paraId="1E747CBA" w14:textId="77777777" w:rsidR="006E0500" w:rsidRPr="005C68ED" w:rsidRDefault="006E0500" w:rsidP="005C68ED">
      <w:pPr>
        <w:pStyle w:val="a3"/>
        <w:numPr>
          <w:ilvl w:val="0"/>
          <w:numId w:val="46"/>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6.1 - имеется Закон о туристской деятельности в РК от 2001 года. Внесены изменения и дополнения в области регулирования и поддержки туризма, сертификации деятельности. Однако, не учтено такое понятие как "туристский кластер", а также условия и процесс регулирования данных образовании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=0,13);</w:t>
      </w:r>
    </w:p>
    <w:p w14:paraId="75E1A629" w14:textId="7AD7CB11" w:rsidR="006E0500" w:rsidRPr="005C68ED" w:rsidRDefault="006E0500" w:rsidP="005C68ED">
      <w:pPr>
        <w:pStyle w:val="a3"/>
        <w:numPr>
          <w:ilvl w:val="0"/>
          <w:numId w:val="46"/>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 xml:space="preserve">фактор 6.4 - поддержка со стороны государственных органов, как на уровне республики, так и регионов проектов государственно-частного партнерства. Имеются ряд </w:t>
      </w:r>
      <w:r w:rsidR="00672362" w:rsidRPr="005C68ED">
        <w:rPr>
          <w:rFonts w:ascii="Times New Roman" w:hAnsi="Times New Roman" w:cs="Times New Roman"/>
          <w:sz w:val="28"/>
          <w:szCs w:val="28"/>
        </w:rPr>
        <w:t>проектов,</w:t>
      </w:r>
      <w:r w:rsidRPr="005C68ED">
        <w:rPr>
          <w:rFonts w:ascii="Times New Roman" w:hAnsi="Times New Roman" w:cs="Times New Roman"/>
          <w:sz w:val="28"/>
          <w:szCs w:val="28"/>
        </w:rPr>
        <w:t xml:space="preserve"> реализуемых на основе ГЧП, что ведет к тесной интеграции представителей туристского бизнеса с местными государственными органами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=0,13);</w:t>
      </w:r>
    </w:p>
    <w:p w14:paraId="6CB074BE" w14:textId="77777777" w:rsidR="006E0500" w:rsidRPr="005C68ED" w:rsidRDefault="006E0500" w:rsidP="005C68ED">
      <w:pPr>
        <w:pStyle w:val="a3"/>
        <w:numPr>
          <w:ilvl w:val="0"/>
          <w:numId w:val="46"/>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6.5 - в региональном аспекте не обращается внимание вопросам кооперации и интеграции субъектов туристского бизнеса в границах туристской местности. Не ведется работа по определению якорного предприятия, способного сконцентрировать субъектов бизнеса вокруг себя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=0,13);</w:t>
      </w:r>
    </w:p>
    <w:p w14:paraId="487B94FC" w14:textId="77777777" w:rsidR="006E0500" w:rsidRPr="005C68ED" w:rsidRDefault="006E0500" w:rsidP="005C68ED">
      <w:pPr>
        <w:pStyle w:val="a3"/>
        <w:numPr>
          <w:ilvl w:val="0"/>
          <w:numId w:val="46"/>
        </w:numPr>
        <w:tabs>
          <w:tab w:val="left" w:pos="1134"/>
        </w:tabs>
        <w:spacing w:after="0" w:line="240" w:lineRule="auto"/>
        <w:ind w:left="0" w:firstLine="851"/>
        <w:jc w:val="both"/>
        <w:rPr>
          <w:rFonts w:ascii="Times New Roman" w:hAnsi="Times New Roman" w:cs="Times New Roman"/>
          <w:sz w:val="28"/>
          <w:szCs w:val="28"/>
        </w:rPr>
      </w:pPr>
      <w:r w:rsidRPr="005C68ED">
        <w:rPr>
          <w:rFonts w:ascii="Times New Roman" w:hAnsi="Times New Roman" w:cs="Times New Roman"/>
          <w:sz w:val="28"/>
          <w:szCs w:val="28"/>
        </w:rPr>
        <w:t>фактор 6.6 - в правовом аспекте не налажены вопросы поддержки сотрудничества субъектов туристского бизнеса с организациями образования и науки. Отсутствует поддержка научных исследовании в области туризма (В</w:t>
      </w:r>
      <w:r w:rsidRPr="005C68ED">
        <w:rPr>
          <w:rFonts w:ascii="Times New Roman" w:hAnsi="Times New Roman" w:cs="Times New Roman"/>
          <w:sz w:val="28"/>
          <w:szCs w:val="28"/>
          <w:vertAlign w:val="subscript"/>
        </w:rPr>
        <w:t>рз</w:t>
      </w:r>
      <w:r w:rsidRPr="005C68ED">
        <w:rPr>
          <w:rFonts w:ascii="Times New Roman" w:hAnsi="Times New Roman" w:cs="Times New Roman"/>
          <w:sz w:val="28"/>
          <w:szCs w:val="28"/>
        </w:rPr>
        <w:t>=0,12).</w:t>
      </w:r>
    </w:p>
    <w:p w14:paraId="480F5A0B" w14:textId="77777777" w:rsidR="006E0500"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на условиях формирования и развития туристских кластеров в регионах Казахстана сказываются ряд факторов политического, экономического, социокультурного и др. характера. Влияние данных факторов не равнозначна и могут отражаться на процессе развития кластера по-разному, формируя в одних случаях благоприятные условия, в других случаях негативные. Не смотря на различный степень влияния необходимо обязательно брать их во внимание, и в отдельных случаях разрабатывать контрмеры по снижению отрицательного влияния. Стоит отметить, что имеются ряд факторов, которые в будущем могут в естественном порядке спровоцировать на рынке появление кластеров (к примеру факторы 2.6, 2.8, 3.3, 3.7 и т.д.).</w:t>
      </w:r>
    </w:p>
    <w:p w14:paraId="0FFE3150" w14:textId="77777777" w:rsidR="006E0500"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целом, </w:t>
      </w:r>
      <w:bookmarkStart w:id="29" w:name="_Hlk177162794"/>
      <w:r>
        <w:rPr>
          <w:rFonts w:ascii="Times New Roman" w:hAnsi="Times New Roman" w:cs="Times New Roman"/>
          <w:sz w:val="28"/>
          <w:szCs w:val="28"/>
        </w:rPr>
        <w:t>проведенный анализ показывает, что в стране развитие туризма имеет положительную динамику. Однако между регионами сохраняется диспропорция, которая сказывается на формировании и развитии туристской инфраструктуры в региональном аспекте. Не смотря на реализацию мер со стороны государства по поддержке развития туризма в регионах имеются ряд проблем, которые сказываются на привлекательности отдельных туристских территории. Одним из направлении повышения привлекательности регионов могут выступать формирование национальных моделей туристских кластеров с учетом специфики каждого региона. Однако, на сегодняшний день подходы в формировании туристских кластеров в стране формализованы. Процесс кластерообразования в основном инициируется центральными государственными органами, определяющих политику развития туристской индустрии в целом.</w:t>
      </w:r>
      <w:bookmarkEnd w:id="29"/>
    </w:p>
    <w:p w14:paraId="25B69152" w14:textId="77777777" w:rsidR="006E0500" w:rsidRPr="000129F2" w:rsidRDefault="006E0500" w:rsidP="009827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сегодняшний день реализованы ряд мер по созданию туристских кластеров в стране. Однако, из-за быстрой сменяемости приоритетов развития данные вопросы не доведены до логического завершения и нуждаются в определении новых подходов, которые позволили бы эффективно решить проблемы пространственной организации туризма в туристских районах и повысить привлекательность ряда дестинации. К тому же, необходимо обратить внимание на условия формирования и развития кластеров в стране, на которых сказываются ряд факторов различного характера. Исходя из этого, считаем, что в Казахстане необходимо разрабатывать и внедрять национальные модели туристских кластеров, которые были бы направлены на повышение конкурентоспособности туристской территории за счет активной интеграции и кооперации субъектов туристского рынка в области разработки и продвижения туристских продуктов, основанных на истории, культуре и традициях местного населения и иных ценностях туристского района.</w:t>
      </w:r>
    </w:p>
    <w:p w14:paraId="6658CC50" w14:textId="77777777" w:rsidR="00356CE4" w:rsidRDefault="00356CE4" w:rsidP="00347FD3">
      <w:pPr>
        <w:spacing w:after="0" w:line="240" w:lineRule="auto"/>
        <w:ind w:right="-284" w:firstLine="567"/>
        <w:jc w:val="center"/>
        <w:rPr>
          <w:rFonts w:ascii="Times New Roman" w:hAnsi="Times New Roman" w:cs="Times New Roman"/>
          <w:sz w:val="28"/>
          <w:szCs w:val="28"/>
        </w:rPr>
      </w:pPr>
    </w:p>
    <w:p w14:paraId="36B5C939" w14:textId="77777777" w:rsidR="00181FDA" w:rsidRDefault="00181FDA" w:rsidP="00347FD3">
      <w:pPr>
        <w:spacing w:after="0" w:line="240" w:lineRule="auto"/>
        <w:ind w:right="-284" w:firstLine="567"/>
        <w:jc w:val="center"/>
        <w:rPr>
          <w:rFonts w:ascii="Times New Roman" w:hAnsi="Times New Roman" w:cs="Times New Roman"/>
          <w:sz w:val="28"/>
          <w:szCs w:val="28"/>
        </w:rPr>
      </w:pPr>
    </w:p>
    <w:p w14:paraId="3E694258" w14:textId="77777777" w:rsidR="00181FDA" w:rsidRDefault="00181FDA" w:rsidP="00347FD3">
      <w:pPr>
        <w:spacing w:after="0" w:line="240" w:lineRule="auto"/>
        <w:ind w:right="-284" w:firstLine="567"/>
        <w:jc w:val="center"/>
        <w:rPr>
          <w:rFonts w:ascii="Times New Roman" w:hAnsi="Times New Roman" w:cs="Times New Roman"/>
          <w:sz w:val="28"/>
          <w:szCs w:val="28"/>
        </w:rPr>
      </w:pPr>
    </w:p>
    <w:p w14:paraId="4510F0FA" w14:textId="77777777" w:rsidR="00181FDA" w:rsidRDefault="00181FDA" w:rsidP="00347FD3">
      <w:pPr>
        <w:spacing w:after="0" w:line="240" w:lineRule="auto"/>
        <w:ind w:right="-284" w:firstLine="567"/>
        <w:jc w:val="center"/>
        <w:rPr>
          <w:rFonts w:ascii="Times New Roman" w:hAnsi="Times New Roman" w:cs="Times New Roman"/>
          <w:sz w:val="28"/>
          <w:szCs w:val="28"/>
        </w:rPr>
      </w:pPr>
    </w:p>
    <w:p w14:paraId="3D4B81C7" w14:textId="77777777" w:rsidR="00181FDA" w:rsidRDefault="00181FDA" w:rsidP="00347FD3">
      <w:pPr>
        <w:spacing w:after="0" w:line="240" w:lineRule="auto"/>
        <w:ind w:right="-284" w:firstLine="567"/>
        <w:jc w:val="center"/>
        <w:rPr>
          <w:rFonts w:ascii="Times New Roman" w:hAnsi="Times New Roman" w:cs="Times New Roman"/>
          <w:sz w:val="28"/>
          <w:szCs w:val="28"/>
        </w:rPr>
      </w:pPr>
    </w:p>
    <w:p w14:paraId="6BAE39E2" w14:textId="77777777" w:rsidR="00181FDA" w:rsidRDefault="00181FDA" w:rsidP="00347FD3">
      <w:pPr>
        <w:spacing w:after="0" w:line="240" w:lineRule="auto"/>
        <w:ind w:right="-284" w:firstLine="567"/>
        <w:jc w:val="center"/>
        <w:rPr>
          <w:rFonts w:ascii="Times New Roman" w:hAnsi="Times New Roman" w:cs="Times New Roman"/>
          <w:sz w:val="28"/>
          <w:szCs w:val="28"/>
        </w:rPr>
      </w:pPr>
    </w:p>
    <w:p w14:paraId="2E134844" w14:textId="77777777" w:rsidR="00CA6089" w:rsidRDefault="00CA6089" w:rsidP="00347FD3">
      <w:pPr>
        <w:spacing w:after="0" w:line="240" w:lineRule="auto"/>
        <w:ind w:right="-284" w:firstLine="567"/>
        <w:jc w:val="center"/>
        <w:rPr>
          <w:rFonts w:ascii="Times New Roman" w:hAnsi="Times New Roman" w:cs="Times New Roman"/>
          <w:sz w:val="28"/>
          <w:szCs w:val="28"/>
        </w:rPr>
      </w:pPr>
    </w:p>
    <w:p w14:paraId="7F506FC7" w14:textId="77777777" w:rsidR="00CA6089" w:rsidRDefault="00CA6089" w:rsidP="00347FD3">
      <w:pPr>
        <w:spacing w:after="0" w:line="240" w:lineRule="auto"/>
        <w:ind w:right="-284" w:firstLine="567"/>
        <w:jc w:val="center"/>
        <w:rPr>
          <w:rFonts w:ascii="Times New Roman" w:hAnsi="Times New Roman" w:cs="Times New Roman"/>
          <w:sz w:val="28"/>
          <w:szCs w:val="28"/>
        </w:rPr>
      </w:pPr>
    </w:p>
    <w:p w14:paraId="7C08C0EC" w14:textId="77777777" w:rsidR="00CA6089" w:rsidRDefault="00CA6089" w:rsidP="00347FD3">
      <w:pPr>
        <w:spacing w:after="0" w:line="240" w:lineRule="auto"/>
        <w:ind w:right="-284" w:firstLine="567"/>
        <w:jc w:val="center"/>
        <w:rPr>
          <w:rFonts w:ascii="Times New Roman" w:hAnsi="Times New Roman" w:cs="Times New Roman"/>
          <w:sz w:val="28"/>
          <w:szCs w:val="28"/>
        </w:rPr>
      </w:pPr>
    </w:p>
    <w:p w14:paraId="3E7D9C8F" w14:textId="77777777" w:rsidR="00CA6089" w:rsidRDefault="00CA6089" w:rsidP="00347FD3">
      <w:pPr>
        <w:spacing w:after="0" w:line="240" w:lineRule="auto"/>
        <w:ind w:right="-284" w:firstLine="567"/>
        <w:jc w:val="center"/>
        <w:rPr>
          <w:rFonts w:ascii="Times New Roman" w:hAnsi="Times New Roman" w:cs="Times New Roman"/>
          <w:sz w:val="28"/>
          <w:szCs w:val="28"/>
        </w:rPr>
      </w:pPr>
    </w:p>
    <w:p w14:paraId="052DC5CC" w14:textId="02389737" w:rsidR="00181FDA" w:rsidRDefault="00181FDA" w:rsidP="0015505F">
      <w:pPr>
        <w:spacing w:after="0" w:line="240" w:lineRule="auto"/>
        <w:ind w:firstLine="709"/>
        <w:jc w:val="both"/>
        <w:rPr>
          <w:rFonts w:ascii="Times New Roman" w:hAnsi="Times New Roman" w:cs="Times New Roman"/>
          <w:b/>
          <w:bCs/>
          <w:sz w:val="28"/>
          <w:szCs w:val="28"/>
        </w:rPr>
      </w:pPr>
      <w:r w:rsidRPr="00C56890">
        <w:rPr>
          <w:rFonts w:ascii="Times New Roman" w:hAnsi="Times New Roman" w:cs="Times New Roman"/>
          <w:b/>
          <w:bCs/>
          <w:sz w:val="28"/>
          <w:szCs w:val="28"/>
        </w:rPr>
        <w:t xml:space="preserve">3 </w:t>
      </w:r>
      <w:r w:rsidR="00D3363A" w:rsidRPr="00C56890">
        <w:rPr>
          <w:rFonts w:ascii="Times New Roman" w:hAnsi="Times New Roman" w:cs="Times New Roman"/>
          <w:b/>
          <w:bCs/>
          <w:sz w:val="28"/>
          <w:szCs w:val="28"/>
        </w:rPr>
        <w:t>ФОРМИРОВАНИЕ НАЦИОНАЛЬНОЙ МОДЕЛИ ТУРИСТСКИХ КЛАСТЕРОВ В РЕГИОНАХ КАЗАХСТАНА (НА ПРИМЕРЕ АКМОЛИНСКОЙ ОБЛАСТИ)</w:t>
      </w:r>
    </w:p>
    <w:p w14:paraId="4809CDD1" w14:textId="77777777" w:rsidR="00181FDA" w:rsidRDefault="00181FDA" w:rsidP="0015505F">
      <w:pPr>
        <w:spacing w:after="0" w:line="240" w:lineRule="auto"/>
        <w:ind w:firstLine="709"/>
        <w:jc w:val="both"/>
        <w:rPr>
          <w:rFonts w:ascii="Times New Roman" w:hAnsi="Times New Roman" w:cs="Times New Roman"/>
          <w:b/>
          <w:bCs/>
          <w:sz w:val="28"/>
          <w:szCs w:val="28"/>
        </w:rPr>
      </w:pPr>
    </w:p>
    <w:p w14:paraId="4AB66170" w14:textId="5E2F9CA2" w:rsidR="00181FDA" w:rsidRPr="00D3363A" w:rsidRDefault="00181FDA" w:rsidP="0015505F">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3.1 </w:t>
      </w:r>
      <w:r w:rsidR="00D3363A" w:rsidRPr="00D3363A">
        <w:rPr>
          <w:rFonts w:ascii="Times New Roman" w:hAnsi="Times New Roman" w:cs="Times New Roman"/>
          <w:b/>
          <w:sz w:val="28"/>
          <w:szCs w:val="28"/>
        </w:rPr>
        <w:t>Пространственно-территориальная организация туристского кластера (таксономический подход)</w:t>
      </w:r>
    </w:p>
    <w:p w14:paraId="0BF06AFD" w14:textId="77777777" w:rsidR="00181FDA" w:rsidRDefault="00181FDA" w:rsidP="001550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Географическая и историко-культурная среда каждого региона Казахстана обладает уникальными характеристиками, позволяющая им при наличии соответствующих подходов сформировать и развивать привлекательные дестинации. Одним из ключевых вопросов формирования и развития дестинации является пространственная организация развития туризма. Сегодня в ряде регионах страны имеются дестинации, которые показывают положительную динамику развития и вызывают все больший интерес к имеющимся туристским ресурсам. Однако, данные дестинации наращивают свою привлекательность за счет кратковременных туров и туров выходного дня, имеются проблемы в области вовлечения в туристскую деятельность новых ресурсов, способных повысить аттрактивность местности, привлечения в разработку туристских продуктов местных туристских фирм, формирования устойчивых интеграционных связей между основными стейкхолдерами, кооперирования деятельности основных субъектов локального туристского рынка и т.д. Иными словами в границах имеющихся дестинации до сих пор не сформирован локальный конгломерат, состоящий из активно взаимодействующих и тесно интегрированных заинтересованных в развитии местности субъектов. Каждый субъект дестинации действует самостоятельно, и при этом не ощущает поддержку со стороны других субъектов. Кроме того, ресурсы местности, представляющий интерес для туристов не объединены в один туристский продукт. Из-за отсутствия пространственной организации потенциал имеющихся ресурсов используется не равномерно и не организовано. Одни ресурсы испытывают максимальную нагрузку, другие же ресурсы совершенно не задействованы. Одним из направлении решений данных вопросов может являться формирование туристских кластеров, с учетом адаптации их институциональной структуры к национальным особенностям. </w:t>
      </w:r>
      <w:r w:rsidRPr="00636AC8">
        <w:rPr>
          <w:rFonts w:ascii="Times New Roman" w:hAnsi="Times New Roman" w:cs="Times New Roman"/>
          <w:sz w:val="28"/>
          <w:szCs w:val="28"/>
        </w:rPr>
        <w:t>В мировой практике туристские кластера выступают как один из гибких инструментов локализации туристской деятельности в пределах границ географической территории, где все участники, вовлеченные в процесс обслуживания объединены единым технологическим процессом создания и продвижения привязанного к местности туристского продукта. Кроме того, исходя из своих ключевых характеристик туристский кластер превращает разрозненные предприятия, функционирующие в определенном географическом пространстве, во взаимодействующие структуры, деятельность которых взаимодополняет друг друга в рамках оказания туристских услуг на заданной территории</w:t>
      </w:r>
      <w:r>
        <w:rPr>
          <w:rFonts w:ascii="Times New Roman" w:hAnsi="Times New Roman" w:cs="Times New Roman"/>
          <w:sz w:val="28"/>
          <w:szCs w:val="28"/>
        </w:rPr>
        <w:t xml:space="preserve"> </w:t>
      </w:r>
      <w:r w:rsidRPr="00636AC8">
        <w:rPr>
          <w:rFonts w:ascii="Times New Roman" w:hAnsi="Times New Roman" w:cs="Times New Roman"/>
          <w:sz w:val="28"/>
          <w:szCs w:val="28"/>
        </w:rPr>
        <w:t>[</w:t>
      </w:r>
      <w:r>
        <w:rPr>
          <w:rFonts w:ascii="Times New Roman" w:hAnsi="Times New Roman" w:cs="Times New Roman"/>
          <w:sz w:val="28"/>
          <w:szCs w:val="28"/>
        </w:rPr>
        <w:t>164</w:t>
      </w:r>
      <w:r w:rsidRPr="00636AC8">
        <w:rPr>
          <w:rFonts w:ascii="Times New Roman" w:hAnsi="Times New Roman" w:cs="Times New Roman"/>
          <w:sz w:val="28"/>
          <w:szCs w:val="28"/>
        </w:rPr>
        <w:t>].</w:t>
      </w:r>
    </w:p>
    <w:p w14:paraId="214531D2" w14:textId="77777777" w:rsidR="00181FDA" w:rsidRDefault="00181FDA" w:rsidP="001550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привлекательных регионов для создания туристского кластера является территория Акмолинской области, которая обладает достаточно привлекательными для внутренних и внешних туристов природными, историко-культурными и другими ресурсами, а также имеет уже сформированную инфраструктуру для обслуживания туристов. На сегодняшний день в границах данной области функционируют две курортных зон (Щучинско-Боровская и Зерендинская курортные зоны), которые по своим уже имеющимся характеристикам обладают достаточным потенциалом для создания туристских кластеров на основе модели, позволяющую идентифицировать культуру, историю и ценности местного сообщества в глазах посетителей. </w:t>
      </w:r>
    </w:p>
    <w:p w14:paraId="76950AD2" w14:textId="7AF7E888" w:rsidR="00181FDA" w:rsidRPr="006C5082" w:rsidRDefault="00181FDA" w:rsidP="001550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Статистические данные показывают, что Щучинско-Боровская и Зерендинская курортные зоны в последние годы показывают положительную динамику развития. Спад показателей наблюдался лишь в период пандемии </w:t>
      </w:r>
      <w:r>
        <w:rPr>
          <w:rFonts w:ascii="Times New Roman" w:hAnsi="Times New Roman" w:cs="Times New Roman"/>
          <w:sz w:val="28"/>
          <w:szCs w:val="28"/>
          <w:lang w:val="en-US"/>
        </w:rPr>
        <w:t>C</w:t>
      </w:r>
      <w:r>
        <w:rPr>
          <w:rFonts w:ascii="Times New Roman" w:hAnsi="Times New Roman" w:cs="Times New Roman"/>
          <w:sz w:val="28"/>
          <w:szCs w:val="28"/>
        </w:rPr>
        <w:t>О</w:t>
      </w:r>
      <w:r>
        <w:rPr>
          <w:rFonts w:ascii="Times New Roman" w:hAnsi="Times New Roman" w:cs="Times New Roman"/>
          <w:sz w:val="28"/>
          <w:szCs w:val="28"/>
          <w:lang w:val="en-US"/>
        </w:rPr>
        <w:t>VID</w:t>
      </w:r>
      <w:r w:rsidRPr="006C5082">
        <w:rPr>
          <w:rFonts w:ascii="Times New Roman" w:hAnsi="Times New Roman" w:cs="Times New Roman"/>
          <w:sz w:val="28"/>
          <w:szCs w:val="28"/>
        </w:rPr>
        <w:t>-19</w:t>
      </w:r>
      <w:r>
        <w:rPr>
          <w:rFonts w:ascii="Times New Roman" w:hAnsi="Times New Roman" w:cs="Times New Roman"/>
          <w:sz w:val="28"/>
          <w:szCs w:val="28"/>
        </w:rPr>
        <w:t xml:space="preserve">. Так, в 2023 году на территории в Акмолинской области было обслужено местами размещения около 504,5 тыс. человек, что по сравнению допандемийным 2018 годом выше на 32,9%. На долю рассматриваемых курортных зон приходится более 67,9% обслуженных туристов, что говорит, что основная часть прибывших на территорию области посетителей было обслужено туристскими предприятиями данных дестинации (таблица </w:t>
      </w:r>
      <w:r w:rsidR="00E840A1">
        <w:rPr>
          <w:rFonts w:ascii="Times New Roman" w:hAnsi="Times New Roman" w:cs="Times New Roman"/>
          <w:sz w:val="28"/>
          <w:szCs w:val="28"/>
        </w:rPr>
        <w:t>20</w:t>
      </w:r>
      <w:r>
        <w:rPr>
          <w:rFonts w:ascii="Times New Roman" w:hAnsi="Times New Roman" w:cs="Times New Roman"/>
          <w:sz w:val="28"/>
          <w:szCs w:val="28"/>
        </w:rPr>
        <w:t>).</w:t>
      </w:r>
    </w:p>
    <w:p w14:paraId="4ECD09B5" w14:textId="77777777" w:rsidR="00181FDA" w:rsidRDefault="00181FDA" w:rsidP="00181FDA">
      <w:pPr>
        <w:spacing w:after="0" w:line="240" w:lineRule="auto"/>
        <w:ind w:firstLine="567"/>
        <w:jc w:val="both"/>
        <w:rPr>
          <w:rFonts w:ascii="Times New Roman" w:hAnsi="Times New Roman" w:cs="Times New Roman"/>
          <w:sz w:val="28"/>
          <w:szCs w:val="28"/>
        </w:rPr>
      </w:pPr>
    </w:p>
    <w:p w14:paraId="2AFA427E" w14:textId="582E9C90" w:rsidR="00181FDA" w:rsidRDefault="00181FDA" w:rsidP="00181F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840A1">
        <w:rPr>
          <w:rFonts w:ascii="Times New Roman" w:hAnsi="Times New Roman" w:cs="Times New Roman"/>
          <w:sz w:val="28"/>
          <w:szCs w:val="28"/>
        </w:rPr>
        <w:t>20</w:t>
      </w:r>
      <w:r>
        <w:rPr>
          <w:rFonts w:ascii="Times New Roman" w:hAnsi="Times New Roman" w:cs="Times New Roman"/>
          <w:sz w:val="28"/>
          <w:szCs w:val="28"/>
        </w:rPr>
        <w:t xml:space="preserve"> </w:t>
      </w:r>
      <w:r w:rsidR="005C68ED">
        <w:rPr>
          <w:rFonts w:ascii="Times New Roman" w:hAnsi="Times New Roman" w:cs="Times New Roman"/>
          <w:sz w:val="28"/>
          <w:szCs w:val="28"/>
        </w:rPr>
        <w:t>‒</w:t>
      </w:r>
      <w:r>
        <w:rPr>
          <w:rFonts w:ascii="Times New Roman" w:hAnsi="Times New Roman" w:cs="Times New Roman"/>
          <w:sz w:val="28"/>
          <w:szCs w:val="28"/>
        </w:rPr>
        <w:t xml:space="preserve"> Показатели развития туризма в Акмолинской области и курортных центров за 2018-2023 годы</w:t>
      </w:r>
    </w:p>
    <w:p w14:paraId="5DD5982A" w14:textId="77777777" w:rsidR="00181FDA" w:rsidRPr="00E840A1" w:rsidRDefault="00181FDA" w:rsidP="005C68ED">
      <w:pPr>
        <w:spacing w:after="0" w:line="240" w:lineRule="auto"/>
        <w:ind w:firstLine="567"/>
        <w:jc w:val="right"/>
        <w:rPr>
          <w:rFonts w:ascii="Times New Roman" w:hAnsi="Times New Roman" w:cs="Times New Roman"/>
          <w:sz w:val="18"/>
          <w:szCs w:val="18"/>
        </w:rPr>
      </w:pPr>
    </w:p>
    <w:tbl>
      <w:tblPr>
        <w:tblW w:w="9655" w:type="dxa"/>
        <w:tblInd w:w="108" w:type="dxa"/>
        <w:tblLook w:val="04A0" w:firstRow="1" w:lastRow="0" w:firstColumn="1" w:lastColumn="0" w:noHBand="0" w:noVBand="1"/>
      </w:tblPr>
      <w:tblGrid>
        <w:gridCol w:w="1985"/>
        <w:gridCol w:w="1276"/>
        <w:gridCol w:w="1276"/>
        <w:gridCol w:w="1134"/>
        <w:gridCol w:w="1275"/>
        <w:gridCol w:w="1276"/>
        <w:gridCol w:w="1433"/>
      </w:tblGrid>
      <w:tr w:rsidR="0026424D" w:rsidRPr="00E840A1" w14:paraId="02A6ADB2" w14:textId="77777777" w:rsidTr="0026424D">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B6C88" w14:textId="00489047" w:rsidR="0026424D" w:rsidRPr="003A7A9A" w:rsidRDefault="0026424D" w:rsidP="003A7A9A">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Регионы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0BF7F1E" w14:textId="515BC889"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sidRPr="0026424D">
              <w:rPr>
                <w:rFonts w:ascii="Times New Roman" w:eastAsia="Times New Roman" w:hAnsi="Times New Roman" w:cs="Times New Roman"/>
                <w:bCs/>
                <w:color w:val="000000"/>
                <w:sz w:val="24"/>
                <w:szCs w:val="24"/>
              </w:rPr>
              <w:t>2018 год</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D7C4FFB" w14:textId="24D1DCC2"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sidRPr="0026424D">
              <w:rPr>
                <w:rFonts w:ascii="Times New Roman" w:eastAsia="Times New Roman" w:hAnsi="Times New Roman" w:cs="Times New Roman"/>
                <w:bCs/>
                <w:color w:val="000000"/>
                <w:sz w:val="24"/>
                <w:szCs w:val="24"/>
              </w:rPr>
              <w:t>2019 год</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5151EDC" w14:textId="67C07E5D"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sidRPr="0026424D">
              <w:rPr>
                <w:rFonts w:ascii="Times New Roman" w:eastAsia="Times New Roman" w:hAnsi="Times New Roman" w:cs="Times New Roman"/>
                <w:bCs/>
                <w:color w:val="000000"/>
                <w:sz w:val="24"/>
                <w:szCs w:val="24"/>
              </w:rPr>
              <w:t>2020 год</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64DAD1F" w14:textId="1E9DF4FD"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sidRPr="0026424D">
              <w:rPr>
                <w:rFonts w:ascii="Times New Roman" w:eastAsia="Times New Roman" w:hAnsi="Times New Roman" w:cs="Times New Roman"/>
                <w:bCs/>
                <w:color w:val="000000"/>
                <w:sz w:val="24"/>
                <w:szCs w:val="24"/>
              </w:rPr>
              <w:t>2021 год</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CF757DF" w14:textId="4EC8E746"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sidRPr="0026424D">
              <w:rPr>
                <w:rFonts w:ascii="Times New Roman" w:eastAsia="Times New Roman" w:hAnsi="Times New Roman" w:cs="Times New Roman"/>
                <w:bCs/>
                <w:color w:val="000000"/>
                <w:sz w:val="24"/>
                <w:szCs w:val="24"/>
              </w:rPr>
              <w:t>2022 год</w:t>
            </w:r>
          </w:p>
        </w:tc>
        <w:tc>
          <w:tcPr>
            <w:tcW w:w="1433" w:type="dxa"/>
            <w:tcBorders>
              <w:top w:val="single" w:sz="4" w:space="0" w:color="auto"/>
              <w:left w:val="nil"/>
              <w:bottom w:val="single" w:sz="4" w:space="0" w:color="auto"/>
              <w:right w:val="single" w:sz="4" w:space="0" w:color="auto"/>
            </w:tcBorders>
            <w:shd w:val="clear" w:color="auto" w:fill="auto"/>
            <w:noWrap/>
            <w:vAlign w:val="bottom"/>
            <w:hideMark/>
          </w:tcPr>
          <w:p w14:paraId="37F30F82" w14:textId="0DAB03AF"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sidRPr="0026424D">
              <w:rPr>
                <w:rFonts w:ascii="Times New Roman" w:eastAsia="Times New Roman" w:hAnsi="Times New Roman" w:cs="Times New Roman"/>
                <w:bCs/>
                <w:color w:val="000000"/>
                <w:sz w:val="24"/>
                <w:szCs w:val="24"/>
              </w:rPr>
              <w:t>2023 год</w:t>
            </w:r>
          </w:p>
        </w:tc>
      </w:tr>
      <w:tr w:rsidR="0026424D" w:rsidRPr="00E840A1" w14:paraId="649004B9" w14:textId="77777777" w:rsidTr="0026424D">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21D570" w14:textId="528202E7" w:rsidR="0026424D" w:rsidRDefault="0026424D" w:rsidP="003A7A9A">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B05E987" w14:textId="60B64589"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CDCB097" w14:textId="4B968F02"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796F74CE" w14:textId="69F90B54"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3E10EE1" w14:textId="123479EC"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C0493F3" w14:textId="02361580"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6</w:t>
            </w:r>
          </w:p>
        </w:tc>
        <w:tc>
          <w:tcPr>
            <w:tcW w:w="1433" w:type="dxa"/>
            <w:tcBorders>
              <w:top w:val="single" w:sz="4" w:space="0" w:color="auto"/>
              <w:left w:val="nil"/>
              <w:bottom w:val="single" w:sz="4" w:space="0" w:color="auto"/>
              <w:right w:val="single" w:sz="4" w:space="0" w:color="auto"/>
            </w:tcBorders>
            <w:shd w:val="clear" w:color="auto" w:fill="auto"/>
            <w:noWrap/>
            <w:vAlign w:val="bottom"/>
          </w:tcPr>
          <w:p w14:paraId="46AC8C52" w14:textId="6FE37CE7" w:rsidR="0026424D" w:rsidRPr="0026424D" w:rsidRDefault="0026424D" w:rsidP="005C68ED">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7</w:t>
            </w:r>
          </w:p>
        </w:tc>
      </w:tr>
      <w:tr w:rsidR="0026424D" w:rsidRPr="00E840A1" w14:paraId="638F09EB" w14:textId="77777777" w:rsidTr="003D3E2E">
        <w:trPr>
          <w:trHeight w:val="300"/>
        </w:trPr>
        <w:tc>
          <w:tcPr>
            <w:tcW w:w="9655"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5DFD9020" w14:textId="31E95A49"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3A7A9A">
              <w:rPr>
                <w:rFonts w:ascii="Times New Roman" w:eastAsia="Times New Roman" w:hAnsi="Times New Roman" w:cs="Times New Roman"/>
                <w:bCs/>
                <w:i/>
                <w:color w:val="000000"/>
                <w:sz w:val="24"/>
                <w:szCs w:val="24"/>
              </w:rPr>
              <w:t>обслужено посетителей местами размещения (человек)</w:t>
            </w:r>
          </w:p>
        </w:tc>
      </w:tr>
      <w:tr w:rsidR="0026424D" w:rsidRPr="00E840A1" w14:paraId="06E5F7F9"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tcPr>
          <w:p w14:paraId="6DE6D1FC"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Акмолинская область</w:t>
            </w:r>
          </w:p>
        </w:tc>
        <w:tc>
          <w:tcPr>
            <w:tcW w:w="1276" w:type="dxa"/>
            <w:tcBorders>
              <w:top w:val="nil"/>
              <w:left w:val="nil"/>
              <w:bottom w:val="single" w:sz="4" w:space="0" w:color="auto"/>
              <w:right w:val="single" w:sz="4" w:space="0" w:color="auto"/>
            </w:tcBorders>
            <w:shd w:val="clear" w:color="auto" w:fill="auto"/>
            <w:noWrap/>
            <w:vAlign w:val="center"/>
          </w:tcPr>
          <w:p w14:paraId="4B12A61C"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338 698</w:t>
            </w:r>
          </w:p>
        </w:tc>
        <w:tc>
          <w:tcPr>
            <w:tcW w:w="1276" w:type="dxa"/>
            <w:tcBorders>
              <w:top w:val="nil"/>
              <w:left w:val="nil"/>
              <w:bottom w:val="single" w:sz="4" w:space="0" w:color="auto"/>
              <w:right w:val="single" w:sz="4" w:space="0" w:color="auto"/>
            </w:tcBorders>
            <w:shd w:val="clear" w:color="auto" w:fill="auto"/>
            <w:noWrap/>
            <w:vAlign w:val="center"/>
          </w:tcPr>
          <w:p w14:paraId="257B59DD"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394 935</w:t>
            </w:r>
          </w:p>
        </w:tc>
        <w:tc>
          <w:tcPr>
            <w:tcW w:w="1134" w:type="dxa"/>
            <w:tcBorders>
              <w:top w:val="nil"/>
              <w:left w:val="nil"/>
              <w:bottom w:val="single" w:sz="4" w:space="0" w:color="auto"/>
              <w:right w:val="single" w:sz="4" w:space="0" w:color="auto"/>
            </w:tcBorders>
            <w:shd w:val="clear" w:color="auto" w:fill="auto"/>
            <w:noWrap/>
            <w:vAlign w:val="center"/>
          </w:tcPr>
          <w:p w14:paraId="08333706"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237 671</w:t>
            </w:r>
          </w:p>
        </w:tc>
        <w:tc>
          <w:tcPr>
            <w:tcW w:w="1275" w:type="dxa"/>
            <w:tcBorders>
              <w:top w:val="nil"/>
              <w:left w:val="nil"/>
              <w:bottom w:val="single" w:sz="4" w:space="0" w:color="auto"/>
              <w:right w:val="single" w:sz="4" w:space="0" w:color="auto"/>
            </w:tcBorders>
            <w:shd w:val="clear" w:color="auto" w:fill="auto"/>
            <w:noWrap/>
            <w:vAlign w:val="center"/>
          </w:tcPr>
          <w:p w14:paraId="2FD29C73"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327 754</w:t>
            </w:r>
          </w:p>
        </w:tc>
        <w:tc>
          <w:tcPr>
            <w:tcW w:w="1276" w:type="dxa"/>
            <w:tcBorders>
              <w:top w:val="nil"/>
              <w:left w:val="nil"/>
              <w:bottom w:val="single" w:sz="4" w:space="0" w:color="auto"/>
              <w:right w:val="single" w:sz="4" w:space="0" w:color="auto"/>
            </w:tcBorders>
            <w:shd w:val="clear" w:color="auto" w:fill="auto"/>
            <w:vAlign w:val="center"/>
          </w:tcPr>
          <w:p w14:paraId="3DC8B541"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443 184</w:t>
            </w:r>
          </w:p>
        </w:tc>
        <w:tc>
          <w:tcPr>
            <w:tcW w:w="1433" w:type="dxa"/>
            <w:tcBorders>
              <w:top w:val="nil"/>
              <w:left w:val="nil"/>
              <w:bottom w:val="single" w:sz="4" w:space="0" w:color="auto"/>
              <w:right w:val="single" w:sz="4" w:space="0" w:color="auto"/>
            </w:tcBorders>
            <w:shd w:val="clear" w:color="auto" w:fill="auto"/>
            <w:noWrap/>
            <w:vAlign w:val="center"/>
          </w:tcPr>
          <w:p w14:paraId="57DE5168"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504 542</w:t>
            </w:r>
          </w:p>
        </w:tc>
      </w:tr>
      <w:tr w:rsidR="0026424D" w:rsidRPr="00E840A1" w14:paraId="55C1BA84"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3F66C23B"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Щучинско-Боровская курортная зона</w:t>
            </w:r>
          </w:p>
        </w:tc>
        <w:tc>
          <w:tcPr>
            <w:tcW w:w="1276" w:type="dxa"/>
            <w:tcBorders>
              <w:top w:val="nil"/>
              <w:left w:val="nil"/>
              <w:bottom w:val="single" w:sz="4" w:space="0" w:color="auto"/>
              <w:right w:val="single" w:sz="4" w:space="0" w:color="auto"/>
            </w:tcBorders>
            <w:shd w:val="clear" w:color="auto" w:fill="auto"/>
            <w:noWrap/>
            <w:vAlign w:val="center"/>
            <w:hideMark/>
          </w:tcPr>
          <w:p w14:paraId="643622CE"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156 647</w:t>
            </w:r>
          </w:p>
        </w:tc>
        <w:tc>
          <w:tcPr>
            <w:tcW w:w="1276" w:type="dxa"/>
            <w:tcBorders>
              <w:top w:val="nil"/>
              <w:left w:val="nil"/>
              <w:bottom w:val="single" w:sz="4" w:space="0" w:color="auto"/>
              <w:right w:val="single" w:sz="4" w:space="0" w:color="auto"/>
            </w:tcBorders>
            <w:shd w:val="clear" w:color="auto" w:fill="auto"/>
            <w:noWrap/>
            <w:vAlign w:val="center"/>
            <w:hideMark/>
          </w:tcPr>
          <w:p w14:paraId="0BE21CB8"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168 416</w:t>
            </w:r>
          </w:p>
        </w:tc>
        <w:tc>
          <w:tcPr>
            <w:tcW w:w="1134" w:type="dxa"/>
            <w:tcBorders>
              <w:top w:val="nil"/>
              <w:left w:val="nil"/>
              <w:bottom w:val="single" w:sz="4" w:space="0" w:color="auto"/>
              <w:right w:val="single" w:sz="4" w:space="0" w:color="auto"/>
            </w:tcBorders>
            <w:shd w:val="clear" w:color="auto" w:fill="auto"/>
            <w:noWrap/>
            <w:vAlign w:val="center"/>
            <w:hideMark/>
          </w:tcPr>
          <w:p w14:paraId="7C747730"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119 929</w:t>
            </w:r>
          </w:p>
        </w:tc>
        <w:tc>
          <w:tcPr>
            <w:tcW w:w="1275" w:type="dxa"/>
            <w:tcBorders>
              <w:top w:val="nil"/>
              <w:left w:val="nil"/>
              <w:bottom w:val="single" w:sz="4" w:space="0" w:color="auto"/>
              <w:right w:val="single" w:sz="4" w:space="0" w:color="auto"/>
            </w:tcBorders>
            <w:shd w:val="clear" w:color="auto" w:fill="auto"/>
            <w:noWrap/>
            <w:vAlign w:val="center"/>
            <w:hideMark/>
          </w:tcPr>
          <w:p w14:paraId="1B0D5D0F"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183 110</w:t>
            </w:r>
          </w:p>
        </w:tc>
        <w:tc>
          <w:tcPr>
            <w:tcW w:w="1276" w:type="dxa"/>
            <w:tcBorders>
              <w:top w:val="nil"/>
              <w:left w:val="nil"/>
              <w:bottom w:val="single" w:sz="4" w:space="0" w:color="auto"/>
              <w:right w:val="single" w:sz="4" w:space="0" w:color="auto"/>
            </w:tcBorders>
            <w:shd w:val="clear" w:color="auto" w:fill="auto"/>
            <w:noWrap/>
            <w:vAlign w:val="center"/>
            <w:hideMark/>
          </w:tcPr>
          <w:p w14:paraId="6AB7BC39"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282 154</w:t>
            </w:r>
          </w:p>
        </w:tc>
        <w:tc>
          <w:tcPr>
            <w:tcW w:w="1433" w:type="dxa"/>
            <w:tcBorders>
              <w:top w:val="nil"/>
              <w:left w:val="nil"/>
              <w:bottom w:val="single" w:sz="4" w:space="0" w:color="auto"/>
              <w:right w:val="single" w:sz="4" w:space="0" w:color="auto"/>
            </w:tcBorders>
            <w:shd w:val="clear" w:color="auto" w:fill="auto"/>
            <w:vAlign w:val="center"/>
            <w:hideMark/>
          </w:tcPr>
          <w:p w14:paraId="25BCC441"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305 465</w:t>
            </w:r>
          </w:p>
        </w:tc>
      </w:tr>
      <w:tr w:rsidR="0026424D" w:rsidRPr="00E840A1" w14:paraId="332868CF"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041D500B"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Зерендинская курортная зона</w:t>
            </w:r>
          </w:p>
        </w:tc>
        <w:tc>
          <w:tcPr>
            <w:tcW w:w="1276" w:type="dxa"/>
            <w:tcBorders>
              <w:top w:val="nil"/>
              <w:left w:val="nil"/>
              <w:bottom w:val="single" w:sz="4" w:space="0" w:color="auto"/>
              <w:right w:val="single" w:sz="4" w:space="0" w:color="auto"/>
            </w:tcBorders>
            <w:shd w:val="clear" w:color="auto" w:fill="auto"/>
            <w:noWrap/>
            <w:vAlign w:val="center"/>
            <w:hideMark/>
          </w:tcPr>
          <w:p w14:paraId="739473A9"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44 985</w:t>
            </w:r>
          </w:p>
        </w:tc>
        <w:tc>
          <w:tcPr>
            <w:tcW w:w="1276" w:type="dxa"/>
            <w:tcBorders>
              <w:top w:val="nil"/>
              <w:left w:val="nil"/>
              <w:bottom w:val="single" w:sz="4" w:space="0" w:color="auto"/>
              <w:right w:val="single" w:sz="4" w:space="0" w:color="auto"/>
            </w:tcBorders>
            <w:shd w:val="clear" w:color="auto" w:fill="auto"/>
            <w:noWrap/>
            <w:vAlign w:val="center"/>
            <w:hideMark/>
          </w:tcPr>
          <w:p w14:paraId="2126070B"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53 185</w:t>
            </w:r>
          </w:p>
        </w:tc>
        <w:tc>
          <w:tcPr>
            <w:tcW w:w="1134" w:type="dxa"/>
            <w:tcBorders>
              <w:top w:val="nil"/>
              <w:left w:val="nil"/>
              <w:bottom w:val="single" w:sz="4" w:space="0" w:color="auto"/>
              <w:right w:val="single" w:sz="4" w:space="0" w:color="auto"/>
            </w:tcBorders>
            <w:shd w:val="clear" w:color="auto" w:fill="auto"/>
            <w:noWrap/>
            <w:vAlign w:val="center"/>
            <w:hideMark/>
          </w:tcPr>
          <w:p w14:paraId="4AE8F328"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10 877</w:t>
            </w:r>
          </w:p>
        </w:tc>
        <w:tc>
          <w:tcPr>
            <w:tcW w:w="1275" w:type="dxa"/>
            <w:tcBorders>
              <w:top w:val="nil"/>
              <w:left w:val="nil"/>
              <w:bottom w:val="single" w:sz="4" w:space="0" w:color="auto"/>
              <w:right w:val="single" w:sz="4" w:space="0" w:color="auto"/>
            </w:tcBorders>
            <w:shd w:val="clear" w:color="auto" w:fill="auto"/>
            <w:noWrap/>
            <w:vAlign w:val="center"/>
            <w:hideMark/>
          </w:tcPr>
          <w:p w14:paraId="65C52E47"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14 172</w:t>
            </w:r>
          </w:p>
        </w:tc>
        <w:tc>
          <w:tcPr>
            <w:tcW w:w="1276" w:type="dxa"/>
            <w:tcBorders>
              <w:top w:val="nil"/>
              <w:left w:val="nil"/>
              <w:bottom w:val="single" w:sz="4" w:space="0" w:color="auto"/>
              <w:right w:val="single" w:sz="4" w:space="0" w:color="auto"/>
            </w:tcBorders>
            <w:shd w:val="clear" w:color="auto" w:fill="auto"/>
            <w:noWrap/>
            <w:vAlign w:val="center"/>
            <w:hideMark/>
          </w:tcPr>
          <w:p w14:paraId="588D5772"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25 695</w:t>
            </w:r>
          </w:p>
        </w:tc>
        <w:tc>
          <w:tcPr>
            <w:tcW w:w="1433" w:type="dxa"/>
            <w:tcBorders>
              <w:top w:val="nil"/>
              <w:left w:val="nil"/>
              <w:bottom w:val="single" w:sz="4" w:space="0" w:color="auto"/>
              <w:right w:val="single" w:sz="4" w:space="0" w:color="auto"/>
            </w:tcBorders>
            <w:shd w:val="clear" w:color="auto" w:fill="auto"/>
            <w:vAlign w:val="center"/>
            <w:hideMark/>
          </w:tcPr>
          <w:p w14:paraId="4160A1B5"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37 191</w:t>
            </w:r>
          </w:p>
        </w:tc>
      </w:tr>
      <w:tr w:rsidR="0026424D" w:rsidRPr="003A7A9A" w14:paraId="10F3C657" w14:textId="77777777" w:rsidTr="00E840A1">
        <w:trPr>
          <w:trHeight w:val="70"/>
        </w:trPr>
        <w:tc>
          <w:tcPr>
            <w:tcW w:w="9655" w:type="dxa"/>
            <w:gridSpan w:val="7"/>
            <w:tcBorders>
              <w:top w:val="nil"/>
              <w:left w:val="single" w:sz="4" w:space="0" w:color="auto"/>
              <w:bottom w:val="single" w:sz="4" w:space="0" w:color="auto"/>
              <w:right w:val="single" w:sz="4" w:space="0" w:color="auto"/>
            </w:tcBorders>
            <w:shd w:val="clear" w:color="auto" w:fill="auto"/>
            <w:noWrap/>
            <w:vAlign w:val="bottom"/>
            <w:hideMark/>
          </w:tcPr>
          <w:p w14:paraId="30498EB0" w14:textId="5989FB36" w:rsidR="0026424D" w:rsidRPr="003A7A9A" w:rsidRDefault="0026424D" w:rsidP="00D71D1E">
            <w:pPr>
              <w:spacing w:after="0" w:line="240" w:lineRule="auto"/>
              <w:jc w:val="center"/>
              <w:rPr>
                <w:rFonts w:ascii="Times New Roman" w:eastAsia="Times New Roman" w:hAnsi="Times New Roman" w:cs="Times New Roman"/>
                <w:bCs/>
                <w:i/>
                <w:color w:val="000000"/>
                <w:sz w:val="24"/>
                <w:szCs w:val="24"/>
              </w:rPr>
            </w:pPr>
            <w:r w:rsidRPr="003A7A9A">
              <w:rPr>
                <w:rFonts w:ascii="Times New Roman" w:eastAsia="Times New Roman" w:hAnsi="Times New Roman" w:cs="Times New Roman"/>
                <w:bCs/>
                <w:i/>
                <w:color w:val="000000"/>
                <w:sz w:val="24"/>
                <w:szCs w:val="24"/>
              </w:rPr>
              <w:t>прибывших в деловых целях (человек)</w:t>
            </w:r>
          </w:p>
        </w:tc>
      </w:tr>
      <w:tr w:rsidR="0026424D" w:rsidRPr="00E840A1" w14:paraId="6E8C80F4"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730CA742"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Акмолинская область</w:t>
            </w:r>
          </w:p>
        </w:tc>
        <w:tc>
          <w:tcPr>
            <w:tcW w:w="1276" w:type="dxa"/>
            <w:tcBorders>
              <w:top w:val="nil"/>
              <w:left w:val="nil"/>
              <w:bottom w:val="single" w:sz="4" w:space="0" w:color="auto"/>
              <w:right w:val="single" w:sz="4" w:space="0" w:color="auto"/>
            </w:tcBorders>
            <w:shd w:val="clear" w:color="auto" w:fill="auto"/>
            <w:noWrap/>
            <w:vAlign w:val="center"/>
            <w:hideMark/>
          </w:tcPr>
          <w:p w14:paraId="47797CE5"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13 747</w:t>
            </w:r>
          </w:p>
        </w:tc>
        <w:tc>
          <w:tcPr>
            <w:tcW w:w="1276" w:type="dxa"/>
            <w:tcBorders>
              <w:top w:val="nil"/>
              <w:left w:val="nil"/>
              <w:bottom w:val="single" w:sz="4" w:space="0" w:color="auto"/>
              <w:right w:val="single" w:sz="4" w:space="0" w:color="auto"/>
            </w:tcBorders>
            <w:shd w:val="clear" w:color="auto" w:fill="auto"/>
            <w:noWrap/>
            <w:vAlign w:val="center"/>
            <w:hideMark/>
          </w:tcPr>
          <w:p w14:paraId="1AB94904"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18 501</w:t>
            </w:r>
          </w:p>
        </w:tc>
        <w:tc>
          <w:tcPr>
            <w:tcW w:w="1134" w:type="dxa"/>
            <w:tcBorders>
              <w:top w:val="nil"/>
              <w:left w:val="nil"/>
              <w:bottom w:val="single" w:sz="4" w:space="0" w:color="auto"/>
              <w:right w:val="single" w:sz="4" w:space="0" w:color="auto"/>
            </w:tcBorders>
            <w:shd w:val="clear" w:color="auto" w:fill="auto"/>
            <w:noWrap/>
            <w:vAlign w:val="center"/>
            <w:hideMark/>
          </w:tcPr>
          <w:p w14:paraId="5132E08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68 291</w:t>
            </w:r>
          </w:p>
        </w:tc>
        <w:tc>
          <w:tcPr>
            <w:tcW w:w="1275" w:type="dxa"/>
            <w:tcBorders>
              <w:top w:val="nil"/>
              <w:left w:val="nil"/>
              <w:bottom w:val="single" w:sz="4" w:space="0" w:color="auto"/>
              <w:right w:val="single" w:sz="4" w:space="0" w:color="auto"/>
            </w:tcBorders>
            <w:shd w:val="clear" w:color="auto" w:fill="auto"/>
            <w:noWrap/>
            <w:vAlign w:val="center"/>
            <w:hideMark/>
          </w:tcPr>
          <w:p w14:paraId="27DCEFEB"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69 119</w:t>
            </w:r>
          </w:p>
        </w:tc>
        <w:tc>
          <w:tcPr>
            <w:tcW w:w="1276" w:type="dxa"/>
            <w:tcBorders>
              <w:top w:val="nil"/>
              <w:left w:val="nil"/>
              <w:bottom w:val="single" w:sz="4" w:space="0" w:color="auto"/>
              <w:right w:val="single" w:sz="4" w:space="0" w:color="auto"/>
            </w:tcBorders>
            <w:shd w:val="clear" w:color="auto" w:fill="auto"/>
            <w:noWrap/>
            <w:vAlign w:val="center"/>
            <w:hideMark/>
          </w:tcPr>
          <w:p w14:paraId="61ECBF6B"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70 748</w:t>
            </w:r>
          </w:p>
        </w:tc>
        <w:tc>
          <w:tcPr>
            <w:tcW w:w="1433" w:type="dxa"/>
            <w:tcBorders>
              <w:top w:val="nil"/>
              <w:left w:val="nil"/>
              <w:bottom w:val="single" w:sz="4" w:space="0" w:color="auto"/>
              <w:right w:val="single" w:sz="4" w:space="0" w:color="auto"/>
            </w:tcBorders>
            <w:shd w:val="clear" w:color="auto" w:fill="auto"/>
            <w:noWrap/>
            <w:vAlign w:val="center"/>
            <w:hideMark/>
          </w:tcPr>
          <w:p w14:paraId="52785CC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86 248</w:t>
            </w:r>
          </w:p>
        </w:tc>
      </w:tr>
      <w:tr w:rsidR="0026424D" w:rsidRPr="00E840A1" w14:paraId="4C618154"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1F3C0D19"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Щучинско-Боровская курортная зона</w:t>
            </w:r>
          </w:p>
        </w:tc>
        <w:tc>
          <w:tcPr>
            <w:tcW w:w="1276" w:type="dxa"/>
            <w:tcBorders>
              <w:top w:val="nil"/>
              <w:left w:val="nil"/>
              <w:bottom w:val="single" w:sz="4" w:space="0" w:color="auto"/>
              <w:right w:val="single" w:sz="4" w:space="0" w:color="auto"/>
            </w:tcBorders>
            <w:shd w:val="clear" w:color="auto" w:fill="auto"/>
            <w:noWrap/>
            <w:vAlign w:val="center"/>
            <w:hideMark/>
          </w:tcPr>
          <w:p w14:paraId="5DCF46AE" w14:textId="77777777" w:rsidR="0026424D" w:rsidRPr="00E840A1" w:rsidRDefault="0026424D" w:rsidP="00D71D1E">
            <w:pPr>
              <w:spacing w:after="0" w:line="240" w:lineRule="auto"/>
              <w:jc w:val="center"/>
              <w:rPr>
                <w:rFonts w:ascii="Times New Roman" w:eastAsia="Times New Roman" w:hAnsi="Times New Roman" w:cs="Times New Roman"/>
                <w:sz w:val="24"/>
                <w:szCs w:val="24"/>
              </w:rPr>
            </w:pPr>
            <w:r w:rsidRPr="00E840A1">
              <w:rPr>
                <w:rFonts w:ascii="Times New Roman" w:eastAsia="Times New Roman" w:hAnsi="Times New Roman" w:cs="Times New Roman"/>
                <w:sz w:val="24"/>
                <w:szCs w:val="24"/>
              </w:rPr>
              <w:t>8 749</w:t>
            </w:r>
          </w:p>
        </w:tc>
        <w:tc>
          <w:tcPr>
            <w:tcW w:w="1276" w:type="dxa"/>
            <w:tcBorders>
              <w:top w:val="nil"/>
              <w:left w:val="nil"/>
              <w:bottom w:val="single" w:sz="4" w:space="0" w:color="auto"/>
              <w:right w:val="single" w:sz="4" w:space="0" w:color="auto"/>
            </w:tcBorders>
            <w:shd w:val="clear" w:color="auto" w:fill="auto"/>
            <w:noWrap/>
            <w:vAlign w:val="center"/>
            <w:hideMark/>
          </w:tcPr>
          <w:p w14:paraId="73D76FCD"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12 318</w:t>
            </w:r>
          </w:p>
        </w:tc>
        <w:tc>
          <w:tcPr>
            <w:tcW w:w="1134" w:type="dxa"/>
            <w:tcBorders>
              <w:top w:val="nil"/>
              <w:left w:val="nil"/>
              <w:bottom w:val="single" w:sz="4" w:space="0" w:color="auto"/>
              <w:right w:val="single" w:sz="4" w:space="0" w:color="auto"/>
            </w:tcBorders>
            <w:shd w:val="clear" w:color="auto" w:fill="auto"/>
            <w:noWrap/>
            <w:vAlign w:val="center"/>
            <w:hideMark/>
          </w:tcPr>
          <w:p w14:paraId="2AE90F93"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6 089</w:t>
            </w:r>
          </w:p>
        </w:tc>
        <w:tc>
          <w:tcPr>
            <w:tcW w:w="1275" w:type="dxa"/>
            <w:tcBorders>
              <w:top w:val="nil"/>
              <w:left w:val="nil"/>
              <w:bottom w:val="single" w:sz="4" w:space="0" w:color="auto"/>
              <w:right w:val="single" w:sz="4" w:space="0" w:color="auto"/>
            </w:tcBorders>
            <w:shd w:val="clear" w:color="auto" w:fill="auto"/>
            <w:noWrap/>
            <w:vAlign w:val="center"/>
            <w:hideMark/>
          </w:tcPr>
          <w:p w14:paraId="4A0736DF"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6 376</w:t>
            </w:r>
          </w:p>
        </w:tc>
        <w:tc>
          <w:tcPr>
            <w:tcW w:w="1276" w:type="dxa"/>
            <w:tcBorders>
              <w:top w:val="nil"/>
              <w:left w:val="nil"/>
              <w:bottom w:val="single" w:sz="4" w:space="0" w:color="auto"/>
              <w:right w:val="single" w:sz="4" w:space="0" w:color="auto"/>
            </w:tcBorders>
            <w:shd w:val="clear" w:color="auto" w:fill="auto"/>
            <w:noWrap/>
            <w:vAlign w:val="center"/>
            <w:hideMark/>
          </w:tcPr>
          <w:p w14:paraId="11D0D2E5"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7 946</w:t>
            </w:r>
          </w:p>
        </w:tc>
        <w:tc>
          <w:tcPr>
            <w:tcW w:w="1433" w:type="dxa"/>
            <w:tcBorders>
              <w:top w:val="nil"/>
              <w:left w:val="nil"/>
              <w:bottom w:val="single" w:sz="4" w:space="0" w:color="auto"/>
              <w:right w:val="single" w:sz="4" w:space="0" w:color="auto"/>
            </w:tcBorders>
            <w:shd w:val="clear" w:color="auto" w:fill="auto"/>
            <w:noWrap/>
            <w:vAlign w:val="center"/>
            <w:hideMark/>
          </w:tcPr>
          <w:p w14:paraId="1337526B"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8 607</w:t>
            </w:r>
          </w:p>
        </w:tc>
      </w:tr>
      <w:tr w:rsidR="0026424D" w:rsidRPr="00E840A1" w14:paraId="62FD0D4F"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53AB3EAB"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Зерендинская курортная зона</w:t>
            </w:r>
          </w:p>
        </w:tc>
        <w:tc>
          <w:tcPr>
            <w:tcW w:w="1276" w:type="dxa"/>
            <w:tcBorders>
              <w:top w:val="nil"/>
              <w:left w:val="nil"/>
              <w:bottom w:val="single" w:sz="4" w:space="0" w:color="auto"/>
              <w:right w:val="single" w:sz="4" w:space="0" w:color="auto"/>
            </w:tcBorders>
            <w:shd w:val="clear" w:color="auto" w:fill="auto"/>
            <w:noWrap/>
            <w:vAlign w:val="center"/>
            <w:hideMark/>
          </w:tcPr>
          <w:p w14:paraId="6B900713" w14:textId="77777777" w:rsidR="0026424D" w:rsidRPr="00E840A1" w:rsidRDefault="0026424D" w:rsidP="00D71D1E">
            <w:pPr>
              <w:spacing w:after="0" w:line="240" w:lineRule="auto"/>
              <w:jc w:val="center"/>
              <w:rPr>
                <w:rFonts w:ascii="Times New Roman" w:eastAsia="Times New Roman" w:hAnsi="Times New Roman" w:cs="Times New Roman"/>
                <w:sz w:val="24"/>
                <w:szCs w:val="24"/>
              </w:rPr>
            </w:pPr>
            <w:r w:rsidRPr="00E840A1">
              <w:rPr>
                <w:rFonts w:ascii="Times New Roman" w:eastAsia="Times New Roman" w:hAnsi="Times New Roman" w:cs="Times New Roman"/>
                <w:sz w:val="24"/>
                <w:szCs w:val="24"/>
              </w:rPr>
              <w:t>324</w:t>
            </w:r>
          </w:p>
        </w:tc>
        <w:tc>
          <w:tcPr>
            <w:tcW w:w="1276" w:type="dxa"/>
            <w:tcBorders>
              <w:top w:val="nil"/>
              <w:left w:val="nil"/>
              <w:bottom w:val="single" w:sz="4" w:space="0" w:color="auto"/>
              <w:right w:val="single" w:sz="4" w:space="0" w:color="auto"/>
            </w:tcBorders>
            <w:shd w:val="clear" w:color="auto" w:fill="auto"/>
            <w:noWrap/>
            <w:vAlign w:val="center"/>
            <w:hideMark/>
          </w:tcPr>
          <w:p w14:paraId="0F6C65C2"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252</w:t>
            </w:r>
          </w:p>
        </w:tc>
        <w:tc>
          <w:tcPr>
            <w:tcW w:w="1134" w:type="dxa"/>
            <w:tcBorders>
              <w:top w:val="nil"/>
              <w:left w:val="nil"/>
              <w:bottom w:val="single" w:sz="4" w:space="0" w:color="auto"/>
              <w:right w:val="single" w:sz="4" w:space="0" w:color="auto"/>
            </w:tcBorders>
            <w:shd w:val="clear" w:color="auto" w:fill="auto"/>
            <w:noWrap/>
            <w:vAlign w:val="center"/>
            <w:hideMark/>
          </w:tcPr>
          <w:p w14:paraId="4C886EB6"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83</w:t>
            </w:r>
          </w:p>
        </w:tc>
        <w:tc>
          <w:tcPr>
            <w:tcW w:w="1275" w:type="dxa"/>
            <w:tcBorders>
              <w:top w:val="nil"/>
              <w:left w:val="nil"/>
              <w:bottom w:val="single" w:sz="4" w:space="0" w:color="auto"/>
              <w:right w:val="single" w:sz="4" w:space="0" w:color="auto"/>
            </w:tcBorders>
            <w:shd w:val="clear" w:color="auto" w:fill="auto"/>
            <w:noWrap/>
            <w:vAlign w:val="center"/>
            <w:hideMark/>
          </w:tcPr>
          <w:p w14:paraId="290C0E8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70</w:t>
            </w:r>
          </w:p>
        </w:tc>
        <w:tc>
          <w:tcPr>
            <w:tcW w:w="1276" w:type="dxa"/>
            <w:tcBorders>
              <w:top w:val="nil"/>
              <w:left w:val="nil"/>
              <w:bottom w:val="single" w:sz="4" w:space="0" w:color="auto"/>
              <w:right w:val="single" w:sz="4" w:space="0" w:color="auto"/>
            </w:tcBorders>
            <w:shd w:val="clear" w:color="auto" w:fill="auto"/>
            <w:noWrap/>
            <w:vAlign w:val="center"/>
            <w:hideMark/>
          </w:tcPr>
          <w:p w14:paraId="4E96967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868</w:t>
            </w:r>
          </w:p>
        </w:tc>
        <w:tc>
          <w:tcPr>
            <w:tcW w:w="1433" w:type="dxa"/>
            <w:tcBorders>
              <w:top w:val="nil"/>
              <w:left w:val="nil"/>
              <w:bottom w:val="single" w:sz="4" w:space="0" w:color="auto"/>
              <w:right w:val="single" w:sz="4" w:space="0" w:color="auto"/>
            </w:tcBorders>
            <w:shd w:val="clear" w:color="auto" w:fill="auto"/>
            <w:noWrap/>
            <w:vAlign w:val="center"/>
            <w:hideMark/>
          </w:tcPr>
          <w:p w14:paraId="0217B811"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202</w:t>
            </w:r>
          </w:p>
        </w:tc>
      </w:tr>
      <w:tr w:rsidR="0026424D" w:rsidRPr="003A7A9A" w14:paraId="5FA66C16" w14:textId="77777777" w:rsidTr="00E840A1">
        <w:trPr>
          <w:trHeight w:val="108"/>
        </w:trPr>
        <w:tc>
          <w:tcPr>
            <w:tcW w:w="9655" w:type="dxa"/>
            <w:gridSpan w:val="7"/>
            <w:tcBorders>
              <w:top w:val="nil"/>
              <w:left w:val="single" w:sz="4" w:space="0" w:color="auto"/>
              <w:bottom w:val="single" w:sz="4" w:space="0" w:color="auto"/>
              <w:right w:val="single" w:sz="4" w:space="0" w:color="auto"/>
            </w:tcBorders>
            <w:shd w:val="clear" w:color="auto" w:fill="auto"/>
            <w:noWrap/>
            <w:vAlign w:val="bottom"/>
            <w:hideMark/>
          </w:tcPr>
          <w:p w14:paraId="20F48531" w14:textId="7D3C24A6" w:rsidR="0026424D" w:rsidRPr="003A7A9A" w:rsidRDefault="0026424D" w:rsidP="00D71D1E">
            <w:pPr>
              <w:spacing w:after="0" w:line="240" w:lineRule="auto"/>
              <w:jc w:val="center"/>
              <w:rPr>
                <w:rFonts w:ascii="Times New Roman" w:eastAsia="Times New Roman" w:hAnsi="Times New Roman" w:cs="Times New Roman"/>
                <w:bCs/>
                <w:i/>
                <w:color w:val="000000"/>
                <w:sz w:val="24"/>
                <w:szCs w:val="24"/>
              </w:rPr>
            </w:pPr>
            <w:r w:rsidRPr="003A7A9A">
              <w:rPr>
                <w:rFonts w:ascii="Times New Roman" w:eastAsia="Times New Roman" w:hAnsi="Times New Roman" w:cs="Times New Roman"/>
                <w:bCs/>
                <w:i/>
                <w:color w:val="000000"/>
                <w:sz w:val="24"/>
                <w:szCs w:val="24"/>
              </w:rPr>
              <w:t>прибывших в личных целях (человек)</w:t>
            </w:r>
          </w:p>
        </w:tc>
      </w:tr>
      <w:tr w:rsidR="0026424D" w:rsidRPr="00E840A1" w14:paraId="240D9D50"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0E8D662E"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Акмолинская область</w:t>
            </w:r>
          </w:p>
        </w:tc>
        <w:tc>
          <w:tcPr>
            <w:tcW w:w="1276" w:type="dxa"/>
            <w:tcBorders>
              <w:top w:val="nil"/>
              <w:left w:val="nil"/>
              <w:bottom w:val="single" w:sz="4" w:space="0" w:color="auto"/>
              <w:right w:val="single" w:sz="4" w:space="0" w:color="auto"/>
            </w:tcBorders>
            <w:shd w:val="clear" w:color="auto" w:fill="auto"/>
            <w:noWrap/>
            <w:vAlign w:val="center"/>
            <w:hideMark/>
          </w:tcPr>
          <w:p w14:paraId="6195B28C"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324 951</w:t>
            </w:r>
          </w:p>
        </w:tc>
        <w:tc>
          <w:tcPr>
            <w:tcW w:w="1276" w:type="dxa"/>
            <w:tcBorders>
              <w:top w:val="nil"/>
              <w:left w:val="nil"/>
              <w:bottom w:val="single" w:sz="4" w:space="0" w:color="auto"/>
              <w:right w:val="single" w:sz="4" w:space="0" w:color="auto"/>
            </w:tcBorders>
            <w:shd w:val="clear" w:color="auto" w:fill="auto"/>
            <w:noWrap/>
            <w:vAlign w:val="center"/>
            <w:hideMark/>
          </w:tcPr>
          <w:p w14:paraId="46EF9BC5"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376 434</w:t>
            </w:r>
          </w:p>
        </w:tc>
        <w:tc>
          <w:tcPr>
            <w:tcW w:w="1134" w:type="dxa"/>
            <w:tcBorders>
              <w:top w:val="nil"/>
              <w:left w:val="nil"/>
              <w:bottom w:val="single" w:sz="4" w:space="0" w:color="auto"/>
              <w:right w:val="single" w:sz="4" w:space="0" w:color="auto"/>
            </w:tcBorders>
            <w:shd w:val="clear" w:color="auto" w:fill="auto"/>
            <w:noWrap/>
            <w:vAlign w:val="center"/>
            <w:hideMark/>
          </w:tcPr>
          <w:p w14:paraId="7137B885"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169 380</w:t>
            </w:r>
          </w:p>
        </w:tc>
        <w:tc>
          <w:tcPr>
            <w:tcW w:w="1275" w:type="dxa"/>
            <w:tcBorders>
              <w:top w:val="nil"/>
              <w:left w:val="nil"/>
              <w:bottom w:val="single" w:sz="4" w:space="0" w:color="auto"/>
              <w:right w:val="single" w:sz="4" w:space="0" w:color="auto"/>
            </w:tcBorders>
            <w:shd w:val="clear" w:color="auto" w:fill="auto"/>
            <w:noWrap/>
            <w:vAlign w:val="center"/>
            <w:hideMark/>
          </w:tcPr>
          <w:p w14:paraId="01AEAC00"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258 635</w:t>
            </w:r>
          </w:p>
        </w:tc>
        <w:tc>
          <w:tcPr>
            <w:tcW w:w="1276" w:type="dxa"/>
            <w:tcBorders>
              <w:top w:val="nil"/>
              <w:left w:val="nil"/>
              <w:bottom w:val="single" w:sz="4" w:space="0" w:color="auto"/>
              <w:right w:val="single" w:sz="4" w:space="0" w:color="auto"/>
            </w:tcBorders>
            <w:shd w:val="clear" w:color="auto" w:fill="auto"/>
            <w:noWrap/>
            <w:vAlign w:val="center"/>
            <w:hideMark/>
          </w:tcPr>
          <w:p w14:paraId="25091BD9"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372 436</w:t>
            </w:r>
          </w:p>
        </w:tc>
        <w:tc>
          <w:tcPr>
            <w:tcW w:w="1433" w:type="dxa"/>
            <w:tcBorders>
              <w:top w:val="nil"/>
              <w:left w:val="nil"/>
              <w:bottom w:val="single" w:sz="4" w:space="0" w:color="auto"/>
              <w:right w:val="single" w:sz="4" w:space="0" w:color="auto"/>
            </w:tcBorders>
            <w:shd w:val="clear" w:color="auto" w:fill="auto"/>
            <w:noWrap/>
            <w:vAlign w:val="center"/>
            <w:hideMark/>
          </w:tcPr>
          <w:p w14:paraId="697E0EE0"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418 294</w:t>
            </w:r>
          </w:p>
        </w:tc>
      </w:tr>
      <w:tr w:rsidR="0026424D" w:rsidRPr="00E840A1" w14:paraId="63FB97EB"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3958DC28"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Щучинско-Боровская курортная зона</w:t>
            </w:r>
          </w:p>
        </w:tc>
        <w:tc>
          <w:tcPr>
            <w:tcW w:w="1276" w:type="dxa"/>
            <w:tcBorders>
              <w:top w:val="nil"/>
              <w:left w:val="nil"/>
              <w:bottom w:val="single" w:sz="4" w:space="0" w:color="auto"/>
              <w:right w:val="single" w:sz="4" w:space="0" w:color="auto"/>
            </w:tcBorders>
            <w:shd w:val="clear" w:color="auto" w:fill="auto"/>
            <w:noWrap/>
            <w:vAlign w:val="center"/>
            <w:hideMark/>
          </w:tcPr>
          <w:p w14:paraId="2102B90F"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137 145</w:t>
            </w:r>
          </w:p>
        </w:tc>
        <w:tc>
          <w:tcPr>
            <w:tcW w:w="1276" w:type="dxa"/>
            <w:tcBorders>
              <w:top w:val="nil"/>
              <w:left w:val="nil"/>
              <w:bottom w:val="single" w:sz="4" w:space="0" w:color="auto"/>
              <w:right w:val="single" w:sz="4" w:space="0" w:color="auto"/>
            </w:tcBorders>
            <w:shd w:val="clear" w:color="auto" w:fill="auto"/>
            <w:noWrap/>
            <w:vAlign w:val="center"/>
            <w:hideMark/>
          </w:tcPr>
          <w:p w14:paraId="008235B7"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163 044</w:t>
            </w:r>
          </w:p>
        </w:tc>
        <w:tc>
          <w:tcPr>
            <w:tcW w:w="1134" w:type="dxa"/>
            <w:tcBorders>
              <w:top w:val="nil"/>
              <w:left w:val="nil"/>
              <w:bottom w:val="single" w:sz="4" w:space="0" w:color="auto"/>
              <w:right w:val="single" w:sz="4" w:space="0" w:color="auto"/>
            </w:tcBorders>
            <w:shd w:val="clear" w:color="auto" w:fill="auto"/>
            <w:noWrap/>
            <w:vAlign w:val="center"/>
            <w:hideMark/>
          </w:tcPr>
          <w:p w14:paraId="1E5368F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113 840</w:t>
            </w:r>
          </w:p>
        </w:tc>
        <w:tc>
          <w:tcPr>
            <w:tcW w:w="1275" w:type="dxa"/>
            <w:tcBorders>
              <w:top w:val="nil"/>
              <w:left w:val="nil"/>
              <w:bottom w:val="single" w:sz="4" w:space="0" w:color="auto"/>
              <w:right w:val="single" w:sz="4" w:space="0" w:color="auto"/>
            </w:tcBorders>
            <w:shd w:val="clear" w:color="auto" w:fill="auto"/>
            <w:noWrap/>
            <w:vAlign w:val="center"/>
            <w:hideMark/>
          </w:tcPr>
          <w:p w14:paraId="00EEFAD8"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176 734</w:t>
            </w:r>
          </w:p>
        </w:tc>
        <w:tc>
          <w:tcPr>
            <w:tcW w:w="1276" w:type="dxa"/>
            <w:tcBorders>
              <w:top w:val="nil"/>
              <w:left w:val="nil"/>
              <w:bottom w:val="single" w:sz="4" w:space="0" w:color="auto"/>
              <w:right w:val="single" w:sz="4" w:space="0" w:color="auto"/>
            </w:tcBorders>
            <w:shd w:val="clear" w:color="auto" w:fill="auto"/>
            <w:noWrap/>
            <w:vAlign w:val="center"/>
            <w:hideMark/>
          </w:tcPr>
          <w:p w14:paraId="6B19DC0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274 208</w:t>
            </w:r>
          </w:p>
        </w:tc>
        <w:tc>
          <w:tcPr>
            <w:tcW w:w="1433" w:type="dxa"/>
            <w:tcBorders>
              <w:top w:val="nil"/>
              <w:left w:val="nil"/>
              <w:bottom w:val="single" w:sz="4" w:space="0" w:color="auto"/>
              <w:right w:val="single" w:sz="4" w:space="0" w:color="auto"/>
            </w:tcBorders>
            <w:shd w:val="clear" w:color="auto" w:fill="auto"/>
            <w:noWrap/>
            <w:vAlign w:val="center"/>
            <w:hideMark/>
          </w:tcPr>
          <w:p w14:paraId="5A1B4A3B"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296 858</w:t>
            </w:r>
          </w:p>
        </w:tc>
      </w:tr>
      <w:tr w:rsidR="0026424D" w:rsidRPr="00E840A1" w14:paraId="275B1B11" w14:textId="77777777" w:rsidTr="0026424D">
        <w:trPr>
          <w:trHeight w:val="300"/>
        </w:trPr>
        <w:tc>
          <w:tcPr>
            <w:tcW w:w="1985" w:type="dxa"/>
            <w:tcBorders>
              <w:top w:val="nil"/>
              <w:left w:val="single" w:sz="4" w:space="0" w:color="auto"/>
              <w:right w:val="single" w:sz="4" w:space="0" w:color="auto"/>
            </w:tcBorders>
            <w:shd w:val="clear" w:color="auto" w:fill="auto"/>
            <w:noWrap/>
            <w:vAlign w:val="bottom"/>
            <w:hideMark/>
          </w:tcPr>
          <w:p w14:paraId="45FFEE15"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Зерендинская курортная зона</w:t>
            </w:r>
          </w:p>
        </w:tc>
        <w:tc>
          <w:tcPr>
            <w:tcW w:w="1276" w:type="dxa"/>
            <w:tcBorders>
              <w:top w:val="nil"/>
              <w:left w:val="nil"/>
              <w:right w:val="single" w:sz="4" w:space="0" w:color="auto"/>
            </w:tcBorders>
            <w:shd w:val="clear" w:color="auto" w:fill="auto"/>
            <w:noWrap/>
            <w:vAlign w:val="center"/>
            <w:hideMark/>
          </w:tcPr>
          <w:p w14:paraId="065D820F"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45 715</w:t>
            </w:r>
          </w:p>
        </w:tc>
        <w:tc>
          <w:tcPr>
            <w:tcW w:w="1276" w:type="dxa"/>
            <w:tcBorders>
              <w:top w:val="nil"/>
              <w:left w:val="nil"/>
              <w:right w:val="single" w:sz="4" w:space="0" w:color="auto"/>
            </w:tcBorders>
            <w:shd w:val="clear" w:color="auto" w:fill="auto"/>
            <w:noWrap/>
            <w:vAlign w:val="center"/>
            <w:hideMark/>
          </w:tcPr>
          <w:p w14:paraId="4C53388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45 987</w:t>
            </w:r>
          </w:p>
        </w:tc>
        <w:tc>
          <w:tcPr>
            <w:tcW w:w="1134" w:type="dxa"/>
            <w:tcBorders>
              <w:top w:val="nil"/>
              <w:left w:val="nil"/>
              <w:right w:val="single" w:sz="4" w:space="0" w:color="auto"/>
            </w:tcBorders>
            <w:shd w:val="clear" w:color="auto" w:fill="auto"/>
            <w:noWrap/>
            <w:vAlign w:val="center"/>
            <w:hideMark/>
          </w:tcPr>
          <w:p w14:paraId="2FACDDB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10 794</w:t>
            </w:r>
          </w:p>
        </w:tc>
        <w:tc>
          <w:tcPr>
            <w:tcW w:w="1275" w:type="dxa"/>
            <w:tcBorders>
              <w:top w:val="nil"/>
              <w:left w:val="nil"/>
              <w:right w:val="single" w:sz="4" w:space="0" w:color="auto"/>
            </w:tcBorders>
            <w:shd w:val="clear" w:color="auto" w:fill="auto"/>
            <w:noWrap/>
            <w:vAlign w:val="center"/>
            <w:hideMark/>
          </w:tcPr>
          <w:p w14:paraId="15C2E903"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14 102</w:t>
            </w:r>
          </w:p>
        </w:tc>
        <w:tc>
          <w:tcPr>
            <w:tcW w:w="1276" w:type="dxa"/>
            <w:tcBorders>
              <w:top w:val="nil"/>
              <w:left w:val="nil"/>
              <w:right w:val="single" w:sz="4" w:space="0" w:color="auto"/>
            </w:tcBorders>
            <w:shd w:val="clear" w:color="auto" w:fill="auto"/>
            <w:noWrap/>
            <w:vAlign w:val="center"/>
            <w:hideMark/>
          </w:tcPr>
          <w:p w14:paraId="7171D3A8"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24 827</w:t>
            </w:r>
          </w:p>
        </w:tc>
        <w:tc>
          <w:tcPr>
            <w:tcW w:w="1433" w:type="dxa"/>
            <w:tcBorders>
              <w:top w:val="nil"/>
              <w:left w:val="nil"/>
              <w:right w:val="single" w:sz="4" w:space="0" w:color="auto"/>
            </w:tcBorders>
            <w:shd w:val="clear" w:color="auto" w:fill="auto"/>
            <w:noWrap/>
            <w:vAlign w:val="center"/>
            <w:hideMark/>
          </w:tcPr>
          <w:p w14:paraId="36D1BD62"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36 989</w:t>
            </w:r>
          </w:p>
        </w:tc>
      </w:tr>
      <w:tr w:rsidR="0026424D" w:rsidRPr="00E840A1" w14:paraId="7167BD05" w14:textId="77777777" w:rsidTr="0026424D">
        <w:trPr>
          <w:trHeight w:val="300"/>
        </w:trPr>
        <w:tc>
          <w:tcPr>
            <w:tcW w:w="9655" w:type="dxa"/>
            <w:gridSpan w:val="7"/>
            <w:tcBorders>
              <w:bottom w:val="single" w:sz="4" w:space="0" w:color="auto"/>
            </w:tcBorders>
            <w:shd w:val="clear" w:color="auto" w:fill="auto"/>
            <w:noWrap/>
            <w:vAlign w:val="center"/>
          </w:tcPr>
          <w:p w14:paraId="6CE4831E" w14:textId="77777777" w:rsidR="0026424D" w:rsidRDefault="0026424D" w:rsidP="0026424D">
            <w:pPr>
              <w:spacing w:after="0" w:line="240" w:lineRule="auto"/>
              <w:ind w:hanging="94"/>
              <w:jc w:val="both"/>
              <w:rPr>
                <w:rFonts w:ascii="Times New Roman" w:eastAsia="Times New Roman" w:hAnsi="Times New Roman" w:cs="Times New Roman"/>
                <w:bCs/>
                <w:color w:val="000000"/>
                <w:sz w:val="28"/>
                <w:szCs w:val="28"/>
              </w:rPr>
            </w:pPr>
            <w:r w:rsidRPr="0026424D">
              <w:rPr>
                <w:rFonts w:ascii="Times New Roman" w:eastAsia="Times New Roman" w:hAnsi="Times New Roman" w:cs="Times New Roman"/>
                <w:bCs/>
                <w:color w:val="000000"/>
                <w:sz w:val="28"/>
                <w:szCs w:val="28"/>
              </w:rPr>
              <w:t>Продолжение таблицы 20</w:t>
            </w:r>
          </w:p>
          <w:p w14:paraId="5FE50E70" w14:textId="4FE1C6B2" w:rsidR="0026424D" w:rsidRPr="0026424D" w:rsidRDefault="0026424D" w:rsidP="0026424D">
            <w:pPr>
              <w:spacing w:after="0" w:line="240" w:lineRule="auto"/>
              <w:ind w:hanging="94"/>
              <w:jc w:val="both"/>
              <w:rPr>
                <w:rFonts w:ascii="Times New Roman" w:eastAsia="Times New Roman" w:hAnsi="Times New Roman" w:cs="Times New Roman"/>
                <w:bCs/>
                <w:color w:val="000000"/>
                <w:sz w:val="16"/>
                <w:szCs w:val="16"/>
              </w:rPr>
            </w:pPr>
          </w:p>
        </w:tc>
      </w:tr>
      <w:tr w:rsidR="0026424D" w:rsidRPr="00E840A1" w14:paraId="7D725969" w14:textId="77777777" w:rsidTr="003D3E2E">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62C5B" w14:textId="77777777" w:rsidR="0026424D" w:rsidRDefault="0026424D" w:rsidP="003D3E2E">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D504BA3" w14:textId="77777777" w:rsidR="0026424D" w:rsidRPr="0026424D" w:rsidRDefault="0026424D" w:rsidP="003D3E2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C72AF58" w14:textId="77777777" w:rsidR="0026424D" w:rsidRPr="0026424D" w:rsidRDefault="0026424D" w:rsidP="003D3E2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6BD7180" w14:textId="77777777" w:rsidR="0026424D" w:rsidRPr="0026424D" w:rsidRDefault="0026424D" w:rsidP="003D3E2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CB80D9F" w14:textId="77777777" w:rsidR="0026424D" w:rsidRPr="0026424D" w:rsidRDefault="0026424D" w:rsidP="003D3E2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BEF6999" w14:textId="77777777" w:rsidR="0026424D" w:rsidRPr="0026424D" w:rsidRDefault="0026424D" w:rsidP="003D3E2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6</w:t>
            </w:r>
          </w:p>
        </w:tc>
        <w:tc>
          <w:tcPr>
            <w:tcW w:w="1433" w:type="dxa"/>
            <w:tcBorders>
              <w:top w:val="single" w:sz="4" w:space="0" w:color="auto"/>
              <w:left w:val="nil"/>
              <w:bottom w:val="single" w:sz="4" w:space="0" w:color="auto"/>
              <w:right w:val="single" w:sz="4" w:space="0" w:color="auto"/>
            </w:tcBorders>
            <w:shd w:val="clear" w:color="auto" w:fill="auto"/>
            <w:noWrap/>
            <w:vAlign w:val="bottom"/>
          </w:tcPr>
          <w:p w14:paraId="3AB2EE72" w14:textId="77777777" w:rsidR="0026424D" w:rsidRPr="0026424D" w:rsidRDefault="0026424D" w:rsidP="003D3E2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7</w:t>
            </w:r>
          </w:p>
        </w:tc>
      </w:tr>
      <w:tr w:rsidR="0026424D" w:rsidRPr="003A7A9A" w14:paraId="022A86B7" w14:textId="77777777" w:rsidTr="00E840A1">
        <w:trPr>
          <w:trHeight w:val="70"/>
        </w:trPr>
        <w:tc>
          <w:tcPr>
            <w:tcW w:w="9655" w:type="dxa"/>
            <w:gridSpan w:val="7"/>
            <w:tcBorders>
              <w:top w:val="nil"/>
              <w:left w:val="single" w:sz="4" w:space="0" w:color="auto"/>
              <w:bottom w:val="single" w:sz="4" w:space="0" w:color="auto"/>
              <w:right w:val="single" w:sz="4" w:space="0" w:color="auto"/>
            </w:tcBorders>
            <w:shd w:val="clear" w:color="auto" w:fill="auto"/>
            <w:noWrap/>
            <w:vAlign w:val="bottom"/>
            <w:hideMark/>
          </w:tcPr>
          <w:p w14:paraId="6D2A1312" w14:textId="2C25E576" w:rsidR="0026424D" w:rsidRPr="003A7A9A" w:rsidRDefault="0026424D" w:rsidP="00D71D1E">
            <w:pPr>
              <w:spacing w:after="0" w:line="240" w:lineRule="auto"/>
              <w:jc w:val="center"/>
              <w:rPr>
                <w:rFonts w:ascii="Times New Roman" w:eastAsia="Times New Roman" w:hAnsi="Times New Roman" w:cs="Times New Roman"/>
                <w:bCs/>
                <w:i/>
                <w:color w:val="000000"/>
                <w:sz w:val="24"/>
                <w:szCs w:val="24"/>
              </w:rPr>
            </w:pPr>
            <w:r w:rsidRPr="003A7A9A">
              <w:rPr>
                <w:rFonts w:ascii="Times New Roman" w:eastAsia="Times New Roman" w:hAnsi="Times New Roman" w:cs="Times New Roman"/>
                <w:bCs/>
                <w:i/>
                <w:color w:val="000000"/>
                <w:sz w:val="24"/>
                <w:szCs w:val="24"/>
              </w:rPr>
              <w:t>количество мест размещения (ед.)</w:t>
            </w:r>
          </w:p>
        </w:tc>
      </w:tr>
      <w:tr w:rsidR="0026424D" w:rsidRPr="00E840A1" w14:paraId="33AFAC69"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347EC09F"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Акмолинская область</w:t>
            </w:r>
          </w:p>
        </w:tc>
        <w:tc>
          <w:tcPr>
            <w:tcW w:w="1276" w:type="dxa"/>
            <w:tcBorders>
              <w:top w:val="nil"/>
              <w:left w:val="nil"/>
              <w:bottom w:val="single" w:sz="4" w:space="0" w:color="auto"/>
              <w:right w:val="single" w:sz="4" w:space="0" w:color="auto"/>
            </w:tcBorders>
            <w:shd w:val="clear" w:color="auto" w:fill="auto"/>
            <w:noWrap/>
            <w:vAlign w:val="center"/>
            <w:hideMark/>
          </w:tcPr>
          <w:p w14:paraId="7DB058B2"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287</w:t>
            </w:r>
          </w:p>
        </w:tc>
        <w:tc>
          <w:tcPr>
            <w:tcW w:w="1276" w:type="dxa"/>
            <w:tcBorders>
              <w:top w:val="nil"/>
              <w:left w:val="nil"/>
              <w:bottom w:val="single" w:sz="4" w:space="0" w:color="auto"/>
              <w:right w:val="single" w:sz="4" w:space="0" w:color="auto"/>
            </w:tcBorders>
            <w:shd w:val="clear" w:color="auto" w:fill="auto"/>
            <w:noWrap/>
            <w:vAlign w:val="center"/>
            <w:hideMark/>
          </w:tcPr>
          <w:p w14:paraId="714799B3"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370</w:t>
            </w:r>
          </w:p>
        </w:tc>
        <w:tc>
          <w:tcPr>
            <w:tcW w:w="1134" w:type="dxa"/>
            <w:tcBorders>
              <w:top w:val="nil"/>
              <w:left w:val="nil"/>
              <w:bottom w:val="single" w:sz="4" w:space="0" w:color="auto"/>
              <w:right w:val="single" w:sz="4" w:space="0" w:color="auto"/>
            </w:tcBorders>
            <w:shd w:val="clear" w:color="auto" w:fill="auto"/>
            <w:noWrap/>
            <w:vAlign w:val="center"/>
            <w:hideMark/>
          </w:tcPr>
          <w:p w14:paraId="62E05DBD"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311</w:t>
            </w:r>
          </w:p>
        </w:tc>
        <w:tc>
          <w:tcPr>
            <w:tcW w:w="1275" w:type="dxa"/>
            <w:tcBorders>
              <w:top w:val="nil"/>
              <w:left w:val="nil"/>
              <w:bottom w:val="single" w:sz="4" w:space="0" w:color="auto"/>
              <w:right w:val="single" w:sz="4" w:space="0" w:color="auto"/>
            </w:tcBorders>
            <w:shd w:val="clear" w:color="auto" w:fill="auto"/>
            <w:noWrap/>
            <w:vAlign w:val="center"/>
            <w:hideMark/>
          </w:tcPr>
          <w:p w14:paraId="54790349"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341</w:t>
            </w:r>
          </w:p>
        </w:tc>
        <w:tc>
          <w:tcPr>
            <w:tcW w:w="1276" w:type="dxa"/>
            <w:tcBorders>
              <w:top w:val="nil"/>
              <w:left w:val="nil"/>
              <w:bottom w:val="single" w:sz="4" w:space="0" w:color="auto"/>
              <w:right w:val="single" w:sz="4" w:space="0" w:color="auto"/>
            </w:tcBorders>
            <w:shd w:val="clear" w:color="auto" w:fill="auto"/>
            <w:noWrap/>
            <w:vAlign w:val="center"/>
            <w:hideMark/>
          </w:tcPr>
          <w:p w14:paraId="417FE960"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340</w:t>
            </w:r>
          </w:p>
        </w:tc>
        <w:tc>
          <w:tcPr>
            <w:tcW w:w="1433" w:type="dxa"/>
            <w:tcBorders>
              <w:top w:val="nil"/>
              <w:left w:val="nil"/>
              <w:bottom w:val="single" w:sz="4" w:space="0" w:color="auto"/>
              <w:right w:val="single" w:sz="4" w:space="0" w:color="auto"/>
            </w:tcBorders>
            <w:shd w:val="clear" w:color="auto" w:fill="auto"/>
            <w:noWrap/>
            <w:vAlign w:val="center"/>
            <w:hideMark/>
          </w:tcPr>
          <w:p w14:paraId="6328EA41"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339</w:t>
            </w:r>
          </w:p>
        </w:tc>
      </w:tr>
      <w:tr w:rsidR="0026424D" w:rsidRPr="00E840A1" w14:paraId="22E3C70B" w14:textId="77777777" w:rsidTr="0026424D">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60817"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Щучинско-Боровская курортная зона</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C21534A"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143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5851E51"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213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EE8DA7F"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163</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6132881"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189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805CC0F"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177</w:t>
            </w:r>
          </w:p>
        </w:tc>
        <w:tc>
          <w:tcPr>
            <w:tcW w:w="1433" w:type="dxa"/>
            <w:tcBorders>
              <w:top w:val="single" w:sz="4" w:space="0" w:color="auto"/>
              <w:left w:val="nil"/>
              <w:bottom w:val="single" w:sz="4" w:space="0" w:color="auto"/>
              <w:right w:val="single" w:sz="4" w:space="0" w:color="auto"/>
            </w:tcBorders>
            <w:shd w:val="clear" w:color="auto" w:fill="auto"/>
            <w:noWrap/>
            <w:vAlign w:val="center"/>
            <w:hideMark/>
          </w:tcPr>
          <w:p w14:paraId="51722434"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188</w:t>
            </w:r>
          </w:p>
        </w:tc>
      </w:tr>
      <w:tr w:rsidR="0026424D" w:rsidRPr="00E840A1" w14:paraId="0E722D7E" w14:textId="77777777" w:rsidTr="0026424D">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7B6E8"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Зерендинская курортная зона</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B10A7D1"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902C5FB"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A720BD8"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28</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43D3941"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BCA6002"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28</w:t>
            </w:r>
          </w:p>
        </w:tc>
        <w:tc>
          <w:tcPr>
            <w:tcW w:w="1433" w:type="dxa"/>
            <w:tcBorders>
              <w:top w:val="single" w:sz="4" w:space="0" w:color="auto"/>
              <w:left w:val="nil"/>
              <w:bottom w:val="single" w:sz="4" w:space="0" w:color="auto"/>
              <w:right w:val="single" w:sz="4" w:space="0" w:color="auto"/>
            </w:tcBorders>
            <w:shd w:val="clear" w:color="auto" w:fill="auto"/>
            <w:noWrap/>
            <w:vAlign w:val="center"/>
            <w:hideMark/>
          </w:tcPr>
          <w:p w14:paraId="4DD20E0F" w14:textId="7777777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26</w:t>
            </w:r>
          </w:p>
        </w:tc>
      </w:tr>
      <w:tr w:rsidR="0026424D" w:rsidRPr="003A7A9A" w14:paraId="5E016299" w14:textId="77777777" w:rsidTr="00E840A1">
        <w:trPr>
          <w:trHeight w:val="96"/>
        </w:trPr>
        <w:tc>
          <w:tcPr>
            <w:tcW w:w="9655" w:type="dxa"/>
            <w:gridSpan w:val="7"/>
            <w:tcBorders>
              <w:top w:val="nil"/>
              <w:left w:val="single" w:sz="4" w:space="0" w:color="auto"/>
              <w:bottom w:val="single" w:sz="4" w:space="0" w:color="auto"/>
              <w:right w:val="single" w:sz="4" w:space="0" w:color="auto"/>
            </w:tcBorders>
            <w:shd w:val="clear" w:color="auto" w:fill="auto"/>
            <w:noWrap/>
            <w:vAlign w:val="bottom"/>
            <w:hideMark/>
          </w:tcPr>
          <w:p w14:paraId="4D47FEA8" w14:textId="7CA5C1E5" w:rsidR="0026424D" w:rsidRPr="003A7A9A" w:rsidRDefault="0026424D" w:rsidP="00D71D1E">
            <w:pPr>
              <w:spacing w:after="0" w:line="240" w:lineRule="auto"/>
              <w:jc w:val="center"/>
              <w:rPr>
                <w:rFonts w:ascii="Times New Roman" w:eastAsia="Times New Roman" w:hAnsi="Times New Roman" w:cs="Times New Roman"/>
                <w:bCs/>
                <w:i/>
                <w:color w:val="000000"/>
                <w:sz w:val="24"/>
                <w:szCs w:val="24"/>
              </w:rPr>
            </w:pPr>
            <w:r w:rsidRPr="003A7A9A">
              <w:rPr>
                <w:rFonts w:ascii="Times New Roman" w:eastAsia="Times New Roman" w:hAnsi="Times New Roman" w:cs="Times New Roman"/>
                <w:bCs/>
                <w:i/>
                <w:color w:val="000000"/>
                <w:sz w:val="24"/>
                <w:szCs w:val="24"/>
              </w:rPr>
              <w:t>объем оказанных услуг (млн тенге)</w:t>
            </w:r>
          </w:p>
        </w:tc>
      </w:tr>
      <w:tr w:rsidR="0026424D" w:rsidRPr="00E840A1" w14:paraId="41E1D906"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7630732D"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Акмолинская область</w:t>
            </w:r>
          </w:p>
        </w:tc>
        <w:tc>
          <w:tcPr>
            <w:tcW w:w="1276" w:type="dxa"/>
            <w:tcBorders>
              <w:top w:val="nil"/>
              <w:left w:val="nil"/>
              <w:bottom w:val="single" w:sz="4" w:space="0" w:color="auto"/>
              <w:right w:val="single" w:sz="4" w:space="0" w:color="auto"/>
            </w:tcBorders>
            <w:shd w:val="clear" w:color="auto" w:fill="auto"/>
            <w:noWrap/>
            <w:vAlign w:val="center"/>
            <w:hideMark/>
          </w:tcPr>
          <w:p w14:paraId="3BBF7F42" w14:textId="3FDBF025"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 xml:space="preserve">6 314 </w:t>
            </w:r>
            <w:r>
              <w:rPr>
                <w:rFonts w:ascii="Times New Roman" w:eastAsia="Times New Roman" w:hAnsi="Times New Roman" w:cs="Times New Roman"/>
                <w:color w:val="000000"/>
                <w:sz w:val="24"/>
                <w:szCs w:val="24"/>
              </w:rPr>
              <w:t>,5</w:t>
            </w:r>
          </w:p>
        </w:tc>
        <w:tc>
          <w:tcPr>
            <w:tcW w:w="1276" w:type="dxa"/>
            <w:tcBorders>
              <w:top w:val="nil"/>
              <w:left w:val="nil"/>
              <w:bottom w:val="single" w:sz="4" w:space="0" w:color="auto"/>
              <w:right w:val="single" w:sz="4" w:space="0" w:color="auto"/>
            </w:tcBorders>
            <w:shd w:val="clear" w:color="auto" w:fill="auto"/>
            <w:noWrap/>
            <w:vAlign w:val="center"/>
            <w:hideMark/>
          </w:tcPr>
          <w:p w14:paraId="3C81CED5" w14:textId="3F6EE77B"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527</w:t>
            </w:r>
            <w:r>
              <w:rPr>
                <w:rFonts w:ascii="Times New Roman" w:eastAsia="Times New Roman" w:hAnsi="Times New Roman" w:cs="Times New Roman"/>
                <w:color w:val="000000"/>
                <w:sz w:val="24"/>
                <w:szCs w:val="24"/>
              </w:rPr>
              <w:t>,6</w:t>
            </w:r>
          </w:p>
        </w:tc>
        <w:tc>
          <w:tcPr>
            <w:tcW w:w="1134" w:type="dxa"/>
            <w:tcBorders>
              <w:top w:val="nil"/>
              <w:left w:val="nil"/>
              <w:bottom w:val="single" w:sz="4" w:space="0" w:color="auto"/>
              <w:right w:val="single" w:sz="4" w:space="0" w:color="auto"/>
            </w:tcBorders>
            <w:shd w:val="clear" w:color="auto" w:fill="auto"/>
            <w:noWrap/>
            <w:vAlign w:val="center"/>
            <w:hideMark/>
          </w:tcPr>
          <w:p w14:paraId="5AE8A2A2" w14:textId="4F4A7F54"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421</w:t>
            </w:r>
            <w:r>
              <w:rPr>
                <w:rFonts w:ascii="Times New Roman" w:eastAsia="Times New Roman" w:hAnsi="Times New Roman" w:cs="Times New Roman"/>
                <w:color w:val="000000"/>
                <w:sz w:val="24"/>
                <w:szCs w:val="24"/>
              </w:rPr>
              <w:t>,6</w:t>
            </w:r>
          </w:p>
        </w:tc>
        <w:tc>
          <w:tcPr>
            <w:tcW w:w="1275" w:type="dxa"/>
            <w:tcBorders>
              <w:top w:val="nil"/>
              <w:left w:val="nil"/>
              <w:bottom w:val="single" w:sz="4" w:space="0" w:color="auto"/>
              <w:right w:val="single" w:sz="4" w:space="0" w:color="auto"/>
            </w:tcBorders>
            <w:shd w:val="clear" w:color="auto" w:fill="auto"/>
            <w:noWrap/>
            <w:vAlign w:val="center"/>
            <w:hideMark/>
          </w:tcPr>
          <w:p w14:paraId="29B41837" w14:textId="78D219D5"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522</w:t>
            </w:r>
            <w:r>
              <w:rPr>
                <w:rFonts w:ascii="Times New Roman" w:eastAsia="Times New Roman" w:hAnsi="Times New Roman" w:cs="Times New Roman"/>
                <w:color w:val="000000"/>
                <w:sz w:val="24"/>
                <w:szCs w:val="24"/>
              </w:rPr>
              <w:t>,8</w:t>
            </w:r>
          </w:p>
        </w:tc>
        <w:tc>
          <w:tcPr>
            <w:tcW w:w="1276" w:type="dxa"/>
            <w:tcBorders>
              <w:top w:val="nil"/>
              <w:left w:val="nil"/>
              <w:bottom w:val="single" w:sz="4" w:space="0" w:color="auto"/>
              <w:right w:val="single" w:sz="4" w:space="0" w:color="auto"/>
            </w:tcBorders>
            <w:shd w:val="clear" w:color="auto" w:fill="auto"/>
            <w:vAlign w:val="center"/>
            <w:hideMark/>
          </w:tcPr>
          <w:p w14:paraId="7D11B704" w14:textId="2629076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17</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171</w:t>
            </w:r>
            <w:r>
              <w:rPr>
                <w:rFonts w:ascii="Times New Roman" w:eastAsia="Times New Roman" w:hAnsi="Times New Roman" w:cs="Times New Roman"/>
                <w:color w:val="000000"/>
                <w:sz w:val="24"/>
                <w:szCs w:val="24"/>
              </w:rPr>
              <w:t>,5</w:t>
            </w:r>
          </w:p>
        </w:tc>
        <w:tc>
          <w:tcPr>
            <w:tcW w:w="1433" w:type="dxa"/>
            <w:tcBorders>
              <w:top w:val="nil"/>
              <w:left w:val="nil"/>
              <w:bottom w:val="single" w:sz="4" w:space="0" w:color="auto"/>
              <w:right w:val="single" w:sz="4" w:space="0" w:color="auto"/>
            </w:tcBorders>
            <w:shd w:val="clear" w:color="auto" w:fill="auto"/>
            <w:noWrap/>
            <w:vAlign w:val="center"/>
            <w:hideMark/>
          </w:tcPr>
          <w:p w14:paraId="2BA707C5" w14:textId="35CF1453"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21</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z w:val="24"/>
                <w:szCs w:val="24"/>
              </w:rPr>
              <w:t>7,0</w:t>
            </w:r>
          </w:p>
        </w:tc>
      </w:tr>
      <w:tr w:rsidR="0026424D" w:rsidRPr="00E840A1" w14:paraId="7CDEAEBB" w14:textId="77777777" w:rsidTr="0026424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104F8776"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Щучинско-Боровская курортная зона</w:t>
            </w:r>
          </w:p>
        </w:tc>
        <w:tc>
          <w:tcPr>
            <w:tcW w:w="1276" w:type="dxa"/>
            <w:tcBorders>
              <w:top w:val="nil"/>
              <w:left w:val="nil"/>
              <w:bottom w:val="single" w:sz="4" w:space="0" w:color="auto"/>
              <w:right w:val="single" w:sz="4" w:space="0" w:color="auto"/>
            </w:tcBorders>
            <w:shd w:val="clear" w:color="auto" w:fill="auto"/>
            <w:noWrap/>
            <w:vAlign w:val="center"/>
            <w:hideMark/>
          </w:tcPr>
          <w:p w14:paraId="560C69E5" w14:textId="5877BF6A"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777</w:t>
            </w:r>
            <w:r>
              <w:rPr>
                <w:rFonts w:ascii="Times New Roman" w:eastAsia="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center"/>
            <w:hideMark/>
          </w:tcPr>
          <w:p w14:paraId="35476097" w14:textId="6A89957E"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882</w:t>
            </w:r>
            <w:r>
              <w:rPr>
                <w:rFonts w:ascii="Times New Roman" w:eastAsia="Times New Roman" w:hAnsi="Times New Roman" w:cs="Times New Roman"/>
                <w:color w:val="000000"/>
                <w:sz w:val="24"/>
                <w:szCs w:val="24"/>
              </w:rPr>
              <w:t>,9</w:t>
            </w:r>
          </w:p>
        </w:tc>
        <w:tc>
          <w:tcPr>
            <w:tcW w:w="1134" w:type="dxa"/>
            <w:tcBorders>
              <w:top w:val="nil"/>
              <w:left w:val="nil"/>
              <w:bottom w:val="single" w:sz="4" w:space="0" w:color="auto"/>
              <w:right w:val="single" w:sz="4" w:space="0" w:color="auto"/>
            </w:tcBorders>
            <w:shd w:val="clear" w:color="auto" w:fill="auto"/>
            <w:noWrap/>
            <w:vAlign w:val="center"/>
            <w:hideMark/>
          </w:tcPr>
          <w:p w14:paraId="0E515800" w14:textId="7625CC2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405</w:t>
            </w:r>
            <w:r>
              <w:rPr>
                <w:rFonts w:ascii="Times New Roman" w:eastAsia="Times New Roman" w:hAnsi="Times New Roman" w:cs="Times New Roman"/>
                <w:color w:val="000000"/>
                <w:sz w:val="24"/>
                <w:szCs w:val="24"/>
              </w:rPr>
              <w:t>,3</w:t>
            </w:r>
          </w:p>
        </w:tc>
        <w:tc>
          <w:tcPr>
            <w:tcW w:w="1275" w:type="dxa"/>
            <w:tcBorders>
              <w:top w:val="nil"/>
              <w:left w:val="nil"/>
              <w:bottom w:val="single" w:sz="4" w:space="0" w:color="auto"/>
              <w:right w:val="single" w:sz="4" w:space="0" w:color="auto"/>
            </w:tcBorders>
            <w:shd w:val="clear" w:color="auto" w:fill="auto"/>
            <w:noWrap/>
            <w:vAlign w:val="center"/>
            <w:hideMark/>
          </w:tcPr>
          <w:p w14:paraId="61A9B4FD" w14:textId="1F399C03"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912</w:t>
            </w:r>
            <w:r>
              <w:rPr>
                <w:rFonts w:ascii="Times New Roman" w:eastAsia="Times New Roman" w:hAnsi="Times New Roman" w:cs="Times New Roman"/>
                <w:color w:val="000000"/>
                <w:sz w:val="24"/>
                <w:szCs w:val="24"/>
              </w:rPr>
              <w:t>,2</w:t>
            </w:r>
          </w:p>
        </w:tc>
        <w:tc>
          <w:tcPr>
            <w:tcW w:w="1276" w:type="dxa"/>
            <w:tcBorders>
              <w:top w:val="nil"/>
              <w:left w:val="nil"/>
              <w:bottom w:val="single" w:sz="4" w:space="0" w:color="auto"/>
              <w:right w:val="single" w:sz="4" w:space="0" w:color="auto"/>
            </w:tcBorders>
            <w:shd w:val="clear" w:color="auto" w:fill="auto"/>
            <w:vAlign w:val="center"/>
            <w:hideMark/>
          </w:tcPr>
          <w:p w14:paraId="46914891" w14:textId="2A4CD85F"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878</w:t>
            </w:r>
            <w:r>
              <w:rPr>
                <w:rFonts w:ascii="Times New Roman" w:eastAsia="Times New Roman" w:hAnsi="Times New Roman" w:cs="Times New Roman"/>
                <w:color w:val="000000"/>
                <w:sz w:val="24"/>
                <w:szCs w:val="24"/>
              </w:rPr>
              <w:t>,0</w:t>
            </w:r>
          </w:p>
        </w:tc>
        <w:tc>
          <w:tcPr>
            <w:tcW w:w="1433" w:type="dxa"/>
            <w:tcBorders>
              <w:top w:val="nil"/>
              <w:left w:val="nil"/>
              <w:bottom w:val="single" w:sz="4" w:space="0" w:color="auto"/>
              <w:right w:val="single" w:sz="4" w:space="0" w:color="auto"/>
            </w:tcBorders>
            <w:shd w:val="clear" w:color="auto" w:fill="auto"/>
            <w:vAlign w:val="center"/>
            <w:hideMark/>
          </w:tcPr>
          <w:p w14:paraId="4E99C9C7" w14:textId="2EEAD1F1"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z w:val="24"/>
                <w:szCs w:val="24"/>
              </w:rPr>
              <w:t> </w:t>
            </w:r>
            <w:r w:rsidRPr="00E840A1">
              <w:rPr>
                <w:rFonts w:ascii="Times New Roman" w:eastAsia="Times New Roman" w:hAnsi="Times New Roman" w:cs="Times New Roman"/>
                <w:color w:val="000000"/>
                <w:sz w:val="24"/>
                <w:szCs w:val="24"/>
              </w:rPr>
              <w:t>277</w:t>
            </w:r>
            <w:r>
              <w:rPr>
                <w:rFonts w:ascii="Times New Roman" w:eastAsia="Times New Roman" w:hAnsi="Times New Roman" w:cs="Times New Roman"/>
                <w:color w:val="000000"/>
                <w:sz w:val="24"/>
                <w:szCs w:val="24"/>
              </w:rPr>
              <w:t>,5</w:t>
            </w:r>
          </w:p>
        </w:tc>
      </w:tr>
      <w:tr w:rsidR="0026424D" w:rsidRPr="00E840A1" w14:paraId="7C3808CA" w14:textId="77777777" w:rsidTr="0026424D">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23B2A" w14:textId="77777777" w:rsidR="0026424D" w:rsidRPr="00E840A1" w:rsidRDefault="0026424D" w:rsidP="00D71D1E">
            <w:pPr>
              <w:spacing w:after="0" w:line="240" w:lineRule="auto"/>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Зерендинская курортная зона</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3047E38" w14:textId="429BEDAD"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435</w:t>
            </w:r>
            <w:r>
              <w:rPr>
                <w:rFonts w:ascii="Times New Roman" w:eastAsia="Times New Roman" w:hAnsi="Times New Roman" w:cs="Times New Roman"/>
                <w:color w:val="000000"/>
                <w:sz w:val="24"/>
                <w:szCs w:val="24"/>
              </w:rPr>
              <w:t>,4</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E6AFA84" w14:textId="0E639A9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310</w:t>
            </w:r>
            <w:r>
              <w:rPr>
                <w:rFonts w:ascii="Times New Roman" w:eastAsia="Times New Roman" w:hAnsi="Times New Roman" w:cs="Times New Roman"/>
                <w:color w:val="000000"/>
                <w:sz w:val="24"/>
                <w:szCs w:val="24"/>
              </w:rPr>
              <w:t>,2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919816F" w14:textId="015AEECE"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z w:val="24"/>
                <w:szCs w:val="24"/>
              </w:rPr>
              <w:t>,2</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2872CF6" w14:textId="314025EE"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175</w:t>
            </w:r>
            <w:r>
              <w:rPr>
                <w:rFonts w:ascii="Times New Roman" w:eastAsia="Times New Roman" w:hAnsi="Times New Roman" w:cs="Times New Roman"/>
                <w:color w:val="000000"/>
                <w:sz w:val="24"/>
                <w:szCs w:val="24"/>
              </w:rPr>
              <w:t>,</w:t>
            </w:r>
            <w:r w:rsidRPr="00E840A1">
              <w:rPr>
                <w:rFonts w:ascii="Times New Roman" w:eastAsia="Times New Roman" w:hAnsi="Times New Roman" w:cs="Times New Roman"/>
                <w:color w:val="000000"/>
                <w:sz w:val="24"/>
                <w:szCs w:val="24"/>
              </w:rPr>
              <w:t>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6D47E3C" w14:textId="56F221A7"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381</w:t>
            </w:r>
            <w:r>
              <w:rPr>
                <w:rFonts w:ascii="Times New Roman" w:eastAsia="Times New Roman" w:hAnsi="Times New Roman" w:cs="Times New Roman"/>
                <w:color w:val="000000"/>
                <w:sz w:val="24"/>
                <w:szCs w:val="24"/>
              </w:rPr>
              <w:t>,</w:t>
            </w:r>
            <w:r w:rsidRPr="00E840A1">
              <w:rPr>
                <w:rFonts w:ascii="Times New Roman" w:eastAsia="Times New Roman" w:hAnsi="Times New Roman" w:cs="Times New Roman"/>
                <w:color w:val="000000"/>
                <w:sz w:val="24"/>
                <w:szCs w:val="24"/>
              </w:rPr>
              <w:t>5</w:t>
            </w:r>
          </w:p>
        </w:tc>
        <w:tc>
          <w:tcPr>
            <w:tcW w:w="1433" w:type="dxa"/>
            <w:tcBorders>
              <w:top w:val="single" w:sz="4" w:space="0" w:color="auto"/>
              <w:left w:val="nil"/>
              <w:bottom w:val="single" w:sz="4" w:space="0" w:color="auto"/>
              <w:right w:val="single" w:sz="4" w:space="0" w:color="auto"/>
            </w:tcBorders>
            <w:shd w:val="clear" w:color="auto" w:fill="auto"/>
            <w:vAlign w:val="center"/>
            <w:hideMark/>
          </w:tcPr>
          <w:p w14:paraId="70FB855C" w14:textId="3CA71AC3" w:rsidR="0026424D" w:rsidRPr="00E840A1" w:rsidRDefault="0026424D" w:rsidP="00D71D1E">
            <w:pPr>
              <w:spacing w:after="0" w:line="240" w:lineRule="auto"/>
              <w:jc w:val="center"/>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568</w:t>
            </w:r>
            <w:r>
              <w:rPr>
                <w:rFonts w:ascii="Times New Roman" w:eastAsia="Times New Roman" w:hAnsi="Times New Roman" w:cs="Times New Roman"/>
                <w:color w:val="000000"/>
                <w:sz w:val="24"/>
                <w:szCs w:val="24"/>
              </w:rPr>
              <w:t>,8</w:t>
            </w:r>
          </w:p>
        </w:tc>
      </w:tr>
      <w:tr w:rsidR="0026424D" w:rsidRPr="00E840A1" w14:paraId="41760278" w14:textId="77777777" w:rsidTr="00E840A1">
        <w:trPr>
          <w:trHeight w:val="300"/>
        </w:trPr>
        <w:tc>
          <w:tcPr>
            <w:tcW w:w="9655"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0CB61CA8" w14:textId="19427C39" w:rsidR="0026424D" w:rsidRPr="00E840A1" w:rsidRDefault="0026424D" w:rsidP="0026424D">
            <w:pPr>
              <w:spacing w:after="0" w:line="240" w:lineRule="auto"/>
              <w:ind w:firstLine="601"/>
              <w:jc w:val="both"/>
              <w:rPr>
                <w:rFonts w:ascii="Times New Roman" w:eastAsia="Times New Roman" w:hAnsi="Times New Roman" w:cs="Times New Roman"/>
                <w:color w:val="000000"/>
                <w:sz w:val="24"/>
                <w:szCs w:val="24"/>
              </w:rPr>
            </w:pPr>
            <w:r w:rsidRPr="00E840A1">
              <w:rPr>
                <w:rFonts w:ascii="Times New Roman" w:eastAsia="Times New Roman" w:hAnsi="Times New Roman" w:cs="Times New Roman"/>
                <w:color w:val="000000"/>
                <w:sz w:val="24"/>
                <w:szCs w:val="24"/>
              </w:rPr>
              <w:t xml:space="preserve">Примечание </w:t>
            </w:r>
            <w:r>
              <w:rPr>
                <w:rFonts w:ascii="Times New Roman" w:eastAsia="Times New Roman" w:hAnsi="Times New Roman" w:cs="Times New Roman"/>
                <w:color w:val="000000"/>
                <w:sz w:val="24"/>
                <w:szCs w:val="24"/>
              </w:rPr>
              <w:t>‒</w:t>
            </w:r>
            <w:r w:rsidRPr="00E840A1">
              <w:rPr>
                <w:rFonts w:ascii="Times New Roman" w:eastAsia="Times New Roman" w:hAnsi="Times New Roman" w:cs="Times New Roman"/>
                <w:color w:val="000000"/>
                <w:sz w:val="24"/>
                <w:szCs w:val="24"/>
              </w:rPr>
              <w:t xml:space="preserve"> Составлена на основе </w:t>
            </w:r>
            <w:r>
              <w:rPr>
                <w:rFonts w:ascii="Times New Roman" w:eastAsia="Times New Roman" w:hAnsi="Times New Roman" w:cs="Times New Roman"/>
                <w:color w:val="000000"/>
                <w:sz w:val="24"/>
                <w:szCs w:val="24"/>
              </w:rPr>
              <w:t>источников</w:t>
            </w:r>
            <w:r w:rsidRPr="00E840A1">
              <w:rPr>
                <w:rFonts w:ascii="Times New Roman" w:hAnsi="Times New Roman" w:cs="Times New Roman"/>
                <w:sz w:val="24"/>
                <w:szCs w:val="24"/>
              </w:rPr>
              <w:t xml:space="preserve"> [165</w:t>
            </w:r>
            <w:r>
              <w:rPr>
                <w:rFonts w:ascii="Times New Roman" w:hAnsi="Times New Roman" w:cs="Times New Roman"/>
                <w:sz w:val="24"/>
                <w:szCs w:val="24"/>
                <w:lang w:val="kk-KZ"/>
              </w:rPr>
              <w:t>;</w:t>
            </w:r>
            <w:r w:rsidRPr="00E840A1">
              <w:rPr>
                <w:rFonts w:ascii="Times New Roman" w:hAnsi="Times New Roman" w:cs="Times New Roman"/>
                <w:sz w:val="24"/>
                <w:szCs w:val="24"/>
              </w:rPr>
              <w:t xml:space="preserve"> 166]</w:t>
            </w:r>
          </w:p>
        </w:tc>
      </w:tr>
    </w:tbl>
    <w:p w14:paraId="19FA4985" w14:textId="77777777" w:rsidR="0015505F" w:rsidRDefault="0015505F" w:rsidP="00181FDA">
      <w:pPr>
        <w:spacing w:after="0" w:line="240" w:lineRule="auto"/>
        <w:ind w:firstLine="567"/>
        <w:jc w:val="both"/>
        <w:rPr>
          <w:rFonts w:ascii="Times New Roman" w:hAnsi="Times New Roman" w:cs="Times New Roman"/>
          <w:sz w:val="28"/>
          <w:szCs w:val="28"/>
        </w:rPr>
      </w:pPr>
    </w:p>
    <w:p w14:paraId="292C45D4" w14:textId="77777777" w:rsidR="005C68ED" w:rsidRPr="00231F99" w:rsidRDefault="005C68ED" w:rsidP="002642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изучаемые курортные зоны выступают центрами развития экологического, рекреационного, познавательного и других видов туризма. В этой связи значимость развития данных центров отражена в как в региональных </w:t>
      </w:r>
      <w:r w:rsidRPr="00945CE1">
        <w:rPr>
          <w:rFonts w:ascii="Times New Roman" w:hAnsi="Times New Roman" w:cs="Times New Roman"/>
          <w:sz w:val="28"/>
          <w:szCs w:val="28"/>
        </w:rPr>
        <w:t>[16</w:t>
      </w:r>
      <w:r>
        <w:rPr>
          <w:rFonts w:ascii="Times New Roman" w:hAnsi="Times New Roman" w:cs="Times New Roman"/>
          <w:sz w:val="28"/>
          <w:szCs w:val="28"/>
        </w:rPr>
        <w:t>7</w:t>
      </w:r>
      <w:r w:rsidRPr="00945CE1">
        <w:rPr>
          <w:rFonts w:ascii="Times New Roman" w:hAnsi="Times New Roman" w:cs="Times New Roman"/>
          <w:sz w:val="28"/>
          <w:szCs w:val="28"/>
        </w:rPr>
        <w:t>. 16</w:t>
      </w:r>
      <w:r>
        <w:rPr>
          <w:rFonts w:ascii="Times New Roman" w:hAnsi="Times New Roman" w:cs="Times New Roman"/>
          <w:sz w:val="28"/>
          <w:szCs w:val="28"/>
        </w:rPr>
        <w:t>8</w:t>
      </w:r>
      <w:r w:rsidRPr="00945CE1">
        <w:rPr>
          <w:rFonts w:ascii="Times New Roman" w:hAnsi="Times New Roman" w:cs="Times New Roman"/>
          <w:sz w:val="28"/>
          <w:szCs w:val="28"/>
        </w:rPr>
        <w:t>]</w:t>
      </w:r>
      <w:r>
        <w:rPr>
          <w:rFonts w:ascii="Times New Roman" w:hAnsi="Times New Roman" w:cs="Times New Roman"/>
          <w:sz w:val="28"/>
          <w:szCs w:val="28"/>
        </w:rPr>
        <w:t>, так и государственных программно-целевых документах</w:t>
      </w:r>
      <w:r w:rsidRPr="00945CE1">
        <w:rPr>
          <w:rFonts w:ascii="Times New Roman" w:hAnsi="Times New Roman" w:cs="Times New Roman"/>
          <w:sz w:val="28"/>
          <w:szCs w:val="28"/>
        </w:rPr>
        <w:t xml:space="preserve"> [</w:t>
      </w:r>
      <w:r>
        <w:rPr>
          <w:rFonts w:ascii="Times New Roman" w:hAnsi="Times New Roman" w:cs="Times New Roman"/>
          <w:sz w:val="28"/>
          <w:szCs w:val="28"/>
        </w:rPr>
        <w:t>152</w:t>
      </w:r>
      <w:r>
        <w:rPr>
          <w:rFonts w:ascii="Times New Roman" w:hAnsi="Times New Roman" w:cs="Times New Roman"/>
          <w:sz w:val="28"/>
          <w:szCs w:val="28"/>
          <w:lang w:val="kk-KZ"/>
        </w:rPr>
        <w:t>;</w:t>
      </w:r>
      <w:r>
        <w:rPr>
          <w:rFonts w:ascii="Times New Roman" w:hAnsi="Times New Roman" w:cs="Times New Roman"/>
          <w:sz w:val="28"/>
          <w:szCs w:val="28"/>
        </w:rPr>
        <w:t xml:space="preserve"> 155</w:t>
      </w:r>
      <w:r w:rsidRPr="00945CE1">
        <w:rPr>
          <w:rFonts w:ascii="Times New Roman" w:hAnsi="Times New Roman" w:cs="Times New Roman"/>
          <w:sz w:val="28"/>
          <w:szCs w:val="28"/>
        </w:rPr>
        <w:t>]</w:t>
      </w:r>
      <w:r>
        <w:rPr>
          <w:rFonts w:ascii="Times New Roman" w:hAnsi="Times New Roman" w:cs="Times New Roman"/>
          <w:sz w:val="28"/>
          <w:szCs w:val="28"/>
        </w:rPr>
        <w:t xml:space="preserve">, предусматривающих стимулирование и поддержку развития туризма в стране. Так, согласно Плану мероприятий по развитию Зерендинской курортной зоны до 2025 года </w:t>
      </w:r>
      <w:r w:rsidRPr="00040C0E">
        <w:rPr>
          <w:rFonts w:ascii="Times New Roman" w:hAnsi="Times New Roman" w:cs="Times New Roman"/>
          <w:sz w:val="28"/>
          <w:szCs w:val="28"/>
        </w:rPr>
        <w:t>[16</w:t>
      </w:r>
      <w:r>
        <w:rPr>
          <w:rFonts w:ascii="Times New Roman" w:hAnsi="Times New Roman" w:cs="Times New Roman"/>
          <w:sz w:val="28"/>
          <w:szCs w:val="28"/>
        </w:rPr>
        <w:t>8</w:t>
      </w:r>
      <w:r w:rsidRPr="00040C0E">
        <w:rPr>
          <w:rFonts w:ascii="Times New Roman" w:hAnsi="Times New Roman" w:cs="Times New Roman"/>
          <w:sz w:val="28"/>
          <w:szCs w:val="28"/>
        </w:rPr>
        <w:t>]</w:t>
      </w:r>
      <w:r>
        <w:rPr>
          <w:rFonts w:ascii="Times New Roman" w:hAnsi="Times New Roman" w:cs="Times New Roman"/>
          <w:sz w:val="28"/>
          <w:szCs w:val="28"/>
        </w:rPr>
        <w:t xml:space="preserve"> на развитие территории предусмотрено 6 241,1 млн</w:t>
      </w:r>
      <w:r>
        <w:rPr>
          <w:rFonts w:ascii="Times New Roman" w:hAnsi="Times New Roman" w:cs="Times New Roman"/>
          <w:sz w:val="28"/>
          <w:szCs w:val="28"/>
          <w:lang w:val="kk-KZ"/>
        </w:rPr>
        <w:t>.</w:t>
      </w:r>
      <w:r>
        <w:rPr>
          <w:rFonts w:ascii="Times New Roman" w:hAnsi="Times New Roman" w:cs="Times New Roman"/>
          <w:sz w:val="28"/>
          <w:szCs w:val="28"/>
        </w:rPr>
        <w:t xml:space="preserve"> тенге из них на 2023 год 288,2 млн</w:t>
      </w:r>
      <w:r>
        <w:rPr>
          <w:rFonts w:ascii="Times New Roman" w:hAnsi="Times New Roman" w:cs="Times New Roman"/>
          <w:sz w:val="28"/>
          <w:szCs w:val="28"/>
          <w:lang w:val="kk-KZ"/>
        </w:rPr>
        <w:t>.</w:t>
      </w:r>
      <w:r>
        <w:rPr>
          <w:rFonts w:ascii="Times New Roman" w:hAnsi="Times New Roman" w:cs="Times New Roman"/>
          <w:sz w:val="28"/>
          <w:szCs w:val="28"/>
        </w:rPr>
        <w:t xml:space="preserve"> тенге, 2024 год – 617,0 и 2025 год – 5 280,6 млн</w:t>
      </w:r>
      <w:r>
        <w:rPr>
          <w:rFonts w:ascii="Times New Roman" w:hAnsi="Times New Roman" w:cs="Times New Roman"/>
          <w:sz w:val="28"/>
          <w:szCs w:val="28"/>
          <w:lang w:val="kk-KZ"/>
        </w:rPr>
        <w:t>.</w:t>
      </w:r>
      <w:r>
        <w:rPr>
          <w:rFonts w:ascii="Times New Roman" w:hAnsi="Times New Roman" w:cs="Times New Roman"/>
          <w:sz w:val="28"/>
          <w:szCs w:val="28"/>
        </w:rPr>
        <w:t xml:space="preserve"> тенге. Согласно Дорожной карты развития Щучинско-Боровской курортной зоны на 2023-2025 годы всего запланировано 59 722,0 млн</w:t>
      </w:r>
      <w:r>
        <w:rPr>
          <w:rFonts w:ascii="Times New Roman" w:hAnsi="Times New Roman" w:cs="Times New Roman"/>
          <w:sz w:val="28"/>
          <w:szCs w:val="28"/>
          <w:lang w:val="kk-KZ"/>
        </w:rPr>
        <w:t>.</w:t>
      </w:r>
      <w:r>
        <w:rPr>
          <w:rFonts w:ascii="Times New Roman" w:hAnsi="Times New Roman" w:cs="Times New Roman"/>
          <w:sz w:val="28"/>
          <w:szCs w:val="28"/>
        </w:rPr>
        <w:t xml:space="preserve"> тенге, где на 2023 год 12 460,3 млн</w:t>
      </w:r>
      <w:r>
        <w:rPr>
          <w:rFonts w:ascii="Times New Roman" w:hAnsi="Times New Roman" w:cs="Times New Roman"/>
          <w:sz w:val="28"/>
          <w:szCs w:val="28"/>
          <w:lang w:val="kk-KZ"/>
        </w:rPr>
        <w:t>.</w:t>
      </w:r>
      <w:r>
        <w:rPr>
          <w:rFonts w:ascii="Times New Roman" w:hAnsi="Times New Roman" w:cs="Times New Roman"/>
          <w:sz w:val="28"/>
          <w:szCs w:val="28"/>
        </w:rPr>
        <w:t xml:space="preserve"> тенге, 2024 – 23 537,9 и 2025 – 21 840,3 млн</w:t>
      </w:r>
      <w:r>
        <w:rPr>
          <w:rFonts w:ascii="Times New Roman" w:hAnsi="Times New Roman" w:cs="Times New Roman"/>
          <w:sz w:val="28"/>
          <w:szCs w:val="28"/>
          <w:lang w:val="kk-KZ"/>
        </w:rPr>
        <w:t>.</w:t>
      </w:r>
      <w:r>
        <w:rPr>
          <w:rFonts w:ascii="Times New Roman" w:hAnsi="Times New Roman" w:cs="Times New Roman"/>
          <w:sz w:val="28"/>
          <w:szCs w:val="28"/>
        </w:rPr>
        <w:t xml:space="preserve"> тенге. Кроме того, в Концепции развития туристской отрасли Республики Казахстан на 2023-2029 годы </w:t>
      </w:r>
      <w:r w:rsidRPr="000C54E5">
        <w:rPr>
          <w:rFonts w:ascii="Times New Roman" w:hAnsi="Times New Roman" w:cs="Times New Roman"/>
          <w:sz w:val="28"/>
          <w:szCs w:val="28"/>
        </w:rPr>
        <w:t>[15</w:t>
      </w:r>
      <w:r>
        <w:rPr>
          <w:rFonts w:ascii="Times New Roman" w:hAnsi="Times New Roman" w:cs="Times New Roman"/>
          <w:sz w:val="28"/>
          <w:szCs w:val="28"/>
        </w:rPr>
        <w:t>7</w:t>
      </w:r>
      <w:r w:rsidRPr="000C54E5">
        <w:rPr>
          <w:rFonts w:ascii="Times New Roman" w:hAnsi="Times New Roman" w:cs="Times New Roman"/>
          <w:sz w:val="28"/>
          <w:szCs w:val="28"/>
        </w:rPr>
        <w:t>]</w:t>
      </w:r>
      <w:r>
        <w:rPr>
          <w:rFonts w:ascii="Times New Roman" w:hAnsi="Times New Roman" w:cs="Times New Roman"/>
          <w:sz w:val="28"/>
          <w:szCs w:val="28"/>
        </w:rPr>
        <w:t xml:space="preserve"> курортные зоны Акмолинской области представлены в качестве приоритетных туристских центров, для которых будут создаваться благоприятные условия для развития.</w:t>
      </w:r>
    </w:p>
    <w:p w14:paraId="227FAC09" w14:textId="77777777" w:rsidR="005C68ED" w:rsidRDefault="005C68ED" w:rsidP="0026424D">
      <w:pPr>
        <w:spacing w:after="0" w:line="240" w:lineRule="auto"/>
        <w:ind w:firstLine="709"/>
        <w:jc w:val="both"/>
        <w:rPr>
          <w:rFonts w:ascii="Times New Roman" w:hAnsi="Times New Roman" w:cs="Times New Roman"/>
          <w:sz w:val="28"/>
          <w:szCs w:val="28"/>
        </w:rPr>
      </w:pPr>
      <w:r w:rsidRPr="000C54E5">
        <w:rPr>
          <w:rFonts w:ascii="Times New Roman" w:hAnsi="Times New Roman" w:cs="Times New Roman"/>
          <w:sz w:val="28"/>
          <w:szCs w:val="28"/>
        </w:rPr>
        <w:t>Начиная с 2017 года при поддержке областных органов государственного управления реализуются ряд якорных инвестиционных проектов, направленных на повышение туристской привлекательности курортной зоны. Так, осуществляется строительство курортного центра «Aqbura Resort», компанией BI-Group реализуется проект по строительству многофункционального комплекса для отдыха, предпринимаются меры по улучшению инфраструктуры и созданию объектов досуга</w:t>
      </w:r>
      <w:r>
        <w:rPr>
          <w:rFonts w:ascii="Times New Roman" w:hAnsi="Times New Roman" w:cs="Times New Roman"/>
          <w:sz w:val="28"/>
          <w:szCs w:val="28"/>
        </w:rPr>
        <w:t xml:space="preserve"> </w:t>
      </w:r>
      <w:r w:rsidRPr="000C54E5">
        <w:rPr>
          <w:rFonts w:ascii="Times New Roman" w:hAnsi="Times New Roman" w:cs="Times New Roman"/>
          <w:sz w:val="28"/>
          <w:szCs w:val="28"/>
        </w:rPr>
        <w:t>[16</w:t>
      </w:r>
      <w:r>
        <w:rPr>
          <w:rFonts w:ascii="Times New Roman" w:hAnsi="Times New Roman" w:cs="Times New Roman"/>
          <w:sz w:val="28"/>
          <w:szCs w:val="28"/>
        </w:rPr>
        <w:t>9</w:t>
      </w:r>
      <w:r w:rsidRPr="000C54E5">
        <w:rPr>
          <w:rFonts w:ascii="Times New Roman" w:hAnsi="Times New Roman" w:cs="Times New Roman"/>
          <w:sz w:val="28"/>
          <w:szCs w:val="28"/>
        </w:rPr>
        <w:t>]. Активно выполняется работа по привлечению на местность всемирно известных гостиничных цепей, способные ввести в эксплуатацию номерные фонды повышенной комфортности. Так, на сегодняшний день, в границах курортной зоны уже функционирует отель Rixos-Burabay, обладающий потенциалом выступить в качестве элемента притяжения туристов на местность [16</w:t>
      </w:r>
      <w:r>
        <w:rPr>
          <w:rFonts w:ascii="Times New Roman" w:hAnsi="Times New Roman" w:cs="Times New Roman"/>
          <w:sz w:val="28"/>
          <w:szCs w:val="28"/>
        </w:rPr>
        <w:t>7</w:t>
      </w:r>
      <w:r w:rsidRPr="000C54E5">
        <w:rPr>
          <w:rFonts w:ascii="Times New Roman" w:hAnsi="Times New Roman" w:cs="Times New Roman"/>
          <w:sz w:val="28"/>
          <w:szCs w:val="28"/>
        </w:rPr>
        <w:t>].</w:t>
      </w:r>
      <w:r w:rsidRPr="007E4DB3">
        <w:rPr>
          <w:rFonts w:ascii="Times New Roman" w:hAnsi="Times New Roman" w:cs="Times New Roman"/>
          <w:sz w:val="28"/>
          <w:szCs w:val="28"/>
        </w:rPr>
        <w:t xml:space="preserve"> </w:t>
      </w:r>
      <w:r>
        <w:rPr>
          <w:rFonts w:ascii="Times New Roman" w:hAnsi="Times New Roman" w:cs="Times New Roman"/>
          <w:sz w:val="28"/>
          <w:szCs w:val="28"/>
        </w:rPr>
        <w:t>Реализация данных проектов достаточно значима, так как каждый из данных объектов в будущем может выступать в качестве якорного субъекта при кластеризации местности.</w:t>
      </w:r>
    </w:p>
    <w:p w14:paraId="04750EF9" w14:textId="27BD0875" w:rsidR="00181FDA" w:rsidRDefault="00181FDA" w:rsidP="002642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рассматриваемые курортные зоны Акмолинской области обладают рядом характеристик, которые позволяют судить о необходимости создания кластеров в целях обеспечения устойчивости развития туристских территории. К основным из них стоит отнести:</w:t>
      </w:r>
    </w:p>
    <w:p w14:paraId="19CC1763" w14:textId="378AF51E" w:rsidR="00181FDA" w:rsidRDefault="0026424D" w:rsidP="002642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географическое расположение курортных зон. Щучинско-Боровская и Зерендинская курортные зоны находятся на расстоянии часовой езды от областного центра г. Кокшетау и в среднем 275 км от столицы г. Астана. Кроме того, данные центры расположены в 10</w:t>
      </w:r>
      <w:r w:rsidR="00672362">
        <w:rPr>
          <w:rFonts w:ascii="Times New Roman" w:hAnsi="Times New Roman" w:cs="Times New Roman"/>
          <w:sz w:val="28"/>
          <w:szCs w:val="28"/>
        </w:rPr>
        <w:t>-ти</w:t>
      </w:r>
      <w:r w:rsidR="00181FDA">
        <w:rPr>
          <w:rFonts w:ascii="Times New Roman" w:hAnsi="Times New Roman" w:cs="Times New Roman"/>
          <w:sz w:val="28"/>
          <w:szCs w:val="28"/>
        </w:rPr>
        <w:t xml:space="preserve"> часовой автомобильной доступности от ряда казахстанских </w:t>
      </w:r>
      <w:r w:rsidR="00181FDA" w:rsidRPr="000703C2">
        <w:rPr>
          <w:rFonts w:ascii="Times New Roman" w:hAnsi="Times New Roman" w:cs="Times New Roman"/>
          <w:sz w:val="28"/>
          <w:szCs w:val="28"/>
        </w:rPr>
        <w:t>(</w:t>
      </w:r>
      <w:r w:rsidR="00181FDA">
        <w:rPr>
          <w:rFonts w:ascii="Times New Roman" w:hAnsi="Times New Roman" w:cs="Times New Roman"/>
          <w:sz w:val="28"/>
          <w:szCs w:val="28"/>
        </w:rPr>
        <w:t>Астана, Караганда, Павлодар, Петропавловск, Костанай</w:t>
      </w:r>
      <w:r w:rsidR="00181FDA" w:rsidRPr="000703C2">
        <w:rPr>
          <w:rFonts w:ascii="Times New Roman" w:hAnsi="Times New Roman" w:cs="Times New Roman"/>
          <w:sz w:val="28"/>
          <w:szCs w:val="28"/>
        </w:rPr>
        <w:t xml:space="preserve">) </w:t>
      </w:r>
      <w:r w:rsidR="00181FDA">
        <w:rPr>
          <w:rFonts w:ascii="Times New Roman" w:hAnsi="Times New Roman" w:cs="Times New Roman"/>
          <w:sz w:val="28"/>
          <w:szCs w:val="28"/>
        </w:rPr>
        <w:t>и российских городов (Омск, Курган, Челябинск, Екатеринбург, Тюмень и т.д.). Это значительно повышает доступность туристской местности не только для внутренних туристов, но и зарубежных посетителей из приграничных крупных агломерации, где численность населения превышает 500 тыс. человек (рисунок</w:t>
      </w:r>
      <w:r>
        <w:rPr>
          <w:rFonts w:ascii="Times New Roman" w:hAnsi="Times New Roman" w:cs="Times New Roman"/>
          <w:sz w:val="28"/>
          <w:szCs w:val="28"/>
        </w:rPr>
        <w:t> </w:t>
      </w:r>
      <w:r w:rsidR="00181FDA">
        <w:rPr>
          <w:rFonts w:ascii="Times New Roman" w:hAnsi="Times New Roman" w:cs="Times New Roman"/>
          <w:sz w:val="28"/>
          <w:szCs w:val="28"/>
        </w:rPr>
        <w:t>23);</w:t>
      </w:r>
    </w:p>
    <w:p w14:paraId="74D5D77F" w14:textId="28B424B4" w:rsidR="00C97941" w:rsidRDefault="0026424D" w:rsidP="00C9794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w:t>
      </w:r>
      <w:r w:rsidR="00C97941">
        <w:rPr>
          <w:rFonts w:ascii="Times New Roman" w:hAnsi="Times New Roman" w:cs="Times New Roman"/>
          <w:sz w:val="28"/>
          <w:szCs w:val="28"/>
        </w:rPr>
        <w:t xml:space="preserve"> сконцентрированность природных и иных туристских ресурсов в пределах локальной географической площади. Кроме того, на территории курортных зон имеются уникальные по своей значимости ресурсы, способные выступить доминантой кластера;</w:t>
      </w:r>
    </w:p>
    <w:p w14:paraId="4AB90F68" w14:textId="321D1185" w:rsidR="00C97941" w:rsidRDefault="0026424D" w:rsidP="00C979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97941">
        <w:rPr>
          <w:rFonts w:ascii="Times New Roman" w:hAnsi="Times New Roman" w:cs="Times New Roman"/>
          <w:sz w:val="28"/>
          <w:szCs w:val="28"/>
        </w:rPr>
        <w:t xml:space="preserve"> наличие туристской, транспортной и иной значимой инфраструктуры. Курортные зоны связаны между собой и другими крупными населенными пунктами автодорогами и автомагистралями республиканского назначения. В рамках региональных программ реализуются инвестиционные проекты по формированию придорожного сервиса и установки СГУ;</w:t>
      </w:r>
    </w:p>
    <w:p w14:paraId="3890F4C1" w14:textId="501F1BCF" w:rsidR="00C97941" w:rsidRDefault="0026424D" w:rsidP="00C979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97941">
        <w:rPr>
          <w:rFonts w:ascii="Times New Roman" w:hAnsi="Times New Roman" w:cs="Times New Roman"/>
          <w:sz w:val="28"/>
          <w:szCs w:val="28"/>
        </w:rPr>
        <w:t xml:space="preserve"> сформированная социокультурная среда обслуживания туристов, дружелюбное отношение местных жителей к туристам. Большинство местных специализируются на продаже услуг и продуктов домашнего хозяйства прибывающим посетителям или же местным бизнес-субъектам, вовлеченных в предоставление услуг туристам;</w:t>
      </w:r>
    </w:p>
    <w:p w14:paraId="2C0A6023" w14:textId="004894C2" w:rsidR="00C97941" w:rsidRDefault="0026424D" w:rsidP="00C979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97941">
        <w:rPr>
          <w:rFonts w:ascii="Times New Roman" w:hAnsi="Times New Roman" w:cs="Times New Roman"/>
          <w:sz w:val="28"/>
          <w:szCs w:val="28"/>
        </w:rPr>
        <w:t xml:space="preserve"> наличие различных типов средств размещения, а также пунктов питания. Кроме того, на территорию рассматриваемых курортных зон постепенно входят гостиничные цепи международного уровня, создаются глэмпинги, ориентированные на предоставление услуг размещения с высоки уровнем комфортности и т.д.</w:t>
      </w:r>
    </w:p>
    <w:p w14:paraId="2516F842" w14:textId="5761F40F" w:rsidR="00C97941" w:rsidRDefault="00C97941" w:rsidP="00C979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Рассмотренные выше положительные факторы определяют естественные условия постепенно ведущих к формированию кластеров. В развитии изучаемых курортных центров имеются ряд проблем, решение которых постепенно вынуждает органы власти активно стимулировать и поддерживать интеграцию и кооперацию деятельности между основными стейкхолдерами местности, т.е. наблюдается проявление инициативы со стороны государственных органов в запуске процессов кластерообразования в границах рассматриваемой территории. Так, к основным проблемам стоит отнести: разрозненность субъектов местного туристского рынка; устойчивое повышение уровня загрязненности окружающей среды в результате массового пребывания туристов; </w:t>
      </w:r>
      <w:r w:rsidRPr="001124DC">
        <w:rPr>
          <w:rFonts w:ascii="Times New Roman" w:hAnsi="Times New Roman" w:cs="Times New Roman"/>
          <w:sz w:val="28"/>
          <w:szCs w:val="28"/>
        </w:rPr>
        <w:t>малое число комплексных туристских продуктов, разработанных на основе уникальных доминант местной природной среды и в реализацию которой были бы вовлечены основные субъекты туристского бизнеса, осуществляющие свою деятельность в границах курортной зоны</w:t>
      </w:r>
      <w:r>
        <w:rPr>
          <w:rFonts w:ascii="Times New Roman" w:hAnsi="Times New Roman" w:cs="Times New Roman"/>
          <w:sz w:val="28"/>
          <w:szCs w:val="28"/>
        </w:rPr>
        <w:t xml:space="preserve"> </w:t>
      </w:r>
      <w:r w:rsidRPr="001124DC">
        <w:rPr>
          <w:rFonts w:ascii="Times New Roman" w:hAnsi="Times New Roman" w:cs="Times New Roman"/>
          <w:sz w:val="28"/>
          <w:szCs w:val="28"/>
        </w:rPr>
        <w:t>[164</w:t>
      </w:r>
      <w:r w:rsidR="003A7A9A">
        <w:rPr>
          <w:rFonts w:ascii="Times New Roman" w:hAnsi="Times New Roman" w:cs="Times New Roman"/>
          <w:sz w:val="28"/>
          <w:szCs w:val="28"/>
          <w:lang w:val="kk-KZ"/>
        </w:rPr>
        <w:t>, с. 106-123</w:t>
      </w:r>
      <w:r w:rsidRPr="001124DC">
        <w:rPr>
          <w:rFonts w:ascii="Times New Roman" w:hAnsi="Times New Roman" w:cs="Times New Roman"/>
          <w:sz w:val="28"/>
          <w:szCs w:val="28"/>
        </w:rPr>
        <w:t>]</w:t>
      </w:r>
      <w:r>
        <w:rPr>
          <w:rFonts w:ascii="Times New Roman" w:hAnsi="Times New Roman" w:cs="Times New Roman"/>
          <w:sz w:val="28"/>
          <w:szCs w:val="28"/>
        </w:rPr>
        <w:t>; малое число действующих локальных туристских фирм, специализирующихся на разработке туров по местности; отдельные элементы инфраструктуры местности не соответствуют современным запросам туристов; отсутствие брендбука территории, включающего эффективные механизмы продвижения местности и т.д.</w:t>
      </w:r>
    </w:p>
    <w:p w14:paraId="7B7F9018" w14:textId="77777777" w:rsidR="0026424D" w:rsidRDefault="0026424D" w:rsidP="0015505F">
      <w:pPr>
        <w:spacing w:after="0" w:line="240" w:lineRule="auto"/>
        <w:ind w:firstLine="709"/>
        <w:jc w:val="both"/>
        <w:rPr>
          <w:rFonts w:ascii="Times New Roman" w:hAnsi="Times New Roman" w:cs="Times New Roman"/>
          <w:sz w:val="28"/>
          <w:szCs w:val="28"/>
        </w:rPr>
      </w:pPr>
    </w:p>
    <w:p w14:paraId="4005B60E" w14:textId="77777777" w:rsidR="0026424D" w:rsidRDefault="0026424D" w:rsidP="0026424D">
      <w:pPr>
        <w:spacing w:after="0" w:line="240" w:lineRule="auto"/>
        <w:jc w:val="center"/>
        <w:rPr>
          <w:rFonts w:ascii="Times New Roman" w:hAnsi="Times New Roman" w:cs="Times New Roman"/>
          <w:sz w:val="28"/>
          <w:szCs w:val="28"/>
        </w:rPr>
      </w:pPr>
      <w:r w:rsidRPr="00DD07B9">
        <w:rPr>
          <w:rFonts w:ascii="Times New Roman" w:hAnsi="Times New Roman" w:cs="Times New Roman"/>
          <w:noProof/>
          <w:sz w:val="28"/>
          <w:szCs w:val="28"/>
          <w:lang w:eastAsia="ru-RU"/>
        </w:rPr>
        <w:drawing>
          <wp:inline distT="0" distB="0" distL="0" distR="0" wp14:anchorId="77F06F6F" wp14:editId="5DEFF8BF">
            <wp:extent cx="6109397" cy="4347900"/>
            <wp:effectExtent l="0" t="0" r="5715" b="0"/>
            <wp:docPr id="286090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9013" name=""/>
                    <pic:cNvPicPr/>
                  </pic:nvPicPr>
                  <pic:blipFill>
                    <a:blip r:embed="rId28"/>
                    <a:stretch>
                      <a:fillRect/>
                    </a:stretch>
                  </pic:blipFill>
                  <pic:spPr>
                    <a:xfrm>
                      <a:off x="0" y="0"/>
                      <a:ext cx="6123266" cy="4357770"/>
                    </a:xfrm>
                    <a:prstGeom prst="rect">
                      <a:avLst/>
                    </a:prstGeom>
                  </pic:spPr>
                </pic:pic>
              </a:graphicData>
            </a:graphic>
          </wp:inline>
        </w:drawing>
      </w:r>
    </w:p>
    <w:p w14:paraId="36260DB4" w14:textId="77777777" w:rsidR="0026424D" w:rsidRPr="0026424D" w:rsidRDefault="0026424D" w:rsidP="0026424D">
      <w:pPr>
        <w:spacing w:after="0" w:line="240" w:lineRule="auto"/>
        <w:jc w:val="center"/>
        <w:rPr>
          <w:rFonts w:ascii="Times New Roman" w:hAnsi="Times New Roman" w:cs="Times New Roman"/>
          <w:sz w:val="16"/>
          <w:szCs w:val="16"/>
        </w:rPr>
      </w:pPr>
    </w:p>
    <w:p w14:paraId="6CE88B54" w14:textId="77777777" w:rsidR="0026424D" w:rsidRDefault="0026424D" w:rsidP="0026424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23 – Города, расположенные в 10-ти часовой доступности от Щучинско-Боровской и Зерендинской курортных зон</w:t>
      </w:r>
    </w:p>
    <w:p w14:paraId="303606A9" w14:textId="77777777" w:rsidR="0026424D" w:rsidRPr="0026424D" w:rsidRDefault="0026424D" w:rsidP="0026424D">
      <w:pPr>
        <w:spacing w:after="0" w:line="240" w:lineRule="auto"/>
        <w:ind w:firstLine="709"/>
        <w:jc w:val="both"/>
        <w:rPr>
          <w:rFonts w:ascii="Times New Roman" w:hAnsi="Times New Roman" w:cs="Times New Roman"/>
          <w:sz w:val="16"/>
          <w:szCs w:val="16"/>
        </w:rPr>
      </w:pPr>
    </w:p>
    <w:p w14:paraId="23AA3F83" w14:textId="77777777" w:rsidR="0026424D" w:rsidRDefault="0026424D" w:rsidP="0026424D">
      <w:pPr>
        <w:spacing w:after="0" w:line="240" w:lineRule="auto"/>
        <w:ind w:firstLine="709"/>
        <w:jc w:val="both"/>
        <w:rPr>
          <w:rFonts w:ascii="Times New Roman" w:hAnsi="Times New Roman" w:cs="Times New Roman"/>
          <w:sz w:val="24"/>
          <w:szCs w:val="24"/>
        </w:rPr>
      </w:pPr>
      <w:r w:rsidRPr="00655600">
        <w:rPr>
          <w:rFonts w:ascii="Times New Roman" w:hAnsi="Times New Roman" w:cs="Times New Roman"/>
          <w:sz w:val="24"/>
          <w:szCs w:val="24"/>
        </w:rPr>
        <w:t>Примечание</w:t>
      </w:r>
      <w:r>
        <w:rPr>
          <w:rFonts w:ascii="Times New Roman" w:hAnsi="Times New Roman" w:cs="Times New Roman"/>
          <w:sz w:val="24"/>
          <w:szCs w:val="24"/>
        </w:rPr>
        <w:t xml:space="preserve"> ‒</w:t>
      </w:r>
      <w:r w:rsidRPr="00655600">
        <w:rPr>
          <w:rFonts w:ascii="Times New Roman" w:hAnsi="Times New Roman" w:cs="Times New Roman"/>
          <w:sz w:val="24"/>
          <w:szCs w:val="24"/>
        </w:rPr>
        <w:t xml:space="preserve"> </w:t>
      </w:r>
      <w:r>
        <w:rPr>
          <w:rFonts w:ascii="Times New Roman" w:hAnsi="Times New Roman" w:cs="Times New Roman"/>
          <w:sz w:val="24"/>
          <w:szCs w:val="24"/>
        </w:rPr>
        <w:t>С</w:t>
      </w:r>
      <w:r w:rsidRPr="00655600">
        <w:rPr>
          <w:rFonts w:ascii="Times New Roman" w:hAnsi="Times New Roman" w:cs="Times New Roman"/>
          <w:sz w:val="24"/>
          <w:szCs w:val="24"/>
        </w:rPr>
        <w:t>оставлен</w:t>
      </w:r>
      <w:r>
        <w:rPr>
          <w:rFonts w:ascii="Times New Roman" w:hAnsi="Times New Roman" w:cs="Times New Roman"/>
          <w:sz w:val="24"/>
          <w:szCs w:val="24"/>
        </w:rPr>
        <w:t>о</w:t>
      </w:r>
      <w:r w:rsidRPr="00655600">
        <w:rPr>
          <w:rFonts w:ascii="Times New Roman" w:hAnsi="Times New Roman" w:cs="Times New Roman"/>
          <w:sz w:val="24"/>
          <w:szCs w:val="24"/>
        </w:rPr>
        <w:t xml:space="preserve"> автор</w:t>
      </w:r>
      <w:r>
        <w:rPr>
          <w:rFonts w:ascii="Times New Roman" w:hAnsi="Times New Roman" w:cs="Times New Roman"/>
          <w:sz w:val="24"/>
          <w:szCs w:val="24"/>
        </w:rPr>
        <w:t>о</w:t>
      </w:r>
      <w:r w:rsidRPr="00655600">
        <w:rPr>
          <w:rFonts w:ascii="Times New Roman" w:hAnsi="Times New Roman" w:cs="Times New Roman"/>
          <w:sz w:val="24"/>
          <w:szCs w:val="24"/>
        </w:rPr>
        <w:t>м с использованием Google Earth</w:t>
      </w:r>
    </w:p>
    <w:p w14:paraId="55534E51" w14:textId="77777777" w:rsidR="0026424D" w:rsidRDefault="0026424D" w:rsidP="0026424D">
      <w:pPr>
        <w:spacing w:after="0" w:line="240" w:lineRule="auto"/>
        <w:jc w:val="center"/>
        <w:rPr>
          <w:rFonts w:ascii="Times New Roman" w:hAnsi="Times New Roman" w:cs="Times New Roman"/>
          <w:sz w:val="24"/>
          <w:szCs w:val="24"/>
        </w:rPr>
      </w:pPr>
    </w:p>
    <w:p w14:paraId="061DD344" w14:textId="77777777" w:rsidR="00181FDA" w:rsidRDefault="00181FDA" w:rsidP="001550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уже отмечалось процесс кластерообразования достаточно сложный процесс и требует, прежде всего, определения географического поля кластера. Иными словами, в рамках формирования туристского кластера необходимо определить границы географического пространства, элементы которой будут вовлечены в кластерную среду. Одним из инструментов, позволяющий моделировать кластер в географической среде путем определения наиболее значимых пространственных элементов является метод картографической таксономии. Кроме того, в рамках данного моделирования возможно определить основные доминанты туристского кластера, участки местности, которые возможно охватить в рамках кластерообразования, а также ответить на вопрос: В каких географических границах будет размещаться кластер?</w:t>
      </w:r>
    </w:p>
    <w:p w14:paraId="413E8F69" w14:textId="77777777" w:rsidR="00181FDA" w:rsidRPr="002E6EE5" w:rsidRDefault="00181FDA" w:rsidP="001550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географических науках метод картографической таксономии достаточно широко распространен. Применение данного метода в рамках решения вопросов пространственной организации туризма впервые было представлено в трудах Морозова М.А. и Львовой Т.В. (2009 г., 2012 г.) </w:t>
      </w:r>
      <w:r w:rsidRPr="00E562D4">
        <w:rPr>
          <w:rFonts w:ascii="Times New Roman" w:hAnsi="Times New Roman" w:cs="Times New Roman"/>
          <w:sz w:val="28"/>
          <w:szCs w:val="28"/>
        </w:rPr>
        <w:t>[</w:t>
      </w:r>
      <w:r>
        <w:rPr>
          <w:rFonts w:ascii="Times New Roman" w:hAnsi="Times New Roman" w:cs="Times New Roman"/>
          <w:sz w:val="28"/>
          <w:szCs w:val="28"/>
        </w:rPr>
        <w:t>170, 171</w:t>
      </w:r>
      <w:r w:rsidRPr="00E562D4">
        <w:rPr>
          <w:rFonts w:ascii="Times New Roman" w:hAnsi="Times New Roman" w:cs="Times New Roman"/>
          <w:sz w:val="28"/>
          <w:szCs w:val="28"/>
        </w:rPr>
        <w:t>]</w:t>
      </w:r>
      <w:r>
        <w:rPr>
          <w:rFonts w:ascii="Times New Roman" w:hAnsi="Times New Roman" w:cs="Times New Roman"/>
          <w:sz w:val="28"/>
          <w:szCs w:val="28"/>
        </w:rPr>
        <w:t xml:space="preserve">. </w:t>
      </w:r>
      <w:r w:rsidRPr="002E6EE5">
        <w:rPr>
          <w:rFonts w:ascii="Times New Roman" w:hAnsi="Times New Roman" w:cs="Times New Roman"/>
          <w:sz w:val="28"/>
          <w:szCs w:val="28"/>
        </w:rPr>
        <w:t>Метод основан на определении таксонов, представляющих собой группу объектов, которые обладают общими характеристиками и признаками, что позволяет их рассматривать в качестве отдельных географических единиц</w:t>
      </w:r>
      <w:r>
        <w:rPr>
          <w:rFonts w:ascii="Times New Roman" w:hAnsi="Times New Roman" w:cs="Times New Roman"/>
          <w:sz w:val="28"/>
          <w:szCs w:val="28"/>
        </w:rPr>
        <w:t xml:space="preserve"> </w:t>
      </w:r>
      <w:r w:rsidRPr="002E6EE5">
        <w:rPr>
          <w:rFonts w:ascii="Times New Roman" w:hAnsi="Times New Roman" w:cs="Times New Roman"/>
          <w:sz w:val="28"/>
          <w:szCs w:val="28"/>
        </w:rPr>
        <w:t>[17</w:t>
      </w:r>
      <w:r>
        <w:rPr>
          <w:rFonts w:ascii="Times New Roman" w:hAnsi="Times New Roman" w:cs="Times New Roman"/>
          <w:sz w:val="28"/>
          <w:szCs w:val="28"/>
        </w:rPr>
        <w:t>2, 173</w:t>
      </w:r>
      <w:r w:rsidRPr="002E6EE5">
        <w:rPr>
          <w:rFonts w:ascii="Times New Roman" w:hAnsi="Times New Roman" w:cs="Times New Roman"/>
          <w:sz w:val="28"/>
          <w:szCs w:val="28"/>
        </w:rPr>
        <w:t>]</w:t>
      </w:r>
      <w:r>
        <w:rPr>
          <w:rFonts w:ascii="Times New Roman" w:hAnsi="Times New Roman" w:cs="Times New Roman"/>
          <w:sz w:val="28"/>
          <w:szCs w:val="28"/>
        </w:rPr>
        <w:t>. В рамках данной работы таксоны определены и применены в качестве территориальных единиц, состоящие объединенных участков местности исходя из схожих между собой характеристик.</w:t>
      </w:r>
    </w:p>
    <w:p w14:paraId="18108716" w14:textId="77777777" w:rsidR="00181FDA" w:rsidRDefault="00181FDA" w:rsidP="001550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Учитывая</w:t>
      </w:r>
      <w:r w:rsidRPr="00406598">
        <w:rPr>
          <w:rFonts w:ascii="Times New Roman" w:hAnsi="Times New Roman" w:cs="Times New Roman"/>
          <w:sz w:val="28"/>
          <w:szCs w:val="28"/>
        </w:rPr>
        <w:t xml:space="preserve"> характеристик</w:t>
      </w:r>
      <w:r>
        <w:rPr>
          <w:rFonts w:ascii="Times New Roman" w:hAnsi="Times New Roman" w:cs="Times New Roman"/>
          <w:sz w:val="28"/>
          <w:szCs w:val="28"/>
        </w:rPr>
        <w:t>и</w:t>
      </w:r>
      <w:r w:rsidRPr="00406598">
        <w:rPr>
          <w:rFonts w:ascii="Times New Roman" w:hAnsi="Times New Roman" w:cs="Times New Roman"/>
          <w:sz w:val="28"/>
          <w:szCs w:val="28"/>
        </w:rPr>
        <w:t xml:space="preserve"> развития туризма </w:t>
      </w:r>
      <w:r>
        <w:rPr>
          <w:rFonts w:ascii="Times New Roman" w:hAnsi="Times New Roman" w:cs="Times New Roman"/>
          <w:sz w:val="28"/>
          <w:szCs w:val="28"/>
        </w:rPr>
        <w:t>в Акмолинской области и имеющихся дестинации, а также географические, инфраструктурные, природные особенности местности нами в рамках исследования были выделены ряд таксонов на территории Зерендинской и Щучинско-Боровской курортных зон. Выбор данных территории обусловлен тем, что данные территории на сегодняшний день по сравнению с другими районами области обладают большим потенциалом для формирования туристских кластеров. Территория курортных зон распределена на географические единицы площадью в 1 км</w:t>
      </w:r>
      <w:r w:rsidRPr="00E96B0D">
        <w:rPr>
          <w:rFonts w:ascii="Times New Roman" w:hAnsi="Times New Roman" w:cs="Times New Roman"/>
          <w:sz w:val="28"/>
          <w:szCs w:val="28"/>
          <w:vertAlign w:val="superscript"/>
        </w:rPr>
        <w:t>2</w:t>
      </w:r>
      <w:r>
        <w:rPr>
          <w:rFonts w:ascii="Times New Roman" w:hAnsi="Times New Roman" w:cs="Times New Roman"/>
          <w:sz w:val="28"/>
          <w:szCs w:val="28"/>
        </w:rPr>
        <w:t xml:space="preserve"> и наложена на сетку координат, где каждый элемент имеет свое порядковое обозначение (рисунок 24). Каждый выделенный нами таксон состоит из объединенных участков, где имеются необходимые условия для организации туристской деятельности. Это позволило совокупность таксонов позволило сформировать первоначальный пространственный образ туристского кластера, и при этом обозначить не только географическое поле кластера, но и его границы.</w:t>
      </w:r>
    </w:p>
    <w:p w14:paraId="043C5DE4" w14:textId="77777777" w:rsidR="0015505F" w:rsidRDefault="0015505F" w:rsidP="0015505F">
      <w:pPr>
        <w:spacing w:after="0" w:line="240" w:lineRule="auto"/>
        <w:ind w:firstLine="567"/>
        <w:jc w:val="both"/>
        <w:rPr>
          <w:rFonts w:ascii="Times New Roman" w:hAnsi="Times New Roman" w:cs="Times New Roman"/>
          <w:sz w:val="28"/>
          <w:szCs w:val="28"/>
          <w:lang w:val="kk-KZ"/>
        </w:rPr>
      </w:pPr>
    </w:p>
    <w:p w14:paraId="21BB0BC7" w14:textId="77777777" w:rsidR="00181FDA" w:rsidRDefault="00181FDA" w:rsidP="00181FDA">
      <w:pPr>
        <w:spacing w:after="0" w:line="240" w:lineRule="auto"/>
        <w:jc w:val="both"/>
        <w:rPr>
          <w:rFonts w:ascii="Times New Roman" w:hAnsi="Times New Roman" w:cs="Times New Roman"/>
          <w:sz w:val="28"/>
          <w:szCs w:val="28"/>
          <w:lang w:val="kk-KZ"/>
        </w:rPr>
      </w:pPr>
      <w:r w:rsidRPr="0013024B">
        <w:rPr>
          <w:rFonts w:ascii="Times New Roman" w:hAnsi="Times New Roman" w:cs="Times New Roman"/>
          <w:noProof/>
          <w:sz w:val="28"/>
          <w:szCs w:val="28"/>
          <w:lang w:eastAsia="ru-RU"/>
        </w:rPr>
        <w:drawing>
          <wp:inline distT="0" distB="0" distL="0" distR="0" wp14:anchorId="751EE0E0" wp14:editId="62FB5706">
            <wp:extent cx="5927725" cy="5604395"/>
            <wp:effectExtent l="0" t="0" r="0" b="0"/>
            <wp:docPr id="6750619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061971" name=""/>
                    <pic:cNvPicPr/>
                  </pic:nvPicPr>
                  <pic:blipFill>
                    <a:blip r:embed="rId29"/>
                    <a:stretch>
                      <a:fillRect/>
                    </a:stretch>
                  </pic:blipFill>
                  <pic:spPr>
                    <a:xfrm>
                      <a:off x="0" y="0"/>
                      <a:ext cx="5970670" cy="5644998"/>
                    </a:xfrm>
                    <a:prstGeom prst="rect">
                      <a:avLst/>
                    </a:prstGeom>
                  </pic:spPr>
                </pic:pic>
              </a:graphicData>
            </a:graphic>
          </wp:inline>
        </w:drawing>
      </w:r>
    </w:p>
    <w:p w14:paraId="1FBF8825" w14:textId="77777777" w:rsidR="00181FDA" w:rsidRPr="0026424D" w:rsidRDefault="00181FDA" w:rsidP="00181FDA">
      <w:pPr>
        <w:spacing w:after="0" w:line="240" w:lineRule="auto"/>
        <w:jc w:val="center"/>
        <w:rPr>
          <w:rFonts w:ascii="Times New Roman" w:hAnsi="Times New Roman" w:cs="Times New Roman"/>
          <w:sz w:val="16"/>
          <w:szCs w:val="16"/>
          <w:lang w:val="kk-KZ"/>
        </w:rPr>
      </w:pPr>
    </w:p>
    <w:p w14:paraId="11D6A56C" w14:textId="1F5EF913" w:rsidR="00181FDA" w:rsidRDefault="00181FDA" w:rsidP="00181FD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24 </w:t>
      </w:r>
      <w:r w:rsidR="0026424D">
        <w:rPr>
          <w:rFonts w:ascii="Times New Roman" w:hAnsi="Times New Roman" w:cs="Times New Roman"/>
          <w:sz w:val="28"/>
          <w:szCs w:val="28"/>
          <w:lang w:val="kk-KZ"/>
        </w:rPr>
        <w:t>‒</w:t>
      </w:r>
      <w:r>
        <w:rPr>
          <w:rFonts w:ascii="Times New Roman" w:hAnsi="Times New Roman" w:cs="Times New Roman"/>
          <w:sz w:val="28"/>
          <w:szCs w:val="28"/>
          <w:lang w:val="kk-KZ"/>
        </w:rPr>
        <w:t xml:space="preserve"> Картографическая проекция Зерендинского и Бурабайского района Акмолинской области с обозначением территориальных единиц (площадь единицы </w:t>
      </w:r>
      <w:r>
        <w:rPr>
          <w:rFonts w:ascii="Times New Roman" w:hAnsi="Times New Roman" w:cs="Times New Roman"/>
          <w:sz w:val="28"/>
          <w:szCs w:val="28"/>
          <w:lang w:val="en-US"/>
        </w:rPr>
        <w:t>S</w:t>
      </w:r>
      <w:r w:rsidRPr="00FC7F99">
        <w:rPr>
          <w:rFonts w:ascii="Times New Roman" w:hAnsi="Times New Roman" w:cs="Times New Roman"/>
          <w:sz w:val="28"/>
          <w:szCs w:val="28"/>
          <w:vertAlign w:val="subscript"/>
        </w:rPr>
        <w:t>ед</w:t>
      </w:r>
      <w:r>
        <w:rPr>
          <w:rFonts w:ascii="Times New Roman" w:hAnsi="Times New Roman" w:cs="Times New Roman"/>
          <w:sz w:val="28"/>
          <w:szCs w:val="28"/>
        </w:rPr>
        <w:t>=1 км</w:t>
      </w:r>
      <w:r w:rsidRPr="00FC7F99">
        <w:rPr>
          <w:rFonts w:ascii="Times New Roman" w:hAnsi="Times New Roman" w:cs="Times New Roman"/>
          <w:sz w:val="28"/>
          <w:szCs w:val="28"/>
          <w:vertAlign w:val="superscript"/>
        </w:rPr>
        <w:t>2</w:t>
      </w:r>
      <w:r>
        <w:rPr>
          <w:rFonts w:ascii="Times New Roman" w:hAnsi="Times New Roman" w:cs="Times New Roman"/>
          <w:sz w:val="28"/>
          <w:szCs w:val="28"/>
          <w:lang w:val="kk-KZ"/>
        </w:rPr>
        <w:t>)</w:t>
      </w:r>
    </w:p>
    <w:p w14:paraId="4D09B809" w14:textId="77777777" w:rsidR="0026424D" w:rsidRDefault="0026424D" w:rsidP="00E840A1">
      <w:pPr>
        <w:spacing w:after="0" w:line="240" w:lineRule="auto"/>
        <w:ind w:firstLine="567"/>
        <w:jc w:val="both"/>
        <w:rPr>
          <w:rFonts w:ascii="Times New Roman" w:hAnsi="Times New Roman" w:cs="Times New Roman"/>
          <w:sz w:val="24"/>
          <w:szCs w:val="24"/>
          <w:lang w:val="kk-KZ"/>
        </w:rPr>
      </w:pPr>
    </w:p>
    <w:p w14:paraId="7294D9A0" w14:textId="7E1F4D80" w:rsidR="00181FDA" w:rsidRDefault="00181FDA" w:rsidP="00E840A1">
      <w:pPr>
        <w:spacing w:after="0" w:line="240" w:lineRule="auto"/>
        <w:ind w:firstLine="567"/>
        <w:jc w:val="both"/>
        <w:rPr>
          <w:rFonts w:ascii="Times New Roman" w:hAnsi="Times New Roman" w:cs="Times New Roman"/>
          <w:sz w:val="24"/>
          <w:szCs w:val="24"/>
        </w:rPr>
      </w:pPr>
      <w:r w:rsidRPr="00720A51">
        <w:rPr>
          <w:rFonts w:ascii="Times New Roman" w:hAnsi="Times New Roman" w:cs="Times New Roman"/>
          <w:sz w:val="24"/>
          <w:szCs w:val="24"/>
          <w:lang w:val="kk-KZ"/>
        </w:rPr>
        <w:t>Примечание</w:t>
      </w:r>
      <w:r>
        <w:rPr>
          <w:rFonts w:ascii="Times New Roman" w:hAnsi="Times New Roman" w:cs="Times New Roman"/>
          <w:sz w:val="24"/>
          <w:szCs w:val="24"/>
          <w:lang w:val="kk-KZ"/>
        </w:rPr>
        <w:t xml:space="preserve"> </w:t>
      </w:r>
      <w:r w:rsidR="0026424D">
        <w:rPr>
          <w:rFonts w:ascii="Times New Roman" w:hAnsi="Times New Roman" w:cs="Times New Roman"/>
          <w:sz w:val="24"/>
          <w:szCs w:val="24"/>
          <w:lang w:val="kk-KZ"/>
        </w:rPr>
        <w:t>‒</w:t>
      </w:r>
      <w:r w:rsidRPr="00720A51">
        <w:rPr>
          <w:rFonts w:ascii="Times New Roman" w:hAnsi="Times New Roman" w:cs="Times New Roman"/>
          <w:sz w:val="24"/>
          <w:szCs w:val="24"/>
          <w:lang w:val="kk-KZ"/>
        </w:rPr>
        <w:t xml:space="preserve"> </w:t>
      </w:r>
      <w:r w:rsidR="00775E1B">
        <w:rPr>
          <w:rFonts w:ascii="Times New Roman" w:hAnsi="Times New Roman" w:cs="Times New Roman"/>
          <w:sz w:val="24"/>
          <w:szCs w:val="24"/>
          <w:lang w:val="kk-KZ"/>
        </w:rPr>
        <w:t>С</w:t>
      </w:r>
      <w:r w:rsidRPr="00720A51">
        <w:rPr>
          <w:rFonts w:ascii="Times New Roman" w:hAnsi="Times New Roman" w:cs="Times New Roman"/>
          <w:sz w:val="24"/>
          <w:szCs w:val="24"/>
          <w:lang w:val="kk-KZ"/>
        </w:rPr>
        <w:t xml:space="preserve">оставлена автором </w:t>
      </w:r>
      <w:r w:rsidRPr="00720A51">
        <w:rPr>
          <w:rFonts w:ascii="Times New Roman" w:hAnsi="Times New Roman" w:cs="Times New Roman"/>
          <w:sz w:val="24"/>
          <w:szCs w:val="24"/>
        </w:rPr>
        <w:t>по методике Морозова М.А. и Львовой Т.В.</w:t>
      </w:r>
      <w:r w:rsidRPr="00720A51">
        <w:rPr>
          <w:rFonts w:ascii="Times New Roman" w:hAnsi="Times New Roman" w:cs="Times New Roman"/>
          <w:sz w:val="24"/>
          <w:szCs w:val="24"/>
          <w:lang w:val="kk-KZ"/>
        </w:rPr>
        <w:t xml:space="preserve"> </w:t>
      </w:r>
      <w:r w:rsidRPr="00720A51">
        <w:rPr>
          <w:rFonts w:ascii="Times New Roman" w:hAnsi="Times New Roman" w:cs="Times New Roman"/>
          <w:sz w:val="24"/>
          <w:szCs w:val="24"/>
        </w:rPr>
        <w:t>[1</w:t>
      </w:r>
      <w:r>
        <w:rPr>
          <w:rFonts w:ascii="Times New Roman" w:hAnsi="Times New Roman" w:cs="Times New Roman"/>
          <w:sz w:val="24"/>
          <w:szCs w:val="24"/>
        </w:rPr>
        <w:t>70</w:t>
      </w:r>
      <w:r w:rsidR="003A7A9A">
        <w:rPr>
          <w:rFonts w:ascii="Times New Roman" w:hAnsi="Times New Roman" w:cs="Times New Roman"/>
          <w:sz w:val="24"/>
          <w:szCs w:val="24"/>
          <w:lang w:val="kk-KZ"/>
        </w:rPr>
        <w:t>, с. 54-58</w:t>
      </w:r>
      <w:r w:rsidRPr="00720A51">
        <w:rPr>
          <w:rFonts w:ascii="Times New Roman" w:hAnsi="Times New Roman" w:cs="Times New Roman"/>
          <w:sz w:val="24"/>
          <w:szCs w:val="24"/>
        </w:rPr>
        <w:t>]</w:t>
      </w:r>
      <w:r w:rsidRPr="00720A51">
        <w:rPr>
          <w:rFonts w:ascii="Times New Roman" w:hAnsi="Times New Roman" w:cs="Times New Roman"/>
          <w:sz w:val="24"/>
          <w:szCs w:val="24"/>
          <w:lang w:val="kk-KZ"/>
        </w:rPr>
        <w:t xml:space="preserve"> на </w:t>
      </w:r>
      <w:r w:rsidRPr="00720A51">
        <w:rPr>
          <w:rFonts w:ascii="Times New Roman" w:hAnsi="Times New Roman" w:cs="Times New Roman"/>
          <w:sz w:val="24"/>
          <w:szCs w:val="24"/>
        </w:rPr>
        <w:t>базе</w:t>
      </w:r>
      <w:r w:rsidRPr="00720A51">
        <w:rPr>
          <w:rFonts w:ascii="Times New Roman" w:hAnsi="Times New Roman" w:cs="Times New Roman"/>
          <w:sz w:val="24"/>
          <w:szCs w:val="24"/>
          <w:lang w:val="kk-KZ"/>
        </w:rPr>
        <w:t xml:space="preserve"> программного обеспечения </w:t>
      </w:r>
      <w:r w:rsidRPr="00720A51">
        <w:rPr>
          <w:rFonts w:ascii="Times New Roman" w:hAnsi="Times New Roman" w:cs="Times New Roman"/>
          <w:sz w:val="24"/>
          <w:szCs w:val="24"/>
          <w:lang w:val="en-US"/>
        </w:rPr>
        <w:t>ArGIS</w:t>
      </w:r>
    </w:p>
    <w:p w14:paraId="536DD492" w14:textId="77777777" w:rsidR="00181FDA" w:rsidRDefault="00181FDA" w:rsidP="00181FDA">
      <w:pPr>
        <w:spacing w:after="0" w:line="240" w:lineRule="auto"/>
        <w:jc w:val="center"/>
        <w:rPr>
          <w:rFonts w:ascii="Times New Roman" w:hAnsi="Times New Roman" w:cs="Times New Roman"/>
          <w:sz w:val="24"/>
          <w:szCs w:val="24"/>
        </w:rPr>
      </w:pPr>
    </w:p>
    <w:p w14:paraId="4041CB56" w14:textId="77777777" w:rsidR="0026424D" w:rsidRDefault="0026424D" w:rsidP="0026424D">
      <w:pPr>
        <w:spacing w:after="0" w:line="240" w:lineRule="auto"/>
        <w:ind w:firstLine="709"/>
        <w:jc w:val="both"/>
        <w:rPr>
          <w:rFonts w:ascii="Times New Roman" w:hAnsi="Times New Roman" w:cs="Times New Roman"/>
          <w:sz w:val="28"/>
          <w:szCs w:val="28"/>
        </w:rPr>
      </w:pPr>
      <w:r w:rsidRPr="00BB6575">
        <w:rPr>
          <w:rFonts w:ascii="Times New Roman" w:hAnsi="Times New Roman" w:cs="Times New Roman"/>
          <w:sz w:val="28"/>
          <w:szCs w:val="28"/>
        </w:rPr>
        <w:t xml:space="preserve">В результате моделирования </w:t>
      </w:r>
      <w:r>
        <w:rPr>
          <w:rFonts w:ascii="Times New Roman" w:hAnsi="Times New Roman" w:cs="Times New Roman"/>
          <w:sz w:val="28"/>
          <w:szCs w:val="28"/>
        </w:rPr>
        <w:t>нами на территории Щучинско-Боровской курортной зоны были определены следующие таксоны:</w:t>
      </w:r>
    </w:p>
    <w:p w14:paraId="37226BBF" w14:textId="77777777" w:rsidR="0026424D" w:rsidRDefault="0026424D" w:rsidP="002642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таксон 1 – «Туристская инфраструктура ГНПП «Бурабай». Данный таксон объединяет участки природного парка, а также единицы, где размещены привлекательные для туристов природные и историко-культурные объекты. Объекты (горы Окжетпес, Жекебатыр, Пахомовка (Аютас), Бурабай, поляна Абылай Хана, пещера Кенесары и т.д.) природного парка могут выступать в качестве одного из основных доминант туристского кластера. Стоит отметить, что на участках данного таксона сегодня сформирована необходимая инфраструктура для организации как активных, так и пассивных видов отдыха. Природный парк, охватывая площадь более 129 тыс. га, может являться одной из основных элементов кластера (рисунок 25);</w:t>
      </w:r>
    </w:p>
    <w:p w14:paraId="3E8C5F7F" w14:textId="77777777" w:rsidR="0026424D" w:rsidRDefault="0026424D" w:rsidP="002642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таксон 2 – «Инфраструктура побережья озер и водного отдыха». В таксон включены территориальные единицы, охватывающие участки озер Боровое и Щучье, а также береговую зону данных акватории. На побережьях озер сформирована необходимая инфраструктура для активного и пассивного отдыха туристов. Действуют ряд бизнес-субъектов, специализирующихся на предоставлении услуг по организации отдыха как на берегу, так и на водной поверхности. Кроме того, на некоторых участках расположены туристические базы и санатории, которые способны выступить в качестве одних из основных стейкхолдеров кластерообразования (рисунок 26);</w:t>
      </w:r>
    </w:p>
    <w:p w14:paraId="55A534DF" w14:textId="539D049A" w:rsidR="0015505F" w:rsidRDefault="0026424D" w:rsidP="00E840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5505F">
        <w:rPr>
          <w:rFonts w:ascii="Times New Roman" w:hAnsi="Times New Roman" w:cs="Times New Roman"/>
          <w:sz w:val="28"/>
          <w:szCs w:val="28"/>
        </w:rPr>
        <w:t xml:space="preserve"> таксон 3 – «Инфраструктура основного и вспомогательного обслуживания туристов». Таксон объединяет участки, где в основном сконцентрированы большинство субъектов туристского бизнеса, включая средства размещения, предприятия питания и экскурсионного обслуживания. Большинство данных субъектов сегодня размещены в пределах границ населенного пункта Щучинск и Боровое (рисунок 27);</w:t>
      </w:r>
    </w:p>
    <w:p w14:paraId="3DEA38E3" w14:textId="034E6180" w:rsidR="0015505F" w:rsidRDefault="0026424D" w:rsidP="00E840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5505F">
        <w:rPr>
          <w:rFonts w:ascii="Times New Roman" w:hAnsi="Times New Roman" w:cs="Times New Roman"/>
          <w:sz w:val="28"/>
          <w:szCs w:val="28"/>
        </w:rPr>
        <w:t xml:space="preserve"> таксон 4 – «Досуговая инфраструктура и база для активной рекреационной деятельности». Включает совокупность единиц местности, где размещены различные объекты досуга и материально-техническая база для организации активной рекреационной деятельности. Данные аттракции способствуют вовлечению туриста в креативную среду и разнообразить свой отдых. Кроме того, на отдельных участках имеется соответствующая база для удовлетворения потребностей туристов в активном отдыхе (велосипедные дорожки</w:t>
      </w:r>
      <w:r>
        <w:rPr>
          <w:rFonts w:ascii="Times New Roman" w:hAnsi="Times New Roman" w:cs="Times New Roman"/>
          <w:sz w:val="28"/>
          <w:szCs w:val="28"/>
        </w:rPr>
        <w:t>,</w:t>
      </w:r>
      <w:r w:rsidR="0015505F">
        <w:rPr>
          <w:rFonts w:ascii="Times New Roman" w:hAnsi="Times New Roman" w:cs="Times New Roman"/>
          <w:sz w:val="28"/>
          <w:szCs w:val="28"/>
        </w:rPr>
        <w:t xml:space="preserve"> площадки и т.д.) (рисунок 28);</w:t>
      </w:r>
    </w:p>
    <w:p w14:paraId="3F9946D8" w14:textId="229DD5B5" w:rsidR="0026424D" w:rsidRDefault="0026424D" w:rsidP="002642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таксон 5 – «Объекты санаторного и оздоровительного туризма». На участках данного таксона действуют крупные санаторные организации и налажена инфраструктура для пассивной рекреации. Стоит отметить, что на территории Щучинско-Боровской курортной зоны функционируют ряд предприятий, предоставляющих санаторно-оздоровительные услуги, но наиболее крупные из них, способные выступить основными вспомогательными субъектами кластера сконцентрированы вдоль крупных водоемов местности (рисунок 29);</w:t>
      </w:r>
    </w:p>
    <w:p w14:paraId="763F949F" w14:textId="07E3BC86" w:rsidR="0026424D" w:rsidRDefault="0026424D" w:rsidP="002642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таксон 6 – «Элементы пассивной рекреации и общего назначения». Включает участки местности, где сформирована инфраструктура для пассивного отдыха (тротуары и лесные тропы для прогулок, беседки, места отдыха в лесной зоне и т.д.). Кроме того, в данный таксон предусматривает элементы, назначение которых в основном ориентировано на местных жителей, но их наличие может на порядок повысить комфортность отдыха (пункты торговли бытовыми и продуктовыми товарами, придорожный сервис и станции технического обслуживания, аптеки медицинские пункты и т.д.). Проекция таксона представлена на рисунке 30.</w:t>
      </w:r>
    </w:p>
    <w:p w14:paraId="6390A866" w14:textId="77777777" w:rsidR="0026424D" w:rsidRDefault="0026424D" w:rsidP="00E840A1">
      <w:pPr>
        <w:spacing w:after="0" w:line="240" w:lineRule="auto"/>
        <w:ind w:firstLine="709"/>
        <w:jc w:val="both"/>
        <w:rPr>
          <w:rFonts w:ascii="Times New Roman" w:hAnsi="Times New Roman" w:cs="Times New Roman"/>
          <w:sz w:val="28"/>
          <w:szCs w:val="28"/>
        </w:rPr>
      </w:pPr>
    </w:p>
    <w:p w14:paraId="68AC4053" w14:textId="5F0546C8" w:rsidR="00181FDA" w:rsidRDefault="00181FDA" w:rsidP="00181FDA">
      <w:pPr>
        <w:spacing w:after="0" w:line="240" w:lineRule="auto"/>
        <w:ind w:firstLine="567"/>
        <w:jc w:val="both"/>
        <w:rPr>
          <w:rFonts w:ascii="Times New Roman" w:hAnsi="Times New Roman" w:cs="Times New Roman"/>
          <w:sz w:val="28"/>
          <w:szCs w:val="28"/>
        </w:rPr>
      </w:pPr>
    </w:p>
    <w:p w14:paraId="4FF5B897" w14:textId="77777777" w:rsidR="00181FDA" w:rsidRDefault="00181FDA" w:rsidP="00181FD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41A8152D" wp14:editId="7A6A1508">
                <wp:extent cx="5967402" cy="2616835"/>
                <wp:effectExtent l="0" t="0" r="0" b="0"/>
                <wp:docPr id="1855134886"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25091774" name="Рисунок 325091774"/>
                          <pic:cNvPicPr>
                            <a:picLocks noChangeAspect="1"/>
                          </pic:cNvPicPr>
                        </pic:nvPicPr>
                        <pic:blipFill>
                          <a:blip r:embed="rId30"/>
                          <a:stretch>
                            <a:fillRect/>
                          </a:stretch>
                        </pic:blipFill>
                        <pic:spPr>
                          <a:xfrm>
                            <a:off x="242370" y="6"/>
                            <a:ext cx="5725598" cy="2543497"/>
                          </a:xfrm>
                          <a:prstGeom prst="rect">
                            <a:avLst/>
                          </a:prstGeom>
                        </pic:spPr>
                      </pic:pic>
                    </wpc:wpc>
                  </a:graphicData>
                </a:graphic>
              </wp:inline>
            </w:drawing>
          </mc:Choice>
          <mc:Fallback>
            <w:pict>
              <v:group w14:anchorId="07CF9230" id="Полотно 1" o:spid="_x0000_s1026" editas="canvas" style="width:469.85pt;height:206.05pt;mso-position-horizontal-relative:char;mso-position-vertical-relative:line" coordsize="59670,26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">
                <v:shape id="_x0000_s1027" type="#_x0000_t75" style="position:absolute;width:59670;height:26168;visibility:visible;mso-wrap-style:square" filled="t">
                  <v:fill o:detectmouseclick="t"/>
                  <v:path o:connecttype="none"/>
                </v:shape>
                <v:shape id="Рисунок 325091774" o:spid="_x0000_s1028" type="#_x0000_t75" style="position:absolute;left:2423;width:57256;height:25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N9H/KAAAA4gAAAA8AAABkcnMvZG93bnJldi54bWxEj1FLwzAUhd8F/0O4gm8ubafW1WVjDgai&#10;iFhlz5fk2nRrbkoTu/rvjSD4eDjnfIezXE+uEyMNofWsIJ9lIIi1Ny03Cj7ed1d3IEJENth5JgXf&#10;FGC9Oj9bYmX8id9orGMjEoRDhQpsjH0lZdCWHIaZ74mT9+kHhzHJoZFmwFOCu04WWXYrHbacFiz2&#10;tLWkj/WXU/D8MN83VteHl7J7KjZej9t896rU5cW0uQcRaYr/4b/2o1EwL26yRV6W1/B7Kd0Bufo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DgN9H/KAAAA4gAAAA8AAAAAAAAA&#10;AAAAAAAAnwIAAGRycy9kb3ducmV2LnhtbFBLBQYAAAAABAAEAPcAAACWAwAAAAA=&#10;">
                  <v:imagedata r:id="rId31" o:title=""/>
                  <v:path arrowok="t"/>
                </v:shape>
                <w10:anchorlock/>
              </v:group>
            </w:pict>
          </mc:Fallback>
        </mc:AlternateContent>
      </w:r>
    </w:p>
    <w:p w14:paraId="7491FE80" w14:textId="2680EBD9" w:rsidR="0026424D" w:rsidRPr="0026424D" w:rsidRDefault="0026424D" w:rsidP="0026424D">
      <w:pPr>
        <w:spacing w:after="0" w:line="240" w:lineRule="auto"/>
        <w:ind w:firstLine="2410"/>
        <w:rPr>
          <w:rFonts w:ascii="Times New Roman" w:hAnsi="Times New Roman" w:cs="Times New Roman"/>
          <w:sz w:val="24"/>
          <w:szCs w:val="24"/>
        </w:rPr>
      </w:pPr>
      <w:r w:rsidRPr="0026424D">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26424D">
        <w:rPr>
          <w:rFonts w:ascii="Times New Roman" w:hAnsi="Times New Roman" w:cs="Times New Roman"/>
          <w:sz w:val="24"/>
          <w:szCs w:val="24"/>
        </w:rPr>
        <w:t xml:space="preserve">                                                    б</w:t>
      </w:r>
    </w:p>
    <w:p w14:paraId="51CE6626" w14:textId="77777777" w:rsidR="0026424D" w:rsidRPr="0026424D" w:rsidRDefault="0026424D" w:rsidP="0026424D">
      <w:pPr>
        <w:spacing w:after="0" w:line="240" w:lineRule="auto"/>
        <w:jc w:val="center"/>
        <w:rPr>
          <w:rFonts w:ascii="Times New Roman" w:hAnsi="Times New Roman" w:cs="Times New Roman"/>
          <w:sz w:val="16"/>
          <w:szCs w:val="16"/>
        </w:rPr>
      </w:pPr>
    </w:p>
    <w:p w14:paraId="1FDD64F8" w14:textId="038D72BC" w:rsidR="0026424D" w:rsidRPr="0026424D" w:rsidRDefault="0026424D" w:rsidP="0026424D">
      <w:pPr>
        <w:spacing w:after="0" w:line="240" w:lineRule="auto"/>
        <w:ind w:firstLine="709"/>
        <w:jc w:val="both"/>
        <w:rPr>
          <w:rFonts w:ascii="Times New Roman" w:hAnsi="Times New Roman" w:cs="Times New Roman"/>
          <w:sz w:val="24"/>
          <w:szCs w:val="24"/>
        </w:rPr>
      </w:pPr>
      <w:r w:rsidRPr="0026424D">
        <w:rPr>
          <w:rFonts w:ascii="Times New Roman" w:hAnsi="Times New Roman" w:cs="Times New Roman"/>
          <w:sz w:val="24"/>
          <w:szCs w:val="24"/>
        </w:rPr>
        <w:t>а ‒ район оз. Боровое; б ‒ район оз. Щучье</w:t>
      </w:r>
    </w:p>
    <w:p w14:paraId="64775A41" w14:textId="77777777" w:rsidR="0026424D" w:rsidRPr="0026424D" w:rsidRDefault="0026424D" w:rsidP="0026424D">
      <w:pPr>
        <w:spacing w:after="0" w:line="240" w:lineRule="auto"/>
        <w:jc w:val="center"/>
        <w:rPr>
          <w:rFonts w:ascii="Times New Roman" w:hAnsi="Times New Roman" w:cs="Times New Roman"/>
          <w:sz w:val="16"/>
          <w:szCs w:val="16"/>
        </w:rPr>
      </w:pPr>
    </w:p>
    <w:p w14:paraId="344B2412" w14:textId="48CC41A7" w:rsidR="00181FDA" w:rsidRDefault="00181FDA" w:rsidP="0026424D">
      <w:pPr>
        <w:spacing w:after="0" w:line="240" w:lineRule="auto"/>
        <w:jc w:val="center"/>
        <w:rPr>
          <w:rFonts w:ascii="Times New Roman" w:hAnsi="Times New Roman" w:cs="Times New Roman"/>
          <w:sz w:val="28"/>
          <w:szCs w:val="28"/>
        </w:rPr>
      </w:pPr>
      <w:r w:rsidRPr="00987D07">
        <w:rPr>
          <w:rFonts w:ascii="Times New Roman" w:hAnsi="Times New Roman" w:cs="Times New Roman"/>
          <w:sz w:val="28"/>
          <w:szCs w:val="28"/>
        </w:rPr>
        <w:t>Рисунок 25</w:t>
      </w:r>
      <w:r>
        <w:rPr>
          <w:rFonts w:ascii="Times New Roman" w:hAnsi="Times New Roman" w:cs="Times New Roman"/>
          <w:sz w:val="28"/>
          <w:szCs w:val="28"/>
        </w:rPr>
        <w:t xml:space="preserve"> </w:t>
      </w:r>
      <w:r w:rsidR="0026424D">
        <w:rPr>
          <w:rFonts w:ascii="Times New Roman" w:hAnsi="Times New Roman" w:cs="Times New Roman"/>
          <w:sz w:val="28"/>
          <w:szCs w:val="28"/>
        </w:rPr>
        <w:t>‒</w:t>
      </w:r>
      <w:r w:rsidRPr="00987D07">
        <w:rPr>
          <w:rFonts w:ascii="Times New Roman" w:hAnsi="Times New Roman" w:cs="Times New Roman"/>
          <w:sz w:val="28"/>
          <w:szCs w:val="28"/>
        </w:rPr>
        <w:t xml:space="preserve"> Проекция таксона «Туристская инфраструктура ГНПП «Бурабай» </w:t>
      </w:r>
    </w:p>
    <w:p w14:paraId="5EFF6F58" w14:textId="77777777" w:rsidR="0026424D" w:rsidRPr="0026424D" w:rsidRDefault="0026424D" w:rsidP="0026424D">
      <w:pPr>
        <w:spacing w:after="0" w:line="240" w:lineRule="auto"/>
        <w:jc w:val="center"/>
        <w:rPr>
          <w:rFonts w:ascii="Times New Roman" w:hAnsi="Times New Roman" w:cs="Times New Roman"/>
          <w:sz w:val="16"/>
          <w:szCs w:val="16"/>
        </w:rPr>
      </w:pPr>
    </w:p>
    <w:p w14:paraId="41B38B06" w14:textId="36EA1317" w:rsidR="00181FDA" w:rsidRDefault="00181FDA" w:rsidP="0015505F">
      <w:pPr>
        <w:spacing w:after="0" w:line="240" w:lineRule="auto"/>
        <w:ind w:firstLine="709"/>
        <w:jc w:val="both"/>
        <w:rPr>
          <w:rFonts w:ascii="Times New Roman" w:hAnsi="Times New Roman" w:cs="Times New Roman"/>
          <w:sz w:val="24"/>
          <w:szCs w:val="24"/>
        </w:rPr>
      </w:pPr>
      <w:r w:rsidRPr="0015505F">
        <w:rPr>
          <w:rFonts w:ascii="Times New Roman" w:hAnsi="Times New Roman" w:cs="Times New Roman"/>
          <w:sz w:val="24"/>
          <w:szCs w:val="24"/>
        </w:rPr>
        <w:t xml:space="preserve">Примечание </w:t>
      </w:r>
      <w:r w:rsidR="0026424D">
        <w:rPr>
          <w:rFonts w:ascii="Times New Roman" w:hAnsi="Times New Roman" w:cs="Times New Roman"/>
          <w:sz w:val="24"/>
          <w:szCs w:val="24"/>
        </w:rPr>
        <w:t>‒</w:t>
      </w:r>
      <w:r w:rsidRPr="0015505F">
        <w:rPr>
          <w:rFonts w:ascii="Times New Roman" w:hAnsi="Times New Roman" w:cs="Times New Roman"/>
          <w:sz w:val="24"/>
          <w:szCs w:val="24"/>
        </w:rPr>
        <w:t xml:space="preserve"> </w:t>
      </w:r>
      <w:r w:rsidR="00267D1F">
        <w:rPr>
          <w:rFonts w:ascii="Times New Roman" w:hAnsi="Times New Roman" w:cs="Times New Roman"/>
          <w:sz w:val="24"/>
          <w:szCs w:val="24"/>
        </w:rPr>
        <w:t>С</w:t>
      </w:r>
      <w:r w:rsidRPr="0015505F">
        <w:rPr>
          <w:rFonts w:ascii="Times New Roman" w:hAnsi="Times New Roman" w:cs="Times New Roman"/>
          <w:sz w:val="24"/>
          <w:szCs w:val="24"/>
        </w:rPr>
        <w:t>оставлен</w:t>
      </w:r>
      <w:r w:rsidR="00267D1F">
        <w:rPr>
          <w:rFonts w:ascii="Times New Roman" w:hAnsi="Times New Roman" w:cs="Times New Roman"/>
          <w:sz w:val="24"/>
          <w:szCs w:val="24"/>
        </w:rPr>
        <w:t>о</w:t>
      </w:r>
      <w:r w:rsidRPr="0015505F">
        <w:rPr>
          <w:rFonts w:ascii="Times New Roman" w:hAnsi="Times New Roman" w:cs="Times New Roman"/>
          <w:sz w:val="24"/>
          <w:szCs w:val="24"/>
        </w:rPr>
        <w:t xml:space="preserve"> автором</w:t>
      </w:r>
    </w:p>
    <w:p w14:paraId="21476877" w14:textId="77777777" w:rsidR="00E840A1" w:rsidRPr="0026424D" w:rsidRDefault="00E840A1" w:rsidP="0015505F">
      <w:pPr>
        <w:spacing w:after="0" w:line="240" w:lineRule="auto"/>
        <w:ind w:firstLine="709"/>
        <w:jc w:val="both"/>
        <w:rPr>
          <w:rFonts w:ascii="Times New Roman" w:hAnsi="Times New Roman" w:cs="Times New Roman"/>
          <w:sz w:val="28"/>
          <w:szCs w:val="28"/>
        </w:rPr>
      </w:pPr>
    </w:p>
    <w:p w14:paraId="52403332" w14:textId="77777777" w:rsidR="00181FDA" w:rsidRDefault="00181FDA" w:rsidP="00181FD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283BE39F" wp14:editId="76F80CBF">
                <wp:extent cx="5918835" cy="2869324"/>
                <wp:effectExtent l="0" t="0" r="5715" b="7620"/>
                <wp:docPr id="1873179894"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49995288" name="Рисунок 1249995288"/>
                          <pic:cNvPicPr>
                            <a:picLocks noChangeAspect="1"/>
                          </pic:cNvPicPr>
                        </pic:nvPicPr>
                        <pic:blipFill>
                          <a:blip r:embed="rId32"/>
                          <a:stretch>
                            <a:fillRect/>
                          </a:stretch>
                        </pic:blipFill>
                        <pic:spPr>
                          <a:xfrm>
                            <a:off x="325071" y="0"/>
                            <a:ext cx="2825930" cy="2648606"/>
                          </a:xfrm>
                          <a:prstGeom prst="rect">
                            <a:avLst/>
                          </a:prstGeom>
                        </pic:spPr>
                      </pic:pic>
                      <pic:pic xmlns:pic="http://schemas.openxmlformats.org/drawingml/2006/picture">
                        <pic:nvPicPr>
                          <pic:cNvPr id="645033445" name="Рисунок 645033445"/>
                          <pic:cNvPicPr>
                            <a:picLocks noChangeAspect="1"/>
                          </pic:cNvPicPr>
                        </pic:nvPicPr>
                        <pic:blipFill>
                          <a:blip r:embed="rId33"/>
                          <a:stretch>
                            <a:fillRect/>
                          </a:stretch>
                        </pic:blipFill>
                        <pic:spPr>
                          <a:xfrm>
                            <a:off x="3317706" y="6506"/>
                            <a:ext cx="2601359" cy="2642099"/>
                          </a:xfrm>
                          <a:prstGeom prst="rect">
                            <a:avLst/>
                          </a:prstGeom>
                        </pic:spPr>
                      </pic:pic>
                    </wpc:wpc>
                  </a:graphicData>
                </a:graphic>
              </wp:inline>
            </w:drawing>
          </mc:Choice>
          <mc:Fallback>
            <w:pict>
              <v:group w14:anchorId="17DF529F" id="Полотно 1" o:spid="_x0000_s1026" editas="canvas" style="width:466.05pt;height:225.95pt;mso-position-horizontal-relative:char;mso-position-vertical-relative:line" coordsize="59188,28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">
                <v:shape id="_x0000_s1027" type="#_x0000_t75" style="position:absolute;width:59188;height:28689;visibility:visible;mso-wrap-style:square" filled="t">
                  <v:fill o:detectmouseclick="t"/>
                  <v:path o:connecttype="none"/>
                </v:shape>
                <v:shape id="Рисунок 1249995288" o:spid="_x0000_s1028" type="#_x0000_t75" style="position:absolute;left:3250;width:28260;height:26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aXq/KAAAA4wAAAA8AAABkcnMvZG93bnJldi54bWxEj0FPwzAMhe9I/IfISNxYusJgLcsmhITg&#10;xGDwA6zGS6s1Tkmyrvv3+IDE8dnPn99bbSbfq5Fi6gIbmM8KUMRNsB07A99fLzdLUCkjW+wDk4Ez&#10;JdisLy9WWNtw4k8ad9kpgXCq0UCb81BrnZqWPKZZGIhltw/RYxYZnbYRTwL3vS6L4l577Fg+tDjQ&#10;c0vNYXf0Qjn+uGk7nufObx8WH4d4+477V2Our6anR1CZpvxv/rt+sxK/vKuqalEuJbR0kgHo9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waXq/KAAAA4wAAAA8AAAAAAAAA&#10;AAAAAAAAnwIAAGRycy9kb3ducmV2LnhtbFBLBQYAAAAABAAEAPcAAACWAwAAAAA=&#10;">
                  <v:imagedata r:id="rId34" o:title=""/>
                  <v:path arrowok="t"/>
                </v:shape>
                <v:shape id="Рисунок 645033445" o:spid="_x0000_s1029" type="#_x0000_t75" style="position:absolute;left:33177;top:65;width:26013;height:26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f0E7KAAAA4gAAAA8AAABkcnMvZG93bnJldi54bWxEj0FrwkAUhO+F/oflFXqrGzWKRFcpBUsP&#10;KVgren1kn9lo9m3IrjH9911B8DjMzDfMYtXbWnTU+sqxguEgAUFcOF1xqWD3u36bgfABWWPtmBT8&#10;kYfV8vlpgZl2V/6hbhtKESHsM1RgQmgyKX1hyKIfuIY4ekfXWgxRtqXULV4j3NZylCRTabHiuGCw&#10;oQ9DxXl7sQqw23/n0pxPn/lhmF9stZG7bqPU60v/PgcRqA+P8L39pRVM00kyHqfpBG6X4h2Qy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Af0E7KAAAA4gAAAA8AAAAAAAAA&#10;AAAAAAAAnwIAAGRycy9kb3ducmV2LnhtbFBLBQYAAAAABAAEAPcAAACWAwAAAAA=&#10;">
                  <v:imagedata r:id="rId35" o:title=""/>
                  <v:path arrowok="t"/>
                </v:shape>
                <w10:anchorlock/>
              </v:group>
            </w:pict>
          </mc:Fallback>
        </mc:AlternateContent>
      </w:r>
    </w:p>
    <w:p w14:paraId="3E6F55E1" w14:textId="77777777" w:rsidR="0026424D" w:rsidRPr="0026424D" w:rsidRDefault="0026424D" w:rsidP="0026424D">
      <w:pPr>
        <w:spacing w:after="0" w:line="240" w:lineRule="auto"/>
        <w:ind w:firstLine="2410"/>
        <w:rPr>
          <w:rFonts w:ascii="Times New Roman" w:hAnsi="Times New Roman" w:cs="Times New Roman"/>
          <w:sz w:val="24"/>
          <w:szCs w:val="24"/>
        </w:rPr>
      </w:pPr>
      <w:r w:rsidRPr="0026424D">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26424D">
        <w:rPr>
          <w:rFonts w:ascii="Times New Roman" w:hAnsi="Times New Roman" w:cs="Times New Roman"/>
          <w:sz w:val="24"/>
          <w:szCs w:val="24"/>
        </w:rPr>
        <w:t xml:space="preserve">                                                    б</w:t>
      </w:r>
    </w:p>
    <w:p w14:paraId="503E6E02" w14:textId="77777777" w:rsidR="0026424D" w:rsidRPr="0026424D" w:rsidRDefault="0026424D" w:rsidP="0026424D">
      <w:pPr>
        <w:spacing w:after="0" w:line="240" w:lineRule="auto"/>
        <w:jc w:val="center"/>
        <w:rPr>
          <w:rFonts w:ascii="Times New Roman" w:hAnsi="Times New Roman" w:cs="Times New Roman"/>
          <w:sz w:val="16"/>
          <w:szCs w:val="16"/>
        </w:rPr>
      </w:pPr>
    </w:p>
    <w:p w14:paraId="060F1155" w14:textId="77777777" w:rsidR="0026424D" w:rsidRPr="0026424D" w:rsidRDefault="0026424D" w:rsidP="0026424D">
      <w:pPr>
        <w:spacing w:after="0" w:line="240" w:lineRule="auto"/>
        <w:ind w:firstLine="709"/>
        <w:jc w:val="both"/>
        <w:rPr>
          <w:rFonts w:ascii="Times New Roman" w:hAnsi="Times New Roman" w:cs="Times New Roman"/>
          <w:sz w:val="24"/>
          <w:szCs w:val="24"/>
        </w:rPr>
      </w:pPr>
      <w:r w:rsidRPr="0026424D">
        <w:rPr>
          <w:rFonts w:ascii="Times New Roman" w:hAnsi="Times New Roman" w:cs="Times New Roman"/>
          <w:sz w:val="24"/>
          <w:szCs w:val="24"/>
        </w:rPr>
        <w:t>а ‒ район оз. Боровое; б ‒ район оз. Щучье</w:t>
      </w:r>
    </w:p>
    <w:p w14:paraId="0B188BC0" w14:textId="77777777" w:rsidR="0026424D" w:rsidRPr="0026424D" w:rsidRDefault="0026424D" w:rsidP="0026424D">
      <w:pPr>
        <w:spacing w:after="0" w:line="240" w:lineRule="auto"/>
        <w:jc w:val="center"/>
        <w:rPr>
          <w:rFonts w:ascii="Times New Roman" w:hAnsi="Times New Roman" w:cs="Times New Roman"/>
          <w:sz w:val="16"/>
          <w:szCs w:val="16"/>
        </w:rPr>
      </w:pPr>
    </w:p>
    <w:p w14:paraId="7D1180B9" w14:textId="4637727B" w:rsidR="00181FDA" w:rsidRPr="002D2908" w:rsidRDefault="00181FDA" w:rsidP="00181FDA">
      <w:pPr>
        <w:spacing w:after="0" w:line="240" w:lineRule="auto"/>
        <w:ind w:firstLine="426"/>
        <w:jc w:val="center"/>
        <w:rPr>
          <w:rFonts w:ascii="Times New Roman" w:hAnsi="Times New Roman" w:cs="Times New Roman"/>
          <w:sz w:val="28"/>
          <w:szCs w:val="28"/>
        </w:rPr>
      </w:pPr>
      <w:r w:rsidRPr="002D2908">
        <w:rPr>
          <w:rFonts w:ascii="Times New Roman" w:hAnsi="Times New Roman" w:cs="Times New Roman"/>
          <w:sz w:val="28"/>
          <w:szCs w:val="28"/>
        </w:rPr>
        <w:t>Рисунок 2</w:t>
      </w:r>
      <w:r w:rsidR="002D2908">
        <w:rPr>
          <w:rFonts w:ascii="Times New Roman" w:hAnsi="Times New Roman" w:cs="Times New Roman"/>
          <w:sz w:val="28"/>
          <w:szCs w:val="28"/>
        </w:rPr>
        <w:t>6</w:t>
      </w:r>
      <w:r w:rsidRPr="002D2908">
        <w:rPr>
          <w:rFonts w:ascii="Times New Roman" w:hAnsi="Times New Roman" w:cs="Times New Roman"/>
          <w:sz w:val="28"/>
          <w:szCs w:val="28"/>
        </w:rPr>
        <w:t xml:space="preserve"> </w:t>
      </w:r>
      <w:r w:rsidR="0026424D" w:rsidRPr="002D2908">
        <w:rPr>
          <w:rFonts w:ascii="Times New Roman" w:hAnsi="Times New Roman" w:cs="Times New Roman"/>
          <w:sz w:val="28"/>
          <w:szCs w:val="28"/>
        </w:rPr>
        <w:t>‒</w:t>
      </w:r>
      <w:r w:rsidRPr="002D2908">
        <w:rPr>
          <w:rFonts w:ascii="Times New Roman" w:hAnsi="Times New Roman" w:cs="Times New Roman"/>
          <w:sz w:val="28"/>
          <w:szCs w:val="28"/>
        </w:rPr>
        <w:t xml:space="preserve"> Проекция таксона «Инфраструктура побережья озер и водного отдыха» </w:t>
      </w:r>
    </w:p>
    <w:p w14:paraId="1B1D06B6" w14:textId="77777777" w:rsidR="002D2908" w:rsidRPr="002D2908" w:rsidRDefault="002D2908" w:rsidP="0015505F">
      <w:pPr>
        <w:spacing w:after="0" w:line="240" w:lineRule="auto"/>
        <w:ind w:firstLine="709"/>
        <w:jc w:val="both"/>
        <w:rPr>
          <w:rFonts w:ascii="Times New Roman" w:hAnsi="Times New Roman" w:cs="Times New Roman"/>
          <w:sz w:val="16"/>
          <w:szCs w:val="16"/>
        </w:rPr>
      </w:pPr>
    </w:p>
    <w:p w14:paraId="23842E79" w14:textId="2E187BEE" w:rsidR="00181FDA" w:rsidRPr="0015505F" w:rsidRDefault="00181FDA" w:rsidP="0015505F">
      <w:pPr>
        <w:spacing w:after="0" w:line="240" w:lineRule="auto"/>
        <w:ind w:firstLine="709"/>
        <w:jc w:val="both"/>
        <w:rPr>
          <w:rFonts w:ascii="Times New Roman" w:hAnsi="Times New Roman" w:cs="Times New Roman"/>
          <w:sz w:val="24"/>
          <w:szCs w:val="24"/>
        </w:rPr>
      </w:pPr>
      <w:r w:rsidRPr="0015505F">
        <w:rPr>
          <w:rFonts w:ascii="Times New Roman" w:hAnsi="Times New Roman" w:cs="Times New Roman"/>
          <w:sz w:val="24"/>
          <w:szCs w:val="24"/>
        </w:rPr>
        <w:t xml:space="preserve">Примечание </w:t>
      </w:r>
      <w:r w:rsidR="002D2908">
        <w:rPr>
          <w:rFonts w:ascii="Times New Roman" w:hAnsi="Times New Roman" w:cs="Times New Roman"/>
          <w:sz w:val="24"/>
          <w:szCs w:val="24"/>
        </w:rPr>
        <w:t>‒</w:t>
      </w:r>
      <w:r w:rsidRPr="0015505F">
        <w:rPr>
          <w:rFonts w:ascii="Times New Roman" w:hAnsi="Times New Roman" w:cs="Times New Roman"/>
          <w:sz w:val="24"/>
          <w:szCs w:val="24"/>
        </w:rPr>
        <w:t xml:space="preserve"> </w:t>
      </w:r>
      <w:r w:rsidR="00267D1F">
        <w:rPr>
          <w:rFonts w:ascii="Times New Roman" w:hAnsi="Times New Roman" w:cs="Times New Roman"/>
          <w:sz w:val="24"/>
          <w:szCs w:val="24"/>
        </w:rPr>
        <w:t>С</w:t>
      </w:r>
      <w:r w:rsidR="00267D1F" w:rsidRPr="0015505F">
        <w:rPr>
          <w:rFonts w:ascii="Times New Roman" w:hAnsi="Times New Roman" w:cs="Times New Roman"/>
          <w:sz w:val="24"/>
          <w:szCs w:val="24"/>
        </w:rPr>
        <w:t>оставлен</w:t>
      </w:r>
      <w:r w:rsidR="00267D1F">
        <w:rPr>
          <w:rFonts w:ascii="Times New Roman" w:hAnsi="Times New Roman" w:cs="Times New Roman"/>
          <w:sz w:val="24"/>
          <w:szCs w:val="24"/>
        </w:rPr>
        <w:t>о</w:t>
      </w:r>
      <w:r w:rsidR="00267D1F" w:rsidRPr="0015505F">
        <w:rPr>
          <w:rFonts w:ascii="Times New Roman" w:hAnsi="Times New Roman" w:cs="Times New Roman"/>
          <w:sz w:val="24"/>
          <w:szCs w:val="24"/>
        </w:rPr>
        <w:t xml:space="preserve"> автором</w:t>
      </w:r>
    </w:p>
    <w:p w14:paraId="1EE80EF1" w14:textId="77777777" w:rsidR="00181FDA" w:rsidRDefault="00181FDA" w:rsidP="00181FDA">
      <w:pPr>
        <w:spacing w:after="0" w:line="240" w:lineRule="auto"/>
        <w:ind w:firstLine="567"/>
        <w:jc w:val="both"/>
        <w:rPr>
          <w:rFonts w:ascii="Times New Roman" w:hAnsi="Times New Roman" w:cs="Times New Roman"/>
          <w:sz w:val="28"/>
          <w:szCs w:val="28"/>
        </w:rPr>
      </w:pPr>
    </w:p>
    <w:p w14:paraId="4791E8C0" w14:textId="369D4D91" w:rsidR="00181FDA" w:rsidRDefault="00181FDA" w:rsidP="00181FDA">
      <w:pPr>
        <w:spacing w:after="0" w:line="240" w:lineRule="auto"/>
        <w:jc w:val="both"/>
        <w:rPr>
          <w:rFonts w:ascii="Times New Roman" w:hAnsi="Times New Roman" w:cs="Times New Roman"/>
          <w:noProof/>
          <w:sz w:val="28"/>
          <w:szCs w:val="28"/>
          <w:lang w:eastAsia="ru-RU"/>
        </w:rPr>
      </w:pPr>
    </w:p>
    <w:p w14:paraId="7C5727C3" w14:textId="77777777" w:rsidR="002D2908" w:rsidRDefault="002D2908" w:rsidP="00181FDA">
      <w:pPr>
        <w:spacing w:after="0" w:line="240" w:lineRule="auto"/>
        <w:jc w:val="both"/>
        <w:rPr>
          <w:rFonts w:ascii="Times New Roman" w:hAnsi="Times New Roman" w:cs="Times New Roman"/>
          <w:sz w:val="28"/>
          <w:szCs w:val="28"/>
        </w:rPr>
      </w:pPr>
    </w:p>
    <w:p w14:paraId="5DEE6C0F" w14:textId="77777777" w:rsidR="002D2908" w:rsidRDefault="002D2908" w:rsidP="00181FDA">
      <w:pPr>
        <w:spacing w:after="0" w:line="240" w:lineRule="auto"/>
        <w:ind w:firstLine="426"/>
        <w:jc w:val="center"/>
        <w:rPr>
          <w:rFonts w:ascii="Times New Roman" w:hAnsi="Times New Roman" w:cs="Times New Roman"/>
          <w:sz w:val="28"/>
          <w:szCs w:val="28"/>
        </w:rPr>
      </w:pPr>
    </w:p>
    <w:p w14:paraId="1EB45238" w14:textId="77777777" w:rsidR="002D2908" w:rsidRDefault="002D2908" w:rsidP="00181FDA">
      <w:pPr>
        <w:spacing w:after="0" w:line="240" w:lineRule="auto"/>
        <w:ind w:firstLine="426"/>
        <w:jc w:val="center"/>
        <w:rPr>
          <w:rFonts w:ascii="Times New Roman" w:hAnsi="Times New Roman" w:cs="Times New Roman"/>
          <w:sz w:val="28"/>
          <w:szCs w:val="28"/>
        </w:rPr>
      </w:pPr>
    </w:p>
    <w:p w14:paraId="3C00EC97" w14:textId="77777777" w:rsidR="002D2908" w:rsidRDefault="002D2908" w:rsidP="002D290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0A812996" wp14:editId="38E37039">
                <wp:extent cx="6158538" cy="2795270"/>
                <wp:effectExtent l="0" t="0" r="0" b="5080"/>
                <wp:docPr id="1747553933"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465841" name="Рисунок 18465841"/>
                          <pic:cNvPicPr>
                            <a:picLocks noChangeAspect="1"/>
                          </pic:cNvPicPr>
                        </pic:nvPicPr>
                        <pic:blipFill>
                          <a:blip r:embed="rId36"/>
                          <a:stretch>
                            <a:fillRect/>
                          </a:stretch>
                        </pic:blipFill>
                        <pic:spPr>
                          <a:xfrm>
                            <a:off x="3321268" y="0"/>
                            <a:ext cx="2801485" cy="2575033"/>
                          </a:xfrm>
                          <a:prstGeom prst="rect">
                            <a:avLst/>
                          </a:prstGeom>
                        </pic:spPr>
                      </pic:pic>
                      <pic:pic xmlns:pic="http://schemas.openxmlformats.org/drawingml/2006/picture">
                        <pic:nvPicPr>
                          <pic:cNvPr id="14632827" name="Рисунок 14632827"/>
                          <pic:cNvPicPr>
                            <a:picLocks noChangeAspect="1"/>
                          </pic:cNvPicPr>
                        </pic:nvPicPr>
                        <pic:blipFill>
                          <a:blip r:embed="rId37"/>
                          <a:stretch>
                            <a:fillRect/>
                          </a:stretch>
                        </pic:blipFill>
                        <pic:spPr>
                          <a:xfrm>
                            <a:off x="258920" y="0"/>
                            <a:ext cx="2773613" cy="2638096"/>
                          </a:xfrm>
                          <a:prstGeom prst="rect">
                            <a:avLst/>
                          </a:prstGeom>
                        </pic:spPr>
                      </pic:pic>
                    </wpc:wpc>
                  </a:graphicData>
                </a:graphic>
              </wp:inline>
            </w:drawing>
          </mc:Choice>
          <mc:Fallback>
            <w:pict>
              <v:group w14:anchorId="2DDF60E4" id="Полотно 1" o:spid="_x0000_s1026" editas="canvas" style="width:484.9pt;height:220.1pt;mso-position-horizontal-relative:char;mso-position-vertical-relative:line" coordsize="61582,27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">
                <v:shape id="_x0000_s1027" type="#_x0000_t75" style="position:absolute;width:61582;height:27952;visibility:visible;mso-wrap-style:square" filled="t">
                  <v:fill o:detectmouseclick="t"/>
                  <v:path o:connecttype="none"/>
                </v:shape>
                <v:shape id="Рисунок 18465841" o:spid="_x0000_s1028" type="#_x0000_t75" style="position:absolute;left:33212;width:28015;height:25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2rATFAAAA4QAAAA8AAABkcnMvZG93bnJldi54bWxET91qwjAUvh/4DuEIu5upolI6Uxkbunkz&#10;WN0DHJpjU9qc1CZr69svA2GXH9//bj/ZVgzU+9qxguUiAUFcOl1zpeD7fHhKQfiArLF1TApu5GGf&#10;zx52mGk38hcNRahEDGGfoQITQpdJ6UtDFv3CdcSRu7jeYoiwr6TucYzhtpWrJNlKizXHBoMdvRoq&#10;m+LHKjgfT6a7vhfX27jhht3npXg7Dko9zqeXZxCBpvAvvrs/dJyfrrebdL2Ev0cRgs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NqwExQAAAOEAAAAPAAAAAAAAAAAAAAAA&#10;AJ8CAABkcnMvZG93bnJldi54bWxQSwUGAAAAAAQABAD3AAAAkQMAAAAA&#10;">
                  <v:imagedata r:id="rId38" o:title=""/>
                  <v:path arrowok="t"/>
                </v:shape>
                <v:shape id="Рисунок 14632827" o:spid="_x0000_s1029" type="#_x0000_t75" style="position:absolute;left:2589;width:27736;height:26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69HFAAAA4QAAAA8AAABkcnMvZG93bnJldi54bWxET11rwjAUfRf2H8Id+DbTVXFSjSJj1jGf&#10;VgVfL801LWtuShNt/ffLYODj4XyvNoNtxI06XztW8DpJQBCXTtdsFJyOu5cFCB+QNTaOScGdPGzW&#10;T6MVZtr1/E23IhgRQ9hnqKAKoc2k9GVFFv3EtcSRu7jOYoiwM1J32Mdw28g0SebSYs2xocKW3isq&#10;f4qrVWDM3n0cKM/x/JXvrsWlb4b7Vqnx87Bdggg0hIf43/2p4/zZfJou0jf4exQh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P+vRxQAAAOEAAAAPAAAAAAAAAAAAAAAA&#10;AJ8CAABkcnMvZG93bnJldi54bWxQSwUGAAAAAAQABAD3AAAAkQMAAAAA&#10;">
                  <v:imagedata r:id="rId39" o:title=""/>
                  <v:path arrowok="t"/>
                </v:shape>
                <w10:anchorlock/>
              </v:group>
            </w:pict>
          </mc:Fallback>
        </mc:AlternateContent>
      </w:r>
    </w:p>
    <w:p w14:paraId="0F3F65CC" w14:textId="77777777" w:rsidR="002D2908" w:rsidRPr="0026424D" w:rsidRDefault="002D2908" w:rsidP="002D2908">
      <w:pPr>
        <w:spacing w:after="0" w:line="240" w:lineRule="auto"/>
        <w:ind w:firstLine="2410"/>
        <w:rPr>
          <w:rFonts w:ascii="Times New Roman" w:hAnsi="Times New Roman" w:cs="Times New Roman"/>
          <w:sz w:val="24"/>
          <w:szCs w:val="24"/>
        </w:rPr>
      </w:pPr>
      <w:r w:rsidRPr="0026424D">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26424D">
        <w:rPr>
          <w:rFonts w:ascii="Times New Roman" w:hAnsi="Times New Roman" w:cs="Times New Roman"/>
          <w:sz w:val="24"/>
          <w:szCs w:val="24"/>
        </w:rPr>
        <w:t xml:space="preserve">                                                    б</w:t>
      </w:r>
    </w:p>
    <w:p w14:paraId="0E30EE7F" w14:textId="77777777" w:rsidR="002D2908" w:rsidRPr="0026424D" w:rsidRDefault="002D2908" w:rsidP="002D2908">
      <w:pPr>
        <w:spacing w:after="0" w:line="240" w:lineRule="auto"/>
        <w:jc w:val="center"/>
        <w:rPr>
          <w:rFonts w:ascii="Times New Roman" w:hAnsi="Times New Roman" w:cs="Times New Roman"/>
          <w:sz w:val="16"/>
          <w:szCs w:val="16"/>
        </w:rPr>
      </w:pPr>
    </w:p>
    <w:p w14:paraId="063A3823" w14:textId="77777777" w:rsidR="002D2908" w:rsidRPr="0026424D" w:rsidRDefault="002D2908" w:rsidP="002D2908">
      <w:pPr>
        <w:spacing w:after="0" w:line="240" w:lineRule="auto"/>
        <w:ind w:firstLine="709"/>
        <w:jc w:val="both"/>
        <w:rPr>
          <w:rFonts w:ascii="Times New Roman" w:hAnsi="Times New Roman" w:cs="Times New Roman"/>
          <w:sz w:val="24"/>
          <w:szCs w:val="24"/>
        </w:rPr>
      </w:pPr>
      <w:r w:rsidRPr="0026424D">
        <w:rPr>
          <w:rFonts w:ascii="Times New Roman" w:hAnsi="Times New Roman" w:cs="Times New Roman"/>
          <w:sz w:val="24"/>
          <w:szCs w:val="24"/>
        </w:rPr>
        <w:t>а ‒ район оз. Боровое; б ‒ район оз. Щучье</w:t>
      </w:r>
    </w:p>
    <w:p w14:paraId="28F98998" w14:textId="77777777" w:rsidR="002D2908" w:rsidRPr="002D2908" w:rsidRDefault="002D2908" w:rsidP="00181FDA">
      <w:pPr>
        <w:spacing w:after="0" w:line="240" w:lineRule="auto"/>
        <w:ind w:firstLine="426"/>
        <w:jc w:val="center"/>
        <w:rPr>
          <w:rFonts w:ascii="Times New Roman" w:hAnsi="Times New Roman" w:cs="Times New Roman"/>
          <w:sz w:val="16"/>
          <w:szCs w:val="16"/>
        </w:rPr>
      </w:pPr>
    </w:p>
    <w:p w14:paraId="287F9FDB" w14:textId="3F3766A2" w:rsidR="00181FDA" w:rsidRDefault="00181FDA" w:rsidP="002D2908">
      <w:pPr>
        <w:spacing w:after="0" w:line="240" w:lineRule="auto"/>
        <w:jc w:val="center"/>
        <w:rPr>
          <w:rFonts w:ascii="Times New Roman" w:hAnsi="Times New Roman" w:cs="Times New Roman"/>
          <w:sz w:val="24"/>
          <w:szCs w:val="24"/>
        </w:rPr>
      </w:pPr>
      <w:r w:rsidRPr="00987D07">
        <w:rPr>
          <w:rFonts w:ascii="Times New Roman" w:hAnsi="Times New Roman" w:cs="Times New Roman"/>
          <w:sz w:val="28"/>
          <w:szCs w:val="28"/>
        </w:rPr>
        <w:t>Рисунок 27</w:t>
      </w:r>
      <w:r>
        <w:rPr>
          <w:rFonts w:ascii="Times New Roman" w:hAnsi="Times New Roman" w:cs="Times New Roman"/>
          <w:sz w:val="28"/>
          <w:szCs w:val="28"/>
        </w:rPr>
        <w:t xml:space="preserve"> </w:t>
      </w:r>
      <w:r w:rsidR="002D2908">
        <w:rPr>
          <w:rFonts w:ascii="Times New Roman" w:hAnsi="Times New Roman" w:cs="Times New Roman"/>
          <w:sz w:val="28"/>
          <w:szCs w:val="28"/>
        </w:rPr>
        <w:t>‒</w:t>
      </w:r>
      <w:r w:rsidRPr="00987D07">
        <w:rPr>
          <w:rFonts w:ascii="Times New Roman" w:hAnsi="Times New Roman" w:cs="Times New Roman"/>
          <w:sz w:val="28"/>
          <w:szCs w:val="28"/>
        </w:rPr>
        <w:t xml:space="preserve"> Проекция таксона «</w:t>
      </w:r>
      <w:r>
        <w:rPr>
          <w:rFonts w:ascii="Times New Roman" w:hAnsi="Times New Roman" w:cs="Times New Roman"/>
          <w:sz w:val="28"/>
          <w:szCs w:val="28"/>
        </w:rPr>
        <w:t>Инфраструктура основного и вспомогательного обслуживания туристов</w:t>
      </w:r>
      <w:r>
        <w:rPr>
          <w:rFonts w:ascii="Times New Roman" w:hAnsi="Times New Roman" w:cs="Times New Roman"/>
          <w:sz w:val="24"/>
          <w:szCs w:val="24"/>
        </w:rPr>
        <w:t xml:space="preserve">» </w:t>
      </w:r>
    </w:p>
    <w:p w14:paraId="4B691D4F" w14:textId="77777777" w:rsidR="002D2908" w:rsidRPr="002D2908" w:rsidRDefault="002D2908" w:rsidP="002D2908">
      <w:pPr>
        <w:spacing w:after="0" w:line="240" w:lineRule="auto"/>
        <w:jc w:val="center"/>
        <w:rPr>
          <w:rFonts w:ascii="Times New Roman" w:hAnsi="Times New Roman" w:cs="Times New Roman"/>
          <w:sz w:val="16"/>
          <w:szCs w:val="16"/>
        </w:rPr>
      </w:pPr>
    </w:p>
    <w:p w14:paraId="43246B67" w14:textId="6F89CEDA" w:rsidR="00181FDA" w:rsidRPr="0015505F" w:rsidRDefault="00181FDA" w:rsidP="0015505F">
      <w:pPr>
        <w:spacing w:after="0" w:line="240" w:lineRule="auto"/>
        <w:ind w:firstLine="709"/>
        <w:jc w:val="both"/>
        <w:rPr>
          <w:rFonts w:ascii="Times New Roman" w:hAnsi="Times New Roman" w:cs="Times New Roman"/>
          <w:sz w:val="24"/>
          <w:szCs w:val="24"/>
        </w:rPr>
      </w:pPr>
      <w:r w:rsidRPr="0015505F">
        <w:rPr>
          <w:rFonts w:ascii="Times New Roman" w:hAnsi="Times New Roman" w:cs="Times New Roman"/>
          <w:sz w:val="24"/>
          <w:szCs w:val="24"/>
        </w:rPr>
        <w:t xml:space="preserve">Примечание </w:t>
      </w:r>
      <w:r w:rsidR="002D2908">
        <w:rPr>
          <w:rFonts w:ascii="Times New Roman" w:hAnsi="Times New Roman" w:cs="Times New Roman"/>
          <w:sz w:val="24"/>
          <w:szCs w:val="24"/>
        </w:rPr>
        <w:t>‒</w:t>
      </w:r>
      <w:r w:rsidRPr="0015505F">
        <w:rPr>
          <w:rFonts w:ascii="Times New Roman" w:hAnsi="Times New Roman" w:cs="Times New Roman"/>
          <w:sz w:val="24"/>
          <w:szCs w:val="24"/>
        </w:rPr>
        <w:t xml:space="preserve"> </w:t>
      </w:r>
      <w:r w:rsidR="00267D1F">
        <w:rPr>
          <w:rFonts w:ascii="Times New Roman" w:hAnsi="Times New Roman" w:cs="Times New Roman"/>
          <w:sz w:val="24"/>
          <w:szCs w:val="24"/>
        </w:rPr>
        <w:t>С</w:t>
      </w:r>
      <w:r w:rsidR="00267D1F" w:rsidRPr="0015505F">
        <w:rPr>
          <w:rFonts w:ascii="Times New Roman" w:hAnsi="Times New Roman" w:cs="Times New Roman"/>
          <w:sz w:val="24"/>
          <w:szCs w:val="24"/>
        </w:rPr>
        <w:t>оставлен</w:t>
      </w:r>
      <w:r w:rsidR="00267D1F">
        <w:rPr>
          <w:rFonts w:ascii="Times New Roman" w:hAnsi="Times New Roman" w:cs="Times New Roman"/>
          <w:sz w:val="24"/>
          <w:szCs w:val="24"/>
        </w:rPr>
        <w:t>о</w:t>
      </w:r>
      <w:r w:rsidR="00267D1F" w:rsidRPr="0015505F">
        <w:rPr>
          <w:rFonts w:ascii="Times New Roman" w:hAnsi="Times New Roman" w:cs="Times New Roman"/>
          <w:sz w:val="24"/>
          <w:szCs w:val="24"/>
        </w:rPr>
        <w:t xml:space="preserve"> втором</w:t>
      </w:r>
    </w:p>
    <w:p w14:paraId="72167595" w14:textId="77777777" w:rsidR="00E840A1" w:rsidRDefault="00E840A1" w:rsidP="00181FDA">
      <w:pPr>
        <w:spacing w:after="0" w:line="240" w:lineRule="auto"/>
        <w:ind w:firstLine="567"/>
        <w:jc w:val="both"/>
        <w:rPr>
          <w:rFonts w:ascii="Times New Roman" w:hAnsi="Times New Roman" w:cs="Times New Roman"/>
          <w:sz w:val="28"/>
          <w:szCs w:val="28"/>
        </w:rPr>
      </w:pPr>
    </w:p>
    <w:p w14:paraId="1409FD56" w14:textId="14D17FFA" w:rsidR="00181FDA" w:rsidRDefault="00181FDA" w:rsidP="002D290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2ACFE3C5" wp14:editId="278255C7">
                <wp:extent cx="6049645" cy="2732691"/>
                <wp:effectExtent l="0" t="0" r="8255" b="0"/>
                <wp:docPr id="156240616"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77283517" name="Рисунок 1077283517"/>
                          <pic:cNvPicPr>
                            <a:picLocks noChangeAspect="1"/>
                          </pic:cNvPicPr>
                        </pic:nvPicPr>
                        <pic:blipFill>
                          <a:blip r:embed="rId40"/>
                          <a:stretch>
                            <a:fillRect/>
                          </a:stretch>
                        </pic:blipFill>
                        <pic:spPr>
                          <a:xfrm>
                            <a:off x="269033" y="97529"/>
                            <a:ext cx="2669004" cy="2532993"/>
                          </a:xfrm>
                          <a:prstGeom prst="rect">
                            <a:avLst/>
                          </a:prstGeom>
                        </pic:spPr>
                      </pic:pic>
                      <pic:pic xmlns:pic="http://schemas.openxmlformats.org/drawingml/2006/picture">
                        <pic:nvPicPr>
                          <pic:cNvPr id="606808105" name="Рисунок 606808105"/>
                          <pic:cNvPicPr>
                            <a:picLocks noChangeAspect="1"/>
                          </pic:cNvPicPr>
                        </pic:nvPicPr>
                        <pic:blipFill>
                          <a:blip r:embed="rId41"/>
                          <a:stretch>
                            <a:fillRect/>
                          </a:stretch>
                        </pic:blipFill>
                        <pic:spPr>
                          <a:xfrm>
                            <a:off x="3249481" y="98012"/>
                            <a:ext cx="2797636" cy="2532500"/>
                          </a:xfrm>
                          <a:prstGeom prst="rect">
                            <a:avLst/>
                          </a:prstGeom>
                        </pic:spPr>
                      </pic:pic>
                    </wpc:wpc>
                  </a:graphicData>
                </a:graphic>
              </wp:inline>
            </w:drawing>
          </mc:Choice>
          <mc:Fallback>
            <w:pict>
              <v:group w14:anchorId="67F4E9E0" id="Полотно 1" o:spid="_x0000_s1026" editas="canvas" style="width:476.35pt;height:215.15pt;mso-position-horizontal-relative:char;mso-position-vertical-relative:line" coordsize="60496,27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">
                <v:shape id="_x0000_s1027" type="#_x0000_t75" style="position:absolute;width:60496;height:27324;visibility:visible;mso-wrap-style:square" filled="t">
                  <v:fill o:detectmouseclick="t"/>
                  <v:path o:connecttype="none"/>
                </v:shape>
                <v:shape id="Рисунок 1077283517" o:spid="_x0000_s1028" type="#_x0000_t75" style="position:absolute;left:2690;top:975;width:26690;height:25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WYRTHAAAA4wAAAA8AAABkcnMvZG93bnJldi54bWxET19rwjAQfxf2HcINfNPUyqxUowxhwz24&#10;YZ3vR3M2xeZSmszWb78MBj7e7/+tt4NtxI06XztWMJsmIIhLp2uuFHyf3iZLED4ga2wck4I7edhu&#10;nkZrzLXr+Ui3IlQihrDPUYEJoc2l9KUhi37qWuLIXVxnMcSzq6TusI/htpFpkiykxZpjg8GWdobK&#10;a/FjFRSfp8VXv6v6D4PZ8T2tD+dDGZQaPw+vKxCBhvAQ/7v3Os5Psixdzl9mGfz9FAGQm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WYRTHAAAA4wAAAA8AAAAAAAAAAAAA&#10;AAAAnwIAAGRycy9kb3ducmV2LnhtbFBLBQYAAAAABAAEAPcAAACTAwAAAAA=&#10;">
                  <v:imagedata r:id="rId42" o:title=""/>
                  <v:path arrowok="t"/>
                </v:shape>
                <v:shape id="Рисунок 606808105" o:spid="_x0000_s1029" type="#_x0000_t75" style="position:absolute;left:32494;top:980;width:27977;height:25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uxp7L8wAAADiAAAADwAAAAAA&#10;AAAAAAAAAACfAgAAZHJzL2Rvd25yZXYueG1sUEsFBgAAAAAEAAQA9wAAAJgDAAAAAA==&#10;">
                  <v:imagedata r:id="rId43" o:title=""/>
                  <v:path arrowok="t"/>
                </v:shape>
                <w10:anchorlock/>
              </v:group>
            </w:pict>
          </mc:Fallback>
        </mc:AlternateContent>
      </w:r>
    </w:p>
    <w:p w14:paraId="528C276A" w14:textId="77777777" w:rsidR="002D2908" w:rsidRPr="0026424D" w:rsidRDefault="002D2908" w:rsidP="002D2908">
      <w:pPr>
        <w:spacing w:after="0" w:line="240" w:lineRule="auto"/>
        <w:ind w:firstLine="2410"/>
        <w:rPr>
          <w:rFonts w:ascii="Times New Roman" w:hAnsi="Times New Roman" w:cs="Times New Roman"/>
          <w:sz w:val="24"/>
          <w:szCs w:val="24"/>
        </w:rPr>
      </w:pPr>
      <w:r w:rsidRPr="0026424D">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26424D">
        <w:rPr>
          <w:rFonts w:ascii="Times New Roman" w:hAnsi="Times New Roman" w:cs="Times New Roman"/>
          <w:sz w:val="24"/>
          <w:szCs w:val="24"/>
        </w:rPr>
        <w:t xml:space="preserve">                                                    б</w:t>
      </w:r>
    </w:p>
    <w:p w14:paraId="65D0E672" w14:textId="77777777" w:rsidR="002D2908" w:rsidRPr="0026424D" w:rsidRDefault="002D2908" w:rsidP="002D2908">
      <w:pPr>
        <w:spacing w:after="0" w:line="240" w:lineRule="auto"/>
        <w:jc w:val="center"/>
        <w:rPr>
          <w:rFonts w:ascii="Times New Roman" w:hAnsi="Times New Roman" w:cs="Times New Roman"/>
          <w:sz w:val="16"/>
          <w:szCs w:val="16"/>
        </w:rPr>
      </w:pPr>
    </w:p>
    <w:p w14:paraId="1A25948F" w14:textId="77777777" w:rsidR="002D2908" w:rsidRPr="0026424D" w:rsidRDefault="002D2908" w:rsidP="002D2908">
      <w:pPr>
        <w:spacing w:after="0" w:line="240" w:lineRule="auto"/>
        <w:ind w:firstLine="709"/>
        <w:jc w:val="both"/>
        <w:rPr>
          <w:rFonts w:ascii="Times New Roman" w:hAnsi="Times New Roman" w:cs="Times New Roman"/>
          <w:sz w:val="24"/>
          <w:szCs w:val="24"/>
        </w:rPr>
      </w:pPr>
      <w:r w:rsidRPr="0026424D">
        <w:rPr>
          <w:rFonts w:ascii="Times New Roman" w:hAnsi="Times New Roman" w:cs="Times New Roman"/>
          <w:sz w:val="24"/>
          <w:szCs w:val="24"/>
        </w:rPr>
        <w:t>а ‒ район оз. Боровое; б ‒ район оз. Щучье</w:t>
      </w:r>
    </w:p>
    <w:p w14:paraId="2EC0F011" w14:textId="77777777" w:rsidR="002D2908" w:rsidRPr="002D2908" w:rsidRDefault="002D2908" w:rsidP="002D2908">
      <w:pPr>
        <w:spacing w:after="0" w:line="240" w:lineRule="auto"/>
        <w:ind w:firstLine="426"/>
        <w:jc w:val="center"/>
        <w:rPr>
          <w:rFonts w:ascii="Times New Roman" w:hAnsi="Times New Roman" w:cs="Times New Roman"/>
          <w:sz w:val="16"/>
          <w:szCs w:val="16"/>
        </w:rPr>
      </w:pPr>
    </w:p>
    <w:p w14:paraId="201BD337" w14:textId="7C5A5B85" w:rsidR="00181FDA" w:rsidRDefault="00181FDA" w:rsidP="002D2908">
      <w:pPr>
        <w:spacing w:after="0" w:line="240" w:lineRule="auto"/>
        <w:jc w:val="center"/>
        <w:rPr>
          <w:rFonts w:ascii="Times New Roman" w:hAnsi="Times New Roman" w:cs="Times New Roman"/>
          <w:sz w:val="24"/>
          <w:szCs w:val="24"/>
        </w:rPr>
      </w:pPr>
      <w:r w:rsidRPr="00987D07">
        <w:rPr>
          <w:rFonts w:ascii="Times New Roman" w:hAnsi="Times New Roman" w:cs="Times New Roman"/>
          <w:sz w:val="28"/>
          <w:szCs w:val="28"/>
        </w:rPr>
        <w:t>Рисунок 28</w:t>
      </w:r>
      <w:r>
        <w:rPr>
          <w:rFonts w:ascii="Times New Roman" w:hAnsi="Times New Roman" w:cs="Times New Roman"/>
          <w:sz w:val="28"/>
          <w:szCs w:val="28"/>
        </w:rPr>
        <w:t xml:space="preserve"> </w:t>
      </w:r>
      <w:r w:rsidR="002D2908">
        <w:rPr>
          <w:rFonts w:ascii="Times New Roman" w:hAnsi="Times New Roman" w:cs="Times New Roman"/>
          <w:sz w:val="28"/>
          <w:szCs w:val="28"/>
        </w:rPr>
        <w:t>‒</w:t>
      </w:r>
      <w:r w:rsidRPr="00987D07">
        <w:rPr>
          <w:rFonts w:ascii="Times New Roman" w:hAnsi="Times New Roman" w:cs="Times New Roman"/>
          <w:sz w:val="28"/>
          <w:szCs w:val="28"/>
        </w:rPr>
        <w:t xml:space="preserve"> Проекция таксона</w:t>
      </w:r>
      <w:r>
        <w:rPr>
          <w:rFonts w:ascii="Times New Roman" w:hAnsi="Times New Roman" w:cs="Times New Roman"/>
          <w:sz w:val="24"/>
          <w:szCs w:val="24"/>
        </w:rPr>
        <w:t xml:space="preserve"> «</w:t>
      </w:r>
      <w:r>
        <w:rPr>
          <w:rFonts w:ascii="Times New Roman" w:hAnsi="Times New Roman" w:cs="Times New Roman"/>
          <w:sz w:val="28"/>
          <w:szCs w:val="28"/>
        </w:rPr>
        <w:t>Досуговая инфраструктура и база для активной рекреационной деятельности</w:t>
      </w:r>
      <w:r>
        <w:rPr>
          <w:rFonts w:ascii="Times New Roman" w:hAnsi="Times New Roman" w:cs="Times New Roman"/>
          <w:sz w:val="24"/>
          <w:szCs w:val="24"/>
        </w:rPr>
        <w:t xml:space="preserve">» </w:t>
      </w:r>
    </w:p>
    <w:p w14:paraId="3175EE16" w14:textId="77777777" w:rsidR="002D2908" w:rsidRPr="002D2908" w:rsidRDefault="002D2908" w:rsidP="002D2908">
      <w:pPr>
        <w:spacing w:after="0" w:line="240" w:lineRule="auto"/>
        <w:jc w:val="center"/>
        <w:rPr>
          <w:rFonts w:ascii="Times New Roman" w:hAnsi="Times New Roman" w:cs="Times New Roman"/>
          <w:sz w:val="16"/>
          <w:szCs w:val="16"/>
        </w:rPr>
      </w:pPr>
    </w:p>
    <w:p w14:paraId="66829D2D" w14:textId="13A7CD79" w:rsidR="00181FDA" w:rsidRPr="003C1F3C" w:rsidRDefault="00181FDA" w:rsidP="00181FDA">
      <w:pPr>
        <w:spacing w:after="0" w:line="240" w:lineRule="auto"/>
        <w:ind w:firstLine="567"/>
        <w:jc w:val="both"/>
        <w:rPr>
          <w:rFonts w:ascii="Times New Roman" w:hAnsi="Times New Roman" w:cs="Times New Roman"/>
          <w:sz w:val="24"/>
          <w:szCs w:val="24"/>
        </w:rPr>
      </w:pPr>
      <w:r w:rsidRPr="003C1F3C">
        <w:rPr>
          <w:rFonts w:ascii="Times New Roman" w:hAnsi="Times New Roman" w:cs="Times New Roman"/>
          <w:sz w:val="24"/>
          <w:szCs w:val="24"/>
        </w:rPr>
        <w:t xml:space="preserve">Примечание </w:t>
      </w:r>
      <w:r w:rsidR="002D2908">
        <w:rPr>
          <w:rFonts w:ascii="Times New Roman" w:hAnsi="Times New Roman" w:cs="Times New Roman"/>
          <w:sz w:val="24"/>
          <w:szCs w:val="24"/>
        </w:rPr>
        <w:t>‒</w:t>
      </w:r>
      <w:r w:rsidRPr="003C1F3C">
        <w:rPr>
          <w:rFonts w:ascii="Times New Roman" w:hAnsi="Times New Roman" w:cs="Times New Roman"/>
          <w:sz w:val="24"/>
          <w:szCs w:val="24"/>
        </w:rPr>
        <w:t xml:space="preserve"> </w:t>
      </w:r>
      <w:r w:rsidR="00267D1F">
        <w:rPr>
          <w:rFonts w:ascii="Times New Roman" w:hAnsi="Times New Roman" w:cs="Times New Roman"/>
          <w:sz w:val="24"/>
          <w:szCs w:val="24"/>
        </w:rPr>
        <w:t>С</w:t>
      </w:r>
      <w:r w:rsidR="00267D1F" w:rsidRPr="0015505F">
        <w:rPr>
          <w:rFonts w:ascii="Times New Roman" w:hAnsi="Times New Roman" w:cs="Times New Roman"/>
          <w:sz w:val="24"/>
          <w:szCs w:val="24"/>
        </w:rPr>
        <w:t>оставлен</w:t>
      </w:r>
      <w:r w:rsidR="00267D1F">
        <w:rPr>
          <w:rFonts w:ascii="Times New Roman" w:hAnsi="Times New Roman" w:cs="Times New Roman"/>
          <w:sz w:val="24"/>
          <w:szCs w:val="24"/>
        </w:rPr>
        <w:t>о</w:t>
      </w:r>
      <w:r w:rsidR="00267D1F" w:rsidRPr="0015505F">
        <w:rPr>
          <w:rFonts w:ascii="Times New Roman" w:hAnsi="Times New Roman" w:cs="Times New Roman"/>
          <w:sz w:val="24"/>
          <w:szCs w:val="24"/>
        </w:rPr>
        <w:t xml:space="preserve"> автором</w:t>
      </w:r>
    </w:p>
    <w:p w14:paraId="3A93555E" w14:textId="77777777" w:rsidR="0015505F" w:rsidRDefault="0015505F" w:rsidP="00181FDA">
      <w:pPr>
        <w:spacing w:after="0" w:line="240" w:lineRule="auto"/>
        <w:ind w:firstLine="567"/>
        <w:jc w:val="both"/>
        <w:rPr>
          <w:rFonts w:ascii="Times New Roman" w:hAnsi="Times New Roman" w:cs="Times New Roman"/>
          <w:sz w:val="28"/>
          <w:szCs w:val="28"/>
        </w:rPr>
      </w:pPr>
    </w:p>
    <w:p w14:paraId="520C5AA9" w14:textId="77777777" w:rsidR="00181FDA" w:rsidRDefault="00181FDA" w:rsidP="00181FDA">
      <w:pPr>
        <w:spacing w:after="0" w:line="240" w:lineRule="auto"/>
        <w:ind w:firstLine="567"/>
        <w:jc w:val="both"/>
        <w:rPr>
          <w:rFonts w:ascii="Times New Roman" w:hAnsi="Times New Roman" w:cs="Times New Roman"/>
          <w:sz w:val="28"/>
          <w:szCs w:val="28"/>
        </w:rPr>
      </w:pPr>
    </w:p>
    <w:p w14:paraId="3EFED977" w14:textId="77777777" w:rsidR="00181FDA" w:rsidRDefault="00181FDA" w:rsidP="00181FDA">
      <w:pPr>
        <w:spacing w:after="0" w:line="240" w:lineRule="auto"/>
        <w:jc w:val="both"/>
        <w:rPr>
          <w:rFonts w:ascii="Times New Roman" w:hAnsi="Times New Roman" w:cs="Times New Roman"/>
          <w:sz w:val="28"/>
          <w:szCs w:val="28"/>
        </w:rPr>
      </w:pPr>
      <w:r w:rsidRPr="003C1F3C">
        <w:rPr>
          <w:rFonts w:ascii="Times New Roman" w:hAnsi="Times New Roman" w:cs="Times New Roman"/>
          <w:noProof/>
          <w:sz w:val="28"/>
          <w:szCs w:val="28"/>
          <w:lang w:eastAsia="ru-RU"/>
        </w:rPr>
        <mc:AlternateContent>
          <mc:Choice Requires="wpc">
            <w:drawing>
              <wp:inline distT="0" distB="0" distL="0" distR="0" wp14:anchorId="377F700F" wp14:editId="7A79CF76">
                <wp:extent cx="6212205" cy="2442617"/>
                <wp:effectExtent l="0" t="0" r="0" b="0"/>
                <wp:docPr id="765535651"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02229944" name="Рисунок 2002229944"/>
                          <pic:cNvPicPr>
                            <a:picLocks noChangeAspect="1"/>
                          </pic:cNvPicPr>
                        </pic:nvPicPr>
                        <pic:blipFill>
                          <a:blip r:embed="rId44"/>
                          <a:stretch>
                            <a:fillRect/>
                          </a:stretch>
                        </pic:blipFill>
                        <pic:spPr>
                          <a:xfrm>
                            <a:off x="232516" y="0"/>
                            <a:ext cx="2644545" cy="2406868"/>
                          </a:xfrm>
                          <a:prstGeom prst="rect">
                            <a:avLst/>
                          </a:prstGeom>
                        </pic:spPr>
                      </pic:pic>
                      <pic:pic xmlns:pic="http://schemas.openxmlformats.org/drawingml/2006/picture">
                        <pic:nvPicPr>
                          <pic:cNvPr id="106901415" name="Рисунок 106901415"/>
                          <pic:cNvPicPr>
                            <a:picLocks noChangeAspect="1"/>
                          </pic:cNvPicPr>
                        </pic:nvPicPr>
                        <pic:blipFill>
                          <a:blip r:embed="rId45"/>
                          <a:stretch>
                            <a:fillRect/>
                          </a:stretch>
                        </pic:blipFill>
                        <pic:spPr>
                          <a:xfrm>
                            <a:off x="3363093" y="0"/>
                            <a:ext cx="2641650" cy="2406618"/>
                          </a:xfrm>
                          <a:prstGeom prst="rect">
                            <a:avLst/>
                          </a:prstGeom>
                        </pic:spPr>
                      </pic:pic>
                    </wpc:wpc>
                  </a:graphicData>
                </a:graphic>
              </wp:inline>
            </w:drawing>
          </mc:Choice>
          <mc:Fallback>
            <w:pict>
              <v:group w14:anchorId="13CF98BC" id="Полотно 1" o:spid="_x0000_s1026" editas="canvas" style="width:489.15pt;height:192.35pt;mso-position-horizontal-relative:char;mso-position-vertical-relative:line" coordsize="62122,24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">
                <v:shape id="_x0000_s1027" type="#_x0000_t75" style="position:absolute;width:62122;height:24422;visibility:visible;mso-wrap-style:square" filled="t">
                  <v:fill o:detectmouseclick="t"/>
                  <v:path o:connecttype="none"/>
                </v:shape>
                <v:shape id="Рисунок 2002229944" o:spid="_x0000_s1028" type="#_x0000_t75" style="position:absolute;left:2325;width:26445;height:24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TZsHKAAAA4wAAAA8AAABkcnMvZG93bnJldi54bWxEj9tqwzAQRN8L+Qexgb41ckzIxY0SeqHQ&#10;kKc4/YDF2vgSa+VKqu38fVUo5HGYmTPMdj+aVvTkfG1ZwXyWgCAurK65VPB1/nhag/ABWWNrmRTc&#10;yMN+N3nYYqbtwCfq81CKCGGfoYIqhC6T0hcVGfQz2xFH72KdwRClK6V2OES4aWWaJEtpsOa4UGFH&#10;bxUV1/zHKDg07vv99bheHW554/rlcJwPzUqpx+n48gwi0Bju4f/2p1YQiWmabjaLBfx9in9A7n4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UTZsHKAAAA4wAAAA8AAAAAAAAA&#10;AAAAAAAAnwIAAGRycy9kb3ducmV2LnhtbFBLBQYAAAAABAAEAPcAAACWAwAAAAA=&#10;">
                  <v:imagedata r:id="rId46" o:title=""/>
                  <v:path arrowok="t"/>
                </v:shape>
                <v:shape id="Рисунок 106901415" o:spid="_x0000_s1029" type="#_x0000_t75" style="position:absolute;left:33630;width:26417;height:24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orG/IAAAA4gAAAA8AAABkcnMvZG93bnJldi54bWxET11rwjAUfRf2H8IV9iIz6aayVaOUMWEg&#10;e5gbw71dm2tbbG5Kkmn998tA2OPhfC9WvW3FiXxoHGvIxgoEcelMw5WGz4/13SOIEJENto5Jw4UC&#10;rJY3gwXmxp35nU7bWIkUwiFHDXWMXS5lKGuyGMauI07cwXmLMUFfSePxnMJtK++VmkmLDaeGGjt6&#10;rqk8bn9smrFri5c3v3ko9qMvf1xPLtPdd6P17bAv5iAi9fFffHW/muRTsyeVTbIp/F1KGOTy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wKKxvyAAAAOIAAAAPAAAAAAAAAAAA&#10;AAAAAJ8CAABkcnMvZG93bnJldi54bWxQSwUGAAAAAAQABAD3AAAAlAMAAAAA&#10;">
                  <v:imagedata r:id="rId47" o:title=""/>
                  <v:path arrowok="t"/>
                </v:shape>
                <w10:anchorlock/>
              </v:group>
            </w:pict>
          </mc:Fallback>
        </mc:AlternateContent>
      </w:r>
    </w:p>
    <w:p w14:paraId="1CD22CC9" w14:textId="77777777" w:rsidR="002D2908" w:rsidRPr="0026424D" w:rsidRDefault="002D2908" w:rsidP="002D2908">
      <w:pPr>
        <w:spacing w:after="0" w:line="240" w:lineRule="auto"/>
        <w:ind w:firstLine="2410"/>
        <w:rPr>
          <w:rFonts w:ascii="Times New Roman" w:hAnsi="Times New Roman" w:cs="Times New Roman"/>
          <w:sz w:val="24"/>
          <w:szCs w:val="24"/>
        </w:rPr>
      </w:pPr>
      <w:r w:rsidRPr="0026424D">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26424D">
        <w:rPr>
          <w:rFonts w:ascii="Times New Roman" w:hAnsi="Times New Roman" w:cs="Times New Roman"/>
          <w:sz w:val="24"/>
          <w:szCs w:val="24"/>
        </w:rPr>
        <w:t xml:space="preserve">                                                    б</w:t>
      </w:r>
    </w:p>
    <w:p w14:paraId="460CE62C" w14:textId="77777777" w:rsidR="002D2908" w:rsidRPr="0026424D" w:rsidRDefault="002D2908" w:rsidP="002D2908">
      <w:pPr>
        <w:spacing w:after="0" w:line="240" w:lineRule="auto"/>
        <w:jc w:val="center"/>
        <w:rPr>
          <w:rFonts w:ascii="Times New Roman" w:hAnsi="Times New Roman" w:cs="Times New Roman"/>
          <w:sz w:val="16"/>
          <w:szCs w:val="16"/>
        </w:rPr>
      </w:pPr>
    </w:p>
    <w:p w14:paraId="77E706F0" w14:textId="77777777" w:rsidR="002D2908" w:rsidRPr="0026424D" w:rsidRDefault="002D2908" w:rsidP="002D2908">
      <w:pPr>
        <w:spacing w:after="0" w:line="240" w:lineRule="auto"/>
        <w:ind w:firstLine="709"/>
        <w:jc w:val="both"/>
        <w:rPr>
          <w:rFonts w:ascii="Times New Roman" w:hAnsi="Times New Roman" w:cs="Times New Roman"/>
          <w:sz w:val="24"/>
          <w:szCs w:val="24"/>
        </w:rPr>
      </w:pPr>
      <w:r w:rsidRPr="0026424D">
        <w:rPr>
          <w:rFonts w:ascii="Times New Roman" w:hAnsi="Times New Roman" w:cs="Times New Roman"/>
          <w:sz w:val="24"/>
          <w:szCs w:val="24"/>
        </w:rPr>
        <w:t>а ‒ район оз. Боровое; б ‒ район оз. Щучье</w:t>
      </w:r>
    </w:p>
    <w:p w14:paraId="75022709" w14:textId="77777777" w:rsidR="002D2908" w:rsidRPr="002D2908" w:rsidRDefault="002D2908" w:rsidP="002D2908">
      <w:pPr>
        <w:spacing w:after="0" w:line="240" w:lineRule="auto"/>
        <w:ind w:firstLine="426"/>
        <w:jc w:val="center"/>
        <w:rPr>
          <w:rFonts w:ascii="Times New Roman" w:hAnsi="Times New Roman" w:cs="Times New Roman"/>
          <w:sz w:val="16"/>
          <w:szCs w:val="16"/>
        </w:rPr>
      </w:pPr>
    </w:p>
    <w:p w14:paraId="51E97C6D" w14:textId="04B244DB" w:rsidR="00181FDA" w:rsidRDefault="00181FDA" w:rsidP="002D2908">
      <w:pPr>
        <w:spacing w:after="0" w:line="240" w:lineRule="auto"/>
        <w:jc w:val="center"/>
        <w:rPr>
          <w:rFonts w:ascii="Times New Roman" w:hAnsi="Times New Roman" w:cs="Times New Roman"/>
          <w:sz w:val="24"/>
          <w:szCs w:val="24"/>
        </w:rPr>
      </w:pPr>
      <w:r w:rsidRPr="00987D07">
        <w:rPr>
          <w:rFonts w:ascii="Times New Roman" w:hAnsi="Times New Roman" w:cs="Times New Roman"/>
          <w:sz w:val="28"/>
          <w:szCs w:val="28"/>
        </w:rPr>
        <w:t>Рисунок 2</w:t>
      </w:r>
      <w:r>
        <w:rPr>
          <w:rFonts w:ascii="Times New Roman" w:hAnsi="Times New Roman" w:cs="Times New Roman"/>
          <w:sz w:val="28"/>
          <w:szCs w:val="28"/>
        </w:rPr>
        <w:t xml:space="preserve">9 </w:t>
      </w:r>
      <w:r w:rsidR="002D2908">
        <w:rPr>
          <w:rFonts w:ascii="Times New Roman" w:hAnsi="Times New Roman" w:cs="Times New Roman"/>
          <w:sz w:val="28"/>
          <w:szCs w:val="28"/>
        </w:rPr>
        <w:t>‒</w:t>
      </w:r>
      <w:r w:rsidRPr="00987D07">
        <w:rPr>
          <w:rFonts w:ascii="Times New Roman" w:hAnsi="Times New Roman" w:cs="Times New Roman"/>
          <w:sz w:val="28"/>
          <w:szCs w:val="28"/>
        </w:rPr>
        <w:t xml:space="preserve"> Проекция таксона</w:t>
      </w:r>
      <w:r>
        <w:rPr>
          <w:rFonts w:ascii="Times New Roman" w:hAnsi="Times New Roman" w:cs="Times New Roman"/>
          <w:sz w:val="24"/>
          <w:szCs w:val="24"/>
        </w:rPr>
        <w:t xml:space="preserve"> «</w:t>
      </w:r>
      <w:r>
        <w:rPr>
          <w:rFonts w:ascii="Times New Roman" w:hAnsi="Times New Roman" w:cs="Times New Roman"/>
          <w:sz w:val="28"/>
          <w:szCs w:val="28"/>
        </w:rPr>
        <w:t>Объекты санаторного и оздоровительного туризма</w:t>
      </w:r>
      <w:r>
        <w:rPr>
          <w:rFonts w:ascii="Times New Roman" w:hAnsi="Times New Roman" w:cs="Times New Roman"/>
          <w:sz w:val="24"/>
          <w:szCs w:val="24"/>
        </w:rPr>
        <w:t xml:space="preserve">» </w:t>
      </w:r>
    </w:p>
    <w:p w14:paraId="46082D6C" w14:textId="77777777" w:rsidR="002D2908" w:rsidRPr="002D2908" w:rsidRDefault="002D2908" w:rsidP="002D2908">
      <w:pPr>
        <w:spacing w:after="0" w:line="240" w:lineRule="auto"/>
        <w:jc w:val="center"/>
        <w:rPr>
          <w:rFonts w:ascii="Times New Roman" w:hAnsi="Times New Roman" w:cs="Times New Roman"/>
          <w:sz w:val="16"/>
          <w:szCs w:val="16"/>
        </w:rPr>
      </w:pPr>
    </w:p>
    <w:p w14:paraId="05574568" w14:textId="163B17DB" w:rsidR="00181FDA" w:rsidRDefault="00181FDA" w:rsidP="00181FDA">
      <w:pPr>
        <w:spacing w:after="0" w:line="240" w:lineRule="auto"/>
        <w:ind w:firstLine="567"/>
        <w:jc w:val="both"/>
        <w:rPr>
          <w:rFonts w:ascii="Times New Roman" w:hAnsi="Times New Roman" w:cs="Times New Roman"/>
          <w:sz w:val="24"/>
          <w:szCs w:val="24"/>
        </w:rPr>
      </w:pPr>
      <w:r w:rsidRPr="004350F7">
        <w:rPr>
          <w:rFonts w:ascii="Times New Roman" w:hAnsi="Times New Roman" w:cs="Times New Roman"/>
          <w:sz w:val="24"/>
          <w:szCs w:val="24"/>
        </w:rPr>
        <w:t xml:space="preserve">Примечание </w:t>
      </w:r>
      <w:r w:rsidR="002D2908">
        <w:rPr>
          <w:rFonts w:ascii="Times New Roman" w:hAnsi="Times New Roman" w:cs="Times New Roman"/>
          <w:sz w:val="24"/>
          <w:szCs w:val="24"/>
        </w:rPr>
        <w:t>‒</w:t>
      </w:r>
      <w:r w:rsidRPr="004350F7">
        <w:rPr>
          <w:rFonts w:ascii="Times New Roman" w:hAnsi="Times New Roman" w:cs="Times New Roman"/>
          <w:sz w:val="24"/>
          <w:szCs w:val="24"/>
        </w:rPr>
        <w:t xml:space="preserve"> </w:t>
      </w:r>
      <w:r w:rsidR="00267D1F">
        <w:rPr>
          <w:rFonts w:ascii="Times New Roman" w:hAnsi="Times New Roman" w:cs="Times New Roman"/>
          <w:sz w:val="24"/>
          <w:szCs w:val="24"/>
        </w:rPr>
        <w:t>С</w:t>
      </w:r>
      <w:r w:rsidR="00267D1F" w:rsidRPr="0015505F">
        <w:rPr>
          <w:rFonts w:ascii="Times New Roman" w:hAnsi="Times New Roman" w:cs="Times New Roman"/>
          <w:sz w:val="24"/>
          <w:szCs w:val="24"/>
        </w:rPr>
        <w:t>оставлен</w:t>
      </w:r>
      <w:r w:rsidR="00267D1F">
        <w:rPr>
          <w:rFonts w:ascii="Times New Roman" w:hAnsi="Times New Roman" w:cs="Times New Roman"/>
          <w:sz w:val="24"/>
          <w:szCs w:val="24"/>
        </w:rPr>
        <w:t>о</w:t>
      </w:r>
      <w:r w:rsidR="00267D1F" w:rsidRPr="0015505F">
        <w:rPr>
          <w:rFonts w:ascii="Times New Roman" w:hAnsi="Times New Roman" w:cs="Times New Roman"/>
          <w:sz w:val="24"/>
          <w:szCs w:val="24"/>
        </w:rPr>
        <w:t xml:space="preserve"> автором</w:t>
      </w:r>
    </w:p>
    <w:p w14:paraId="000E582A" w14:textId="77777777" w:rsidR="00181FDA" w:rsidRDefault="00181FDA" w:rsidP="00181FDA">
      <w:pPr>
        <w:spacing w:after="0" w:line="240" w:lineRule="auto"/>
        <w:jc w:val="both"/>
        <w:rPr>
          <w:rFonts w:ascii="Times New Roman" w:hAnsi="Times New Roman" w:cs="Times New Roman"/>
          <w:sz w:val="28"/>
          <w:szCs w:val="28"/>
        </w:rPr>
      </w:pPr>
    </w:p>
    <w:p w14:paraId="4158EB45" w14:textId="77777777" w:rsidR="00181FDA" w:rsidRDefault="00181FDA" w:rsidP="00181FD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64DDFB01" wp14:editId="41B61CE0">
                <wp:extent cx="6063615" cy="2463867"/>
                <wp:effectExtent l="0" t="0" r="0" b="0"/>
                <wp:docPr id="1149774105"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80296743" name="Прямоугольник 680296743"/>
                        <wps:cNvSpPr/>
                        <wps:spPr>
                          <a:xfrm>
                            <a:off x="3021717" y="298"/>
                            <a:ext cx="341376" cy="26822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C2E60EF" w14:textId="77777777" w:rsidR="00F933EA" w:rsidRPr="003C1F3C" w:rsidRDefault="00F933EA" w:rsidP="00181FDA">
                              <w:pPr>
                                <w:jc w:val="center"/>
                                <w:rPr>
                                  <w:rFonts w:ascii="Times New Roman" w:hAnsi="Times New Roman" w:cs="Times New Roman"/>
                                </w:rPr>
                              </w:pPr>
                              <w:r w:rsidRPr="003C1F3C">
                                <w:rPr>
                                  <w:rFonts w:ascii="Times New Roman" w:hAnsi="Times New Roman" w:cs="Times New Roman"/>
                                </w:rPr>
                                <w:t>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094672" name="Прямоугольник 1347094672"/>
                        <wps:cNvSpPr/>
                        <wps:spPr>
                          <a:xfrm>
                            <a:off x="88561" y="298"/>
                            <a:ext cx="258912" cy="2679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541EBEF" w14:textId="77777777" w:rsidR="00F933EA" w:rsidRPr="003C1F3C" w:rsidRDefault="00F933EA" w:rsidP="00181FDA">
                              <w:pPr>
                                <w:spacing w:line="256" w:lineRule="auto"/>
                                <w:jc w:val="center"/>
                                <w:rPr>
                                  <w:rFonts w:ascii="Times New Roman" w:eastAsia="Calibri" w:hAnsi="Times New Roman" w:cs="Times New Roman"/>
                                </w:rPr>
                              </w:pPr>
                              <w:r w:rsidRPr="003C1F3C">
                                <w:rPr>
                                  <w:rFonts w:ascii="Times New Roman" w:eastAsia="Calibri" w:hAnsi="Times New Roman" w:cs="Times New Roman"/>
                                </w:rPr>
                                <w:t>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5248305" name="Рисунок 555248305"/>
                          <pic:cNvPicPr>
                            <a:picLocks noChangeAspect="1"/>
                          </pic:cNvPicPr>
                        </pic:nvPicPr>
                        <pic:blipFill>
                          <a:blip r:embed="rId48"/>
                          <a:stretch>
                            <a:fillRect/>
                          </a:stretch>
                        </pic:blipFill>
                        <pic:spPr>
                          <a:xfrm>
                            <a:off x="321077" y="22"/>
                            <a:ext cx="2692639" cy="2427868"/>
                          </a:xfrm>
                          <a:prstGeom prst="rect">
                            <a:avLst/>
                          </a:prstGeom>
                        </pic:spPr>
                      </pic:pic>
                      <pic:pic xmlns:pic="http://schemas.openxmlformats.org/drawingml/2006/picture">
                        <pic:nvPicPr>
                          <pic:cNvPr id="934583560" name="Рисунок 934583560"/>
                          <pic:cNvPicPr>
                            <a:picLocks noChangeAspect="1"/>
                          </pic:cNvPicPr>
                        </pic:nvPicPr>
                        <pic:blipFill>
                          <a:blip r:embed="rId49"/>
                          <a:stretch>
                            <a:fillRect/>
                          </a:stretch>
                        </pic:blipFill>
                        <pic:spPr>
                          <a:xfrm>
                            <a:off x="3288333" y="297"/>
                            <a:ext cx="2775549" cy="2427219"/>
                          </a:xfrm>
                          <a:prstGeom prst="rect">
                            <a:avLst/>
                          </a:prstGeom>
                        </pic:spPr>
                      </pic:pic>
                    </wpc:wpc>
                  </a:graphicData>
                </a:graphic>
              </wp:inline>
            </w:drawing>
          </mc:Choice>
          <mc:Fallback>
            <w:pict>
              <v:group w14:anchorId="64DDFB01" id="_x0000_s1310" editas="canvas" style="width:477.45pt;height:194pt;mso-position-horizontal-relative:char;mso-position-vertical-relative:line" coordsize="60636,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">
                <v:shape id="_x0000_s1311" type="#_x0000_t75" style="position:absolute;width:60636;height:24638;visibility:visible;mso-wrap-style:square" filled="t">
                  <v:fill o:detectmouseclick="t"/>
                  <v:path o:connecttype="none"/>
                </v:shape>
                <v:rect id="Прямоугольник 680296743" o:spid="_x0000_s1312" style="position:absolute;left:30217;top:2;width:3413;height:2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HKEcoA&#10;AADiAAAADwAAAGRycy9kb3ducmV2LnhtbESPT2vCQBTE7wW/w/KE3urGP8Q0dZVQbKlHTaH09sy+&#10;JrHZtyG7jfHbuwXB4zAzv2FWm8E0oqfO1ZYVTCcRCOLC6ppLBZ/521MCwnlkjY1lUnAhB5v16GGF&#10;qbZn3lN/8KUIEHYpKqi8b1MpXVGRQTexLXHwfmxn0AfZlVJ3eA5w08hZFMXSYM1hocKWXisqfg9/&#10;RoE79rv80mZfp29XHLMtm3yxe1fqcTxkLyA8Df4evrU/tII4iWbP8XIxh/9L4Q7I9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KRyhHKAAAA4gAAAA8AAAAAAAAAAAAAAAAAmAIA&#10;AGRycy9kb3ducmV2LnhtbFBLBQYAAAAABAAEAPUAAACPAwAAAAA=&#10;" filled="f" stroked="f" strokeweight="2pt">
                  <v:textbox>
                    <w:txbxContent>
                      <w:p w14:paraId="4C2E60EF" w14:textId="77777777" w:rsidR="00F933EA" w:rsidRPr="003C1F3C" w:rsidRDefault="00F933EA" w:rsidP="00181FDA">
                        <w:pPr>
                          <w:jc w:val="center"/>
                          <w:rPr>
                            <w:rFonts w:ascii="Times New Roman" w:hAnsi="Times New Roman" w:cs="Times New Roman"/>
                          </w:rPr>
                        </w:pPr>
                        <w:r w:rsidRPr="003C1F3C">
                          <w:rPr>
                            <w:rFonts w:ascii="Times New Roman" w:hAnsi="Times New Roman" w:cs="Times New Roman"/>
                          </w:rPr>
                          <w:t>В</w:t>
                        </w:r>
                      </w:p>
                    </w:txbxContent>
                  </v:textbox>
                </v:rect>
                <v:rect id="Прямоугольник 1347094672" o:spid="_x0000_s1313" style="position:absolute;left:885;top:2;width:2589;height:2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rrWcgA&#10;AADjAAAADwAAAGRycy9kb3ducmV2LnhtbERPS2vCQBC+F/wPywje6qY2+EhdJZS21KNGEG9jdpqk&#10;zc6G7Brjv3cLgsf53rNc96YWHbWusqzgZRyBIM6trrhQsM8+n+cgnEfWWFsmBVdysF4NnpaYaHvh&#10;LXU7X4gQwi5BBaX3TSKly0sy6Ma2IQ7cj20N+nC2hdQtXkK4qeUkiqbSYMWhocSG3kvK/3Zno8Cd&#10;uk12bdLD79Hlp/SDTRZvvpQaDfv0DYSn3j/Ed/e3DvNf41m0iKezCfz/FAC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iutZyAAAAOMAAAAPAAAAAAAAAAAAAAAAAJgCAABk&#10;cnMvZG93bnJldi54bWxQSwUGAAAAAAQABAD1AAAAjQMAAAAA&#10;" filled="f" stroked="f" strokeweight="2pt">
                  <v:textbox>
                    <w:txbxContent>
                      <w:p w14:paraId="6541EBEF" w14:textId="77777777" w:rsidR="00F933EA" w:rsidRPr="003C1F3C" w:rsidRDefault="00F933EA" w:rsidP="00181FDA">
                        <w:pPr>
                          <w:spacing w:line="256" w:lineRule="auto"/>
                          <w:jc w:val="center"/>
                          <w:rPr>
                            <w:rFonts w:ascii="Times New Roman" w:eastAsia="Calibri" w:hAnsi="Times New Roman" w:cs="Times New Roman"/>
                          </w:rPr>
                        </w:pPr>
                        <w:r w:rsidRPr="003C1F3C">
                          <w:rPr>
                            <w:rFonts w:ascii="Times New Roman" w:eastAsia="Calibri" w:hAnsi="Times New Roman" w:cs="Times New Roman"/>
                          </w:rPr>
                          <w:t>А</w:t>
                        </w:r>
                      </w:p>
                    </w:txbxContent>
                  </v:textbox>
                </v:rect>
                <v:shape id="Рисунок 555248305" o:spid="_x0000_s1314" type="#_x0000_t75" style="position:absolute;left:3210;width:26927;height:24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NqzH6TNAAAA4gAAAA8AAAAA&#10;AAAAAAAAAAAAnwIAAGRycy9kb3ducmV2LnhtbFBLBQYAAAAABAAEAPcAAACZAwAAAAA=&#10;">
                  <v:imagedata r:id="rId50" o:title=""/>
                  <v:path arrowok="t"/>
                </v:shape>
                <v:shape id="Рисунок 934583560" o:spid="_x0000_s1315" type="#_x0000_t75" style="position:absolute;left:32883;top:2;width:27755;height:24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61CDJAAAA4gAAAA8AAABkcnMvZG93bnJldi54bWxEj8tOAjEUhvckvkNzTNgQ6SiX4EghYiSZ&#10;paAbdyfT47Q6PZ20hRneni5IXP75b/nW28G14kwhWs8KHqcFCOLaa8uNgq/P/cMKREzIGlvPpOBC&#10;Ebabu9EaS+17PtD5mBqRRziWqMCk1JVSxtqQwzj1HXH2fnxwmLIMjdQB+zzuWvlUFEvp0HJ+MNjR&#10;m6H673hyCiprvqXtD/vqw0xM9xuGd73bKTW+H15fQCQa0n/41q60gufZfLGaLZYZIiNlHJCb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PrUIMkAAADiAAAADwAAAAAAAAAA&#10;AAAAAACfAgAAZHJzL2Rvd25yZXYueG1sUEsFBgAAAAAEAAQA9wAAAJUDAAAAAA==&#10;">
                  <v:imagedata r:id="rId51" o:title=""/>
                  <v:path arrowok="t"/>
                </v:shape>
                <w10:anchorlock/>
              </v:group>
            </w:pict>
          </mc:Fallback>
        </mc:AlternateContent>
      </w:r>
    </w:p>
    <w:p w14:paraId="7914922E" w14:textId="77777777" w:rsidR="002D2908" w:rsidRPr="0026424D" w:rsidRDefault="002D2908" w:rsidP="002D2908">
      <w:pPr>
        <w:spacing w:after="0" w:line="240" w:lineRule="auto"/>
        <w:ind w:firstLine="2410"/>
        <w:rPr>
          <w:rFonts w:ascii="Times New Roman" w:hAnsi="Times New Roman" w:cs="Times New Roman"/>
          <w:sz w:val="24"/>
          <w:szCs w:val="24"/>
        </w:rPr>
      </w:pPr>
      <w:r w:rsidRPr="0026424D">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26424D">
        <w:rPr>
          <w:rFonts w:ascii="Times New Roman" w:hAnsi="Times New Roman" w:cs="Times New Roman"/>
          <w:sz w:val="24"/>
          <w:szCs w:val="24"/>
        </w:rPr>
        <w:t xml:space="preserve">                                                    б</w:t>
      </w:r>
    </w:p>
    <w:p w14:paraId="2538EF11" w14:textId="77777777" w:rsidR="002D2908" w:rsidRPr="0026424D" w:rsidRDefault="002D2908" w:rsidP="002D2908">
      <w:pPr>
        <w:spacing w:after="0" w:line="240" w:lineRule="auto"/>
        <w:jc w:val="center"/>
        <w:rPr>
          <w:rFonts w:ascii="Times New Roman" w:hAnsi="Times New Roman" w:cs="Times New Roman"/>
          <w:sz w:val="16"/>
          <w:szCs w:val="16"/>
        </w:rPr>
      </w:pPr>
    </w:p>
    <w:p w14:paraId="14381880" w14:textId="77777777" w:rsidR="002D2908" w:rsidRPr="0026424D" w:rsidRDefault="002D2908" w:rsidP="002D2908">
      <w:pPr>
        <w:spacing w:after="0" w:line="240" w:lineRule="auto"/>
        <w:ind w:firstLine="709"/>
        <w:jc w:val="both"/>
        <w:rPr>
          <w:rFonts w:ascii="Times New Roman" w:hAnsi="Times New Roman" w:cs="Times New Roman"/>
          <w:sz w:val="24"/>
          <w:szCs w:val="24"/>
        </w:rPr>
      </w:pPr>
      <w:r w:rsidRPr="0026424D">
        <w:rPr>
          <w:rFonts w:ascii="Times New Roman" w:hAnsi="Times New Roman" w:cs="Times New Roman"/>
          <w:sz w:val="24"/>
          <w:szCs w:val="24"/>
        </w:rPr>
        <w:t>а ‒ район оз. Боровое; б ‒ район оз. Щучье</w:t>
      </w:r>
    </w:p>
    <w:p w14:paraId="47109841" w14:textId="77777777" w:rsidR="002D2908" w:rsidRPr="002D2908" w:rsidRDefault="002D2908" w:rsidP="002D2908">
      <w:pPr>
        <w:spacing w:after="0" w:line="240" w:lineRule="auto"/>
        <w:ind w:firstLine="426"/>
        <w:jc w:val="center"/>
        <w:rPr>
          <w:rFonts w:ascii="Times New Roman" w:hAnsi="Times New Roman" w:cs="Times New Roman"/>
          <w:sz w:val="16"/>
          <w:szCs w:val="16"/>
        </w:rPr>
      </w:pPr>
    </w:p>
    <w:p w14:paraId="0B468FC3" w14:textId="66A2404F" w:rsidR="00181FDA" w:rsidRDefault="00181FDA" w:rsidP="002D2908">
      <w:pPr>
        <w:spacing w:after="0" w:line="240" w:lineRule="auto"/>
        <w:jc w:val="center"/>
        <w:rPr>
          <w:rFonts w:ascii="Times New Roman" w:hAnsi="Times New Roman" w:cs="Times New Roman"/>
          <w:sz w:val="24"/>
          <w:szCs w:val="24"/>
        </w:rPr>
      </w:pPr>
      <w:r w:rsidRPr="00987D07">
        <w:rPr>
          <w:rFonts w:ascii="Times New Roman" w:hAnsi="Times New Roman" w:cs="Times New Roman"/>
          <w:sz w:val="28"/>
          <w:szCs w:val="28"/>
        </w:rPr>
        <w:t xml:space="preserve">Рисунок </w:t>
      </w:r>
      <w:r>
        <w:rPr>
          <w:rFonts w:ascii="Times New Roman" w:hAnsi="Times New Roman" w:cs="Times New Roman"/>
          <w:sz w:val="28"/>
          <w:szCs w:val="28"/>
        </w:rPr>
        <w:t xml:space="preserve">30 </w:t>
      </w:r>
      <w:r w:rsidR="002D2908">
        <w:rPr>
          <w:rFonts w:ascii="Times New Roman" w:hAnsi="Times New Roman" w:cs="Times New Roman"/>
          <w:sz w:val="28"/>
          <w:szCs w:val="28"/>
        </w:rPr>
        <w:t>‒</w:t>
      </w:r>
      <w:r w:rsidRPr="00987D07">
        <w:rPr>
          <w:rFonts w:ascii="Times New Roman" w:hAnsi="Times New Roman" w:cs="Times New Roman"/>
          <w:sz w:val="28"/>
          <w:szCs w:val="28"/>
        </w:rPr>
        <w:t xml:space="preserve"> Проекция таксона</w:t>
      </w:r>
      <w:r>
        <w:rPr>
          <w:rFonts w:ascii="Times New Roman" w:hAnsi="Times New Roman" w:cs="Times New Roman"/>
          <w:sz w:val="24"/>
          <w:szCs w:val="24"/>
        </w:rPr>
        <w:t xml:space="preserve"> «</w:t>
      </w:r>
      <w:r>
        <w:rPr>
          <w:rFonts w:ascii="Times New Roman" w:hAnsi="Times New Roman" w:cs="Times New Roman"/>
          <w:sz w:val="28"/>
          <w:szCs w:val="28"/>
        </w:rPr>
        <w:t>Элементы пассивной рекреации и общего назначения</w:t>
      </w:r>
      <w:r>
        <w:rPr>
          <w:rFonts w:ascii="Times New Roman" w:hAnsi="Times New Roman" w:cs="Times New Roman"/>
          <w:sz w:val="24"/>
          <w:szCs w:val="24"/>
        </w:rPr>
        <w:t xml:space="preserve">» </w:t>
      </w:r>
    </w:p>
    <w:p w14:paraId="06FE58D3" w14:textId="77777777" w:rsidR="002D2908" w:rsidRPr="002D2908" w:rsidRDefault="002D2908" w:rsidP="003C1F3C">
      <w:pPr>
        <w:spacing w:after="0" w:line="240" w:lineRule="auto"/>
        <w:ind w:firstLine="709"/>
        <w:jc w:val="both"/>
        <w:rPr>
          <w:rFonts w:ascii="Times New Roman" w:hAnsi="Times New Roman" w:cs="Times New Roman"/>
          <w:sz w:val="16"/>
          <w:szCs w:val="16"/>
        </w:rPr>
      </w:pPr>
    </w:p>
    <w:p w14:paraId="2D05D6DA" w14:textId="3EF7E54D" w:rsidR="00181FDA" w:rsidRPr="004350F7" w:rsidRDefault="00181FDA" w:rsidP="003C1F3C">
      <w:pPr>
        <w:spacing w:after="0" w:line="240" w:lineRule="auto"/>
        <w:ind w:firstLine="709"/>
        <w:jc w:val="both"/>
        <w:rPr>
          <w:rFonts w:ascii="Times New Roman" w:hAnsi="Times New Roman" w:cs="Times New Roman"/>
          <w:sz w:val="24"/>
          <w:szCs w:val="24"/>
        </w:rPr>
      </w:pPr>
      <w:r w:rsidRPr="004350F7">
        <w:rPr>
          <w:rFonts w:ascii="Times New Roman" w:hAnsi="Times New Roman" w:cs="Times New Roman"/>
          <w:sz w:val="24"/>
          <w:szCs w:val="24"/>
        </w:rPr>
        <w:t xml:space="preserve">Примечание </w:t>
      </w:r>
      <w:r w:rsidR="002D2908">
        <w:rPr>
          <w:rFonts w:ascii="Times New Roman" w:hAnsi="Times New Roman" w:cs="Times New Roman"/>
          <w:sz w:val="24"/>
          <w:szCs w:val="24"/>
        </w:rPr>
        <w:t>‒</w:t>
      </w:r>
      <w:r w:rsidRPr="004350F7">
        <w:rPr>
          <w:rFonts w:ascii="Times New Roman" w:hAnsi="Times New Roman" w:cs="Times New Roman"/>
          <w:sz w:val="24"/>
          <w:szCs w:val="24"/>
        </w:rPr>
        <w:t xml:space="preserve"> </w:t>
      </w:r>
      <w:r w:rsidR="00267D1F">
        <w:rPr>
          <w:rFonts w:ascii="Times New Roman" w:hAnsi="Times New Roman" w:cs="Times New Roman"/>
          <w:sz w:val="24"/>
          <w:szCs w:val="24"/>
        </w:rPr>
        <w:t>С</w:t>
      </w:r>
      <w:r w:rsidR="00267D1F" w:rsidRPr="0015505F">
        <w:rPr>
          <w:rFonts w:ascii="Times New Roman" w:hAnsi="Times New Roman" w:cs="Times New Roman"/>
          <w:sz w:val="24"/>
          <w:szCs w:val="24"/>
        </w:rPr>
        <w:t>оставлен</w:t>
      </w:r>
      <w:r w:rsidR="00267D1F">
        <w:rPr>
          <w:rFonts w:ascii="Times New Roman" w:hAnsi="Times New Roman" w:cs="Times New Roman"/>
          <w:sz w:val="24"/>
          <w:szCs w:val="24"/>
        </w:rPr>
        <w:t>о</w:t>
      </w:r>
      <w:r w:rsidR="00267D1F" w:rsidRPr="0015505F">
        <w:rPr>
          <w:rFonts w:ascii="Times New Roman" w:hAnsi="Times New Roman" w:cs="Times New Roman"/>
          <w:sz w:val="24"/>
          <w:szCs w:val="24"/>
        </w:rPr>
        <w:t xml:space="preserve"> автором</w:t>
      </w:r>
    </w:p>
    <w:p w14:paraId="2BF32047" w14:textId="77777777" w:rsidR="003C1F3C" w:rsidRDefault="003C1F3C" w:rsidP="00181FDA">
      <w:pPr>
        <w:spacing w:after="0" w:line="240" w:lineRule="auto"/>
        <w:ind w:firstLine="567"/>
        <w:jc w:val="both"/>
        <w:rPr>
          <w:rFonts w:ascii="Times New Roman" w:hAnsi="Times New Roman" w:cs="Times New Roman"/>
          <w:sz w:val="28"/>
          <w:szCs w:val="28"/>
        </w:rPr>
      </w:pPr>
    </w:p>
    <w:p w14:paraId="541026B6" w14:textId="55FC3B47" w:rsidR="00181FDA" w:rsidRDefault="00181FD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Учитывая характеристики и имеющиеся ресурсы на местности, а также специфику их локализации в пространственной среде на территории Зерендинской курортной зоны нами выделены 7 таксонов</w:t>
      </w:r>
      <w:r w:rsidR="002D2908">
        <w:rPr>
          <w:rFonts w:ascii="Times New Roman" w:hAnsi="Times New Roman" w:cs="Times New Roman"/>
          <w:sz w:val="28"/>
          <w:szCs w:val="28"/>
        </w:rPr>
        <w:t xml:space="preserve"> (рисунок 31)</w:t>
      </w:r>
      <w:r>
        <w:rPr>
          <w:rFonts w:ascii="Times New Roman" w:hAnsi="Times New Roman" w:cs="Times New Roman"/>
          <w:sz w:val="28"/>
          <w:szCs w:val="28"/>
        </w:rPr>
        <w:t>:</w:t>
      </w:r>
    </w:p>
    <w:p w14:paraId="0AA9F2D5" w14:textId="616DC13C" w:rsidR="00181FDA" w:rsidRDefault="002D2908"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таксон 1 – «Инфраструктура экотуризма и отдыха в лесной зоне». Таксон включает участки местности, охватывающие лесную зону Зерендинской курортной зоны, при этом на данных участках имеются </w:t>
      </w:r>
      <w:r w:rsidR="00672362">
        <w:rPr>
          <w:rFonts w:ascii="Times New Roman" w:hAnsi="Times New Roman" w:cs="Times New Roman"/>
          <w:sz w:val="28"/>
          <w:szCs w:val="28"/>
        </w:rPr>
        <w:t>уникальные природные ресурсы,</w:t>
      </w:r>
      <w:r w:rsidR="00181FDA">
        <w:rPr>
          <w:rFonts w:ascii="Times New Roman" w:hAnsi="Times New Roman" w:cs="Times New Roman"/>
          <w:sz w:val="28"/>
          <w:szCs w:val="28"/>
        </w:rPr>
        <w:t xml:space="preserve"> позволяющие туристам удовлетворить потребности в экотуризме;</w:t>
      </w:r>
    </w:p>
    <w:p w14:paraId="34D57945" w14:textId="2E92EF8A" w:rsidR="00181FDA" w:rsidRPr="00231F99" w:rsidRDefault="002D2908"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таксон 2 – «Инфраструктура активного тур</w:t>
      </w:r>
      <w:r>
        <w:rPr>
          <w:rFonts w:ascii="Times New Roman" w:hAnsi="Times New Roman" w:cs="Times New Roman"/>
          <w:sz w:val="28"/>
          <w:szCs w:val="28"/>
        </w:rPr>
        <w:t xml:space="preserve">изма на базе горных объектов». </w:t>
      </w:r>
      <w:r w:rsidR="00181FDA">
        <w:rPr>
          <w:rFonts w:ascii="Times New Roman" w:hAnsi="Times New Roman" w:cs="Times New Roman"/>
          <w:sz w:val="28"/>
          <w:szCs w:val="28"/>
        </w:rPr>
        <w:t xml:space="preserve">Охватывает территориальные единицы местности, где расположены привлекательные для туристов горные объекты. </w:t>
      </w:r>
      <w:r w:rsidR="00181FDA" w:rsidRPr="003551F8">
        <w:rPr>
          <w:rFonts w:ascii="Times New Roman" w:hAnsi="Times New Roman" w:cs="Times New Roman"/>
          <w:sz w:val="28"/>
          <w:szCs w:val="28"/>
        </w:rPr>
        <w:t>Средняя высота имеющихся на территории курортной зоны горных объектов составляет 550-600 метров (сопка Жыланды, Медвежья)</w:t>
      </w:r>
      <w:r w:rsidR="00181FDA">
        <w:rPr>
          <w:rFonts w:ascii="Times New Roman" w:hAnsi="Times New Roman" w:cs="Times New Roman"/>
          <w:sz w:val="28"/>
          <w:szCs w:val="28"/>
        </w:rPr>
        <w:t xml:space="preserve"> </w:t>
      </w:r>
      <w:r w:rsidR="00181FDA" w:rsidRPr="003551F8">
        <w:rPr>
          <w:rFonts w:ascii="Times New Roman" w:hAnsi="Times New Roman" w:cs="Times New Roman"/>
          <w:sz w:val="28"/>
          <w:szCs w:val="28"/>
        </w:rPr>
        <w:t>[7</w:t>
      </w:r>
      <w:r w:rsidR="00181FDA">
        <w:rPr>
          <w:rFonts w:ascii="Times New Roman" w:hAnsi="Times New Roman" w:cs="Times New Roman"/>
          <w:sz w:val="28"/>
          <w:szCs w:val="28"/>
        </w:rPr>
        <w:t>5</w:t>
      </w:r>
      <w:r w:rsidR="003A7A9A">
        <w:rPr>
          <w:rFonts w:ascii="Times New Roman" w:hAnsi="Times New Roman" w:cs="Times New Roman"/>
          <w:sz w:val="28"/>
          <w:szCs w:val="28"/>
          <w:lang w:val="kk-KZ"/>
        </w:rPr>
        <w:t>, р. 2641-2657</w:t>
      </w:r>
      <w:r w:rsidR="00181FDA" w:rsidRPr="003551F8">
        <w:rPr>
          <w:rFonts w:ascii="Times New Roman" w:hAnsi="Times New Roman" w:cs="Times New Roman"/>
          <w:sz w:val="28"/>
          <w:szCs w:val="28"/>
        </w:rPr>
        <w:t>]. Проложенные тропы позволяют туристам в составе группы или индивидуально осуществлять восхождение и удовлетворять свои потребности в активном отдыхе. Кроме того, имеются уникальные объекты, такие как Ульгулинский водопад и Драконья пещера, которые по своим характеристикам являются привлекательными не только для туристов,</w:t>
      </w:r>
      <w:r w:rsidR="00181FDA">
        <w:rPr>
          <w:rFonts w:ascii="Times New Roman" w:hAnsi="Times New Roman" w:cs="Times New Roman"/>
          <w:sz w:val="28"/>
          <w:szCs w:val="28"/>
        </w:rPr>
        <w:t xml:space="preserve"> проявляющим интерес к активным походам,</w:t>
      </w:r>
      <w:r w:rsidR="00181FDA" w:rsidRPr="003551F8">
        <w:rPr>
          <w:rFonts w:ascii="Times New Roman" w:hAnsi="Times New Roman" w:cs="Times New Roman"/>
          <w:sz w:val="28"/>
          <w:szCs w:val="28"/>
        </w:rPr>
        <w:t xml:space="preserve"> но и </w:t>
      </w:r>
      <w:r w:rsidR="00181FDA">
        <w:rPr>
          <w:rFonts w:ascii="Times New Roman" w:hAnsi="Times New Roman" w:cs="Times New Roman"/>
          <w:sz w:val="28"/>
          <w:szCs w:val="28"/>
        </w:rPr>
        <w:t xml:space="preserve">для </w:t>
      </w:r>
      <w:r w:rsidR="00181FDA" w:rsidRPr="003551F8">
        <w:rPr>
          <w:rFonts w:ascii="Times New Roman" w:hAnsi="Times New Roman" w:cs="Times New Roman"/>
          <w:sz w:val="28"/>
          <w:szCs w:val="28"/>
        </w:rPr>
        <w:t xml:space="preserve">других специалистов, занимающихся исследованиями в области </w:t>
      </w:r>
      <w:r w:rsidR="00181FDA">
        <w:rPr>
          <w:rFonts w:ascii="Times New Roman" w:hAnsi="Times New Roman" w:cs="Times New Roman"/>
          <w:sz w:val="28"/>
          <w:szCs w:val="28"/>
        </w:rPr>
        <w:t xml:space="preserve">краеведения и </w:t>
      </w:r>
      <w:r w:rsidR="00181FDA" w:rsidRPr="003551F8">
        <w:rPr>
          <w:rFonts w:ascii="Times New Roman" w:hAnsi="Times New Roman" w:cs="Times New Roman"/>
          <w:sz w:val="28"/>
          <w:szCs w:val="28"/>
        </w:rPr>
        <w:t>истории</w:t>
      </w:r>
      <w:r w:rsidR="00181FDA">
        <w:rPr>
          <w:rFonts w:ascii="Times New Roman" w:hAnsi="Times New Roman" w:cs="Times New Roman"/>
          <w:sz w:val="28"/>
          <w:szCs w:val="28"/>
        </w:rPr>
        <w:t>;</w:t>
      </w:r>
    </w:p>
    <w:p w14:paraId="7C9A2620" w14:textId="0CE27992" w:rsidR="00181FDA" w:rsidRPr="003551F8" w:rsidRDefault="002D2908"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sidRPr="009462E0">
        <w:rPr>
          <w:rFonts w:ascii="Times New Roman" w:hAnsi="Times New Roman" w:cs="Times New Roman"/>
          <w:sz w:val="28"/>
          <w:szCs w:val="28"/>
        </w:rPr>
        <w:t xml:space="preserve"> </w:t>
      </w:r>
      <w:r w:rsidR="00181FDA">
        <w:rPr>
          <w:rFonts w:ascii="Times New Roman" w:hAnsi="Times New Roman" w:cs="Times New Roman"/>
          <w:sz w:val="28"/>
          <w:szCs w:val="28"/>
        </w:rPr>
        <w:t>таксон 3 – «Инфраструктура придорожного сервиса», охватывает участки, где размещены объекты технического обслуживания транспорта, заправочные станции, мотели, зоны кратковременной автомобильной стоянки и т.д. Курортную зону на сегодняшний день пересекает одна трасса, и вдоль данной автодороги сконцентрированы объекты придорожного сервиса;</w:t>
      </w:r>
    </w:p>
    <w:p w14:paraId="40B5A691" w14:textId="75EBDB3C" w:rsidR="00181FDA" w:rsidRPr="003551F8" w:rsidRDefault="002D2908"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81FDA">
        <w:rPr>
          <w:rFonts w:ascii="Times New Roman" w:hAnsi="Times New Roman" w:cs="Times New Roman"/>
          <w:sz w:val="28"/>
          <w:szCs w:val="28"/>
        </w:rPr>
        <w:t xml:space="preserve">таксон 4 - </w:t>
      </w:r>
      <w:r w:rsidR="00181FDA" w:rsidRPr="005F5598">
        <w:rPr>
          <w:rFonts w:ascii="Times New Roman" w:hAnsi="Times New Roman" w:cs="Times New Roman"/>
          <w:sz w:val="28"/>
          <w:szCs w:val="28"/>
        </w:rPr>
        <w:t>«Инфраструктура туристского обслуживания», включающая участки, где сконцентрированы туристские фирмы, предприятия питания, организации, предоставляющие экскурсионные услуги и т.д. На сегодняшний день большинство предприятий, вовлеченных в процесс обслуживания туристов, находятся в пределах границ поселка Зеренда, что позволяет рассматривать населенный пункт как часть туристской инфраструктуры</w:t>
      </w:r>
    </w:p>
    <w:p w14:paraId="13C3D5C8" w14:textId="4F65C426" w:rsidR="00181FDA" w:rsidRPr="003551F8" w:rsidRDefault="002D2908"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sidRPr="009462E0">
        <w:rPr>
          <w:rFonts w:ascii="Times New Roman" w:hAnsi="Times New Roman" w:cs="Times New Roman"/>
          <w:sz w:val="28"/>
          <w:szCs w:val="28"/>
        </w:rPr>
        <w:t xml:space="preserve"> </w:t>
      </w:r>
      <w:r w:rsidR="00181FDA">
        <w:rPr>
          <w:rFonts w:ascii="Times New Roman" w:hAnsi="Times New Roman" w:cs="Times New Roman"/>
          <w:sz w:val="28"/>
          <w:szCs w:val="28"/>
        </w:rPr>
        <w:t>таксон 5 – «Инфраструктура береговая и водного отдыха». Курортная зона находится на берегу озера Зеренды и в данный таксон включены элементы, позволяющие туристам проводить свой отдых на прибрежной зоне. На сегодняшний день созданы условия для пляжного отдыха, рыбалки, плавания на лодках и т.д.;</w:t>
      </w:r>
    </w:p>
    <w:p w14:paraId="5AED099C" w14:textId="66FF2486" w:rsidR="00181FDA" w:rsidRPr="003551F8" w:rsidRDefault="002D2908"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sidRPr="009462E0">
        <w:rPr>
          <w:rFonts w:ascii="Times New Roman" w:hAnsi="Times New Roman" w:cs="Times New Roman"/>
          <w:sz w:val="28"/>
          <w:szCs w:val="28"/>
        </w:rPr>
        <w:t xml:space="preserve"> </w:t>
      </w:r>
      <w:r w:rsidR="00181FDA">
        <w:rPr>
          <w:rFonts w:ascii="Times New Roman" w:hAnsi="Times New Roman" w:cs="Times New Roman"/>
          <w:sz w:val="28"/>
          <w:szCs w:val="28"/>
        </w:rPr>
        <w:t>таксон 6 – «Инфраструктура санаторного и оздоровительного туризма». Как и в Щучинско-Боровской зоне на территории функционируют ряд санаторных объектов. К наиболее крупным стоит отнести Зерен-Нур, Карагайлы, Сункар и т.д. Данные объекты имеют необходимую материальную базу для организации оздоровительного туризма. Кроме того, данные предприятия могут наряду с другими туристскими объектами выступать в качестве доминирующих предприятий в рамках кластерообразования;</w:t>
      </w:r>
    </w:p>
    <w:p w14:paraId="741685B5" w14:textId="74D351A3" w:rsidR="00181FDA" w:rsidRDefault="002D2908" w:rsidP="00181FD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w:t>
      </w:r>
      <w:r w:rsidR="00C97941" w:rsidRPr="009462E0">
        <w:rPr>
          <w:rFonts w:ascii="Times New Roman" w:hAnsi="Times New Roman" w:cs="Times New Roman"/>
          <w:sz w:val="28"/>
          <w:szCs w:val="28"/>
        </w:rPr>
        <w:t xml:space="preserve"> </w:t>
      </w:r>
      <w:r w:rsidR="00C97941">
        <w:rPr>
          <w:rFonts w:ascii="Times New Roman" w:hAnsi="Times New Roman" w:cs="Times New Roman"/>
          <w:sz w:val="28"/>
          <w:szCs w:val="28"/>
        </w:rPr>
        <w:t xml:space="preserve">таксон 7 - </w:t>
      </w:r>
      <w:r w:rsidR="00C97941" w:rsidRPr="00E803AD">
        <w:rPr>
          <w:rFonts w:ascii="Times New Roman" w:hAnsi="Times New Roman" w:cs="Times New Roman"/>
          <w:sz w:val="28"/>
          <w:szCs w:val="28"/>
        </w:rPr>
        <w:t xml:space="preserve">«Инфраструктура пассивного отдыха и общего назначения». </w:t>
      </w:r>
      <w:r w:rsidR="00C97941">
        <w:rPr>
          <w:rFonts w:ascii="Times New Roman" w:hAnsi="Times New Roman" w:cs="Times New Roman"/>
          <w:sz w:val="28"/>
          <w:szCs w:val="28"/>
        </w:rPr>
        <w:t xml:space="preserve"> В данный таксон включены участки, где расположены элементы местности общего назначения (беседки, тропы, детские и спортивные площадки, поляны и т.д.), которые по своему назначению не ориентированы на туристов, но значительно повышают комфортность пребывания на территории.</w:t>
      </w:r>
    </w:p>
    <w:p w14:paraId="3455DF06" w14:textId="77777777" w:rsidR="00C97941" w:rsidRDefault="00C97941" w:rsidP="00181FDA">
      <w:pPr>
        <w:spacing w:after="0" w:line="240" w:lineRule="auto"/>
        <w:ind w:firstLine="567"/>
        <w:jc w:val="both"/>
        <w:rPr>
          <w:rFonts w:ascii="Times New Roman" w:hAnsi="Times New Roman" w:cs="Times New Roman"/>
          <w:sz w:val="28"/>
          <w:szCs w:val="28"/>
          <w:lang w:val="kk-KZ"/>
        </w:rPr>
      </w:pPr>
    </w:p>
    <w:p w14:paraId="5AE886BB" w14:textId="77777777" w:rsidR="00C97941" w:rsidRPr="00C97941" w:rsidRDefault="00C97941" w:rsidP="00181FDA">
      <w:pPr>
        <w:spacing w:after="0" w:line="240" w:lineRule="auto"/>
        <w:ind w:firstLine="567"/>
        <w:jc w:val="both"/>
        <w:rPr>
          <w:rFonts w:ascii="Times New Roman" w:hAnsi="Times New Roman" w:cs="Times New Roman"/>
          <w:sz w:val="28"/>
          <w:szCs w:val="28"/>
          <w:lang w:val="kk-KZ"/>
        </w:rPr>
        <w:sectPr w:rsidR="00C97941" w:rsidRPr="00C97941" w:rsidSect="00D3363A">
          <w:footerReference w:type="default" r:id="rId52"/>
          <w:pgSz w:w="11906" w:h="16838"/>
          <w:pgMar w:top="1134" w:right="567" w:bottom="1134" w:left="1701" w:header="708" w:footer="709" w:gutter="0"/>
          <w:pgNumType w:start="96"/>
          <w:cols w:space="708"/>
          <w:docGrid w:linePitch="360"/>
        </w:sectPr>
      </w:pPr>
    </w:p>
    <w:p w14:paraId="51ED1A9D" w14:textId="09FFF3AB" w:rsidR="005C534A" w:rsidRDefault="005C534A" w:rsidP="005C534A">
      <w:pPr>
        <w:spacing w:after="0" w:line="240" w:lineRule="auto"/>
        <w:ind w:firstLine="709"/>
        <w:jc w:val="both"/>
        <w:rPr>
          <w:rFonts w:ascii="Times New Roman" w:hAnsi="Times New Roman" w:cs="Times New Roman"/>
          <w:sz w:val="24"/>
          <w:szCs w:val="24"/>
        </w:rPr>
      </w:pPr>
      <w:r>
        <w:rPr>
          <w:noProof/>
          <w:lang w:eastAsia="ru-RU"/>
        </w:rPr>
        <w:drawing>
          <wp:anchor distT="0" distB="0" distL="114300" distR="114300" simplePos="0" relativeHeight="251661312" behindDoc="0" locked="0" layoutInCell="1" allowOverlap="1" wp14:anchorId="53870773" wp14:editId="208EC484">
            <wp:simplePos x="0" y="0"/>
            <wp:positionH relativeFrom="column">
              <wp:posOffset>254635</wp:posOffset>
            </wp:positionH>
            <wp:positionV relativeFrom="paragraph">
              <wp:posOffset>-62230</wp:posOffset>
            </wp:positionV>
            <wp:extent cx="1992630" cy="1854200"/>
            <wp:effectExtent l="0" t="0" r="7620" b="0"/>
            <wp:wrapNone/>
            <wp:docPr id="1963228088" name="Рисунок 196322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28088" name="Рисунок 1963228088"/>
                    <pic:cNvPicPr>
                      <a:picLocks noChangeAspect="1"/>
                    </pic:cNvPicPr>
                  </pic:nvPicPr>
                  <pic:blipFill>
                    <a:blip r:embed="rId53"/>
                    <a:stretch>
                      <a:fillRect/>
                    </a:stretch>
                  </pic:blipFill>
                  <pic:spPr>
                    <a:xfrm>
                      <a:off x="0" y="0"/>
                      <a:ext cx="1992630" cy="1854200"/>
                    </a:xfrm>
                    <a:prstGeom prst="rect">
                      <a:avLst/>
                    </a:prstGeom>
                  </pic:spPr>
                </pic:pic>
              </a:graphicData>
            </a:graphic>
            <wp14:sizeRelV relativeFrom="margin">
              <wp14:pctHeight>0</wp14:pctHeight>
            </wp14:sizeRelV>
          </wp:anchor>
        </w:drawing>
      </w:r>
      <w:r>
        <w:rPr>
          <w:noProof/>
          <w:lang w:eastAsia="ru-RU"/>
        </w:rPr>
        <w:drawing>
          <wp:anchor distT="0" distB="0" distL="114300" distR="114300" simplePos="0" relativeHeight="251664384" behindDoc="0" locked="0" layoutInCell="1" allowOverlap="1" wp14:anchorId="7E358EA1" wp14:editId="0DAA8D4B">
            <wp:simplePos x="0" y="0"/>
            <wp:positionH relativeFrom="column">
              <wp:posOffset>6892290</wp:posOffset>
            </wp:positionH>
            <wp:positionV relativeFrom="paragraph">
              <wp:posOffset>-60325</wp:posOffset>
            </wp:positionV>
            <wp:extent cx="2027555" cy="1860550"/>
            <wp:effectExtent l="0" t="0" r="0" b="6350"/>
            <wp:wrapNone/>
            <wp:docPr id="1922370317" name="Рисунок 192237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70317" name="Рисунок 1922370317"/>
                    <pic:cNvPicPr>
                      <a:picLocks noChangeAspect="1"/>
                    </pic:cNvPicPr>
                  </pic:nvPicPr>
                  <pic:blipFill>
                    <a:blip r:embed="rId54"/>
                    <a:stretch>
                      <a:fillRect/>
                    </a:stretch>
                  </pic:blipFill>
                  <pic:spPr>
                    <a:xfrm>
                      <a:off x="0" y="0"/>
                      <a:ext cx="2027555" cy="1860550"/>
                    </a:xfrm>
                    <a:prstGeom prst="rect">
                      <a:avLst/>
                    </a:prstGeom>
                  </pic:spPr>
                </pic:pic>
              </a:graphicData>
            </a:graphic>
          </wp:anchor>
        </w:drawing>
      </w:r>
      <w:r>
        <w:rPr>
          <w:noProof/>
          <w:lang w:eastAsia="ru-RU"/>
        </w:rPr>
        <w:drawing>
          <wp:anchor distT="0" distB="0" distL="114300" distR="114300" simplePos="0" relativeHeight="251663360" behindDoc="0" locked="0" layoutInCell="1" allowOverlap="1" wp14:anchorId="34D7C96B" wp14:editId="47A118A5">
            <wp:simplePos x="0" y="0"/>
            <wp:positionH relativeFrom="column">
              <wp:posOffset>4686300</wp:posOffset>
            </wp:positionH>
            <wp:positionV relativeFrom="paragraph">
              <wp:posOffset>-58420</wp:posOffset>
            </wp:positionV>
            <wp:extent cx="2042795" cy="1860550"/>
            <wp:effectExtent l="0" t="0" r="0" b="6350"/>
            <wp:wrapNone/>
            <wp:docPr id="599239811" name="Рисунок 599239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39811" name="Рисунок 599239811"/>
                    <pic:cNvPicPr>
                      <a:picLocks noChangeAspect="1"/>
                    </pic:cNvPicPr>
                  </pic:nvPicPr>
                  <pic:blipFill>
                    <a:blip r:embed="rId55"/>
                    <a:stretch>
                      <a:fillRect/>
                    </a:stretch>
                  </pic:blipFill>
                  <pic:spPr>
                    <a:xfrm>
                      <a:off x="0" y="0"/>
                      <a:ext cx="2042795" cy="1860550"/>
                    </a:xfrm>
                    <a:prstGeom prst="rect">
                      <a:avLst/>
                    </a:prstGeom>
                  </pic:spPr>
                </pic:pic>
              </a:graphicData>
            </a:graphic>
          </wp:anchor>
        </w:drawing>
      </w:r>
      <w:r>
        <w:rPr>
          <w:noProof/>
          <w:lang w:eastAsia="ru-RU"/>
        </w:rPr>
        <w:drawing>
          <wp:anchor distT="0" distB="0" distL="114300" distR="114300" simplePos="0" relativeHeight="251662336" behindDoc="0" locked="0" layoutInCell="1" allowOverlap="1" wp14:anchorId="6CBE23C8" wp14:editId="3B33932E">
            <wp:simplePos x="0" y="0"/>
            <wp:positionH relativeFrom="column">
              <wp:posOffset>2358654</wp:posOffset>
            </wp:positionH>
            <wp:positionV relativeFrom="paragraph">
              <wp:posOffset>-60325</wp:posOffset>
            </wp:positionV>
            <wp:extent cx="2242185" cy="1860550"/>
            <wp:effectExtent l="0" t="0" r="5715" b="6350"/>
            <wp:wrapNone/>
            <wp:docPr id="197828888" name="Рисунок 19782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8888" name="Рисунок 197828888"/>
                    <pic:cNvPicPr>
                      <a:picLocks noChangeAspect="1"/>
                    </pic:cNvPicPr>
                  </pic:nvPicPr>
                  <pic:blipFill>
                    <a:blip r:embed="rId56"/>
                    <a:stretch>
                      <a:fillRect/>
                    </a:stretch>
                  </pic:blipFill>
                  <pic:spPr>
                    <a:xfrm>
                      <a:off x="0" y="0"/>
                      <a:ext cx="2242185" cy="1860550"/>
                    </a:xfrm>
                    <a:prstGeom prst="rect">
                      <a:avLst/>
                    </a:prstGeom>
                  </pic:spPr>
                </pic:pic>
              </a:graphicData>
            </a:graphic>
          </wp:anchor>
        </w:drawing>
      </w:r>
    </w:p>
    <w:p w14:paraId="1022DC9E" w14:textId="77777777" w:rsidR="005C534A" w:rsidRDefault="005C534A" w:rsidP="005C534A">
      <w:pPr>
        <w:spacing w:after="0" w:line="240" w:lineRule="auto"/>
        <w:ind w:firstLine="709"/>
        <w:jc w:val="both"/>
        <w:rPr>
          <w:rFonts w:ascii="Times New Roman" w:hAnsi="Times New Roman" w:cs="Times New Roman"/>
          <w:sz w:val="24"/>
          <w:szCs w:val="24"/>
        </w:rPr>
      </w:pPr>
    </w:p>
    <w:p w14:paraId="24765C3D" w14:textId="77777777" w:rsidR="005C534A" w:rsidRDefault="005C534A" w:rsidP="005C534A">
      <w:pPr>
        <w:spacing w:after="0" w:line="240" w:lineRule="auto"/>
        <w:ind w:firstLine="709"/>
        <w:jc w:val="both"/>
        <w:rPr>
          <w:rFonts w:ascii="Times New Roman" w:hAnsi="Times New Roman" w:cs="Times New Roman"/>
          <w:sz w:val="24"/>
          <w:szCs w:val="24"/>
        </w:rPr>
      </w:pPr>
    </w:p>
    <w:p w14:paraId="6BBD4488" w14:textId="77777777" w:rsidR="005C534A" w:rsidRDefault="005C534A" w:rsidP="005C534A">
      <w:pPr>
        <w:spacing w:after="0" w:line="240" w:lineRule="auto"/>
        <w:ind w:firstLine="709"/>
        <w:jc w:val="both"/>
        <w:rPr>
          <w:rFonts w:ascii="Times New Roman" w:hAnsi="Times New Roman" w:cs="Times New Roman"/>
          <w:sz w:val="24"/>
          <w:szCs w:val="24"/>
        </w:rPr>
      </w:pPr>
    </w:p>
    <w:p w14:paraId="56FB1455" w14:textId="77777777" w:rsidR="005C534A" w:rsidRDefault="005C534A" w:rsidP="005C534A">
      <w:pPr>
        <w:spacing w:after="0" w:line="240" w:lineRule="auto"/>
        <w:ind w:firstLine="709"/>
        <w:jc w:val="both"/>
        <w:rPr>
          <w:rFonts w:ascii="Times New Roman" w:hAnsi="Times New Roman" w:cs="Times New Roman"/>
          <w:sz w:val="24"/>
          <w:szCs w:val="24"/>
        </w:rPr>
      </w:pPr>
    </w:p>
    <w:p w14:paraId="7947F58A" w14:textId="222CA40D" w:rsidR="005C534A" w:rsidRDefault="005C534A" w:rsidP="005C534A">
      <w:pPr>
        <w:spacing w:after="0" w:line="240" w:lineRule="auto"/>
        <w:ind w:firstLine="709"/>
        <w:jc w:val="both"/>
        <w:rPr>
          <w:rFonts w:ascii="Times New Roman" w:hAnsi="Times New Roman" w:cs="Times New Roman"/>
          <w:sz w:val="24"/>
          <w:szCs w:val="24"/>
        </w:rPr>
      </w:pPr>
      <w:r>
        <w:rPr>
          <w:noProof/>
          <w:lang w:eastAsia="ru-RU"/>
        </w:rPr>
        <w:drawing>
          <wp:anchor distT="0" distB="0" distL="114300" distR="114300" simplePos="0" relativeHeight="251665408" behindDoc="0" locked="0" layoutInCell="1" allowOverlap="1" wp14:anchorId="0AD9BD6C" wp14:editId="5E448231">
            <wp:simplePos x="0" y="0"/>
            <wp:positionH relativeFrom="column">
              <wp:posOffset>616585</wp:posOffset>
            </wp:positionH>
            <wp:positionV relativeFrom="paragraph">
              <wp:posOffset>1213485</wp:posOffset>
            </wp:positionV>
            <wp:extent cx="2304919" cy="1907641"/>
            <wp:effectExtent l="0" t="0" r="0" b="0"/>
            <wp:wrapNone/>
            <wp:docPr id="1204788459" name="Рисунок 120478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88459" name="Рисунок 1204788459"/>
                    <pic:cNvPicPr>
                      <a:picLocks noChangeAspect="1"/>
                    </pic:cNvPicPr>
                  </pic:nvPicPr>
                  <pic:blipFill>
                    <a:blip r:embed="rId57"/>
                    <a:stretch>
                      <a:fillRect/>
                    </a:stretch>
                  </pic:blipFill>
                  <pic:spPr>
                    <a:xfrm>
                      <a:off x="0" y="0"/>
                      <a:ext cx="2304919" cy="1907641"/>
                    </a:xfrm>
                    <a:prstGeom prst="rect">
                      <a:avLst/>
                    </a:prstGeom>
                  </pic:spPr>
                </pic:pic>
              </a:graphicData>
            </a:graphic>
          </wp:anchor>
        </w:drawing>
      </w:r>
      <w:r>
        <w:rPr>
          <w:noProof/>
          <w:lang w:eastAsia="ru-RU"/>
        </w:rPr>
        <w:drawing>
          <wp:anchor distT="0" distB="0" distL="114300" distR="114300" simplePos="0" relativeHeight="251666432" behindDoc="0" locked="0" layoutInCell="1" allowOverlap="1" wp14:anchorId="05438738" wp14:editId="0AA714A9">
            <wp:simplePos x="0" y="0"/>
            <wp:positionH relativeFrom="column">
              <wp:posOffset>3275330</wp:posOffset>
            </wp:positionH>
            <wp:positionV relativeFrom="paragraph">
              <wp:posOffset>1223010</wp:posOffset>
            </wp:positionV>
            <wp:extent cx="2319859" cy="1898216"/>
            <wp:effectExtent l="0" t="0" r="0" b="0"/>
            <wp:wrapNone/>
            <wp:docPr id="891522465" name="Рисунок 89152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522465" name="Рисунок 891522465"/>
                    <pic:cNvPicPr>
                      <a:picLocks noChangeAspect="1"/>
                    </pic:cNvPicPr>
                  </pic:nvPicPr>
                  <pic:blipFill>
                    <a:blip r:embed="rId58"/>
                    <a:stretch>
                      <a:fillRect/>
                    </a:stretch>
                  </pic:blipFill>
                  <pic:spPr>
                    <a:xfrm>
                      <a:off x="0" y="0"/>
                      <a:ext cx="2319859" cy="1898216"/>
                    </a:xfrm>
                    <a:prstGeom prst="rect">
                      <a:avLst/>
                    </a:prstGeom>
                  </pic:spPr>
                </pic:pic>
              </a:graphicData>
            </a:graphic>
          </wp:anchor>
        </w:drawing>
      </w:r>
      <w:r>
        <w:rPr>
          <w:noProof/>
          <w:lang w:eastAsia="ru-RU"/>
        </w:rPr>
        <w:drawing>
          <wp:anchor distT="0" distB="0" distL="114300" distR="114300" simplePos="0" relativeHeight="251667456" behindDoc="0" locked="0" layoutInCell="1" allowOverlap="1" wp14:anchorId="46D05C67" wp14:editId="4275C06C">
            <wp:simplePos x="0" y="0"/>
            <wp:positionH relativeFrom="column">
              <wp:posOffset>5920740</wp:posOffset>
            </wp:positionH>
            <wp:positionV relativeFrom="paragraph">
              <wp:posOffset>1223010</wp:posOffset>
            </wp:positionV>
            <wp:extent cx="2171320" cy="1919888"/>
            <wp:effectExtent l="0" t="0" r="0" b="0"/>
            <wp:wrapNone/>
            <wp:docPr id="908044964" name="Рисунок 90804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44964" name="Рисунок 908044964"/>
                    <pic:cNvPicPr>
                      <a:picLocks noChangeAspect="1"/>
                    </pic:cNvPicPr>
                  </pic:nvPicPr>
                  <pic:blipFill>
                    <a:blip r:embed="rId59"/>
                    <a:stretch>
                      <a:fillRect/>
                    </a:stretch>
                  </pic:blipFill>
                  <pic:spPr>
                    <a:xfrm>
                      <a:off x="0" y="0"/>
                      <a:ext cx="2171320" cy="1919888"/>
                    </a:xfrm>
                    <a:prstGeom prst="rect">
                      <a:avLst/>
                    </a:prstGeom>
                  </pic:spPr>
                </pic:pic>
              </a:graphicData>
            </a:graphic>
          </wp:anchor>
        </w:drawing>
      </w:r>
    </w:p>
    <w:p w14:paraId="58A3A837" w14:textId="77777777" w:rsidR="005C534A" w:rsidRDefault="005C534A" w:rsidP="005C534A">
      <w:pPr>
        <w:spacing w:after="0" w:line="240" w:lineRule="auto"/>
        <w:ind w:firstLine="709"/>
        <w:jc w:val="both"/>
        <w:rPr>
          <w:rFonts w:ascii="Times New Roman" w:hAnsi="Times New Roman" w:cs="Times New Roman"/>
          <w:sz w:val="24"/>
          <w:szCs w:val="24"/>
        </w:rPr>
      </w:pPr>
    </w:p>
    <w:p w14:paraId="19793434" w14:textId="77777777" w:rsidR="005C534A" w:rsidRDefault="005C534A" w:rsidP="005C534A">
      <w:pPr>
        <w:spacing w:after="0" w:line="240" w:lineRule="auto"/>
        <w:ind w:firstLine="709"/>
        <w:jc w:val="both"/>
        <w:rPr>
          <w:rFonts w:ascii="Times New Roman" w:hAnsi="Times New Roman" w:cs="Times New Roman"/>
          <w:sz w:val="24"/>
          <w:szCs w:val="24"/>
        </w:rPr>
      </w:pPr>
    </w:p>
    <w:p w14:paraId="59D469C8" w14:textId="77777777" w:rsidR="005C534A" w:rsidRDefault="005C534A" w:rsidP="005C534A">
      <w:pPr>
        <w:spacing w:after="0" w:line="240" w:lineRule="auto"/>
        <w:ind w:firstLine="709"/>
        <w:jc w:val="both"/>
        <w:rPr>
          <w:rFonts w:ascii="Times New Roman" w:hAnsi="Times New Roman" w:cs="Times New Roman"/>
          <w:sz w:val="24"/>
          <w:szCs w:val="24"/>
        </w:rPr>
      </w:pPr>
    </w:p>
    <w:p w14:paraId="44EB1504" w14:textId="77777777" w:rsidR="005C534A" w:rsidRDefault="005C534A" w:rsidP="005C534A">
      <w:pPr>
        <w:spacing w:after="0" w:line="240" w:lineRule="auto"/>
        <w:ind w:firstLine="709"/>
        <w:jc w:val="both"/>
        <w:rPr>
          <w:rFonts w:ascii="Times New Roman" w:hAnsi="Times New Roman" w:cs="Times New Roman"/>
          <w:sz w:val="24"/>
          <w:szCs w:val="24"/>
        </w:rPr>
      </w:pPr>
    </w:p>
    <w:p w14:paraId="6760F438" w14:textId="77777777" w:rsidR="005C534A" w:rsidRPr="005C534A" w:rsidRDefault="005C534A" w:rsidP="005C534A">
      <w:pPr>
        <w:spacing w:after="0" w:line="240" w:lineRule="auto"/>
        <w:ind w:firstLine="1701"/>
        <w:jc w:val="both"/>
        <w:rPr>
          <w:rFonts w:ascii="Times New Roman" w:hAnsi="Times New Roman" w:cs="Times New Roman"/>
          <w:sz w:val="16"/>
          <w:szCs w:val="16"/>
        </w:rPr>
      </w:pPr>
    </w:p>
    <w:p w14:paraId="3A63C361" w14:textId="02EA08D1" w:rsidR="005C534A" w:rsidRDefault="005C534A" w:rsidP="005C534A">
      <w:pPr>
        <w:spacing w:after="0" w:line="240" w:lineRule="auto"/>
        <w:ind w:firstLine="1701"/>
        <w:jc w:val="both"/>
        <w:rPr>
          <w:rFonts w:ascii="Times New Roman" w:hAnsi="Times New Roman" w:cs="Times New Roman"/>
          <w:sz w:val="24"/>
          <w:szCs w:val="24"/>
        </w:rPr>
      </w:pPr>
      <w:r>
        <w:rPr>
          <w:rFonts w:ascii="Times New Roman" w:hAnsi="Times New Roman" w:cs="Times New Roman"/>
          <w:sz w:val="24"/>
          <w:szCs w:val="24"/>
        </w:rPr>
        <w:t>а                                                     б                                             в                                                        г</w:t>
      </w:r>
    </w:p>
    <w:p w14:paraId="204B3968" w14:textId="77777777" w:rsidR="005C534A" w:rsidRDefault="005C534A" w:rsidP="005C534A">
      <w:pPr>
        <w:spacing w:after="0" w:line="240" w:lineRule="auto"/>
        <w:ind w:firstLine="709"/>
        <w:jc w:val="both"/>
        <w:rPr>
          <w:rFonts w:ascii="Times New Roman" w:hAnsi="Times New Roman" w:cs="Times New Roman"/>
          <w:sz w:val="24"/>
          <w:szCs w:val="24"/>
        </w:rPr>
      </w:pPr>
    </w:p>
    <w:p w14:paraId="00E6041B" w14:textId="77777777" w:rsidR="005C534A" w:rsidRDefault="005C534A" w:rsidP="005C534A">
      <w:pPr>
        <w:spacing w:after="0" w:line="240" w:lineRule="auto"/>
        <w:ind w:firstLine="709"/>
        <w:jc w:val="both"/>
        <w:rPr>
          <w:rFonts w:ascii="Times New Roman" w:hAnsi="Times New Roman" w:cs="Times New Roman"/>
          <w:sz w:val="24"/>
          <w:szCs w:val="24"/>
        </w:rPr>
      </w:pPr>
    </w:p>
    <w:p w14:paraId="13383190" w14:textId="77777777" w:rsidR="005C534A" w:rsidRDefault="005C534A" w:rsidP="005C534A">
      <w:pPr>
        <w:spacing w:after="0" w:line="240" w:lineRule="auto"/>
        <w:ind w:firstLine="709"/>
        <w:jc w:val="both"/>
        <w:rPr>
          <w:rFonts w:ascii="Times New Roman" w:hAnsi="Times New Roman" w:cs="Times New Roman"/>
          <w:sz w:val="24"/>
          <w:szCs w:val="24"/>
        </w:rPr>
      </w:pPr>
    </w:p>
    <w:p w14:paraId="6DD22C2A" w14:textId="77777777" w:rsidR="005C534A" w:rsidRDefault="005C534A" w:rsidP="005C534A">
      <w:pPr>
        <w:spacing w:after="0" w:line="240" w:lineRule="auto"/>
        <w:ind w:firstLine="709"/>
        <w:jc w:val="both"/>
        <w:rPr>
          <w:rFonts w:ascii="Times New Roman" w:hAnsi="Times New Roman" w:cs="Times New Roman"/>
          <w:sz w:val="24"/>
          <w:szCs w:val="24"/>
        </w:rPr>
      </w:pPr>
    </w:p>
    <w:p w14:paraId="32F53E35" w14:textId="77777777" w:rsidR="005C534A" w:rsidRDefault="005C534A" w:rsidP="005C534A">
      <w:pPr>
        <w:spacing w:after="0" w:line="240" w:lineRule="auto"/>
        <w:ind w:firstLine="709"/>
        <w:jc w:val="both"/>
        <w:rPr>
          <w:rFonts w:ascii="Times New Roman" w:hAnsi="Times New Roman" w:cs="Times New Roman"/>
          <w:sz w:val="24"/>
          <w:szCs w:val="24"/>
        </w:rPr>
      </w:pPr>
    </w:p>
    <w:p w14:paraId="05604B8D" w14:textId="77777777" w:rsidR="005C534A" w:rsidRDefault="005C534A" w:rsidP="005C534A">
      <w:pPr>
        <w:spacing w:after="0" w:line="240" w:lineRule="auto"/>
        <w:ind w:firstLine="709"/>
        <w:jc w:val="both"/>
        <w:rPr>
          <w:rFonts w:ascii="Times New Roman" w:hAnsi="Times New Roman" w:cs="Times New Roman"/>
          <w:sz w:val="24"/>
          <w:szCs w:val="24"/>
        </w:rPr>
      </w:pPr>
    </w:p>
    <w:p w14:paraId="5A3F20F6" w14:textId="77777777" w:rsidR="005C534A" w:rsidRDefault="005C534A" w:rsidP="005C534A">
      <w:pPr>
        <w:spacing w:after="0" w:line="240" w:lineRule="auto"/>
        <w:ind w:firstLine="709"/>
        <w:jc w:val="both"/>
        <w:rPr>
          <w:rFonts w:ascii="Times New Roman" w:hAnsi="Times New Roman" w:cs="Times New Roman"/>
          <w:sz w:val="24"/>
          <w:szCs w:val="24"/>
        </w:rPr>
      </w:pPr>
    </w:p>
    <w:p w14:paraId="42E054CF" w14:textId="77777777" w:rsidR="005C534A" w:rsidRDefault="005C534A" w:rsidP="005C534A">
      <w:pPr>
        <w:spacing w:after="0" w:line="240" w:lineRule="auto"/>
        <w:ind w:firstLine="709"/>
        <w:jc w:val="both"/>
        <w:rPr>
          <w:rFonts w:ascii="Times New Roman" w:hAnsi="Times New Roman" w:cs="Times New Roman"/>
          <w:sz w:val="24"/>
          <w:szCs w:val="24"/>
        </w:rPr>
      </w:pPr>
    </w:p>
    <w:p w14:paraId="33226211" w14:textId="77777777" w:rsidR="005C534A" w:rsidRDefault="005C534A" w:rsidP="005C534A">
      <w:pPr>
        <w:spacing w:after="0" w:line="240" w:lineRule="auto"/>
        <w:ind w:firstLine="709"/>
        <w:jc w:val="both"/>
        <w:rPr>
          <w:rFonts w:ascii="Times New Roman" w:hAnsi="Times New Roman" w:cs="Times New Roman"/>
          <w:sz w:val="24"/>
          <w:szCs w:val="24"/>
        </w:rPr>
      </w:pPr>
    </w:p>
    <w:p w14:paraId="4918E9FC" w14:textId="77777777" w:rsidR="005C534A" w:rsidRDefault="005C534A" w:rsidP="005C534A">
      <w:pPr>
        <w:spacing w:after="0" w:line="240" w:lineRule="auto"/>
        <w:ind w:firstLine="709"/>
        <w:jc w:val="both"/>
        <w:rPr>
          <w:rFonts w:ascii="Times New Roman" w:hAnsi="Times New Roman" w:cs="Times New Roman"/>
          <w:sz w:val="24"/>
          <w:szCs w:val="24"/>
        </w:rPr>
      </w:pPr>
    </w:p>
    <w:p w14:paraId="5BD55125" w14:textId="77777777" w:rsidR="005C534A" w:rsidRDefault="005C534A" w:rsidP="005C534A">
      <w:pPr>
        <w:spacing w:after="0" w:line="240" w:lineRule="auto"/>
        <w:ind w:firstLine="709"/>
        <w:jc w:val="both"/>
        <w:rPr>
          <w:rFonts w:ascii="Times New Roman" w:hAnsi="Times New Roman" w:cs="Times New Roman"/>
          <w:sz w:val="24"/>
          <w:szCs w:val="24"/>
        </w:rPr>
      </w:pPr>
    </w:p>
    <w:p w14:paraId="5CA11EF6" w14:textId="77777777" w:rsidR="005C534A" w:rsidRPr="005C534A" w:rsidRDefault="005C534A" w:rsidP="005C534A">
      <w:pPr>
        <w:spacing w:after="0" w:line="240" w:lineRule="auto"/>
        <w:ind w:firstLine="2552"/>
        <w:jc w:val="both"/>
        <w:rPr>
          <w:rFonts w:ascii="Times New Roman" w:hAnsi="Times New Roman" w:cs="Times New Roman"/>
          <w:sz w:val="10"/>
          <w:szCs w:val="10"/>
        </w:rPr>
      </w:pPr>
    </w:p>
    <w:p w14:paraId="2196E829" w14:textId="019F703A" w:rsidR="005C534A" w:rsidRDefault="005C534A" w:rsidP="005C534A">
      <w:pPr>
        <w:spacing w:after="0" w:line="240" w:lineRule="auto"/>
        <w:ind w:firstLine="2552"/>
        <w:jc w:val="both"/>
        <w:rPr>
          <w:rFonts w:ascii="Times New Roman" w:hAnsi="Times New Roman" w:cs="Times New Roman"/>
          <w:sz w:val="24"/>
          <w:szCs w:val="24"/>
        </w:rPr>
      </w:pPr>
      <w:r>
        <w:rPr>
          <w:rFonts w:ascii="Times New Roman" w:hAnsi="Times New Roman" w:cs="Times New Roman"/>
          <w:sz w:val="24"/>
          <w:szCs w:val="24"/>
        </w:rPr>
        <w:t>д                                                               е                                                   ж</w:t>
      </w:r>
    </w:p>
    <w:p w14:paraId="35554011" w14:textId="77777777" w:rsidR="005C534A" w:rsidRPr="005C534A" w:rsidRDefault="005C534A" w:rsidP="005C534A">
      <w:pPr>
        <w:spacing w:after="0" w:line="240" w:lineRule="auto"/>
        <w:ind w:firstLine="709"/>
        <w:jc w:val="both"/>
        <w:rPr>
          <w:rFonts w:ascii="Times New Roman" w:hAnsi="Times New Roman" w:cs="Times New Roman"/>
          <w:sz w:val="16"/>
          <w:szCs w:val="16"/>
        </w:rPr>
      </w:pPr>
    </w:p>
    <w:p w14:paraId="2046797B" w14:textId="39B0D639" w:rsidR="005C534A" w:rsidRPr="005C534A" w:rsidRDefault="005C534A" w:rsidP="005C534A">
      <w:pPr>
        <w:spacing w:after="0" w:line="240" w:lineRule="auto"/>
        <w:ind w:firstLine="709"/>
        <w:jc w:val="both"/>
        <w:rPr>
          <w:rFonts w:ascii="Times New Roman" w:hAnsi="Times New Roman" w:cs="Times New Roman"/>
          <w:sz w:val="24"/>
          <w:szCs w:val="24"/>
        </w:rPr>
      </w:pPr>
      <w:r w:rsidRPr="005C534A">
        <w:rPr>
          <w:rFonts w:ascii="Times New Roman" w:hAnsi="Times New Roman" w:cs="Times New Roman"/>
          <w:sz w:val="24"/>
          <w:szCs w:val="24"/>
        </w:rPr>
        <w:t>А – таксон «Инфраструктура экотуризма и отдыха в лесной зоне»; Б – таксон «Инфраструктура активного туризма на базе горных объектов»; В – таксон «Инфраструктура придорожного сервиса»; Г – таксон «Инфраструктура туристского обслуживания»; Д – таксон «Инфраструктура береговая и водного отдыха»; Е – таксон «Инфраструктура санаторного и оздоровительного туризма»; Ж - таксон «Инфраструктура пассивного отдыха и общего назначения»</w:t>
      </w:r>
    </w:p>
    <w:p w14:paraId="4AAF1476" w14:textId="77777777" w:rsidR="005C534A" w:rsidRPr="005C534A" w:rsidRDefault="005C534A" w:rsidP="005C534A">
      <w:pPr>
        <w:spacing w:after="0" w:line="240" w:lineRule="auto"/>
        <w:ind w:firstLine="709"/>
        <w:jc w:val="both"/>
        <w:rPr>
          <w:rFonts w:ascii="Times New Roman" w:hAnsi="Times New Roman" w:cs="Times New Roman"/>
          <w:sz w:val="16"/>
          <w:szCs w:val="16"/>
        </w:rPr>
      </w:pPr>
    </w:p>
    <w:p w14:paraId="69DD2B2F" w14:textId="5C3AC607" w:rsidR="00181FDA" w:rsidRDefault="00181FDA" w:rsidP="00181FD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31 </w:t>
      </w:r>
      <w:r w:rsidR="005C534A">
        <w:rPr>
          <w:rFonts w:ascii="Times New Roman" w:hAnsi="Times New Roman" w:cs="Times New Roman"/>
          <w:sz w:val="28"/>
          <w:szCs w:val="28"/>
        </w:rPr>
        <w:t>‒</w:t>
      </w:r>
      <w:r>
        <w:rPr>
          <w:rFonts w:ascii="Times New Roman" w:hAnsi="Times New Roman" w:cs="Times New Roman"/>
          <w:sz w:val="28"/>
          <w:szCs w:val="28"/>
        </w:rPr>
        <w:t xml:space="preserve"> Проекция таксонов Зерендинской курортной зоны</w:t>
      </w:r>
    </w:p>
    <w:p w14:paraId="6E339FCD" w14:textId="77777777" w:rsidR="005C534A" w:rsidRPr="005C534A" w:rsidRDefault="005C534A" w:rsidP="003C1F3C">
      <w:pPr>
        <w:spacing w:after="0" w:line="240" w:lineRule="auto"/>
        <w:ind w:firstLine="567"/>
        <w:rPr>
          <w:rFonts w:ascii="Times New Roman" w:hAnsi="Times New Roman" w:cs="Times New Roman"/>
          <w:sz w:val="16"/>
          <w:szCs w:val="16"/>
        </w:rPr>
      </w:pPr>
    </w:p>
    <w:p w14:paraId="67C61332" w14:textId="0EF73A95" w:rsidR="00181FDA" w:rsidRPr="004350F7" w:rsidRDefault="00181FDA" w:rsidP="005C534A">
      <w:pPr>
        <w:spacing w:after="0" w:line="240" w:lineRule="auto"/>
        <w:ind w:firstLine="709"/>
        <w:rPr>
          <w:rFonts w:ascii="Times New Roman" w:hAnsi="Times New Roman" w:cs="Times New Roman"/>
          <w:sz w:val="24"/>
          <w:szCs w:val="24"/>
        </w:rPr>
        <w:sectPr w:rsidR="00181FDA" w:rsidRPr="004350F7" w:rsidSect="005C534A">
          <w:pgSz w:w="16838" w:h="11906" w:orient="landscape" w:code="9"/>
          <w:pgMar w:top="1701" w:right="1134" w:bottom="567" w:left="1134" w:header="709" w:footer="709" w:gutter="0"/>
          <w:cols w:space="708"/>
          <w:docGrid w:linePitch="360"/>
        </w:sectPr>
      </w:pPr>
      <w:r w:rsidRPr="004350F7">
        <w:rPr>
          <w:rFonts w:ascii="Times New Roman" w:hAnsi="Times New Roman" w:cs="Times New Roman"/>
          <w:sz w:val="24"/>
          <w:szCs w:val="24"/>
        </w:rPr>
        <w:t xml:space="preserve">Примечание </w:t>
      </w:r>
      <w:r w:rsidR="005C534A">
        <w:rPr>
          <w:rFonts w:ascii="Times New Roman" w:hAnsi="Times New Roman" w:cs="Times New Roman"/>
          <w:sz w:val="24"/>
          <w:szCs w:val="24"/>
        </w:rPr>
        <w:t>‒</w:t>
      </w:r>
      <w:r w:rsidRPr="004350F7">
        <w:rPr>
          <w:rFonts w:ascii="Times New Roman" w:hAnsi="Times New Roman" w:cs="Times New Roman"/>
          <w:sz w:val="24"/>
          <w:szCs w:val="24"/>
        </w:rPr>
        <w:t xml:space="preserve"> </w:t>
      </w:r>
      <w:r w:rsidR="00267D1F">
        <w:rPr>
          <w:rFonts w:ascii="Times New Roman" w:hAnsi="Times New Roman" w:cs="Times New Roman"/>
          <w:sz w:val="24"/>
          <w:szCs w:val="24"/>
        </w:rPr>
        <w:t>С</w:t>
      </w:r>
      <w:r w:rsidR="00267D1F" w:rsidRPr="0015505F">
        <w:rPr>
          <w:rFonts w:ascii="Times New Roman" w:hAnsi="Times New Roman" w:cs="Times New Roman"/>
          <w:sz w:val="24"/>
          <w:szCs w:val="24"/>
        </w:rPr>
        <w:t>оставлен</w:t>
      </w:r>
      <w:r w:rsidR="00267D1F">
        <w:rPr>
          <w:rFonts w:ascii="Times New Roman" w:hAnsi="Times New Roman" w:cs="Times New Roman"/>
          <w:sz w:val="24"/>
          <w:szCs w:val="24"/>
        </w:rPr>
        <w:t>о</w:t>
      </w:r>
      <w:r w:rsidR="00267D1F" w:rsidRPr="0015505F">
        <w:rPr>
          <w:rFonts w:ascii="Times New Roman" w:hAnsi="Times New Roman" w:cs="Times New Roman"/>
          <w:sz w:val="24"/>
          <w:szCs w:val="24"/>
        </w:rPr>
        <w:t xml:space="preserve"> автором</w:t>
      </w:r>
    </w:p>
    <w:p w14:paraId="34DB5003" w14:textId="611EF1E3" w:rsidR="00181FDA" w:rsidRDefault="00181FD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Обозначенные нами в границах Щучинско-Боровской и Зерендинской курортной зоны таксоны являются одним из важных элементов пространственной организации туризма</w:t>
      </w:r>
      <w:r>
        <w:rPr>
          <w:rFonts w:ascii="Times New Roman" w:hAnsi="Times New Roman" w:cs="Times New Roman"/>
          <w:sz w:val="28"/>
          <w:szCs w:val="28"/>
        </w:rPr>
        <w:t xml:space="preserve"> и способствуют кластеризации местности. Таксоны находятся в тесной взаимосвязи друг</w:t>
      </w:r>
      <w:r w:rsidR="005C534A">
        <w:rPr>
          <w:rFonts w:ascii="Times New Roman" w:hAnsi="Times New Roman" w:cs="Times New Roman"/>
          <w:sz w:val="28"/>
          <w:szCs w:val="28"/>
        </w:rPr>
        <w:t xml:space="preserve"> с</w:t>
      </w:r>
      <w:r>
        <w:rPr>
          <w:rFonts w:ascii="Times New Roman" w:hAnsi="Times New Roman" w:cs="Times New Roman"/>
          <w:sz w:val="28"/>
          <w:szCs w:val="28"/>
        </w:rPr>
        <w:t xml:space="preserve"> другом и в совокупности создают условия комфортного отдыха туристов и полноценного удовлетворения их потребностей в рекреации и познании ресурсов. Взаимосвязь и взаимозависимость таксонов толкают туристские предприятия к тесной интеграции между собой, в результате чего создаются условия для формирования комплексного туристского продукта на базе ресурсов, имеющихся на рассмотренных территориальных единицах. Стоит отметить, что характеристики каждого таксона вытекают из специфики ресурсов, имеющихся на местности, а в совокупности формируют уникальные черты курортной зоны в целом. Исходя из этого каждый таксон является элементом, определяющий общий туристский потенциал местности, а теснота их взаимодействия создает основы формирования кластерных систем в границах дестинации.</w:t>
      </w:r>
    </w:p>
    <w:p w14:paraId="5C995DAD" w14:textId="4818C2ED" w:rsidR="00181FDA" w:rsidRDefault="00181FD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Совокупность таксонов и их картографическая проекция позволяет очертить географическое поле кластера, т.е. определить пространство и границы потенциального туристского кластера (</w:t>
      </w:r>
      <w:r w:rsidR="002D2D12">
        <w:rPr>
          <w:rFonts w:ascii="Times New Roman" w:hAnsi="Times New Roman" w:cs="Times New Roman"/>
          <w:sz w:val="28"/>
          <w:szCs w:val="28"/>
        </w:rPr>
        <w:t>П</w:t>
      </w:r>
      <w:r>
        <w:rPr>
          <w:rFonts w:ascii="Times New Roman" w:hAnsi="Times New Roman" w:cs="Times New Roman"/>
          <w:sz w:val="28"/>
          <w:szCs w:val="28"/>
        </w:rPr>
        <w:t xml:space="preserve">риложения </w:t>
      </w:r>
      <w:r w:rsidR="002D2D12">
        <w:rPr>
          <w:rFonts w:ascii="Times New Roman" w:hAnsi="Times New Roman" w:cs="Times New Roman"/>
          <w:sz w:val="28"/>
          <w:szCs w:val="28"/>
        </w:rPr>
        <w:t>Л</w:t>
      </w:r>
      <w:r>
        <w:rPr>
          <w:rFonts w:ascii="Times New Roman" w:hAnsi="Times New Roman" w:cs="Times New Roman"/>
          <w:sz w:val="28"/>
          <w:szCs w:val="28"/>
        </w:rPr>
        <w:t xml:space="preserve">, </w:t>
      </w:r>
      <w:r w:rsidR="002D2D12">
        <w:rPr>
          <w:rFonts w:ascii="Times New Roman" w:hAnsi="Times New Roman" w:cs="Times New Roman"/>
          <w:sz w:val="28"/>
          <w:szCs w:val="28"/>
        </w:rPr>
        <w:t>М</w:t>
      </w:r>
      <w:r>
        <w:rPr>
          <w:rFonts w:ascii="Times New Roman" w:hAnsi="Times New Roman" w:cs="Times New Roman"/>
          <w:sz w:val="28"/>
          <w:szCs w:val="28"/>
        </w:rPr>
        <w:t xml:space="preserve">, </w:t>
      </w:r>
      <w:r w:rsidR="002D2D12">
        <w:rPr>
          <w:rFonts w:ascii="Times New Roman" w:hAnsi="Times New Roman" w:cs="Times New Roman"/>
          <w:sz w:val="28"/>
          <w:szCs w:val="28"/>
        </w:rPr>
        <w:t>Н</w:t>
      </w:r>
      <w:r>
        <w:rPr>
          <w:rFonts w:ascii="Times New Roman" w:hAnsi="Times New Roman" w:cs="Times New Roman"/>
          <w:sz w:val="28"/>
          <w:szCs w:val="28"/>
        </w:rPr>
        <w:t>). Таким образом можно найти ответы на такие важные вопросы как: «В границах какой территории будут протекать процессы кластерообразования?», «Какие элементы местности будет охватывать кластер и какие объекты будут выступать доминантой кластера?», «В какой точке местности будет происходить центрирование кластера?», «Какие участки местности возможно развивать и продвигать в качестве уникальных характеристик кластера?» и т.д. В этом случае стоит отметить, что географическое поле кластера является не постоянным объектом с жестко фиксированными границами. Под влиянием конкурентной среды и условий развития туризма на микро- и макроуровнях географическое поле может дополняться новыми таксонами, состоящих из новых территориальных единиц с совершенно новыми характеристиками. Таким образом кластер может адаптироваться к условиям внешней среды и повышать свою конкурентоспособность. Кроме того, сами таксоны могут в зависимости от развития могут делится на несколько частей. Это особенно актуально в рамках формирования национальной модели. На сегодняшний день на территории Щучинско-Боровской зоны появляются точки, где формируются и развиваются субъекты, специализирующиеся на предоставлении услуг на основе пропаганды национальной культуры, традиции и ценностей местного населений. Увеличение числа данных субъектов, а также их концентрация в определенной точке дестинации может привести в будущем к разделению одного из таксона на территориях рассматриваемых курортных зон и появлению нового в виде «Инфраструктура этнообъектов и национальной культуры». Общая проекция таксонов и географического поля потенциального кластера, которое можно сформировать на территории Щучинско-Боровской и Зерендинской курортных зон представлена на рисунке 32.</w:t>
      </w:r>
    </w:p>
    <w:p w14:paraId="4CCAE810" w14:textId="77777777" w:rsidR="003C1F3C" w:rsidRDefault="003C1F3C" w:rsidP="00181FDA">
      <w:pPr>
        <w:spacing w:after="0" w:line="240" w:lineRule="auto"/>
        <w:ind w:firstLine="567"/>
        <w:jc w:val="both"/>
        <w:rPr>
          <w:rFonts w:ascii="Times New Roman" w:hAnsi="Times New Roman" w:cs="Times New Roman"/>
          <w:sz w:val="28"/>
          <w:szCs w:val="28"/>
        </w:rPr>
      </w:pPr>
    </w:p>
    <w:p w14:paraId="56EB1E47" w14:textId="77777777" w:rsidR="00181FDA" w:rsidRDefault="00181FDA" w:rsidP="00504522">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381B783E" wp14:editId="772ACA11">
                <wp:extent cx="5353050" cy="6743159"/>
                <wp:effectExtent l="0" t="0" r="0" b="635"/>
                <wp:docPr id="2006270993" name="Полотно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407371" name="Рисунок 16407371"/>
                          <pic:cNvPicPr>
                            <a:picLocks noChangeAspect="1"/>
                          </pic:cNvPicPr>
                        </pic:nvPicPr>
                        <pic:blipFill>
                          <a:blip r:embed="rId60"/>
                          <a:stretch>
                            <a:fillRect/>
                          </a:stretch>
                        </pic:blipFill>
                        <pic:spPr>
                          <a:xfrm>
                            <a:off x="572759" y="2"/>
                            <a:ext cx="3389641" cy="3186127"/>
                          </a:xfrm>
                          <a:prstGeom prst="rect">
                            <a:avLst/>
                          </a:prstGeom>
                        </pic:spPr>
                      </pic:pic>
                      <pic:pic xmlns:pic="http://schemas.openxmlformats.org/drawingml/2006/picture">
                        <pic:nvPicPr>
                          <pic:cNvPr id="358292551" name="Рисунок 358292551"/>
                          <pic:cNvPicPr>
                            <a:picLocks noChangeAspect="1"/>
                          </pic:cNvPicPr>
                        </pic:nvPicPr>
                        <pic:blipFill>
                          <a:blip r:embed="rId61"/>
                          <a:stretch>
                            <a:fillRect/>
                          </a:stretch>
                        </pic:blipFill>
                        <pic:spPr>
                          <a:xfrm>
                            <a:off x="572759" y="3465971"/>
                            <a:ext cx="3389641" cy="3241605"/>
                          </a:xfrm>
                          <a:prstGeom prst="rect">
                            <a:avLst/>
                          </a:prstGeom>
                        </pic:spPr>
                      </pic:pic>
                      <wps:wsp>
                        <wps:cNvPr id="173957616" name="Прямоугольник 173957616"/>
                        <wps:cNvSpPr/>
                        <wps:spPr>
                          <a:xfrm>
                            <a:off x="2111091" y="3186085"/>
                            <a:ext cx="368106" cy="33247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011607B" w14:textId="3BB4DC0D" w:rsidR="00F933EA" w:rsidRPr="005C534A" w:rsidRDefault="00F933EA" w:rsidP="00181FDA">
                              <w:pPr>
                                <w:spacing w:line="252" w:lineRule="auto"/>
                                <w:jc w:val="center"/>
                                <w:rPr>
                                  <w:rFonts w:ascii="Times New Roman" w:eastAsia="Calibri" w:hAnsi="Times New Roman" w:cs="Times New Roman"/>
                                  <w:sz w:val="24"/>
                                  <w:szCs w:val="24"/>
                                </w:rPr>
                              </w:pPr>
                              <w:r w:rsidRPr="005C534A">
                                <w:rPr>
                                  <w:rFonts w:ascii="Times New Roman" w:eastAsia="Calibri" w:hAnsi="Times New Roman" w:cs="Times New Roman"/>
                                  <w:sz w:val="24"/>
                                  <w:szCs w:val="24"/>
                                </w:rPr>
                                <w:t>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81B783E" id="_x0000_s1316" editas="canvas" style="width:421.5pt;height:530.95pt;mso-position-horizontal-relative:char;mso-position-vertical-relative:line" coordsize="53530,6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">
                <v:shape id="_x0000_s1317" type="#_x0000_t75" style="position:absolute;width:53530;height:67430;visibility:visible;mso-wrap-style:square" filled="t">
                  <v:fill o:detectmouseclick="t"/>
                  <v:path o:connecttype="none"/>
                </v:shape>
                <v:shape id="Рисунок 16407371" o:spid="_x0000_s1318" type="#_x0000_t75" style="position:absolute;left:5727;width:33897;height:31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ubqnFAAAA4QAAAA8AAABkcnMvZG93bnJldi54bWxET8tqAjEU3Rf6D+EWuquJVlRGo4i0UFDB&#10;F7q9TK6TwcnNdBJ1+vdNoeDycN6TWesqcaMmlJ41dDsKBHHuTcmFhsP+820EIkRkg5Vn0vBDAWbT&#10;56cJZsbfeUu3XSxECuGQoQYbY51JGXJLDkPH18SJO/vGYUywKaRp8J7CXSV7Sg2kw5JTg8WaFpby&#10;y+7qNKxcCKuTPX5ci7hRy/ll7b7NWuvXl3Y+BhGpjQ/xv/vLpPmDvhq+D7vw9yhBk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rm6pxQAAAOEAAAAPAAAAAAAAAAAAAAAA&#10;AJ8CAABkcnMvZG93bnJldi54bWxQSwUGAAAAAAQABAD3AAAAkQMAAAAA&#10;">
                  <v:imagedata r:id="rId62" o:title=""/>
                  <v:path arrowok="t"/>
                </v:shape>
                <v:shape id="Рисунок 358292551" o:spid="_x0000_s1319" type="#_x0000_t75" style="position:absolute;left:5727;top:34659;width:33897;height:32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OmGYe8wAAADiAAAADwAAAAAA&#10;AAAAAAAAAACfAgAAZHJzL2Rvd25yZXYueG1sUEsFBgAAAAAEAAQA9wAAAJgDAAAAAA==&#10;">
                  <v:imagedata r:id="rId63" o:title=""/>
                  <v:path arrowok="t"/>
                </v:shape>
                <v:rect id="Прямоугольник 173957616" o:spid="_x0000_s1320" style="position:absolute;left:21110;top:31860;width:3681;height:3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H6scA&#10;AADiAAAADwAAAGRycy9kb3ducmV2LnhtbERPTWvCQBC9F/wPywje6sbaxhpdJZS21GNNoXgbs2MS&#10;zc6G7DbGf98VBI+P971c96YWHbWusqxgMo5AEOdWV1wo+Mk+Hl9BOI+ssbZMCi7kYL0aPCwx0fbM&#10;39RtfSFCCLsEFZTeN4mULi/JoBvbhjhwB9sa9AG2hdQtnkO4qeVTFMXSYMWhocSG3krKT9s/o8Dt&#10;u012adLf487l+/SdTfa8+VRqNOzTBQhPvb+Lb+4vHebPpvOXWTyJ4XopYJ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FR+rHAAAA4gAAAA8AAAAAAAAAAAAAAAAAmAIAAGRy&#10;cy9kb3ducmV2LnhtbFBLBQYAAAAABAAEAPUAAACMAwAAAAA=&#10;" filled="f" stroked="f" strokeweight="2pt">
                  <v:textbox>
                    <w:txbxContent>
                      <w:p w14:paraId="2011607B" w14:textId="3BB4DC0D" w:rsidR="00F933EA" w:rsidRPr="005C534A" w:rsidRDefault="00F933EA" w:rsidP="00181FDA">
                        <w:pPr>
                          <w:spacing w:line="252" w:lineRule="auto"/>
                          <w:jc w:val="center"/>
                          <w:rPr>
                            <w:rFonts w:ascii="Times New Roman" w:eastAsia="Calibri" w:hAnsi="Times New Roman" w:cs="Times New Roman"/>
                            <w:sz w:val="24"/>
                            <w:szCs w:val="24"/>
                          </w:rPr>
                        </w:pPr>
                        <w:r w:rsidRPr="005C534A">
                          <w:rPr>
                            <w:rFonts w:ascii="Times New Roman" w:eastAsia="Calibri" w:hAnsi="Times New Roman" w:cs="Times New Roman"/>
                            <w:sz w:val="24"/>
                            <w:szCs w:val="24"/>
                          </w:rPr>
                          <w:t>а</w:t>
                        </w:r>
                      </w:p>
                    </w:txbxContent>
                  </v:textbox>
                </v:rect>
                <w10:anchorlock/>
              </v:group>
            </w:pict>
          </mc:Fallback>
        </mc:AlternateContent>
      </w:r>
    </w:p>
    <w:p w14:paraId="374AB45D" w14:textId="3F96E038" w:rsidR="005C534A" w:rsidRPr="005C534A" w:rsidRDefault="005C534A" w:rsidP="005C534A">
      <w:pPr>
        <w:spacing w:after="0" w:line="240" w:lineRule="auto"/>
        <w:jc w:val="center"/>
        <w:rPr>
          <w:rFonts w:ascii="Times New Roman" w:hAnsi="Times New Roman" w:cs="Times New Roman"/>
          <w:sz w:val="24"/>
          <w:szCs w:val="24"/>
        </w:rPr>
      </w:pPr>
      <w:r w:rsidRPr="005C534A">
        <w:rPr>
          <w:rFonts w:ascii="Times New Roman" w:hAnsi="Times New Roman" w:cs="Times New Roman"/>
          <w:sz w:val="24"/>
          <w:szCs w:val="24"/>
        </w:rPr>
        <w:t>б</w:t>
      </w:r>
    </w:p>
    <w:p w14:paraId="46947B7D" w14:textId="77777777" w:rsidR="005C534A" w:rsidRPr="005C534A" w:rsidRDefault="005C534A" w:rsidP="005C534A">
      <w:pPr>
        <w:spacing w:after="0" w:line="240" w:lineRule="auto"/>
        <w:ind w:firstLine="709"/>
        <w:jc w:val="both"/>
        <w:rPr>
          <w:rFonts w:ascii="Times New Roman" w:hAnsi="Times New Roman" w:cs="Times New Roman"/>
          <w:sz w:val="16"/>
          <w:szCs w:val="16"/>
        </w:rPr>
      </w:pPr>
    </w:p>
    <w:p w14:paraId="47F62203" w14:textId="5AA8D535" w:rsidR="005C534A" w:rsidRPr="005C534A" w:rsidRDefault="005C534A" w:rsidP="005C534A">
      <w:pPr>
        <w:spacing w:after="0" w:line="240" w:lineRule="auto"/>
        <w:ind w:firstLine="709"/>
        <w:jc w:val="both"/>
        <w:rPr>
          <w:rFonts w:ascii="Times New Roman" w:hAnsi="Times New Roman" w:cs="Times New Roman"/>
          <w:sz w:val="24"/>
          <w:szCs w:val="24"/>
        </w:rPr>
      </w:pPr>
      <w:r w:rsidRPr="005C534A">
        <w:rPr>
          <w:rFonts w:ascii="Times New Roman" w:hAnsi="Times New Roman" w:cs="Times New Roman"/>
          <w:sz w:val="24"/>
          <w:szCs w:val="24"/>
        </w:rPr>
        <w:t>а – Щучинско-Боровская курортная зона; б – Зерендинская курортная зо</w:t>
      </w:r>
    </w:p>
    <w:p w14:paraId="7B8B6271" w14:textId="77777777" w:rsidR="005C534A" w:rsidRPr="005C534A" w:rsidRDefault="005C534A" w:rsidP="00181FDA">
      <w:pPr>
        <w:spacing w:after="0" w:line="240" w:lineRule="auto"/>
        <w:ind w:firstLine="567"/>
        <w:jc w:val="center"/>
        <w:rPr>
          <w:rFonts w:ascii="Times New Roman" w:hAnsi="Times New Roman" w:cs="Times New Roman"/>
          <w:sz w:val="16"/>
          <w:szCs w:val="16"/>
        </w:rPr>
      </w:pPr>
    </w:p>
    <w:p w14:paraId="4F34F977" w14:textId="650561C4" w:rsidR="00181FDA" w:rsidRDefault="00181FDA" w:rsidP="005C53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32 </w:t>
      </w:r>
      <w:r w:rsidR="005C534A">
        <w:rPr>
          <w:rFonts w:ascii="Times New Roman" w:hAnsi="Times New Roman" w:cs="Times New Roman"/>
          <w:sz w:val="28"/>
          <w:szCs w:val="28"/>
        </w:rPr>
        <w:t>‒</w:t>
      </w:r>
      <w:r>
        <w:rPr>
          <w:rFonts w:ascii="Times New Roman" w:hAnsi="Times New Roman" w:cs="Times New Roman"/>
          <w:sz w:val="28"/>
          <w:szCs w:val="28"/>
        </w:rPr>
        <w:t xml:space="preserve"> Картографическая проекция географического поля туристского кластера на территориях Щучинско-Боровской и Зерендинской курортных зон </w:t>
      </w:r>
    </w:p>
    <w:p w14:paraId="01A0CE36" w14:textId="77777777" w:rsidR="005C534A" w:rsidRPr="005C534A" w:rsidRDefault="005C534A" w:rsidP="005C534A">
      <w:pPr>
        <w:spacing w:after="0" w:line="240" w:lineRule="auto"/>
        <w:jc w:val="center"/>
        <w:rPr>
          <w:rFonts w:ascii="Times New Roman" w:hAnsi="Times New Roman" w:cs="Times New Roman"/>
          <w:sz w:val="16"/>
          <w:szCs w:val="16"/>
        </w:rPr>
      </w:pPr>
    </w:p>
    <w:p w14:paraId="3E532E69" w14:textId="0EFE400F" w:rsidR="00181FDA" w:rsidRDefault="00181FDA" w:rsidP="003C1F3C">
      <w:pPr>
        <w:spacing w:after="0" w:line="240" w:lineRule="auto"/>
        <w:ind w:firstLine="709"/>
        <w:jc w:val="both"/>
        <w:rPr>
          <w:rFonts w:ascii="Times New Roman" w:hAnsi="Times New Roman" w:cs="Times New Roman"/>
          <w:sz w:val="24"/>
          <w:szCs w:val="24"/>
        </w:rPr>
      </w:pPr>
      <w:r w:rsidRPr="003E59A5">
        <w:rPr>
          <w:rFonts w:ascii="Times New Roman" w:hAnsi="Times New Roman" w:cs="Times New Roman"/>
          <w:sz w:val="24"/>
          <w:szCs w:val="24"/>
        </w:rPr>
        <w:t>Примечание</w:t>
      </w:r>
      <w:r>
        <w:rPr>
          <w:rFonts w:ascii="Times New Roman" w:hAnsi="Times New Roman" w:cs="Times New Roman"/>
          <w:sz w:val="24"/>
          <w:szCs w:val="24"/>
        </w:rPr>
        <w:t xml:space="preserve"> </w:t>
      </w:r>
      <w:r w:rsidR="005C534A">
        <w:rPr>
          <w:rFonts w:ascii="Times New Roman" w:hAnsi="Times New Roman" w:cs="Times New Roman"/>
          <w:sz w:val="24"/>
          <w:szCs w:val="24"/>
        </w:rPr>
        <w:t>‒</w:t>
      </w:r>
      <w:r w:rsidRPr="003E59A5">
        <w:rPr>
          <w:rFonts w:ascii="Times New Roman" w:hAnsi="Times New Roman" w:cs="Times New Roman"/>
          <w:sz w:val="24"/>
          <w:szCs w:val="24"/>
        </w:rPr>
        <w:t xml:space="preserve"> </w:t>
      </w:r>
      <w:r w:rsidR="00267D1F">
        <w:rPr>
          <w:rFonts w:ascii="Times New Roman" w:hAnsi="Times New Roman" w:cs="Times New Roman"/>
          <w:sz w:val="24"/>
          <w:szCs w:val="24"/>
        </w:rPr>
        <w:t>С</w:t>
      </w:r>
      <w:r w:rsidR="00267D1F" w:rsidRPr="0015505F">
        <w:rPr>
          <w:rFonts w:ascii="Times New Roman" w:hAnsi="Times New Roman" w:cs="Times New Roman"/>
          <w:sz w:val="24"/>
          <w:szCs w:val="24"/>
        </w:rPr>
        <w:t>оставлен</w:t>
      </w:r>
      <w:r w:rsidR="00267D1F">
        <w:rPr>
          <w:rFonts w:ascii="Times New Roman" w:hAnsi="Times New Roman" w:cs="Times New Roman"/>
          <w:sz w:val="24"/>
          <w:szCs w:val="24"/>
        </w:rPr>
        <w:t>о</w:t>
      </w:r>
      <w:r w:rsidR="00267D1F" w:rsidRPr="0015505F">
        <w:rPr>
          <w:rFonts w:ascii="Times New Roman" w:hAnsi="Times New Roman" w:cs="Times New Roman"/>
          <w:sz w:val="24"/>
          <w:szCs w:val="24"/>
        </w:rPr>
        <w:t xml:space="preserve"> автором</w:t>
      </w:r>
    </w:p>
    <w:p w14:paraId="7ABDC915" w14:textId="77777777" w:rsidR="00672362" w:rsidRPr="005C534A" w:rsidRDefault="00672362" w:rsidP="003C1F3C">
      <w:pPr>
        <w:spacing w:after="0" w:line="240" w:lineRule="auto"/>
        <w:ind w:firstLine="709"/>
        <w:jc w:val="both"/>
        <w:rPr>
          <w:rFonts w:ascii="Times New Roman" w:hAnsi="Times New Roman" w:cs="Times New Roman"/>
          <w:sz w:val="28"/>
          <w:szCs w:val="28"/>
        </w:rPr>
      </w:pPr>
    </w:p>
    <w:p w14:paraId="5C203DEB" w14:textId="490EDDCF" w:rsidR="00181FDA" w:rsidRDefault="003C1F3C"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Щучинско-Боровская и Зерендинская курортные зоны обладают по сравнению с другими дестинациями Акмолинской области большим потенциалом для формирования туристских кластеров. Исследования показывают, что на </w:t>
      </w:r>
      <w:r w:rsidR="00181FDA">
        <w:rPr>
          <w:rFonts w:ascii="Times New Roman" w:hAnsi="Times New Roman" w:cs="Times New Roman"/>
          <w:sz w:val="28"/>
          <w:szCs w:val="28"/>
        </w:rPr>
        <w:t>территории рассматриваемых курортных зон на сегодня имеются уникальные ресурсы, способные выступить доминантами туристского кластера. Каждый инфраструктурный элемент, расположенный в границах географического поля кластера способен придать ему отличительные особенности, которые могут значительно повысить востребованность территории. Для формирования туристского кластера в указанном пространстве, в первую очередь, необходимо наращивать интеграционные связи между ключевыми стейкхолдерами местности, и при этом стоит уделить большое внимание вовлечению в данные процессы общественных, государственных организации, а также субъектов, специализирующихся на разработке и продвижении туристских продуктов, основанных на национальных ценностях и истории местного населения. Во вторую очередь, необходимо стимулировать субъектов местности к кооперированию. Туристские фирмы должны в тесном сотрудничестве с другими стейкхолдерами приступить к выработке комплексных туристских продуктов, ориентированных на организацию отдыха в границах курортной зоны. В-третьих, необходимо развивать конкурентную среду. Именно ужесточение конкурентных условий приведет к формированию тесно интегрированных между собой группы предприятий, заинтересованных в продвижении своих продуктов на местности. В совокупности это приведет к формированию дополнительных атрибутов повышения привлекательности местности в глазах не только внутренних, но и внешних туристов.</w:t>
      </w:r>
    </w:p>
    <w:p w14:paraId="5BF43BEF" w14:textId="77777777" w:rsidR="00181FDA" w:rsidRDefault="00181FDA" w:rsidP="003C1F3C">
      <w:pPr>
        <w:spacing w:after="0" w:line="240" w:lineRule="auto"/>
        <w:ind w:firstLine="709"/>
        <w:jc w:val="both"/>
        <w:rPr>
          <w:rFonts w:ascii="Times New Roman" w:hAnsi="Times New Roman" w:cs="Times New Roman"/>
          <w:sz w:val="28"/>
          <w:szCs w:val="28"/>
        </w:rPr>
      </w:pPr>
    </w:p>
    <w:p w14:paraId="3C2DA2C2" w14:textId="77777777" w:rsidR="00181FDA" w:rsidRDefault="00181FDA" w:rsidP="003C1F3C">
      <w:pPr>
        <w:spacing w:after="0" w:line="240" w:lineRule="auto"/>
        <w:ind w:firstLine="709"/>
        <w:jc w:val="both"/>
        <w:rPr>
          <w:rFonts w:ascii="Times New Roman" w:hAnsi="Times New Roman" w:cs="Times New Roman"/>
          <w:b/>
          <w:bCs/>
          <w:sz w:val="28"/>
          <w:szCs w:val="28"/>
        </w:rPr>
      </w:pPr>
      <w:r w:rsidRPr="002757DB">
        <w:rPr>
          <w:rFonts w:ascii="Times New Roman" w:hAnsi="Times New Roman" w:cs="Times New Roman"/>
          <w:b/>
          <w:bCs/>
          <w:sz w:val="28"/>
          <w:szCs w:val="28"/>
        </w:rPr>
        <w:t xml:space="preserve">3.2 </w:t>
      </w:r>
      <w:r>
        <w:rPr>
          <w:rFonts w:ascii="Times New Roman" w:hAnsi="Times New Roman" w:cs="Times New Roman"/>
          <w:b/>
          <w:bCs/>
          <w:sz w:val="28"/>
          <w:szCs w:val="28"/>
        </w:rPr>
        <w:t>Историко-культурный комплекс «Этноауыл» как модель национального туристского кластера</w:t>
      </w:r>
    </w:p>
    <w:p w14:paraId="0056E846" w14:textId="77777777" w:rsidR="00181FDA" w:rsidRDefault="00181FD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Сегодня одним из элементов обеспечения высокого уровня привлекательности дестинации является ее способность демонстрировать уникальные качества и условия местности. Создание и реализация в границах дестинации условий, воссоздающих национальный колорит местного населения на основе истории, культуры и гастрономии рассматривается во многих странах в качестве основного механизма повышения конкурентоспособности туристской местности. Стоит отметить, что сегодня туристов уже не удовлетворяет пассивное времяпровождение в экологической среде. Подбирая места отдыха, потенциальные посетители обращают внимание на наличие креативной среды познания и изучения местной культуры и истории </w:t>
      </w:r>
      <w:r w:rsidRPr="005101CE">
        <w:rPr>
          <w:rFonts w:ascii="Times New Roman" w:hAnsi="Times New Roman" w:cs="Times New Roman"/>
          <w:sz w:val="28"/>
          <w:szCs w:val="28"/>
        </w:rPr>
        <w:t>[17</w:t>
      </w:r>
      <w:r>
        <w:rPr>
          <w:rFonts w:ascii="Times New Roman" w:hAnsi="Times New Roman" w:cs="Times New Roman"/>
          <w:sz w:val="28"/>
          <w:szCs w:val="28"/>
        </w:rPr>
        <w:t>4</w:t>
      </w:r>
      <w:r w:rsidRPr="005101CE">
        <w:rPr>
          <w:rFonts w:ascii="Times New Roman" w:hAnsi="Times New Roman" w:cs="Times New Roman"/>
          <w:sz w:val="28"/>
          <w:szCs w:val="28"/>
        </w:rPr>
        <w:t>]</w:t>
      </w:r>
      <w:r>
        <w:rPr>
          <w:rFonts w:ascii="Times New Roman" w:hAnsi="Times New Roman" w:cs="Times New Roman"/>
          <w:sz w:val="28"/>
          <w:szCs w:val="28"/>
        </w:rPr>
        <w:t xml:space="preserve">. Иными словами, способность дестинации оставить у туриста положительные эмоциональные впечатления за счет уникальных свойств местности и социокультурной среды является одним из важных критериев ее востребованности. </w:t>
      </w:r>
    </w:p>
    <w:p w14:paraId="211983D9" w14:textId="0A25A15B" w:rsidR="00181FDA" w:rsidRDefault="00181FD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Уникальные свойства местности формируются не только за счет природных объектов, но и под влиянием истории, культуры, традиции, гастрономии местного сообщества. В мире сегодня существуют ряд успешных кластерных систем, созданных на базе интеграции основных субъектов туристского рынка вокруг историко-культурных ресурсов и за счет этого сумевших сформировать особую социокультурную среду креативного отдыха. </w:t>
      </w:r>
      <w:r w:rsidRPr="00D25474">
        <w:rPr>
          <w:rFonts w:ascii="Times New Roman" w:hAnsi="Times New Roman" w:cs="Times New Roman"/>
          <w:sz w:val="28"/>
          <w:szCs w:val="28"/>
        </w:rPr>
        <w:t xml:space="preserve">К примеру, трансграничный туристский кластер Via Sudetica функционирует в южной части Польши и специализируется на продвижении исторических маршрутов с охватом объектов, расположенных также в Германии и Чехии. Кроме того, в число заинтересованных сторон входят представители керамического искусства Белославецкого края </w:t>
      </w:r>
      <w:r w:rsidRPr="00892712">
        <w:rPr>
          <w:rFonts w:ascii="Times New Roman" w:hAnsi="Times New Roman" w:cs="Times New Roman"/>
          <w:sz w:val="28"/>
          <w:szCs w:val="28"/>
        </w:rPr>
        <w:t>[42</w:t>
      </w:r>
      <w:r w:rsidR="00903EC1">
        <w:rPr>
          <w:rFonts w:ascii="Times New Roman" w:hAnsi="Times New Roman" w:cs="Times New Roman"/>
          <w:sz w:val="28"/>
          <w:szCs w:val="28"/>
          <w:lang w:val="kk-KZ"/>
        </w:rPr>
        <w:t>, р. 33-55</w:t>
      </w:r>
      <w:r w:rsidRPr="00892712">
        <w:rPr>
          <w:rFonts w:ascii="Times New Roman" w:hAnsi="Times New Roman" w:cs="Times New Roman"/>
          <w:sz w:val="28"/>
          <w:szCs w:val="28"/>
        </w:rPr>
        <w:t>]</w:t>
      </w:r>
      <w:r w:rsidRPr="00D25474">
        <w:rPr>
          <w:rFonts w:ascii="Times New Roman" w:hAnsi="Times New Roman" w:cs="Times New Roman"/>
          <w:sz w:val="28"/>
          <w:szCs w:val="28"/>
        </w:rPr>
        <w:t>. В рамках исторического тура вдоль маршрутов воссоздаются события, касающиеся исторического объекта, туристы вовлекаются в креативную среду создания керамических изделий. Креативность среды кластера заставляет туристов хранить воспоминания о местности, делится ею близкими и другими знакомыми. Иными</w:t>
      </w:r>
      <w:r w:rsidRPr="00892712">
        <w:rPr>
          <w:rFonts w:ascii="Times New Roman" w:hAnsi="Times New Roman" w:cs="Times New Roman"/>
          <w:sz w:val="28"/>
          <w:szCs w:val="28"/>
        </w:rPr>
        <w:t xml:space="preserve"> </w:t>
      </w:r>
      <w:r w:rsidRPr="00D25474">
        <w:rPr>
          <w:rFonts w:ascii="Times New Roman" w:hAnsi="Times New Roman" w:cs="Times New Roman"/>
          <w:sz w:val="28"/>
          <w:szCs w:val="28"/>
        </w:rPr>
        <w:t>словами,</w:t>
      </w:r>
      <w:r>
        <w:rPr>
          <w:rFonts w:ascii="Times New Roman" w:hAnsi="Times New Roman" w:cs="Times New Roman"/>
          <w:sz w:val="28"/>
          <w:szCs w:val="28"/>
        </w:rPr>
        <w:t xml:space="preserve"> создание кластеров с учетом специфики национальных особенностей позволяет создать</w:t>
      </w:r>
      <w:r w:rsidRPr="00D25474">
        <w:rPr>
          <w:rFonts w:ascii="Times New Roman" w:hAnsi="Times New Roman" w:cs="Times New Roman"/>
          <w:sz w:val="28"/>
          <w:szCs w:val="28"/>
        </w:rPr>
        <w:t xml:space="preserve"> аутентичн</w:t>
      </w:r>
      <w:r>
        <w:rPr>
          <w:rFonts w:ascii="Times New Roman" w:hAnsi="Times New Roman" w:cs="Times New Roman"/>
          <w:sz w:val="28"/>
          <w:szCs w:val="28"/>
        </w:rPr>
        <w:t>ую</w:t>
      </w:r>
      <w:r w:rsidRPr="00D25474">
        <w:rPr>
          <w:rFonts w:ascii="Times New Roman" w:hAnsi="Times New Roman" w:cs="Times New Roman"/>
          <w:sz w:val="28"/>
          <w:szCs w:val="28"/>
        </w:rPr>
        <w:t xml:space="preserve"> сред</w:t>
      </w:r>
      <w:r>
        <w:rPr>
          <w:rFonts w:ascii="Times New Roman" w:hAnsi="Times New Roman" w:cs="Times New Roman"/>
          <w:sz w:val="28"/>
          <w:szCs w:val="28"/>
        </w:rPr>
        <w:t>у</w:t>
      </w:r>
      <w:r w:rsidRPr="00D25474">
        <w:rPr>
          <w:rFonts w:ascii="Times New Roman" w:hAnsi="Times New Roman" w:cs="Times New Roman"/>
          <w:sz w:val="28"/>
          <w:szCs w:val="28"/>
        </w:rPr>
        <w:t xml:space="preserve"> формирования культурной и социальной памяти у туристов.</w:t>
      </w:r>
    </w:p>
    <w:p w14:paraId="6AE3DB12" w14:textId="77777777" w:rsidR="00181FDA" w:rsidRDefault="00181FD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Регионы Казахстана, в том числе и Акмолинская область, обладают уникальными историко-культурными ресурсами, которые характеризуют особенность и условия жизни разных этносов на различном этапе исторического развития</w:t>
      </w:r>
      <w:r w:rsidRPr="000D3084">
        <w:rPr>
          <w:rFonts w:ascii="Times New Roman" w:hAnsi="Times New Roman" w:cs="Times New Roman"/>
          <w:sz w:val="28"/>
          <w:szCs w:val="28"/>
        </w:rPr>
        <w:t xml:space="preserve"> [17</w:t>
      </w:r>
      <w:r>
        <w:rPr>
          <w:rFonts w:ascii="Times New Roman" w:hAnsi="Times New Roman" w:cs="Times New Roman"/>
          <w:sz w:val="28"/>
          <w:szCs w:val="28"/>
        </w:rPr>
        <w:t>5</w:t>
      </w:r>
      <w:r w:rsidRPr="000D3084">
        <w:rPr>
          <w:rFonts w:ascii="Times New Roman" w:hAnsi="Times New Roman" w:cs="Times New Roman"/>
          <w:sz w:val="28"/>
          <w:szCs w:val="28"/>
        </w:rPr>
        <w:t>]</w:t>
      </w:r>
      <w:r>
        <w:rPr>
          <w:rFonts w:ascii="Times New Roman" w:hAnsi="Times New Roman" w:cs="Times New Roman"/>
          <w:sz w:val="28"/>
          <w:szCs w:val="28"/>
        </w:rPr>
        <w:t>. Историко-культурное наследие относится к материальным и нематериальным активам, передаваемым из поколения в поколение, и охватывает</w:t>
      </w:r>
      <w:r w:rsidRPr="007654B0">
        <w:rPr>
          <w:rFonts w:ascii="Times New Roman" w:hAnsi="Times New Roman" w:cs="Times New Roman"/>
          <w:sz w:val="28"/>
          <w:szCs w:val="28"/>
        </w:rPr>
        <w:t xml:space="preserve"> </w:t>
      </w:r>
      <w:r>
        <w:rPr>
          <w:rFonts w:ascii="Times New Roman" w:hAnsi="Times New Roman" w:cs="Times New Roman"/>
          <w:sz w:val="28"/>
          <w:szCs w:val="28"/>
        </w:rPr>
        <w:t xml:space="preserve">национальные традиции, обычаи, язык, искусство, архитектуру и исторические артефакты </w:t>
      </w:r>
      <w:r w:rsidRPr="007654B0">
        <w:rPr>
          <w:rFonts w:ascii="Times New Roman" w:hAnsi="Times New Roman" w:cs="Times New Roman"/>
          <w:sz w:val="28"/>
          <w:szCs w:val="28"/>
        </w:rPr>
        <w:t>[17</w:t>
      </w:r>
      <w:r>
        <w:rPr>
          <w:rFonts w:ascii="Times New Roman" w:hAnsi="Times New Roman" w:cs="Times New Roman"/>
          <w:sz w:val="28"/>
          <w:szCs w:val="28"/>
        </w:rPr>
        <w:t>6</w:t>
      </w:r>
      <w:r w:rsidRPr="007654B0">
        <w:rPr>
          <w:rFonts w:ascii="Times New Roman" w:hAnsi="Times New Roman" w:cs="Times New Roman"/>
          <w:sz w:val="28"/>
          <w:szCs w:val="28"/>
        </w:rPr>
        <w:t>]</w:t>
      </w:r>
      <w:r>
        <w:rPr>
          <w:rFonts w:ascii="Times New Roman" w:hAnsi="Times New Roman" w:cs="Times New Roman"/>
          <w:sz w:val="28"/>
          <w:szCs w:val="28"/>
        </w:rPr>
        <w:t>. Кроме того, историко-культурное наследие народа определяет национальную идентичность, а традиции и сложившийся быт коренного населения отражает сформированные веками социальные, экономические и общественные ценности.</w:t>
      </w:r>
    </w:p>
    <w:p w14:paraId="42583574" w14:textId="21E5BDE6" w:rsidR="00181FDA" w:rsidRDefault="00181FD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направлений повышения привлекательности имеющихся дестинации в Акмолинской области является создание историко-культурного комплекса «Этноауыл» в границах туристских зон, и при этом функционирование данного комплекса должно основываться на следующих базовых принципах</w:t>
      </w:r>
      <w:r w:rsidR="003C1F3C">
        <w:rPr>
          <w:rFonts w:ascii="Times New Roman" w:hAnsi="Times New Roman" w:cs="Times New Roman"/>
          <w:sz w:val="28"/>
          <w:szCs w:val="28"/>
        </w:rPr>
        <w:t xml:space="preserve"> (рисунок 33)</w:t>
      </w:r>
      <w:r>
        <w:rPr>
          <w:rFonts w:ascii="Times New Roman" w:hAnsi="Times New Roman" w:cs="Times New Roman"/>
          <w:sz w:val="28"/>
          <w:szCs w:val="28"/>
        </w:rPr>
        <w:t>:</w:t>
      </w:r>
    </w:p>
    <w:p w14:paraId="4D077CFB" w14:textId="54BC3402" w:rsidR="00181FDA" w:rsidRDefault="005C534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наличие тесных интеграционных связей между субъектами, заинтересованных в развитии местности. В современных условиях, когда внешняя среда хозяйствующих субъектов быстро меняется и достаточно сложно предугадать в каком направлении будут формироваться новые тренды интеграция субъектов локального рынка является одним из действенных способов обеспечения устойчивого функционирования предприятий, вовлеченных в процесс обслуживания туристов. В случае создания предлагаемого комплекса интеграция будет способствовать выработке единой стратегии местности и подчинению субъектов кластера единым ценностям;</w:t>
      </w:r>
    </w:p>
    <w:p w14:paraId="33527ADB" w14:textId="27D038B2" w:rsidR="00181FDA" w:rsidRDefault="005C534A" w:rsidP="003C1F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активная кооперация в продвижении туристских услуг. Кооперация стейкхолдеров местности является другим не менее важным составляющим в эффективном функционировании историко-культурного комплекса и позволяет выработать совместными усилиями меры по повышению привлекательности объекта. Кроме того, кооперация лежит в основе разработки и реализации комплексным туристских продуктов, формирования необходимой инфраструктуры, создания интегрированной системы обслуживания (бронирование, резервирование, цифровое сопровождение и т.д.), осуществления подготовки необходимых кадров для различного уровня обслуживания и т.д.;</w:t>
      </w:r>
    </w:p>
    <w:p w14:paraId="2248AF72" w14:textId="7030D0A5" w:rsidR="005C534A" w:rsidRDefault="005C534A" w:rsidP="005C5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высокая степень интерактивности. Необходимость данного принципа заключается в том, что на территории комплекса должны быть созданы полноценные условия вовлечения посетителей в процесс познания через активное взаимодействие с историко-культурными ценностями местности, т.е. туристы посещая территорию комплекса должны иметь возможность участвовать в мастер-классах по созданию этнопродукции, в геймофикации и проведении квестов, получать широкие возможности в использовании технологии виртуальной и дополненной реальности, удовлетворять свои туристские потребности проживая именно на территории комплекса полноценно ощущая аутентичную среду и т.д. Иными словами, интерактивность должна стать основой трансформации традиционного восприятия историко-культурных ценностей местности, где посетитель является не только наблюдателем, а активным участником создания продуктов и проведения мероприятий;</w:t>
      </w:r>
    </w:p>
    <w:p w14:paraId="597F72D1" w14:textId="0F972BBD" w:rsidR="005C534A" w:rsidRDefault="005C534A" w:rsidP="005C5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комплексность обслуживания. Историко-культурный комплекс должен функционировать как единый организм, где каждый элемент во взаимосвязи с другим ориентировался бы на создание комфортных условий отдыха туриста. Кроме того, на территории комплекса услуги должны реализовываться в комплексном порядке, т.е. в один туристский продукт должны быть включены все имеющиеся услуги, предоставляемые на территории. Это значительно повысить аттрактивность интерактивность местности. Стоит отметить, что в некоторых регионах страны и городах республиканского значения, в том числе и в г. Астане, в отдельных годах реализовывались проекты по созданию </w:t>
      </w:r>
      <w:r w:rsidR="00E25540">
        <w:rPr>
          <w:rFonts w:ascii="Times New Roman" w:hAnsi="Times New Roman" w:cs="Times New Roman"/>
          <w:sz w:val="28"/>
          <w:szCs w:val="28"/>
        </w:rPr>
        <w:t>э</w:t>
      </w:r>
      <w:r>
        <w:rPr>
          <w:rFonts w:ascii="Times New Roman" w:hAnsi="Times New Roman" w:cs="Times New Roman"/>
          <w:sz w:val="28"/>
          <w:szCs w:val="28"/>
        </w:rPr>
        <w:t>тноауылов, однако из-за низкой степени интерактивности представленные объекты в основном выполняли роль музейных экспонатов, что значительно снижало уровень привлекательности;</w:t>
      </w:r>
    </w:p>
    <w:p w14:paraId="0964A3EE" w14:textId="13867808" w:rsidR="005C534A" w:rsidRDefault="005C534A" w:rsidP="005C5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соответствие историко-культурным ценностям местности. Аутентичная среда комплекса должна формироваться в строгом соответствии с особенностями историко-культурных объектов местности. Цифровая инсталляция, геймофикация и организация иных мер должны полноценно отражать характеристики и значение объектов в жизни местного сообщества. Кроме того, необходимо учитывать меры по обеспечению сохранности объектов;</w:t>
      </w:r>
    </w:p>
    <w:p w14:paraId="74F1996E" w14:textId="245291F0" w:rsidR="005C534A" w:rsidRDefault="005C534A" w:rsidP="005C5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поддержка инновации. Данный принцип предполагает, что в функционировании и развитии комплекса инновации должны выступать в качестве одного из основных элементов обеспечения устойчивого развития и повышения конкурентоспособности местности. Активное применение современных технологии в обслуживании туристов, применение цифровых интегрированных автоматизированных и роботизированных систем в управлении комплексом, планировании и организации услуг, создании креативной среды и т.д. позволит популяризовать его не только среди отечественных, но и зарубежных туристов;</w:t>
      </w:r>
    </w:p>
    <w:p w14:paraId="73980519" w14:textId="5F74F4F8" w:rsidR="005C534A" w:rsidRDefault="005C534A" w:rsidP="005C5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развитие конкурентной среды. Конкуренция является движущей силой развития открытых систем, в том числе и кластера. Развитие конкурентной среды создает условия для формирования новых туристских услуг, совершенствует инструменты и методы продвижения </w:t>
      </w:r>
      <w:r w:rsidRPr="00AE7B5C">
        <w:rPr>
          <w:rFonts w:ascii="Times New Roman" w:hAnsi="Times New Roman" w:cs="Times New Roman"/>
          <w:sz w:val="28"/>
          <w:szCs w:val="28"/>
        </w:rPr>
        <w:t>[</w:t>
      </w:r>
      <w:r>
        <w:rPr>
          <w:rFonts w:ascii="Times New Roman" w:hAnsi="Times New Roman" w:cs="Times New Roman"/>
          <w:sz w:val="28"/>
          <w:szCs w:val="28"/>
        </w:rPr>
        <w:t>177</w:t>
      </w:r>
      <w:r w:rsidRPr="00AE7B5C">
        <w:rPr>
          <w:rFonts w:ascii="Times New Roman" w:hAnsi="Times New Roman" w:cs="Times New Roman"/>
          <w:sz w:val="28"/>
          <w:szCs w:val="28"/>
        </w:rPr>
        <w:t>]</w:t>
      </w:r>
      <w:r>
        <w:rPr>
          <w:rFonts w:ascii="Times New Roman" w:hAnsi="Times New Roman" w:cs="Times New Roman"/>
          <w:sz w:val="28"/>
          <w:szCs w:val="28"/>
        </w:rPr>
        <w:t>, способствует активному вовлечению хозяйствующих субъектов в инновационную деятельность, укрепляет интеграционные связи и т.д. В функционировании и развитии предлагаемого комплекса необходимо поддерживать конкурентную среду. Так, средства размещения, предприятия питания, субъекты, предоставляющие иные аттрактивные услуги находясь в единой интегрированной системе могут конкурировать между собой и совершенствовать свою продукцию или услугу. В качестве примера можно рассмотреть опыт проведения фестиваля пива Октоберфест (</w:t>
      </w:r>
      <w:r>
        <w:rPr>
          <w:rFonts w:ascii="Times New Roman" w:hAnsi="Times New Roman" w:cs="Times New Roman"/>
          <w:sz w:val="28"/>
          <w:szCs w:val="28"/>
          <w:lang w:val="en-US"/>
        </w:rPr>
        <w:t>Oktoberfest</w:t>
      </w:r>
      <w:r>
        <w:rPr>
          <w:rFonts w:ascii="Times New Roman" w:hAnsi="Times New Roman" w:cs="Times New Roman"/>
          <w:sz w:val="28"/>
          <w:szCs w:val="28"/>
        </w:rPr>
        <w:t>), проводимый ежегодно уже более двух веков подряд в Мюнхене</w:t>
      </w:r>
      <w:r w:rsidRPr="007100FC">
        <w:rPr>
          <w:rFonts w:ascii="Times New Roman" w:hAnsi="Times New Roman" w:cs="Times New Roman"/>
          <w:sz w:val="28"/>
          <w:szCs w:val="28"/>
        </w:rPr>
        <w:t xml:space="preserve"> [17</w:t>
      </w:r>
      <w:r>
        <w:rPr>
          <w:rFonts w:ascii="Times New Roman" w:hAnsi="Times New Roman" w:cs="Times New Roman"/>
          <w:sz w:val="28"/>
          <w:szCs w:val="28"/>
        </w:rPr>
        <w:t>8</w:t>
      </w:r>
      <w:r w:rsidRPr="007100FC">
        <w:rPr>
          <w:rFonts w:ascii="Times New Roman" w:hAnsi="Times New Roman" w:cs="Times New Roman"/>
          <w:sz w:val="28"/>
          <w:szCs w:val="28"/>
        </w:rPr>
        <w:t>]</w:t>
      </w:r>
      <w:r>
        <w:rPr>
          <w:rFonts w:ascii="Times New Roman" w:hAnsi="Times New Roman" w:cs="Times New Roman"/>
          <w:sz w:val="28"/>
          <w:szCs w:val="28"/>
        </w:rPr>
        <w:t>. Организация мероприятия устроена таким образом, что среди поставщиков и реализаторов пива при обслуживании шатров с посетителями одновременно наблюдается как интеграция, так и конкуренция. Каждое лицо или субъект, вовлеченный в обслуживание посетителя, имеет связи с производителями или поставщиками пива, и при этом принимая заказ конкурирует с друг с другом в целях реализации большего объема той или иной марки данной продукции в рамках фестиваля. Этот опыт можно использовать и при формировании конкурентной среды в границах этноауыла, что позволит сформировать динамичную среду, нацеленную на развитие;</w:t>
      </w:r>
    </w:p>
    <w:p w14:paraId="2A087EC1" w14:textId="42910D4B" w:rsidR="005C534A" w:rsidRDefault="005C534A" w:rsidP="005C5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соответствие базовым принципам туристской политики, реализуемой в регионе. Предлагаемый комплекс будет являться одним из элементов региональной экономической системы и должен подчиняться общепринятым правилам и нормам, утвержденных как на областном, так и на республиканском уровнях. Кроме того, деятельность комплекса должна соответствовать основным положениям и принципам региональной туристской политики.</w:t>
      </w:r>
    </w:p>
    <w:p w14:paraId="5C210309" w14:textId="2664F06E" w:rsidR="0007338F" w:rsidRDefault="005C534A" w:rsidP="003C1F3C">
      <w:pPr>
        <w:spacing w:after="0" w:line="240" w:lineRule="auto"/>
        <w:ind w:firstLine="709"/>
        <w:jc w:val="both"/>
        <w:rPr>
          <w:rFonts w:ascii="Times New Roman" w:hAnsi="Times New Roman" w:cs="Times New Roman"/>
          <w:sz w:val="28"/>
          <w:szCs w:val="28"/>
        </w:rPr>
      </w:pPr>
      <w:r w:rsidRPr="000B7342">
        <w:rPr>
          <w:rFonts w:ascii="Times New Roman" w:hAnsi="Times New Roman" w:cs="Times New Roman"/>
          <w:sz w:val="28"/>
          <w:szCs w:val="28"/>
        </w:rPr>
        <w:t xml:space="preserve">Проведенная в рамках исследования рекогносцировка </w:t>
      </w:r>
      <w:r>
        <w:rPr>
          <w:rFonts w:ascii="Times New Roman" w:hAnsi="Times New Roman" w:cs="Times New Roman"/>
          <w:sz w:val="28"/>
          <w:szCs w:val="28"/>
        </w:rPr>
        <w:t>территории</w:t>
      </w:r>
      <w:r w:rsidRPr="000B7342">
        <w:rPr>
          <w:rFonts w:ascii="Times New Roman" w:hAnsi="Times New Roman" w:cs="Times New Roman"/>
          <w:sz w:val="28"/>
          <w:szCs w:val="28"/>
        </w:rPr>
        <w:t xml:space="preserve"> курортных зон</w:t>
      </w:r>
      <w:r>
        <w:rPr>
          <w:rFonts w:ascii="Times New Roman" w:hAnsi="Times New Roman" w:cs="Times New Roman"/>
          <w:sz w:val="28"/>
          <w:szCs w:val="28"/>
        </w:rPr>
        <w:t xml:space="preserve"> показывает, что наиболее оптимальными точками локации данных комплексов являются южная часть национального природного парка «Бурабай» (северо-восточная часть побережья озера Щучье) и северо-западная часть Зерендинской курортной зоны (западная часть Малинового мыса)</w:t>
      </w:r>
    </w:p>
    <w:p w14:paraId="2C57A27B" w14:textId="77777777" w:rsidR="003C1F3C" w:rsidRDefault="003C1F3C" w:rsidP="003C1F3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79405B40" wp14:editId="3872C2C7">
                <wp:extent cx="6149340" cy="6038132"/>
                <wp:effectExtent l="0" t="0" r="3810" b="1270"/>
                <wp:docPr id="249206626" name="Полотно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08087030" name="Прямоугольник: скругленные углы 508087030"/>
                        <wps:cNvSpPr/>
                        <wps:spPr>
                          <a:xfrm>
                            <a:off x="2302484" y="26878"/>
                            <a:ext cx="1495503" cy="875466"/>
                          </a:xfrm>
                          <a:prstGeom prst="roundRect">
                            <a:avLst/>
                          </a:prstGeom>
                          <a:solidFill>
                            <a:schemeClr val="accent1">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10ADC63" w14:textId="77777777" w:rsidR="00F933EA" w:rsidRPr="005C534A" w:rsidRDefault="00F933EA" w:rsidP="003C1F3C">
                              <w:pPr>
                                <w:spacing w:after="0" w:line="240" w:lineRule="auto"/>
                                <w:jc w:val="center"/>
                                <w:rPr>
                                  <w:rFonts w:ascii="Times New Roman" w:hAnsi="Times New Roman" w:cs="Times New Roman"/>
                                  <w:bCs/>
                                  <w:i/>
                                  <w:color w:val="000000" w:themeColor="text1"/>
                                  <w:sz w:val="24"/>
                                  <w:szCs w:val="24"/>
                                </w:rPr>
                              </w:pPr>
                              <w:r w:rsidRPr="005C534A">
                                <w:rPr>
                                  <w:rFonts w:ascii="Times New Roman" w:hAnsi="Times New Roman" w:cs="Times New Roman"/>
                                  <w:bCs/>
                                  <w:i/>
                                  <w:color w:val="000000" w:themeColor="text1"/>
                                  <w:sz w:val="24"/>
                                  <w:szCs w:val="24"/>
                                </w:rPr>
                                <w:t xml:space="preserve">Историко-культурный комплекс </w:t>
                              </w:r>
                            </w:p>
                            <w:p w14:paraId="18B56F00" w14:textId="77777777" w:rsidR="00F933EA" w:rsidRPr="005C534A" w:rsidRDefault="00F933EA" w:rsidP="003C1F3C">
                              <w:pPr>
                                <w:spacing w:after="0" w:line="240" w:lineRule="auto"/>
                                <w:jc w:val="center"/>
                                <w:rPr>
                                  <w:rFonts w:ascii="Times New Roman" w:hAnsi="Times New Roman" w:cs="Times New Roman"/>
                                  <w:bCs/>
                                  <w:i/>
                                  <w:color w:val="000000" w:themeColor="text1"/>
                                  <w:sz w:val="24"/>
                                  <w:szCs w:val="24"/>
                                </w:rPr>
                              </w:pPr>
                              <w:r w:rsidRPr="005C534A">
                                <w:rPr>
                                  <w:rFonts w:ascii="Times New Roman" w:hAnsi="Times New Roman" w:cs="Times New Roman"/>
                                  <w:bCs/>
                                  <w:i/>
                                  <w:color w:val="000000" w:themeColor="text1"/>
                                  <w:sz w:val="24"/>
                                  <w:szCs w:val="24"/>
                                </w:rPr>
                                <w:t>«Этноауыл»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542363" name="Прямоугольник 1877542363"/>
                        <wps:cNvSpPr/>
                        <wps:spPr>
                          <a:xfrm>
                            <a:off x="35999" y="219922"/>
                            <a:ext cx="1961954" cy="390526"/>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03700CDA" w14:textId="77777777" w:rsidR="00F933EA" w:rsidRPr="00066F06" w:rsidRDefault="00F933EA" w:rsidP="003C1F3C">
                              <w:pPr>
                                <w:spacing w:after="0" w:line="240" w:lineRule="auto"/>
                                <w:jc w:val="center"/>
                                <w:rPr>
                                  <w:rFonts w:ascii="Times New Roman" w:hAnsi="Times New Roman" w:cs="Times New Roman"/>
                                  <w:i/>
                                  <w:iCs/>
                                  <w:sz w:val="24"/>
                                  <w:szCs w:val="24"/>
                                </w:rPr>
                              </w:pPr>
                              <w:r w:rsidRPr="00066F06">
                                <w:rPr>
                                  <w:rFonts w:ascii="Times New Roman" w:hAnsi="Times New Roman" w:cs="Times New Roman"/>
                                  <w:i/>
                                  <w:iCs/>
                                  <w:sz w:val="24"/>
                                  <w:szCs w:val="24"/>
                                </w:rPr>
                                <w:t>ЦЕЛЬ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134308" name="Прямоугольник 1413134308"/>
                        <wps:cNvSpPr/>
                        <wps:spPr>
                          <a:xfrm>
                            <a:off x="4051778" y="219922"/>
                            <a:ext cx="2047323" cy="401025"/>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7CA9A87F" w14:textId="77777777" w:rsidR="00F933EA" w:rsidRPr="00066F06" w:rsidRDefault="00F933EA" w:rsidP="003C1F3C">
                              <w:pPr>
                                <w:spacing w:after="0" w:line="240" w:lineRule="auto"/>
                                <w:jc w:val="center"/>
                                <w:rPr>
                                  <w:rFonts w:ascii="Times New Roman" w:eastAsia="Calibri" w:hAnsi="Times New Roman" w:cs="Times New Roman"/>
                                  <w:i/>
                                  <w:iCs/>
                                  <w:sz w:val="24"/>
                                  <w:szCs w:val="24"/>
                                </w:rPr>
                              </w:pPr>
                              <w:r w:rsidRPr="00066F06">
                                <w:rPr>
                                  <w:rFonts w:ascii="Times New Roman" w:eastAsia="Calibri" w:hAnsi="Times New Roman" w:cs="Times New Roman"/>
                                  <w:i/>
                                  <w:iCs/>
                                  <w:sz w:val="24"/>
                                  <w:szCs w:val="24"/>
                                </w:rPr>
                                <w:t>ЗАДАЧИ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47692453" name="Прямоугольник 1647692453"/>
                        <wps:cNvSpPr/>
                        <wps:spPr>
                          <a:xfrm>
                            <a:off x="35999" y="610311"/>
                            <a:ext cx="1961421" cy="1094641"/>
                          </a:xfrm>
                          <a:prstGeom prst="rect">
                            <a:avLst/>
                          </a:prstGeom>
                        </wps:spPr>
                        <wps:style>
                          <a:lnRef idx="2">
                            <a:schemeClr val="dk1"/>
                          </a:lnRef>
                          <a:fillRef idx="1">
                            <a:schemeClr val="lt1"/>
                          </a:fillRef>
                          <a:effectRef idx="0">
                            <a:schemeClr val="dk1"/>
                          </a:effectRef>
                          <a:fontRef idx="minor">
                            <a:schemeClr val="dk1"/>
                          </a:fontRef>
                        </wps:style>
                        <wps:txbx>
                          <w:txbxContent>
                            <w:p w14:paraId="13B21985" w14:textId="77777777" w:rsidR="00F933EA" w:rsidRPr="00066F06" w:rsidRDefault="00F933EA" w:rsidP="003C1F3C">
                              <w:pPr>
                                <w:spacing w:line="256"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Повышение конкуренто-способности туристской местности на основе популяризации историко-культурных объектов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6924690" name="Прямоугольник 296924690"/>
                        <wps:cNvSpPr/>
                        <wps:spPr>
                          <a:xfrm>
                            <a:off x="2474406" y="1197893"/>
                            <a:ext cx="1323581" cy="400685"/>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3289CB79" w14:textId="77777777" w:rsidR="00F933EA" w:rsidRPr="00066F06" w:rsidRDefault="00F933EA" w:rsidP="003C1F3C">
                              <w:pPr>
                                <w:spacing w:after="0" w:line="240" w:lineRule="auto"/>
                                <w:jc w:val="center"/>
                                <w:rPr>
                                  <w:rFonts w:ascii="Times New Roman" w:eastAsia="Calibri" w:hAnsi="Times New Roman" w:cs="Times New Roman"/>
                                  <w:i/>
                                  <w:iCs/>
                                  <w:sz w:val="24"/>
                                  <w:szCs w:val="24"/>
                                </w:rPr>
                              </w:pPr>
                              <w:r w:rsidRPr="00066F06">
                                <w:rPr>
                                  <w:rFonts w:ascii="Times New Roman" w:eastAsia="Calibri" w:hAnsi="Times New Roman" w:cs="Times New Roman"/>
                                  <w:i/>
                                  <w:iCs/>
                                  <w:sz w:val="24"/>
                                  <w:szCs w:val="24"/>
                                </w:rPr>
                                <w:t>ПРИНЦИПЫ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5120531" name="Стрелка: влево 315120531"/>
                        <wps:cNvSpPr/>
                        <wps:spPr>
                          <a:xfrm>
                            <a:off x="2074356" y="343747"/>
                            <a:ext cx="161925" cy="209550"/>
                          </a:xfrm>
                          <a:prstGeom prst="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57800" name="Стрелка: вправо 149657800"/>
                        <wps:cNvSpPr/>
                        <wps:spPr>
                          <a:xfrm>
                            <a:off x="3890018" y="343747"/>
                            <a:ext cx="161925" cy="20955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829831" name="Стрелка: вниз 945829831"/>
                        <wps:cNvSpPr/>
                        <wps:spPr>
                          <a:xfrm>
                            <a:off x="3055431" y="960994"/>
                            <a:ext cx="228600" cy="18097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6876051" name="Прямоугольник 1986876051"/>
                        <wps:cNvSpPr/>
                        <wps:spPr>
                          <a:xfrm>
                            <a:off x="4051778" y="610091"/>
                            <a:ext cx="2047571" cy="5418920"/>
                          </a:xfrm>
                          <a:prstGeom prst="rect">
                            <a:avLst/>
                          </a:prstGeom>
                        </wps:spPr>
                        <wps:style>
                          <a:lnRef idx="2">
                            <a:schemeClr val="dk1"/>
                          </a:lnRef>
                          <a:fillRef idx="1">
                            <a:schemeClr val="lt1"/>
                          </a:fillRef>
                          <a:effectRef idx="0">
                            <a:schemeClr val="dk1"/>
                          </a:effectRef>
                          <a:fontRef idx="minor">
                            <a:schemeClr val="dk1"/>
                          </a:fontRef>
                        </wps:style>
                        <wps:txbx>
                          <w:txbxContent>
                            <w:p w14:paraId="6B4FB7B9"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повышение уровня привлекательности местности;</w:t>
                              </w:r>
                            </w:p>
                            <w:p w14:paraId="6C481B15"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популяризация и продвижение историко-культурного наследия;</w:t>
                              </w:r>
                            </w:p>
                            <w:p w14:paraId="2543DD9B"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интеграция основных стейкхолдеров, заинтересованных в развитии местности;</w:t>
                              </w:r>
                            </w:p>
                            <w:p w14:paraId="37994938"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разработка и реализация комплексных туристских продуктов;</w:t>
                              </w:r>
                            </w:p>
                            <w:p w14:paraId="0E9AAEE1"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сохранение уникальной социокультурной среды местного сообщества;</w:t>
                              </w:r>
                            </w:p>
                            <w:p w14:paraId="5F33B6CB" w14:textId="25A7302D"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формирование интерак-тивной площадки культур</w:t>
                              </w:r>
                              <w:r>
                                <w:rPr>
                                  <w:rFonts w:ascii="Times New Roman" w:eastAsia="Calibri" w:hAnsi="Times New Roman" w:cs="Times New Roman"/>
                                  <w:sz w:val="24"/>
                                  <w:szCs w:val="24"/>
                                </w:rPr>
                                <w:t>-</w:t>
                              </w:r>
                              <w:r w:rsidRPr="00066F06">
                                <w:rPr>
                                  <w:rFonts w:ascii="Times New Roman" w:eastAsia="Calibri" w:hAnsi="Times New Roman" w:cs="Times New Roman"/>
                                  <w:sz w:val="24"/>
                                  <w:szCs w:val="24"/>
                                </w:rPr>
                                <w:t>ного обмена, образования и исследования;</w:t>
                              </w:r>
                            </w:p>
                            <w:p w14:paraId="5DF86768"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создание локальной деловой площадки на базе тесной интеграции и долгосрочного партнерства;</w:t>
                              </w:r>
                            </w:p>
                            <w:p w14:paraId="1DA3DC92"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вовлечение новых туристских ресурсов в локальную сферу туризма;</w:t>
                              </w:r>
                            </w:p>
                            <w:p w14:paraId="32519412"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содействие развитию регионального туризма.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15864691" name="Прямоугольник 1415864691"/>
                        <wps:cNvSpPr/>
                        <wps:spPr>
                          <a:xfrm>
                            <a:off x="37300" y="1885917"/>
                            <a:ext cx="3495683" cy="525083"/>
                          </a:xfrm>
                          <a:prstGeom prst="rect">
                            <a:avLst/>
                          </a:prstGeom>
                        </wps:spPr>
                        <wps:style>
                          <a:lnRef idx="2">
                            <a:schemeClr val="dk1"/>
                          </a:lnRef>
                          <a:fillRef idx="1">
                            <a:schemeClr val="lt1"/>
                          </a:fillRef>
                          <a:effectRef idx="0">
                            <a:schemeClr val="dk1"/>
                          </a:effectRef>
                          <a:fontRef idx="minor">
                            <a:schemeClr val="dk1"/>
                          </a:fontRef>
                        </wps:style>
                        <wps:txbx>
                          <w:txbxContent>
                            <w:p w14:paraId="7EAA57DE" w14:textId="77777777" w:rsidR="00F933EA" w:rsidRPr="00066F06" w:rsidRDefault="00F933EA" w:rsidP="003C1F3C">
                              <w:pPr>
                                <w:spacing w:after="0" w:line="240" w:lineRule="auto"/>
                                <w:rPr>
                                  <w:rFonts w:eastAsia="Calibri"/>
                                  <w:i/>
                                  <w:iCs/>
                                  <w:sz w:val="24"/>
                                  <w:szCs w:val="24"/>
                                </w:rPr>
                              </w:pPr>
                              <w:r w:rsidRPr="00066F06">
                                <w:rPr>
                                  <w:rFonts w:ascii="Times New Roman" w:hAnsi="Times New Roman" w:cs="Times New Roman"/>
                                  <w:sz w:val="24"/>
                                  <w:szCs w:val="24"/>
                                </w:rPr>
                                <w:t>Тесная интеграция субъектов локального туристского рынка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08254046" name="Прямоугольник 1708254046"/>
                        <wps:cNvSpPr/>
                        <wps:spPr>
                          <a:xfrm>
                            <a:off x="35346" y="2488609"/>
                            <a:ext cx="3495675" cy="455557"/>
                          </a:xfrm>
                          <a:prstGeom prst="rect">
                            <a:avLst/>
                          </a:prstGeom>
                        </wps:spPr>
                        <wps:style>
                          <a:lnRef idx="2">
                            <a:schemeClr val="dk1"/>
                          </a:lnRef>
                          <a:fillRef idx="1">
                            <a:schemeClr val="lt1"/>
                          </a:fillRef>
                          <a:effectRef idx="0">
                            <a:schemeClr val="dk1"/>
                          </a:effectRef>
                          <a:fontRef idx="minor">
                            <a:schemeClr val="dk1"/>
                          </a:fontRef>
                        </wps:style>
                        <wps:txbx>
                          <w:txbxContent>
                            <w:p w14:paraId="67F9DDFA"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Активная кооперация в продвижении туристских услуг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3724382" name="Прямоугольник 1713724382"/>
                        <wps:cNvSpPr/>
                        <wps:spPr>
                          <a:xfrm>
                            <a:off x="35345" y="3049203"/>
                            <a:ext cx="3495676" cy="356909"/>
                          </a:xfrm>
                          <a:prstGeom prst="rect">
                            <a:avLst/>
                          </a:prstGeom>
                        </wps:spPr>
                        <wps:style>
                          <a:lnRef idx="2">
                            <a:schemeClr val="dk1"/>
                          </a:lnRef>
                          <a:fillRef idx="1">
                            <a:schemeClr val="lt1"/>
                          </a:fillRef>
                          <a:effectRef idx="0">
                            <a:schemeClr val="dk1"/>
                          </a:effectRef>
                          <a:fontRef idx="minor">
                            <a:schemeClr val="dk1"/>
                          </a:fontRef>
                        </wps:style>
                        <wps:txbx>
                          <w:txbxContent>
                            <w:p w14:paraId="77C5A33F"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Высокая степень интерактивности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8468976" name="Прямоугольник 1698468976"/>
                        <wps:cNvSpPr/>
                        <wps:spPr>
                          <a:xfrm>
                            <a:off x="36000" y="3508128"/>
                            <a:ext cx="3495691" cy="279126"/>
                          </a:xfrm>
                          <a:prstGeom prst="rect">
                            <a:avLst/>
                          </a:prstGeom>
                        </wps:spPr>
                        <wps:style>
                          <a:lnRef idx="2">
                            <a:schemeClr val="dk1"/>
                          </a:lnRef>
                          <a:fillRef idx="1">
                            <a:schemeClr val="lt1"/>
                          </a:fillRef>
                          <a:effectRef idx="0">
                            <a:schemeClr val="dk1"/>
                          </a:effectRef>
                          <a:fontRef idx="minor">
                            <a:schemeClr val="dk1"/>
                          </a:fontRef>
                        </wps:style>
                        <wps:txbx>
                          <w:txbxContent>
                            <w:p w14:paraId="7414A983"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Комплексность обслуживания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5968671" name="Прямоугольник 545968671"/>
                        <wps:cNvSpPr/>
                        <wps:spPr>
                          <a:xfrm>
                            <a:off x="36000" y="3881362"/>
                            <a:ext cx="3495691" cy="449477"/>
                          </a:xfrm>
                          <a:prstGeom prst="rect">
                            <a:avLst/>
                          </a:prstGeom>
                        </wps:spPr>
                        <wps:style>
                          <a:lnRef idx="2">
                            <a:schemeClr val="dk1"/>
                          </a:lnRef>
                          <a:fillRef idx="1">
                            <a:schemeClr val="lt1"/>
                          </a:fillRef>
                          <a:effectRef idx="0">
                            <a:schemeClr val="dk1"/>
                          </a:effectRef>
                          <a:fontRef idx="minor">
                            <a:schemeClr val="dk1"/>
                          </a:fontRef>
                        </wps:style>
                        <wps:txbx>
                          <w:txbxContent>
                            <w:p w14:paraId="57B7E9B8"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Соответствие историко-культурным ценностям местности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40110223" name="Прямоугольник 1640110223"/>
                        <wps:cNvSpPr/>
                        <wps:spPr>
                          <a:xfrm>
                            <a:off x="35349" y="4426451"/>
                            <a:ext cx="3495672" cy="335956"/>
                          </a:xfrm>
                          <a:prstGeom prst="rect">
                            <a:avLst/>
                          </a:prstGeom>
                        </wps:spPr>
                        <wps:style>
                          <a:lnRef idx="2">
                            <a:schemeClr val="dk1"/>
                          </a:lnRef>
                          <a:fillRef idx="1">
                            <a:schemeClr val="lt1"/>
                          </a:fillRef>
                          <a:effectRef idx="0">
                            <a:schemeClr val="dk1"/>
                          </a:effectRef>
                          <a:fontRef idx="minor">
                            <a:schemeClr val="dk1"/>
                          </a:fontRef>
                        </wps:style>
                        <wps:txbx>
                          <w:txbxContent>
                            <w:p w14:paraId="458E1DAC"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Поддержка инновации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34033521" name="Прямоугольник 2134033521"/>
                        <wps:cNvSpPr/>
                        <wps:spPr>
                          <a:xfrm>
                            <a:off x="35345" y="4876942"/>
                            <a:ext cx="3495040" cy="340252"/>
                          </a:xfrm>
                          <a:prstGeom prst="rect">
                            <a:avLst/>
                          </a:prstGeom>
                        </wps:spPr>
                        <wps:style>
                          <a:lnRef idx="2">
                            <a:schemeClr val="dk1"/>
                          </a:lnRef>
                          <a:fillRef idx="1">
                            <a:schemeClr val="lt1"/>
                          </a:fillRef>
                          <a:effectRef idx="0">
                            <a:schemeClr val="dk1"/>
                          </a:effectRef>
                          <a:fontRef idx="minor">
                            <a:schemeClr val="dk1"/>
                          </a:fontRef>
                        </wps:style>
                        <wps:txbx>
                          <w:txbxContent>
                            <w:p w14:paraId="7815238D"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Развитие конкурентной среды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2372435" name="Прямоугольник 1332372435"/>
                        <wps:cNvSpPr/>
                        <wps:spPr>
                          <a:xfrm>
                            <a:off x="35345" y="5318154"/>
                            <a:ext cx="3495040" cy="531625"/>
                          </a:xfrm>
                          <a:prstGeom prst="rect">
                            <a:avLst/>
                          </a:prstGeom>
                        </wps:spPr>
                        <wps:style>
                          <a:lnRef idx="2">
                            <a:schemeClr val="dk1"/>
                          </a:lnRef>
                          <a:fillRef idx="1">
                            <a:schemeClr val="lt1"/>
                          </a:fillRef>
                          <a:effectRef idx="0">
                            <a:schemeClr val="dk1"/>
                          </a:effectRef>
                          <a:fontRef idx="minor">
                            <a:schemeClr val="dk1"/>
                          </a:fontRef>
                        </wps:style>
                        <wps:txbx>
                          <w:txbxContent>
                            <w:p w14:paraId="5E01D0C8" w14:textId="77777777" w:rsidR="00F933EA" w:rsidRPr="00066F06" w:rsidRDefault="00F933EA" w:rsidP="003C1F3C">
                              <w:pPr>
                                <w:spacing w:line="256" w:lineRule="auto"/>
                                <w:rPr>
                                  <w:rFonts w:eastAsia="Calibri"/>
                                  <w:sz w:val="24"/>
                                  <w:szCs w:val="24"/>
                                </w:rPr>
                              </w:pPr>
                              <w:r w:rsidRPr="00066F06">
                                <w:rPr>
                                  <w:rFonts w:ascii="Times New Roman" w:hAnsi="Times New Roman" w:cs="Times New Roman"/>
                                  <w:sz w:val="24"/>
                                  <w:szCs w:val="24"/>
                                </w:rPr>
                                <w:t>Соответствие базовым принципам туристской политики, реализуемой в регионе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1820453" name="Прямая соединительная линия 681820453"/>
                        <wps:cNvCnPr/>
                        <wps:spPr>
                          <a:xfrm>
                            <a:off x="3710129" y="1598253"/>
                            <a:ext cx="0" cy="3978054"/>
                          </a:xfrm>
                          <a:prstGeom prst="line">
                            <a:avLst/>
                          </a:prstGeom>
                        </wps:spPr>
                        <wps:style>
                          <a:lnRef idx="1">
                            <a:schemeClr val="dk1"/>
                          </a:lnRef>
                          <a:fillRef idx="0">
                            <a:schemeClr val="dk1"/>
                          </a:fillRef>
                          <a:effectRef idx="0">
                            <a:schemeClr val="dk1"/>
                          </a:effectRef>
                          <a:fontRef idx="minor">
                            <a:schemeClr val="tx1"/>
                          </a:fontRef>
                        </wps:style>
                        <wps:bodyPr/>
                      </wps:wsp>
                      <wps:wsp>
                        <wps:cNvPr id="1769646634" name="Прямая со стрелкой 1769646634"/>
                        <wps:cNvCnPr>
                          <a:endCxn id="1415864691" idx="3"/>
                        </wps:cNvCnPr>
                        <wps:spPr>
                          <a:xfrm flipH="1">
                            <a:off x="3532983" y="2148262"/>
                            <a:ext cx="177935"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64813397" name="Прямая со стрелкой 1664813397"/>
                        <wps:cNvCnPr/>
                        <wps:spPr>
                          <a:xfrm flipH="1" flipV="1">
                            <a:off x="3533118" y="5043424"/>
                            <a:ext cx="177800" cy="1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3694589" name="Прямая со стрелкой 273694589"/>
                        <wps:cNvCnPr/>
                        <wps:spPr>
                          <a:xfrm flipH="1" flipV="1">
                            <a:off x="3533118" y="2708138"/>
                            <a:ext cx="177800" cy="1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77243423" name="Прямая со стрелкой 977243423"/>
                        <wps:cNvCnPr/>
                        <wps:spPr>
                          <a:xfrm flipH="1" flipV="1">
                            <a:off x="3530385" y="3233608"/>
                            <a:ext cx="177800" cy="1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23018404" name="Прямая со стрелкой 523018404"/>
                        <wps:cNvCnPr/>
                        <wps:spPr>
                          <a:xfrm flipH="1" flipV="1">
                            <a:off x="3530385" y="3638355"/>
                            <a:ext cx="177800" cy="1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7862103" name="Прямая со стрелкой 467862103"/>
                        <wps:cNvCnPr/>
                        <wps:spPr>
                          <a:xfrm flipH="1">
                            <a:off x="3533118" y="4082578"/>
                            <a:ext cx="177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12978721" name="Прямая со стрелкой 1712978721"/>
                        <wps:cNvCnPr/>
                        <wps:spPr>
                          <a:xfrm flipH="1" flipV="1">
                            <a:off x="3532329" y="4588663"/>
                            <a:ext cx="177800" cy="1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09431010" name="Прямая со стрелкой 1909431010"/>
                        <wps:cNvCnPr/>
                        <wps:spPr>
                          <a:xfrm flipH="1" flipV="1">
                            <a:off x="3533118" y="5576817"/>
                            <a:ext cx="177800" cy="1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79405B40" id="Полотно 22" o:spid="_x0000_s1321" editas="canvas" style="width:484.2pt;height:475.45pt;mso-position-horizontal-relative:char;mso-position-vertical-relative:line" coordsize="61493,6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">
                <v:shape id="_x0000_s1322" type="#_x0000_t75" style="position:absolute;width:61493;height:60375;visibility:visible;mso-wrap-style:square" filled="t">
                  <v:fill o:detectmouseclick="t"/>
                  <v:path o:connecttype="none"/>
                </v:shape>
                <v:roundrect id="Прямоугольник: скругленные углы 508087030" o:spid="_x0000_s1323" style="position:absolute;left:23024;top:268;width:14955;height:87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Z01soA&#10;AADiAAAADwAAAGRycy9kb3ducmV2LnhtbESPXUvDMBSG7wf+h3AE71wyx1zolg0RC4JDcetguzs0&#10;x7auOSlN3Oq/NxfCLl/eL57lenCtOFMfGs8GJmMFgrj0tuHKQLHL7zWIEJEttp7JwC8FWK9uRkvM&#10;rL/wJ523sRJphEOGBuoYu0zKUNbkMIx9R5y8L987jEn2lbQ9XtK4a+WDUo/SYcPpocaOnmsqT9sf&#10;ZyDHw+n7qF6mH3qy0c17XrzZfWHM3e3wtAARaYjX8H/71RqYKa30XE0TREJKOCB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FmdNbKAAAA4gAAAA8AAAAAAAAAAAAAAAAAmAIA&#10;AGRycy9kb3ducmV2LnhtbFBLBQYAAAAABAAEAPUAAACPAwAAAAA=&#10;" fillcolor="#b8cce4 [1300]" strokecolor="#0a121c [484]" strokeweight="2pt">
                  <v:textbox>
                    <w:txbxContent>
                      <w:p w14:paraId="010ADC63" w14:textId="77777777" w:rsidR="00F933EA" w:rsidRPr="005C534A" w:rsidRDefault="00F933EA" w:rsidP="003C1F3C">
                        <w:pPr>
                          <w:spacing w:after="0" w:line="240" w:lineRule="auto"/>
                          <w:jc w:val="center"/>
                          <w:rPr>
                            <w:rFonts w:ascii="Times New Roman" w:hAnsi="Times New Roman" w:cs="Times New Roman"/>
                            <w:bCs/>
                            <w:i/>
                            <w:color w:val="000000" w:themeColor="text1"/>
                            <w:sz w:val="24"/>
                            <w:szCs w:val="24"/>
                          </w:rPr>
                        </w:pPr>
                        <w:r w:rsidRPr="005C534A">
                          <w:rPr>
                            <w:rFonts w:ascii="Times New Roman" w:hAnsi="Times New Roman" w:cs="Times New Roman"/>
                            <w:bCs/>
                            <w:i/>
                            <w:color w:val="000000" w:themeColor="text1"/>
                            <w:sz w:val="24"/>
                            <w:szCs w:val="24"/>
                          </w:rPr>
                          <w:t xml:space="preserve">Историко-культурный комплекс </w:t>
                        </w:r>
                      </w:p>
                      <w:p w14:paraId="18B56F00" w14:textId="77777777" w:rsidR="00F933EA" w:rsidRPr="005C534A" w:rsidRDefault="00F933EA" w:rsidP="003C1F3C">
                        <w:pPr>
                          <w:spacing w:after="0" w:line="240" w:lineRule="auto"/>
                          <w:jc w:val="center"/>
                          <w:rPr>
                            <w:rFonts w:ascii="Times New Roman" w:hAnsi="Times New Roman" w:cs="Times New Roman"/>
                            <w:bCs/>
                            <w:i/>
                            <w:color w:val="000000" w:themeColor="text1"/>
                            <w:sz w:val="24"/>
                            <w:szCs w:val="24"/>
                          </w:rPr>
                        </w:pPr>
                        <w:r w:rsidRPr="005C534A">
                          <w:rPr>
                            <w:rFonts w:ascii="Times New Roman" w:hAnsi="Times New Roman" w:cs="Times New Roman"/>
                            <w:bCs/>
                            <w:i/>
                            <w:color w:val="000000" w:themeColor="text1"/>
                            <w:sz w:val="24"/>
                            <w:szCs w:val="24"/>
                          </w:rPr>
                          <w:t>«Этноауыл»</w:t>
                        </w:r>
                      </w:p>
                    </w:txbxContent>
                  </v:textbox>
                </v:roundrect>
                <v:rect id="Прямоугольник 1877542363" o:spid="_x0000_s1324" style="position:absolute;left:359;top:2199;width:19620;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KjxcoA&#10;AADjAAAADwAAAGRycy9kb3ducmV2LnhtbERPS08CMRC+k/gfmjHxBl1ZBbJSiNFoSMQQHgeOw3bc&#10;Lm6n67bA6q+3JCQc53vPeNraShyp8aVjBfe9BARx7nTJhYLN+q07AuEDssbKMSn4JQ/TyU1njJl2&#10;J17ScRUKEUPYZ6jAhFBnUvrckEXfczVx5L5cYzHEsymkbvAUw20l+0kykBZLjg0Ga3oxlH+vDlbB&#10;a0q7/c9hniz+Pt/dLuzN1n4slbq7bZ+fQARqw1V8cc90nD8aDh8f+ukghfNPEQA5+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lyo8XKAAAA4wAAAA8AAAAAAAAAAAAAAAAAmAIA&#10;AGRycy9kb3ducmV2LnhtbFBLBQYAAAAABAAEAPUAAACPAwAAAAA=&#10;" fillcolor="#d8d8d8 [2732]" strokecolor="black [3200]" strokeweight="2pt">
                  <v:textbox>
                    <w:txbxContent>
                      <w:p w14:paraId="03700CDA" w14:textId="77777777" w:rsidR="00F933EA" w:rsidRPr="00066F06" w:rsidRDefault="00F933EA" w:rsidP="003C1F3C">
                        <w:pPr>
                          <w:spacing w:after="0" w:line="240" w:lineRule="auto"/>
                          <w:jc w:val="center"/>
                          <w:rPr>
                            <w:rFonts w:ascii="Times New Roman" w:hAnsi="Times New Roman" w:cs="Times New Roman"/>
                            <w:i/>
                            <w:iCs/>
                            <w:sz w:val="24"/>
                            <w:szCs w:val="24"/>
                          </w:rPr>
                        </w:pPr>
                        <w:r w:rsidRPr="00066F06">
                          <w:rPr>
                            <w:rFonts w:ascii="Times New Roman" w:hAnsi="Times New Roman" w:cs="Times New Roman"/>
                            <w:i/>
                            <w:iCs/>
                            <w:sz w:val="24"/>
                            <w:szCs w:val="24"/>
                          </w:rPr>
                          <w:t>ЦЕЛЬ</w:t>
                        </w:r>
                      </w:p>
                    </w:txbxContent>
                  </v:textbox>
                </v:rect>
                <v:rect id="Прямоугольник 1413134308" o:spid="_x0000_s1325" style="position:absolute;left:40517;top:2199;width:20474;height:4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d/cwA&#10;AADjAAAADwAAAGRycy9kb3ducmV2LnhtbESPQU/DMAyF70j8h8hI3FhSOiHULZsQCIQECG1w4Og1&#10;XtPROKXJtsKvxwckjvZ7fu/zfDmGTh1oSG1kC8XEgCKuo2u5sfD+dn9xDSplZIddZLLwTQmWi9OT&#10;OVYuHnlFh3VulIRwqtCCz7mvtE61p4BpEnti0bZxCJhlHBrtBjxKeOj0pTFXOmDL0uCxp1tP9ed6&#10;HyzclbTZfe2fzevPy0Pc5J3/CE8ra8/PxpsZqExj/jf/XT86wZ8WZVFOSyPQ8pMsQC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OOd/cwAAADjAAAADwAAAAAAAAAAAAAAAACY&#10;AgAAZHJzL2Rvd25yZXYueG1sUEsFBgAAAAAEAAQA9QAAAJEDAAAAAA==&#10;" fillcolor="#d8d8d8 [2732]" strokecolor="black [3200]" strokeweight="2pt">
                  <v:textbox>
                    <w:txbxContent>
                      <w:p w14:paraId="7CA9A87F" w14:textId="77777777" w:rsidR="00F933EA" w:rsidRPr="00066F06" w:rsidRDefault="00F933EA" w:rsidP="003C1F3C">
                        <w:pPr>
                          <w:spacing w:after="0" w:line="240" w:lineRule="auto"/>
                          <w:jc w:val="center"/>
                          <w:rPr>
                            <w:rFonts w:ascii="Times New Roman" w:eastAsia="Calibri" w:hAnsi="Times New Roman" w:cs="Times New Roman"/>
                            <w:i/>
                            <w:iCs/>
                            <w:sz w:val="24"/>
                            <w:szCs w:val="24"/>
                          </w:rPr>
                        </w:pPr>
                        <w:r w:rsidRPr="00066F06">
                          <w:rPr>
                            <w:rFonts w:ascii="Times New Roman" w:eastAsia="Calibri" w:hAnsi="Times New Roman" w:cs="Times New Roman"/>
                            <w:i/>
                            <w:iCs/>
                            <w:sz w:val="24"/>
                            <w:szCs w:val="24"/>
                          </w:rPr>
                          <w:t>ЗАДАЧИ</w:t>
                        </w:r>
                      </w:p>
                    </w:txbxContent>
                  </v:textbox>
                </v:rect>
                <v:rect id="Прямоугольник 1647692453" o:spid="_x0000_s1326" style="position:absolute;left:359;top:6103;width:19615;height:10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zkskA&#10;AADjAAAADwAAAGRycy9kb3ducmV2LnhtbERPS2vCQBC+F/wPywje6sZHU01dRQLFUk9N9eBtyI5J&#10;aHY2ZLcx8dd3C4Ue53vPZtebWnTUusqygtk0AkGcW11xoeD0+fq4AuE8ssbaMikYyMFuO3rYYKLt&#10;jT+oy3whQgi7BBWU3jeJlC4vyaCb2oY4cFfbGvThbAupW7yFcFPLeRTF0mDFoaHEhtKS8q/s2yg4&#10;DtJ3p3O8vndpNejskh7eKVVqMu73LyA89f5f/Od+02F+vHyO1/Pl0wJ+fwoAyO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zHzkskAAADjAAAADwAAAAAAAAAAAAAAAACYAgAA&#10;ZHJzL2Rvd25yZXYueG1sUEsFBgAAAAAEAAQA9QAAAI4DAAAAAA==&#10;" fillcolor="white [3201]" strokecolor="black [3200]" strokeweight="2pt">
                  <v:textbox>
                    <w:txbxContent>
                      <w:p w14:paraId="13B21985" w14:textId="77777777" w:rsidR="00F933EA" w:rsidRPr="00066F06" w:rsidRDefault="00F933EA" w:rsidP="003C1F3C">
                        <w:pPr>
                          <w:spacing w:line="256"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Повышение конкуренто-способности туристской местности на основе популяризации историко-культурных объектов</w:t>
                        </w:r>
                      </w:p>
                    </w:txbxContent>
                  </v:textbox>
                </v:rect>
                <v:rect id="Прямоугольник 296924690" o:spid="_x0000_s1327" style="position:absolute;left:24744;top:11978;width:13235;height:4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NVMsA&#10;AADiAAAADwAAAGRycy9kb3ducmV2LnhtbESPy0rDQBSG94LvMBzBnZ2YSmhip0UsFUFL6WXR5Wnm&#10;mEnNnEkz0zb69M5C6PLnv/GNp71txJk6XztW8DhIQBCXTtdcKdhu5g8jED4ga2wck4If8jCd3N6M&#10;sdDuwis6r0Ml4gj7AhWYENpCSl8asugHriWO3pfrLIYou0rqDi9x3DYyTZJMWqw5Phhs6dVQ+b0+&#10;WQWzIe0Px9NnsvxdvLl9OJid/VgpdX/XvzyDCNSHa/i//a4VpHmWp09ZHiEiUsQBOf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1M1UywAAAOIAAAAPAAAAAAAAAAAAAAAAAJgC&#10;AABkcnMvZG93bnJldi54bWxQSwUGAAAAAAQABAD1AAAAkAMAAAAA&#10;" fillcolor="#d8d8d8 [2732]" strokecolor="black [3200]" strokeweight="2pt">
                  <v:textbox>
                    <w:txbxContent>
                      <w:p w14:paraId="3289CB79" w14:textId="77777777" w:rsidR="00F933EA" w:rsidRPr="00066F06" w:rsidRDefault="00F933EA" w:rsidP="003C1F3C">
                        <w:pPr>
                          <w:spacing w:after="0" w:line="240" w:lineRule="auto"/>
                          <w:jc w:val="center"/>
                          <w:rPr>
                            <w:rFonts w:ascii="Times New Roman" w:eastAsia="Calibri" w:hAnsi="Times New Roman" w:cs="Times New Roman"/>
                            <w:i/>
                            <w:iCs/>
                            <w:sz w:val="24"/>
                            <w:szCs w:val="24"/>
                          </w:rPr>
                        </w:pPr>
                        <w:r w:rsidRPr="00066F06">
                          <w:rPr>
                            <w:rFonts w:ascii="Times New Roman" w:eastAsia="Calibri" w:hAnsi="Times New Roman" w:cs="Times New Roman"/>
                            <w:i/>
                            <w:iCs/>
                            <w:sz w:val="24"/>
                            <w:szCs w:val="24"/>
                          </w:rPr>
                          <w:t>ПРИНЦИПЫ</w:t>
                        </w:r>
                      </w:p>
                    </w:txbxContent>
                  </v:textbox>
                </v:rect>
                <v:shape id="Стрелка: влево 315120531" o:spid="_x0000_s1328" type="#_x0000_t66" style="position:absolute;left:20743;top:3437;width:1619;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KfwssA&#10;AADiAAAADwAAAGRycy9kb3ducmV2LnhtbESPQWvCQBSE70L/w/IKvUjdRInU6CptpaJHbRW8PbOv&#10;SWj2bcxuY/z33YLgcZiZb5jZojOVaKlxpWUF8SACQZxZXXKu4Ovz4/kFhPPIGivLpOBKDhbzh94M&#10;U20vvKV253MRIOxSVFB4X6dSuqwgg25ga+LgfdvGoA+yyaVu8BLgppLDKBpLgyWHhQJrei8o+9n9&#10;GgXLVTLR5+VhcuzvT/a8bZPD23qj1NNj9zoF4anz9/CtvdYKRnESD6NkFMP/pXAH5Pw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wp/CywAAAOIAAAAPAAAAAAAAAAAAAAAAAJgC&#10;AABkcnMvZG93bnJldi54bWxQSwUGAAAAAAQABAD1AAAAkAMAAAAA&#10;" adj="10800" fillcolor="white [3201]" strokecolor="black [3200]" strokeweight="2pt"/>
                <v:shape id="Стрелка: вправо 149657800" o:spid="_x0000_s1329" type="#_x0000_t13" style="position:absolute;left:38900;top:3437;width:1619;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VD4cgA&#10;AADiAAAADwAAAGRycy9kb3ducmV2LnhtbERPS0/CQBC+m/gfNmPCTbY8rFhZCGkkIRIOVC/eJt2x&#10;bezONt0VCr+eOZh4/PK9l+vBtepEfWg8G5iME1DEpbcNVwY+P7aPC1AhIltsPZOBCwVYr+7vlphZ&#10;f+YjnYpYKQnhkKGBOsYu0zqUNTkMY98RC/fte4dRYF9p2+NZwl2rp0mSaocNS0ONHeU1lT/FrzOw&#10;2x8n7764vB2GmZ1/XdO2yvOtMaOHYfMKKtIQ/8V/7p2V+fOX9Ol5kcgJuSQY9O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BUPhyAAAAOIAAAAPAAAAAAAAAAAAAAAAAJgCAABk&#10;cnMvZG93bnJldi54bWxQSwUGAAAAAAQABAD1AAAAjQMAAAAA&#10;" adj="10800" fillcolor="white [3201]" strokecolor="black [3200]" strokeweight="2pt"/>
                <v:shape id="Стрелка: вниз 945829831" o:spid="_x0000_s1330" type="#_x0000_t67" style="position:absolute;left:30554;top:9609;width:2286;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LlMsA&#10;AADiAAAADwAAAGRycy9kb3ducmV2LnhtbESPQUvDQBSE74L/YXmCN7tpjZKk3ZayoBV7slZ6fWSf&#10;2djs25hd2/jvXUHwOMzMN8xiNbpOnGgIrWcF00kGgrj2puVGwf714aYAESKywc4zKfimAKvl5cUC&#10;K+PP/EKnXWxEgnCoUIGNsa+kDLUlh2Hie+LkvfvBYUxyaKQZ8JzgrpOzLLuXDltOCxZ70pbq4+7L&#10;Kei3b5u9to/68/CRP2+0zo/lOlfq+mpcz0FEGuN/+K/9ZBSU+V0xK4vbKfxeSndAL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8+guUywAAAOIAAAAPAAAAAAAAAAAAAAAAAJgC&#10;AABkcnMvZG93bnJldi54bWxQSwUGAAAAAAQABAD1AAAAkAMAAAAA&#10;" adj="10800" fillcolor="white [3201]" strokecolor="black [3200]" strokeweight="2pt"/>
                <v:rect id="Прямоугольник 1986876051" o:spid="_x0000_s1331" style="position:absolute;left:40517;top:6100;width:20476;height:54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26/8gA&#10;AADjAAAADwAAAGRycy9kb3ducmV2LnhtbERPzWrCQBC+C77DMkJvurHQGFNXKYHS0p6M8dDbkJ0m&#10;odnZkN3GpE/fFQSP8/3P7jCaVgzUu8aygvUqAkFcWt1wpaA4vS4TEM4ja2wtk4KJHBz289kOU20v&#10;fKQh95UIIexSVFB736VSurImg25lO+LAfdveoA9nX0nd4yWEm1Y+RlEsDTYcGmrsKKup/Ml/jYLP&#10;SfqhOMfbvyFrJp1/ZW8flCn1sBhfnkF4Gv1dfHO/6zB/m8TJJo6e1nD9KQAg9/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nbr/yAAAAOMAAAAPAAAAAAAAAAAAAAAAAJgCAABk&#10;cnMvZG93bnJldi54bWxQSwUGAAAAAAQABAD1AAAAjQMAAAAA&#10;" fillcolor="white [3201]" strokecolor="black [3200]" strokeweight="2pt">
                  <v:textbox>
                    <w:txbxContent>
                      <w:p w14:paraId="6B4FB7B9"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повышение уровня привлекательности местности;</w:t>
                        </w:r>
                      </w:p>
                      <w:p w14:paraId="6C481B15"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популяризация и продвижение историко-культурного наследия;</w:t>
                        </w:r>
                      </w:p>
                      <w:p w14:paraId="2543DD9B"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интеграция основных стейкхолдеров, заинтересованных в развитии местности;</w:t>
                        </w:r>
                      </w:p>
                      <w:p w14:paraId="37994938"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разработка и реализация комплексных туристских продуктов;</w:t>
                        </w:r>
                      </w:p>
                      <w:p w14:paraId="0E9AAEE1"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сохранение уникальной социокультурной среды местного сообщества;</w:t>
                        </w:r>
                      </w:p>
                      <w:p w14:paraId="5F33B6CB" w14:textId="25A7302D"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формирование интерак-тивной площадки культур</w:t>
                        </w:r>
                        <w:r>
                          <w:rPr>
                            <w:rFonts w:ascii="Times New Roman" w:eastAsia="Calibri" w:hAnsi="Times New Roman" w:cs="Times New Roman"/>
                            <w:sz w:val="24"/>
                            <w:szCs w:val="24"/>
                          </w:rPr>
                          <w:t>-</w:t>
                        </w:r>
                        <w:r w:rsidRPr="00066F06">
                          <w:rPr>
                            <w:rFonts w:ascii="Times New Roman" w:eastAsia="Calibri" w:hAnsi="Times New Roman" w:cs="Times New Roman"/>
                            <w:sz w:val="24"/>
                            <w:szCs w:val="24"/>
                          </w:rPr>
                          <w:t>ного обмена, образования и исследования;</w:t>
                        </w:r>
                      </w:p>
                      <w:p w14:paraId="5DF86768"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создание локальной деловой площадки на базе тесной интеграции и долгосрочного партнерства;</w:t>
                        </w:r>
                      </w:p>
                      <w:p w14:paraId="1DA3DC92"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вовлечение новых туристских ресурсов в локальную сферу туризма;</w:t>
                        </w:r>
                      </w:p>
                      <w:p w14:paraId="32519412" w14:textId="77777777" w:rsidR="00F933EA" w:rsidRPr="00066F06" w:rsidRDefault="00F933EA" w:rsidP="003C1F3C">
                        <w:pPr>
                          <w:spacing w:after="0" w:line="240" w:lineRule="auto"/>
                          <w:jc w:val="both"/>
                          <w:rPr>
                            <w:rFonts w:ascii="Times New Roman" w:eastAsia="Calibri" w:hAnsi="Times New Roman" w:cs="Times New Roman"/>
                            <w:sz w:val="24"/>
                            <w:szCs w:val="24"/>
                          </w:rPr>
                        </w:pPr>
                        <w:r w:rsidRPr="00066F06">
                          <w:rPr>
                            <w:rFonts w:ascii="Times New Roman" w:eastAsia="Calibri" w:hAnsi="Times New Roman" w:cs="Times New Roman"/>
                            <w:sz w:val="24"/>
                            <w:szCs w:val="24"/>
                          </w:rPr>
                          <w:t>- содействие развитию регионального туризма.</w:t>
                        </w:r>
                      </w:p>
                    </w:txbxContent>
                  </v:textbox>
                </v:rect>
                <v:rect id="Прямоугольник 1415864691" o:spid="_x0000_s1332" style="position:absolute;left:373;top:18859;width:34956;height:5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4GcgA&#10;AADjAAAADwAAAGRycy9kb3ducmV2LnhtbERPzWrCQBC+C32HZQq96SbFBo2uUgLFYk+mevA2ZMck&#10;NDsbsmtMfPpuQehxvv9ZbwfTiJ46V1tWEM8iEMSF1TWXCo7fH9MFCOeRNTaWScFIDrabp8kaU21v&#10;fKA+96UIIexSVFB536ZSuqIig25mW+LAXWxn0IezK6Xu8BbCTSNfoyiRBmsODRW2lFVU/ORXo+Br&#10;lL4/npLlvc/qUefnbLenTKmX5+F9BcLT4P/FD/enDvPn8dsimSfLGP5+CgD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CbgZyAAAAOMAAAAPAAAAAAAAAAAAAAAAAJgCAABk&#10;cnMvZG93bnJldi54bWxQSwUGAAAAAAQABAD1AAAAjQMAAAAA&#10;" fillcolor="white [3201]" strokecolor="black [3200]" strokeweight="2pt">
                  <v:textbox>
                    <w:txbxContent>
                      <w:p w14:paraId="7EAA57DE" w14:textId="77777777" w:rsidR="00F933EA" w:rsidRPr="00066F06" w:rsidRDefault="00F933EA" w:rsidP="003C1F3C">
                        <w:pPr>
                          <w:spacing w:after="0" w:line="240" w:lineRule="auto"/>
                          <w:rPr>
                            <w:rFonts w:eastAsia="Calibri"/>
                            <w:i/>
                            <w:iCs/>
                            <w:sz w:val="24"/>
                            <w:szCs w:val="24"/>
                          </w:rPr>
                        </w:pPr>
                        <w:r w:rsidRPr="00066F06">
                          <w:rPr>
                            <w:rFonts w:ascii="Times New Roman" w:hAnsi="Times New Roman" w:cs="Times New Roman"/>
                            <w:sz w:val="24"/>
                            <w:szCs w:val="24"/>
                          </w:rPr>
                          <w:t>Тесная интеграция субъектов локального туристского рынка</w:t>
                        </w:r>
                      </w:p>
                    </w:txbxContent>
                  </v:textbox>
                </v:rect>
                <v:rect id="Прямоугольник 1708254046" o:spid="_x0000_s1333" style="position:absolute;left:353;top:24886;width:34957;height:45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LKQsgA&#10;AADjAAAADwAAAGRycy9kb3ducmV2LnhtbERPzWrCQBC+F/oOyxR6092KjZq6SgkUpT0Z9eBtyE6T&#10;0OxsyG5j0qfvFoQe5/uf9Xawjeip87VjDU9TBYK4cKbmUsPp+DZZgvAB2WDjmDSM5GG7ub9bY2rc&#10;lQ/U56EUMYR9ihqqENpUSl9UZNFPXUscuU/XWQzx7EppOrzGcNvImVKJtFhzbKiwpayi4iv/tho+&#10;Rhn60zlZ/fRZPZr8ku3eKdP68WF4fQERaAj/4pt7b+L8hVrOnudqnsDfTxEA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ospCyAAAAOMAAAAPAAAAAAAAAAAAAAAAAJgCAABk&#10;cnMvZG93bnJldi54bWxQSwUGAAAAAAQABAD1AAAAjQMAAAAA&#10;" fillcolor="white [3201]" strokecolor="black [3200]" strokeweight="2pt">
                  <v:textbox>
                    <w:txbxContent>
                      <w:p w14:paraId="67F9DDFA"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Активная кооперация в продвижении туристских услуг</w:t>
                        </w:r>
                      </w:p>
                    </w:txbxContent>
                  </v:textbox>
                </v:rect>
                <v:rect id="Прямоугольник 1713724382" o:spid="_x0000_s1334" style="position:absolute;left:353;top:30492;width:34957;height:35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1hMgA&#10;AADjAAAADwAAAGRycy9kb3ducmV2LnhtbERPzWrCQBC+C77DMoI33RhFbXQVCRSlPTW1h96G7JgE&#10;s7Mhu41Jn75bKPQ43//sj72pRUetqywrWMwjEMS51RUXCq7vz7MtCOeRNdaWScFADo6H8WiPibYP&#10;fqMu84UIIewSVFB63yRSurwkg25uG+LA3Wxr0IezLaRu8RHCTS3jKFpLgxWHhhIbSkvK79mXUfA6&#10;SN9dP9ZP311aDTr7TM8vlCo1nfSnHQhPvf8X/7kvOszfLJabeLXcxvD7UwBAH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4nWEyAAAAOMAAAAPAAAAAAAAAAAAAAAAAJgCAABk&#10;cnMvZG93bnJldi54bWxQSwUGAAAAAAQABAD1AAAAjQMAAAAA&#10;" fillcolor="white [3201]" strokecolor="black [3200]" strokeweight="2pt">
                  <v:textbox>
                    <w:txbxContent>
                      <w:p w14:paraId="77C5A33F"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Высокая степень интерактивности</w:t>
                        </w:r>
                      </w:p>
                    </w:txbxContent>
                  </v:textbox>
                </v:rect>
                <v:rect id="Прямоугольник 1698468976" o:spid="_x0000_s1335" style="position:absolute;left:360;top:35081;width:3495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7IccA&#10;AADjAAAADwAAAGRycy9kb3ducmV2LnhtbERPzUrDQBC+C77DMoI3u1Fkm8RuiwSKYk+N9eBtyI5J&#10;MDsbsts08em7hYLH+f5ntZlsJ0YafOtYw+MiAUFcOdNyreHwuX1IQfiAbLBzTBpm8rBZ396sMDfu&#10;xHsay1CLGMI+Rw1NCH0upa8asugXrieO3I8bLIZ4DrU0A55iuO3kU5IoabHl2NBgT0VD1W95tBp2&#10;swzj4Utlf2PRzqb8Lt4+qND6/m56fQERaAr/4qv73cT5KkufVZotFVx+igDI9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9eyHHAAAA4wAAAA8AAAAAAAAAAAAAAAAAmAIAAGRy&#10;cy9kb3ducmV2LnhtbFBLBQYAAAAABAAEAPUAAACMAwAAAAA=&#10;" fillcolor="white [3201]" strokecolor="black [3200]" strokeweight="2pt">
                  <v:textbox>
                    <w:txbxContent>
                      <w:p w14:paraId="7414A983"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Комплексность обслуживания</w:t>
                        </w:r>
                      </w:p>
                    </w:txbxContent>
                  </v:textbox>
                </v:rect>
                <v:rect id="Прямоугольник 545968671" o:spid="_x0000_s1336" style="position:absolute;left:360;top:38813;width:34956;height:4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FAcoA&#10;AADiAAAADwAAAGRycy9kb3ducmV2LnhtbESPQWvCQBSE74X+h+UVvOnGoqlGVykBsdiTqR68PbLP&#10;JDT7NmS3MemvdwtCj8PMfMOst72pRUetqywrmE4iEMS51RUXCk5fu/EChPPIGmvLpGAgB9vN89Ma&#10;E21vfKQu84UIEHYJKii9bxIpXV6SQTexDXHwrrY16INsC6lbvAW4qeVrFMXSYMVhocSG0pLy7+zH&#10;KPgcpO9O53j526XVoLNLuj9QqtTopX9fgfDU+//wo/2hFcxn82W8iN+m8Hcp3AG5u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ZEhQHKAAAA4gAAAA8AAAAAAAAAAAAAAAAAmAIA&#10;AGRycy9kb3ducmV2LnhtbFBLBQYAAAAABAAEAPUAAACPAwAAAAA=&#10;" fillcolor="white [3201]" strokecolor="black [3200]" strokeweight="2pt">
                  <v:textbox>
                    <w:txbxContent>
                      <w:p w14:paraId="57B7E9B8"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Соответствие историко-культурным ценностям местности</w:t>
                        </w:r>
                      </w:p>
                    </w:txbxContent>
                  </v:textbox>
                </v:rect>
                <v:rect id="Прямоугольник 1640110223" o:spid="_x0000_s1337" style="position:absolute;left:353;top:44264;width:34957;height:3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RrDccA&#10;AADjAAAADwAAAGRycy9kb3ducmV2LnhtbERPzUrDQBC+C77DMoI3u5tYgsZuiwSKYk+m9eBtyI5J&#10;MDsbsts08em7BaHH+f5ntZlsJ0YafOtYQ7JQIIgrZ1quNRz224cnED4gG+wck4aZPGzWtzcrzI07&#10;8SeNZahFDGGfo4YmhD6X0lcNWfQL1xNH7scNFkM8h1qaAU8x3HYyVSqTFluODQ32VDRU/ZZHq2E3&#10;yzAevrLnv7FoZ1N+F28fVGh9fze9voAINIWr+N/9buL8bKmSRKXpI1x+igDI9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kaw3HAAAA4wAAAA8AAAAAAAAAAAAAAAAAmAIAAGRy&#10;cy9kb3ducmV2LnhtbFBLBQYAAAAABAAEAPUAAACMAwAAAAA=&#10;" fillcolor="white [3201]" strokecolor="black [3200]" strokeweight="2pt">
                  <v:textbox>
                    <w:txbxContent>
                      <w:p w14:paraId="458E1DAC"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Поддержка инновации</w:t>
                        </w:r>
                      </w:p>
                    </w:txbxContent>
                  </v:textbox>
                </v:rect>
                <v:rect id="Прямоугольник 2134033521" o:spid="_x0000_s1338" style="position:absolute;left:353;top:48769;width:34950;height:34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qTssA&#10;AADjAAAADwAAAGRycy9kb3ducmV2LnhtbESPT0vDQBTE7wW/w/IEb+3mj5Y27bZIQJR6Mm0PvT2y&#10;zySYfRuya5r46buC4HGYmd8w2/1oWjFQ7xrLCuJFBIK4tLrhSsHp+DJfgXAeWWNrmRRM5GC/u5tt&#10;MdP2yh80FL4SAcIuQwW1910mpStrMugWtiMO3qftDfog+0rqHq8BblqZRNFSGmw4LNTYUV5T+VV8&#10;GwXvk/TD6bxc/wx5M+nikr8eKFfq4X583oDwNPr/8F/7TStI4vQxStOnJIbfT+EPyN0N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7CpOywAAAOMAAAAPAAAAAAAAAAAAAAAAAJgC&#10;AABkcnMvZG93bnJldi54bWxQSwUGAAAAAAQABAD1AAAAkAMAAAAA&#10;" fillcolor="white [3201]" strokecolor="black [3200]" strokeweight="2pt">
                  <v:textbox>
                    <w:txbxContent>
                      <w:p w14:paraId="7815238D" w14:textId="77777777" w:rsidR="00F933EA" w:rsidRPr="00066F06" w:rsidRDefault="00F933EA" w:rsidP="003C1F3C">
                        <w:pPr>
                          <w:spacing w:after="0" w:line="240" w:lineRule="auto"/>
                          <w:rPr>
                            <w:rFonts w:eastAsia="Calibri"/>
                            <w:sz w:val="24"/>
                            <w:szCs w:val="24"/>
                          </w:rPr>
                        </w:pPr>
                        <w:r w:rsidRPr="00066F06">
                          <w:rPr>
                            <w:rFonts w:ascii="Times New Roman" w:hAnsi="Times New Roman" w:cs="Times New Roman"/>
                            <w:sz w:val="24"/>
                            <w:szCs w:val="24"/>
                          </w:rPr>
                          <w:t>Развитие конкурентной среды</w:t>
                        </w:r>
                      </w:p>
                    </w:txbxContent>
                  </v:textbox>
                </v:rect>
                <v:rect id="Прямоугольник 1332372435" o:spid="_x0000_s1339" style="position:absolute;left:353;top:53181;width:34950;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tJjMkA&#10;AADjAAAADwAAAGRycy9kb3ducmV2LnhtbERPzU7CQBC+k/gOmyHxBltaBawsxDQxGjxR4MBt0h3b&#10;xu5s011L69O7JCYe5/ufzW4wjeipc7VlBYt5BIK4sLrmUsHp+Dpbg3AeWWNjmRSM5GC3vZtsMNX2&#10;ygfqc1+KEMIuRQWV920qpSsqMujmtiUO3KftDPpwdqXUHV5DuGlkHEVLabDm0FBhS1lFxVf+bRR8&#10;jNL3p/Py6afP6lHnl+xtT5lS99Ph5RmEp8H/i//c7zrMT5I4WcUPySPcfgoAyO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mtJjMkAAADjAAAADwAAAAAAAAAAAAAAAACYAgAA&#10;ZHJzL2Rvd25yZXYueG1sUEsFBgAAAAAEAAQA9QAAAI4DAAAAAA==&#10;" fillcolor="white [3201]" strokecolor="black [3200]" strokeweight="2pt">
                  <v:textbox>
                    <w:txbxContent>
                      <w:p w14:paraId="5E01D0C8" w14:textId="77777777" w:rsidR="00F933EA" w:rsidRPr="00066F06" w:rsidRDefault="00F933EA" w:rsidP="003C1F3C">
                        <w:pPr>
                          <w:spacing w:line="256" w:lineRule="auto"/>
                          <w:rPr>
                            <w:rFonts w:eastAsia="Calibri"/>
                            <w:sz w:val="24"/>
                            <w:szCs w:val="24"/>
                          </w:rPr>
                        </w:pPr>
                        <w:r w:rsidRPr="00066F06">
                          <w:rPr>
                            <w:rFonts w:ascii="Times New Roman" w:hAnsi="Times New Roman" w:cs="Times New Roman"/>
                            <w:sz w:val="24"/>
                            <w:szCs w:val="24"/>
                          </w:rPr>
                          <w:t>Соответствие базовым принципам туристской политики, реализуемой в регионе</w:t>
                        </w:r>
                      </w:p>
                    </w:txbxContent>
                  </v:textbox>
                </v:rect>
                <v:line id="Прямая соединительная линия 681820453" o:spid="_x0000_s1340" style="position:absolute;visibility:visible;mso-wrap-style:square" from="37101,15982" to="37101,55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glKckAAADiAAAADwAAAGRycy9kb3ducmV2LnhtbESPQUvDQBSE74L/YXkFb3aT1oY0zbaI&#10;KIqerPb+yL4mIdm36e7arv/eFQSPw8x8w9S7aEZxJud7ywryeQaCuLG651bB58fTbQnCB2SNo2VS&#10;8E0edtvrqxorbS/8Tud9aEWCsK9QQRfCVEnpm44M+rmdiJN3tM5gSNK1Uju8JLgZ5SLLCmmw57TQ&#10;4UQPHTXD/sskSn44Gfk8rPHw6t7c47KIq3hS6mYW7zcgAsXwH/5rv2gFRZmXi+xutYTfS+kOyO0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BoJSnJAAAA4gAAAA8AAAAA&#10;AAAAAAAAAAAAoQIAAGRycy9kb3ducmV2LnhtbFBLBQYAAAAABAAEAPkAAACXAwAAAAA=&#10;" strokecolor="black [3040]"/>
                <v:shape id="Прямая со стрелкой 1769646634" o:spid="_x0000_s1341" type="#_x0000_t32" style="position:absolute;left:35329;top:21482;width:17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QG+8cAAADjAAAADwAAAGRycy9kb3ducmV2LnhtbERPX2vCMBB/H+w7hBvsbaZOyWY1yhCE&#10;oQ/DKujj0ZxttbmUJtPs25vBYI/3+3+zRbStuFLvG8cahoMMBHHpTMOVhv1u9fIOwgdkg61j0vBD&#10;Hhbzx4cZ5sbdeEvXIlQihbDPUUMdQpdL6cuaLPqB64gTd3K9xZDOvpKmx1sKt618zTIlLTacGmrs&#10;aFlTeSm+rYb14XzayX0T0RZRrTfZ6qs9DrV+foofUxCBYvgX/7k/TZr/piZqrNRoDL8/JQDk/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ZAb7xwAAAOMAAAAPAAAAAAAA&#10;AAAAAAAAAKECAABkcnMvZG93bnJldi54bWxQSwUGAAAAAAQABAD5AAAAlQMAAAAA&#10;" strokecolor="black [3040]">
                  <v:stroke endarrow="block"/>
                </v:shape>
                <v:shape id="Прямая со стрелкой 1664813397" o:spid="_x0000_s1342" type="#_x0000_t32" style="position:absolute;left:35331;top:50434;width:1778;height: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nIOMcAAADjAAAADwAAAGRycy9kb3ducmV2LnhtbERPS2vCQBC+F/wPyxR6KbrxQdToKlop&#10;9Noogrdxd0xCs7Mxu9X033cLQo/zvWe57mwtbtT6yrGC4SABQaydqbhQcNi/92cgfEA2WDsmBT/k&#10;Yb3qPS0xM+7On3TLQyFiCPsMFZQhNJmUXpdk0Q9cQxy5i2sthni2hTQt3mO4reUoSVJpseLYUGJD&#10;byXpr/zbKtBnOja0u+7y/TRsT92rz/1WK/Xy3G0WIAJ14V/8cH+YOD9NJ7PheDyfwt9PEQC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Gcg4xwAAAOMAAAAPAAAAAAAA&#10;AAAAAAAAAKECAABkcnMvZG93bnJldi54bWxQSwUGAAAAAAQABAD5AAAAlQMAAAAA&#10;" strokecolor="black [3040]">
                  <v:stroke endarrow="block"/>
                </v:shape>
                <v:shape id="Прямая со стрелкой 273694589" o:spid="_x0000_s1343" type="#_x0000_t32" style="position:absolute;left:35331;top:27081;width:1778;height: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lwMoAAADiAAAADwAAAGRycy9kb3ducmV2LnhtbESPT2sCMRTE70K/Q3iFXopma+u/rVGq&#10;Inh1FcHbM3nuLt28bDdRt9/eFAoeh5n5DTOdt7YSV2p86VjBWy8BQaydKTlXsN+tu2MQPiAbrByT&#10;gl/yMJ89daaYGnfjLV2zkIsIYZ+igiKEOpXS64Is+p6riaN3do3FEGWTS9PgLcJtJftJMpQWS44L&#10;Bda0LEh/ZxerQJ/oUNPqZ5XtRmFxbF995hdaqZfn9usTRKA2PML/7Y1R0B+9Dycfg/EE/i7FOyBn&#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K/+XAygAAAOIAAAAPAAAA&#10;AAAAAAAAAAAAAKECAABkcnMvZG93bnJldi54bWxQSwUGAAAAAAQABAD5AAAAmAMAAAAA&#10;" strokecolor="black [3040]">
                  <v:stroke endarrow="block"/>
                </v:shape>
                <v:shape id="Прямая со стрелкой 977243423" o:spid="_x0000_s1344" type="#_x0000_t32" style="position:absolute;left:35303;top:32336;width:1778;height: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YbVcoAAADiAAAADwAAAGRycy9kb3ducmV2LnhtbESPT2vCQBTE70K/w/IKXqRuGsXU6Cr+&#10;odCrsRR6e919JsHs2zS7avrtu4WCx2FmfsMs171txJU6XztW8DxOQBBrZ2ouFbwfX59eQPiAbLBx&#10;TAp+yMN69TBYYm7cjQ90LUIpIoR9jgqqENpcSq8rsujHriWO3sl1FkOUXSlNh7cIt41Mk2QmLdYc&#10;FypsaVeRPhcXq0B/0UdL++99cczC9rMf+cJvtVLDx36zABGoD/fwf/vNKJhnWTqdTNMJ/F2Kd0C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JthtVygAAAOIAAAAPAAAA&#10;AAAAAAAAAAAAAKECAABkcnMvZG93bnJldi54bWxQSwUGAAAAAAQABAD5AAAAmAMAAAAA&#10;" strokecolor="black [3040]">
                  <v:stroke endarrow="block"/>
                </v:shape>
                <v:shape id="Прямая со стрелкой 523018404" o:spid="_x0000_s1345" type="#_x0000_t32" style="position:absolute;left:35303;top:36383;width:1778;height: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Za18oAAADiAAAADwAAAGRycy9kb3ducmV2LnhtbESPW2sCMRSE3wv+h3CEvpSaeGtlaxQv&#10;CH11LYW+HZPj7tLNybpJdf33TaHg4zAz3zDzZedqcaE2VJ41DAcKBLHxtuJCw8dh9zwDESKyxdoz&#10;abhRgOWi9zDHzPor7+mSx0IkCIcMNZQxNpmUwZTkMAx8Q5y8k28dxiTbQtoWrwnuajlS6kU6rDgt&#10;lNjQpiTznf84DeZInw1tz9v88BrXX91TyMPaaP3Y71ZvICJ18R7+b79bDdPRWA1nEzWBv0vpDsjF&#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1ZlrXygAAAOIAAAAPAAAA&#10;AAAAAAAAAAAAAKECAABkcnMvZG93bnJldi54bWxQSwUGAAAAAAQABAD5AAAAmAMAAAAA&#10;" strokecolor="black [3040]">
                  <v:stroke endarrow="block"/>
                </v:shape>
                <v:shape id="Прямая со стрелкой 467862103" o:spid="_x0000_s1346" type="#_x0000_t32" style="position:absolute;left:35331;top:40825;width:17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BbtMiygAAAOIAAAAPAAAA&#10;AAAAAAAAAAAAAKECAABkcnMvZG93bnJldi54bWxQSwUGAAAAAAQABAD5AAAAmAMAAAAA&#10;" strokecolor="black [3040]">
                  <v:stroke endarrow="block"/>
                </v:shape>
                <v:shape id="Прямая со стрелкой 1712978721" o:spid="_x0000_s1347" type="#_x0000_t32" style="position:absolute;left:35323;top:45886;width:1778;height: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R2AsYAAADjAAAADwAAAGRycy9kb3ducmV2LnhtbERPzWrCQBC+C77DMoVeRDfJodHUVbRS&#10;6NVYCt7G3WkSmp1Ns1tN394VBI/z/c9yPdhWnKn3jWMF6SwBQaydabhS8Hl4n85B+IBssHVMCv7J&#10;w3o1Hi2xMO7CezqXoRIxhH2BCuoQukJKr2uy6GeuI47ct+sthnj2lTQ9XmK4bWWWJC/SYsOxocaO&#10;3mrSP+WfVaBP9NXR7ndXHvKwPQ4TX/qtVur5adi8ggg0hIf47v4wcX6eZot8nmcp3H6KAMjV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EdgLGAAAA4wAAAA8AAAAAAAAA&#10;AAAAAAAAoQIAAGRycy9kb3ducmV2LnhtbFBLBQYAAAAABAAEAPkAAACUAwAAAAA=&#10;" strokecolor="black [3040]">
                  <v:stroke endarrow="block"/>
                </v:shape>
                <v:shape id="Прямая со стрелкой 1909431010" o:spid="_x0000_s1348" type="#_x0000_t32" style="position:absolute;left:35331;top:55768;width:1778;height: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4TuTCygAAAOMAAAAPAAAA&#10;AAAAAAAAAAAAAKECAABkcnMvZG93bnJldi54bWxQSwUGAAAAAAQABAD5AAAAmAMAAAAA&#10;" strokecolor="black [3040]">
                  <v:stroke endarrow="block"/>
                </v:shape>
                <w10:anchorlock/>
              </v:group>
            </w:pict>
          </mc:Fallback>
        </mc:AlternateContent>
      </w:r>
    </w:p>
    <w:p w14:paraId="51B7D94D" w14:textId="77777777" w:rsidR="005C534A" w:rsidRPr="005C534A" w:rsidRDefault="005C534A" w:rsidP="007259B0">
      <w:pPr>
        <w:spacing w:after="0" w:line="240" w:lineRule="auto"/>
        <w:ind w:firstLine="567"/>
        <w:jc w:val="center"/>
        <w:rPr>
          <w:rFonts w:ascii="Times New Roman" w:hAnsi="Times New Roman" w:cs="Times New Roman"/>
          <w:sz w:val="16"/>
          <w:szCs w:val="16"/>
        </w:rPr>
      </w:pPr>
    </w:p>
    <w:p w14:paraId="00B5B7CF" w14:textId="1925850C" w:rsidR="007259B0" w:rsidRDefault="003C1F3C" w:rsidP="005C53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33 </w:t>
      </w:r>
      <w:r w:rsidR="005C534A">
        <w:rPr>
          <w:rFonts w:ascii="Times New Roman" w:hAnsi="Times New Roman" w:cs="Times New Roman"/>
          <w:sz w:val="28"/>
          <w:szCs w:val="28"/>
        </w:rPr>
        <w:t>‒</w:t>
      </w:r>
      <w:r>
        <w:rPr>
          <w:rFonts w:ascii="Times New Roman" w:hAnsi="Times New Roman" w:cs="Times New Roman"/>
          <w:sz w:val="28"/>
          <w:szCs w:val="28"/>
        </w:rPr>
        <w:t xml:space="preserve"> Цели, задачи и основные принципы историко-культурного комплекса «Этноау</w:t>
      </w:r>
      <w:r w:rsidR="007259B0">
        <w:rPr>
          <w:rFonts w:ascii="Times New Roman" w:hAnsi="Times New Roman" w:cs="Times New Roman"/>
          <w:sz w:val="28"/>
          <w:szCs w:val="28"/>
        </w:rPr>
        <w:t>ыл»</w:t>
      </w:r>
    </w:p>
    <w:p w14:paraId="4F6DE6DD" w14:textId="77777777" w:rsidR="005C534A" w:rsidRPr="005C534A" w:rsidRDefault="005C534A" w:rsidP="007259B0">
      <w:pPr>
        <w:spacing w:after="0" w:line="240" w:lineRule="auto"/>
        <w:ind w:firstLine="709"/>
        <w:jc w:val="both"/>
        <w:rPr>
          <w:rFonts w:ascii="Times New Roman" w:hAnsi="Times New Roman" w:cs="Times New Roman"/>
          <w:sz w:val="16"/>
          <w:szCs w:val="16"/>
        </w:rPr>
      </w:pPr>
    </w:p>
    <w:p w14:paraId="5659206B" w14:textId="5A793DE4" w:rsidR="007259B0" w:rsidRDefault="007259B0" w:rsidP="007259B0">
      <w:pPr>
        <w:spacing w:after="0" w:line="240" w:lineRule="auto"/>
        <w:ind w:firstLine="709"/>
        <w:jc w:val="both"/>
        <w:rPr>
          <w:rFonts w:ascii="Times New Roman" w:hAnsi="Times New Roman" w:cs="Times New Roman"/>
          <w:sz w:val="24"/>
          <w:szCs w:val="24"/>
        </w:rPr>
      </w:pPr>
      <w:r w:rsidRPr="00C45DA3">
        <w:rPr>
          <w:rFonts w:ascii="Times New Roman" w:hAnsi="Times New Roman" w:cs="Times New Roman"/>
          <w:sz w:val="24"/>
          <w:szCs w:val="24"/>
        </w:rPr>
        <w:t>Примечание</w:t>
      </w:r>
      <w:r>
        <w:rPr>
          <w:rFonts w:ascii="Times New Roman" w:hAnsi="Times New Roman" w:cs="Times New Roman"/>
          <w:sz w:val="24"/>
          <w:szCs w:val="24"/>
        </w:rPr>
        <w:t xml:space="preserve"> </w:t>
      </w:r>
      <w:r w:rsidR="005C534A">
        <w:rPr>
          <w:rFonts w:ascii="Times New Roman" w:hAnsi="Times New Roman" w:cs="Times New Roman"/>
          <w:sz w:val="24"/>
          <w:szCs w:val="24"/>
        </w:rPr>
        <w:t>‒</w:t>
      </w:r>
      <w:r w:rsidRPr="00C45DA3">
        <w:rPr>
          <w:rFonts w:ascii="Times New Roman" w:hAnsi="Times New Roman" w:cs="Times New Roman"/>
          <w:sz w:val="24"/>
          <w:szCs w:val="24"/>
        </w:rPr>
        <w:t xml:space="preserve"> </w:t>
      </w:r>
      <w:r>
        <w:rPr>
          <w:rFonts w:ascii="Times New Roman" w:hAnsi="Times New Roman" w:cs="Times New Roman"/>
          <w:sz w:val="24"/>
          <w:szCs w:val="24"/>
        </w:rPr>
        <w:t>Р</w:t>
      </w:r>
      <w:r w:rsidRPr="00C45DA3">
        <w:rPr>
          <w:rFonts w:ascii="Times New Roman" w:hAnsi="Times New Roman" w:cs="Times New Roman"/>
          <w:sz w:val="24"/>
          <w:szCs w:val="24"/>
        </w:rPr>
        <w:t xml:space="preserve">исунок </w:t>
      </w:r>
      <w:r w:rsidR="00267D1F">
        <w:rPr>
          <w:rFonts w:ascii="Times New Roman" w:hAnsi="Times New Roman" w:cs="Times New Roman"/>
          <w:sz w:val="24"/>
          <w:szCs w:val="24"/>
        </w:rPr>
        <w:t>разработан</w:t>
      </w:r>
      <w:r w:rsidRPr="00C45DA3">
        <w:rPr>
          <w:rFonts w:ascii="Times New Roman" w:hAnsi="Times New Roman" w:cs="Times New Roman"/>
          <w:sz w:val="24"/>
          <w:szCs w:val="24"/>
        </w:rPr>
        <w:t xml:space="preserve"> автором</w:t>
      </w:r>
    </w:p>
    <w:p w14:paraId="34BD6CD4" w14:textId="77777777" w:rsidR="003C1F3C" w:rsidRDefault="003C1F3C" w:rsidP="003C1F3C">
      <w:pPr>
        <w:spacing w:after="0" w:line="240" w:lineRule="auto"/>
        <w:ind w:firstLine="709"/>
        <w:jc w:val="both"/>
        <w:rPr>
          <w:rFonts w:ascii="Times New Roman" w:hAnsi="Times New Roman" w:cs="Times New Roman"/>
          <w:sz w:val="28"/>
          <w:szCs w:val="28"/>
        </w:rPr>
      </w:pPr>
    </w:p>
    <w:p w14:paraId="05B620F2" w14:textId="2F5561A3" w:rsidR="0007338F" w:rsidRDefault="0007338F" w:rsidP="0007338F">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Выбор точек локации комплекса (рисунок 34) обусловлен рядом факторов, к основным из которых стоит отнести:</w:t>
      </w:r>
    </w:p>
    <w:p w14:paraId="371A9837" w14:textId="77777777" w:rsidR="0007338F" w:rsidRDefault="0007338F" w:rsidP="005C534A">
      <w:pPr>
        <w:pStyle w:val="a3"/>
        <w:numPr>
          <w:ilvl w:val="0"/>
          <w:numId w:val="18"/>
        </w:numPr>
        <w:tabs>
          <w:tab w:val="left" w:pos="993"/>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наличие необходимой инфраструктуры, позволяющая достаточно быстро наладить жизнеобеспечение комплекса;</w:t>
      </w:r>
    </w:p>
    <w:p w14:paraId="124E4795" w14:textId="77777777" w:rsidR="0007338F" w:rsidRDefault="0007338F" w:rsidP="005C534A">
      <w:pPr>
        <w:pStyle w:val="a3"/>
        <w:numPr>
          <w:ilvl w:val="0"/>
          <w:numId w:val="18"/>
        </w:numPr>
        <w:tabs>
          <w:tab w:val="left" w:pos="993"/>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близость расположения к основным туристским ресурсам и достопримечательностям местности;</w:t>
      </w:r>
    </w:p>
    <w:p w14:paraId="601CCB2F" w14:textId="77777777" w:rsidR="0007338F" w:rsidRDefault="0007338F" w:rsidP="005C534A">
      <w:pPr>
        <w:pStyle w:val="a3"/>
        <w:numPr>
          <w:ilvl w:val="0"/>
          <w:numId w:val="18"/>
        </w:numPr>
        <w:tabs>
          <w:tab w:val="left" w:pos="993"/>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наличие подъездных путей и автодорог, что значительно повысит доступность комплекса для туристов;</w:t>
      </w:r>
    </w:p>
    <w:p w14:paraId="4BABC2C9" w14:textId="77777777" w:rsidR="0007338F" w:rsidRDefault="0007338F" w:rsidP="005C534A">
      <w:pPr>
        <w:pStyle w:val="a3"/>
        <w:numPr>
          <w:ilvl w:val="0"/>
          <w:numId w:val="18"/>
        </w:numPr>
        <w:tabs>
          <w:tab w:val="left" w:pos="993"/>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наличие соответствующего природного ландшафта, позволяющее удобно расположить основные объекты комплекса;</w:t>
      </w:r>
    </w:p>
    <w:p w14:paraId="175C6466" w14:textId="77777777" w:rsidR="0007338F" w:rsidRDefault="0007338F" w:rsidP="005C534A">
      <w:pPr>
        <w:pStyle w:val="a3"/>
        <w:numPr>
          <w:ilvl w:val="0"/>
          <w:numId w:val="18"/>
        </w:numPr>
        <w:tabs>
          <w:tab w:val="left" w:pos="993"/>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близость населенных пунктов и иных хозяйствующих субъектов, способных поставлять свою продукцию и услуги для коммерческих субъектов комплекса;</w:t>
      </w:r>
    </w:p>
    <w:p w14:paraId="4E846C8E" w14:textId="77777777" w:rsidR="0007338F" w:rsidRDefault="0007338F" w:rsidP="005C534A">
      <w:pPr>
        <w:pStyle w:val="a3"/>
        <w:numPr>
          <w:ilvl w:val="0"/>
          <w:numId w:val="18"/>
        </w:numPr>
        <w:tabs>
          <w:tab w:val="left" w:pos="993"/>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доступность местности для потенциальных стейкхолдеров, заинтересованных в развитии местности;</w:t>
      </w:r>
    </w:p>
    <w:p w14:paraId="494552B6" w14:textId="77777777" w:rsidR="0007338F" w:rsidRDefault="0007338F" w:rsidP="005C534A">
      <w:pPr>
        <w:pStyle w:val="a3"/>
        <w:numPr>
          <w:ilvl w:val="0"/>
          <w:numId w:val="18"/>
        </w:numPr>
        <w:tabs>
          <w:tab w:val="left" w:pos="993"/>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высокий экономический и социальный потеницал для развития территории;</w:t>
      </w:r>
    </w:p>
    <w:p w14:paraId="0382E2C4" w14:textId="77777777" w:rsidR="0007338F" w:rsidRPr="00C35DC9" w:rsidRDefault="0007338F" w:rsidP="005C534A">
      <w:pPr>
        <w:pStyle w:val="a3"/>
        <w:numPr>
          <w:ilvl w:val="0"/>
          <w:numId w:val="18"/>
        </w:numPr>
        <w:tabs>
          <w:tab w:val="left" w:pos="993"/>
        </w:tabs>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удобство предоставления организации и предоставления туристских услуг и т.д.</w:t>
      </w:r>
    </w:p>
    <w:p w14:paraId="4F423A17" w14:textId="464CEC10" w:rsidR="0007338F" w:rsidRDefault="0007338F" w:rsidP="0007338F">
      <w:pPr>
        <w:spacing w:after="0" w:line="240" w:lineRule="auto"/>
        <w:ind w:firstLine="567"/>
        <w:jc w:val="both"/>
        <w:rPr>
          <w:rFonts w:ascii="Times New Roman" w:hAnsi="Times New Roman" w:cs="Times New Roman"/>
          <w:sz w:val="28"/>
          <w:szCs w:val="28"/>
        </w:rPr>
      </w:pPr>
    </w:p>
    <w:p w14:paraId="6CE424ED" w14:textId="6BA57E3F" w:rsidR="00181FDA" w:rsidRDefault="00181FDA" w:rsidP="00066F06">
      <w:pPr>
        <w:spacing w:after="0" w:line="240" w:lineRule="auto"/>
        <w:jc w:val="center"/>
        <w:rPr>
          <w:rFonts w:ascii="Times New Roman" w:hAnsi="Times New Roman" w:cs="Times New Roman"/>
          <w:sz w:val="28"/>
          <w:szCs w:val="28"/>
        </w:rPr>
      </w:pPr>
      <w:r>
        <w:rPr>
          <w:noProof/>
          <w:lang w:eastAsia="ru-RU"/>
        </w:rPr>
        <mc:AlternateContent>
          <mc:Choice Requires="wpc">
            <w:drawing>
              <wp:inline distT="0" distB="0" distL="0" distR="0" wp14:anchorId="13121CC6" wp14:editId="42CAB747">
                <wp:extent cx="5858189" cy="5857875"/>
                <wp:effectExtent l="0" t="0" r="9525" b="9525"/>
                <wp:docPr id="1109261749"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97287589" name="Рисунок 1897287589"/>
                          <pic:cNvPicPr>
                            <a:picLocks noChangeAspect="1"/>
                          </pic:cNvPicPr>
                        </pic:nvPicPr>
                        <pic:blipFill>
                          <a:blip r:embed="rId64"/>
                          <a:stretch>
                            <a:fillRect/>
                          </a:stretch>
                        </pic:blipFill>
                        <pic:spPr>
                          <a:xfrm>
                            <a:off x="0" y="1"/>
                            <a:ext cx="2774022" cy="3955266"/>
                          </a:xfrm>
                          <a:prstGeom prst="rect">
                            <a:avLst/>
                          </a:prstGeom>
                        </pic:spPr>
                      </pic:pic>
                      <pic:pic xmlns:pic="http://schemas.openxmlformats.org/drawingml/2006/picture">
                        <pic:nvPicPr>
                          <pic:cNvPr id="1665051860" name="Рисунок 1665051860"/>
                          <pic:cNvPicPr>
                            <a:picLocks noChangeAspect="1"/>
                          </pic:cNvPicPr>
                        </pic:nvPicPr>
                        <pic:blipFill>
                          <a:blip r:embed="rId65"/>
                          <a:stretch>
                            <a:fillRect/>
                          </a:stretch>
                        </pic:blipFill>
                        <pic:spPr>
                          <a:xfrm>
                            <a:off x="2948683" y="1"/>
                            <a:ext cx="2827912" cy="3960736"/>
                          </a:xfrm>
                          <a:prstGeom prst="rect">
                            <a:avLst/>
                          </a:prstGeom>
                        </pic:spPr>
                      </pic:pic>
                      <wps:wsp>
                        <wps:cNvPr id="871625374" name="Прямоугольник 871625374"/>
                        <wps:cNvSpPr/>
                        <wps:spPr>
                          <a:xfrm>
                            <a:off x="134915" y="3958140"/>
                            <a:ext cx="2527443" cy="46265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821A815" w14:textId="77777777" w:rsidR="00F933EA" w:rsidRPr="00D9028F" w:rsidRDefault="00F933EA" w:rsidP="00181FDA">
                              <w:pPr>
                                <w:spacing w:after="0" w:line="240" w:lineRule="auto"/>
                                <w:jc w:val="center"/>
                                <w:rPr>
                                  <w:rFonts w:ascii="Times New Roman" w:hAnsi="Times New Roman" w:cs="Times New Roman"/>
                                  <w:sz w:val="24"/>
                                  <w:szCs w:val="24"/>
                                  <w:lang w:val="kk-KZ"/>
                                </w:rPr>
                              </w:pPr>
                              <w:r w:rsidRPr="00D9028F">
                                <w:rPr>
                                  <w:rFonts w:ascii="Times New Roman" w:hAnsi="Times New Roman" w:cs="Times New Roman"/>
                                  <w:sz w:val="24"/>
                                  <w:szCs w:val="24"/>
                                  <w:lang w:val="kk-KZ"/>
                                </w:rPr>
                                <w:t>Щучинско-Боровская курортная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124748" name="Прямоугольник 1049124748"/>
                        <wps:cNvSpPr/>
                        <wps:spPr>
                          <a:xfrm>
                            <a:off x="3046490" y="3955543"/>
                            <a:ext cx="2527300" cy="46215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4EF64E3" w14:textId="77777777" w:rsidR="00F933EA" w:rsidRDefault="00F933EA" w:rsidP="00181FDA">
                              <w:pPr>
                                <w:spacing w:after="0" w:line="240" w:lineRule="auto"/>
                                <w:jc w:val="center"/>
                                <w:rPr>
                                  <w:rFonts w:ascii="Times New Roman" w:eastAsia="Calibri" w:hAnsi="Times New Roman" w:cs="Times New Roman"/>
                                  <w:sz w:val="24"/>
                                  <w:szCs w:val="24"/>
                                  <w:lang w:val="kk-KZ"/>
                                </w:rPr>
                              </w:pPr>
                              <w:r w:rsidRPr="00D9028F">
                                <w:rPr>
                                  <w:rFonts w:ascii="Times New Roman" w:eastAsia="Calibri" w:hAnsi="Times New Roman" w:cs="Times New Roman"/>
                                  <w:sz w:val="24"/>
                                  <w:szCs w:val="24"/>
                                  <w:lang w:val="kk-KZ"/>
                                </w:rPr>
                                <w:t>Зерендинская курортная зона</w:t>
                              </w:r>
                            </w:p>
                            <w:p w14:paraId="7EFE3752" w14:textId="77777777" w:rsidR="00F933EA" w:rsidRPr="00D9028F" w:rsidRDefault="00F933EA" w:rsidP="00181FDA">
                              <w:pPr>
                                <w:spacing w:after="0" w:line="240" w:lineRule="auto"/>
                                <w:jc w:val="center"/>
                                <w:rPr>
                                  <w:rFonts w:ascii="Times New Roman" w:eastAsia="Calibri" w:hAnsi="Times New Roman" w:cs="Times New Roman"/>
                                  <w:sz w:val="24"/>
                                  <w:szCs w:val="24"/>
                                  <w:lang w:val="kk-KZ"/>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5466521" name="Овал 1775466521"/>
                        <wps:cNvSpPr/>
                        <wps:spPr>
                          <a:xfrm>
                            <a:off x="1880170" y="2167847"/>
                            <a:ext cx="606176" cy="543745"/>
                          </a:xfrm>
                          <a:prstGeom prst="ellipse">
                            <a:avLst/>
                          </a:prstGeom>
                          <a:solidFill>
                            <a:srgbClr val="FF0000">
                              <a:alpha val="61000"/>
                            </a:srgbClr>
                          </a:solidFill>
                          <a:ln>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635695" name="Овал 321635695"/>
                        <wps:cNvSpPr/>
                        <wps:spPr>
                          <a:xfrm>
                            <a:off x="3616503" y="1197047"/>
                            <a:ext cx="508388" cy="477641"/>
                          </a:xfrm>
                          <a:prstGeom prst="ellipse">
                            <a:avLst/>
                          </a:prstGeom>
                          <a:solidFill>
                            <a:srgbClr val="FF0000">
                              <a:alpha val="61000"/>
                            </a:srgbClr>
                          </a:solidFill>
                          <a:ln>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1645997" name="Овал 2071645997"/>
                        <wps:cNvSpPr/>
                        <wps:spPr>
                          <a:xfrm>
                            <a:off x="3255730" y="384398"/>
                            <a:ext cx="45719" cy="46593"/>
                          </a:xfrm>
                          <a:prstGeom prst="ellipse">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6750700" name="Овал 1656750700"/>
                        <wps:cNvSpPr/>
                        <wps:spPr>
                          <a:xfrm>
                            <a:off x="134915" y="1267483"/>
                            <a:ext cx="45085" cy="46355"/>
                          </a:xfrm>
                          <a:prstGeom prst="ellipse">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8760345" name="Овал 1238760345"/>
                        <wps:cNvSpPr/>
                        <wps:spPr>
                          <a:xfrm>
                            <a:off x="77642" y="4553954"/>
                            <a:ext cx="202137" cy="202291"/>
                          </a:xfrm>
                          <a:prstGeom prst="ellipse">
                            <a:avLst/>
                          </a:prstGeom>
                          <a:solidFill>
                            <a:srgbClr val="FF0000">
                              <a:alpha val="61000"/>
                            </a:srgbClr>
                          </a:solidFill>
                          <a:ln>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7536096" name="Прямоугольник 897536096"/>
                        <wps:cNvSpPr/>
                        <wps:spPr>
                          <a:xfrm>
                            <a:off x="279779" y="4489096"/>
                            <a:ext cx="4374108" cy="31491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12D58DE" w14:textId="77777777" w:rsidR="00F933EA" w:rsidRPr="007E3E20" w:rsidRDefault="00F933EA" w:rsidP="00181FDA">
                              <w:pPr>
                                <w:pStyle w:val="a3"/>
                                <w:numPr>
                                  <w:ilvl w:val="0"/>
                                  <w:numId w:val="13"/>
                                </w:numPr>
                                <w:tabs>
                                  <w:tab w:val="left" w:pos="142"/>
                                </w:tabs>
                                <w:spacing w:after="160" w:line="256" w:lineRule="auto"/>
                                <w:ind w:left="0" w:firstLine="0"/>
                                <w:rPr>
                                  <w:rFonts w:ascii="Times New Roman" w:eastAsia="Calibri" w:hAnsi="Times New Roman" w:cs="Times New Roman"/>
                                  <w:sz w:val="24"/>
                                  <w:szCs w:val="24"/>
                                  <w:lang w:val="kk-KZ"/>
                                </w:rPr>
                              </w:pPr>
                              <w:r w:rsidRPr="007E3E20">
                                <w:rPr>
                                  <w:rFonts w:ascii="Times New Roman" w:eastAsia="Calibri" w:hAnsi="Times New Roman" w:cs="Times New Roman"/>
                                  <w:sz w:val="24"/>
                                  <w:szCs w:val="24"/>
                                  <w:lang w:val="kk-KZ"/>
                                </w:rPr>
                                <w:t>Предполаемая локация историко-культурного комплекса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1852408" name="Прямая соединительная линия 631852408"/>
                        <wps:cNvCnPr/>
                        <wps:spPr>
                          <a:xfrm>
                            <a:off x="2328296" y="878146"/>
                            <a:ext cx="40282" cy="104733"/>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765136009" name="Прямая соединительная линия 1765136009"/>
                        <wps:cNvCnPr/>
                        <wps:spPr>
                          <a:xfrm>
                            <a:off x="2368578" y="982845"/>
                            <a:ext cx="36254" cy="18935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734070220" name="Прямая соединительная линия 734070220"/>
                        <wps:cNvCnPr/>
                        <wps:spPr>
                          <a:xfrm>
                            <a:off x="2404832" y="1172165"/>
                            <a:ext cx="161127" cy="120885"/>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33823395" name="Полилиния: фигура 233823395"/>
                        <wps:cNvSpPr/>
                        <wps:spPr>
                          <a:xfrm>
                            <a:off x="2336352" y="861936"/>
                            <a:ext cx="304661" cy="427086"/>
                          </a:xfrm>
                          <a:custGeom>
                            <a:avLst/>
                            <a:gdLst>
                              <a:gd name="connsiteX0" fmla="*/ 0 w 304661"/>
                              <a:gd name="connsiteY0" fmla="*/ 24266 h 427086"/>
                              <a:gd name="connsiteX1" fmla="*/ 128903 w 304661"/>
                              <a:gd name="connsiteY1" fmla="*/ 97 h 427086"/>
                              <a:gd name="connsiteX2" fmla="*/ 253777 w 304661"/>
                              <a:gd name="connsiteY2" fmla="*/ 32323 h 427086"/>
                              <a:gd name="connsiteX3" fmla="*/ 221551 w 304661"/>
                              <a:gd name="connsiteY3" fmla="*/ 145112 h 427086"/>
                              <a:gd name="connsiteX4" fmla="*/ 281974 w 304661"/>
                              <a:gd name="connsiteY4" fmla="*/ 253873 h 427086"/>
                              <a:gd name="connsiteX5" fmla="*/ 302115 w 304661"/>
                              <a:gd name="connsiteY5" fmla="*/ 394860 h 427086"/>
                              <a:gd name="connsiteX6" fmla="*/ 229607 w 304661"/>
                              <a:gd name="connsiteY6" fmla="*/ 427086 h 4270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4661" h="427086">
                                <a:moveTo>
                                  <a:pt x="0" y="24266"/>
                                </a:moveTo>
                                <a:cubicBezTo>
                                  <a:pt x="43303" y="11510"/>
                                  <a:pt x="86607" y="-1246"/>
                                  <a:pt x="128903" y="97"/>
                                </a:cubicBezTo>
                                <a:cubicBezTo>
                                  <a:pt x="171199" y="1440"/>
                                  <a:pt x="238336" y="8154"/>
                                  <a:pt x="253777" y="32323"/>
                                </a:cubicBezTo>
                                <a:cubicBezTo>
                                  <a:pt x="269218" y="56492"/>
                                  <a:pt x="216852" y="108187"/>
                                  <a:pt x="221551" y="145112"/>
                                </a:cubicBezTo>
                                <a:cubicBezTo>
                                  <a:pt x="226251" y="182037"/>
                                  <a:pt x="268547" y="212248"/>
                                  <a:pt x="281974" y="253873"/>
                                </a:cubicBezTo>
                                <a:cubicBezTo>
                                  <a:pt x="295401" y="295498"/>
                                  <a:pt x="310843" y="365991"/>
                                  <a:pt x="302115" y="394860"/>
                                </a:cubicBezTo>
                                <a:cubicBezTo>
                                  <a:pt x="293387" y="423729"/>
                                  <a:pt x="261497" y="425407"/>
                                  <a:pt x="229607" y="427086"/>
                                </a:cubicBezTo>
                              </a:path>
                            </a:pathLst>
                          </a:custGeom>
                          <a:noFill/>
                          <a:ln w="9525">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940429" name="Полилиния: фигура 1150940429"/>
                        <wps:cNvSpPr/>
                        <wps:spPr>
                          <a:xfrm>
                            <a:off x="5019129" y="2485395"/>
                            <a:ext cx="227675" cy="386707"/>
                          </a:xfrm>
                          <a:custGeom>
                            <a:avLst/>
                            <a:gdLst>
                              <a:gd name="connsiteX0" fmla="*/ 0 w 227675"/>
                              <a:gd name="connsiteY0" fmla="*/ 0 h 386707"/>
                              <a:gd name="connsiteX1" fmla="*/ 80564 w 227675"/>
                              <a:gd name="connsiteY1" fmla="*/ 116818 h 386707"/>
                              <a:gd name="connsiteX2" fmla="*/ 213495 w 227675"/>
                              <a:gd name="connsiteY2" fmla="*/ 233636 h 386707"/>
                              <a:gd name="connsiteX3" fmla="*/ 217523 w 227675"/>
                              <a:gd name="connsiteY3" fmla="*/ 386707 h 386707"/>
                            </a:gdLst>
                            <a:ahLst/>
                            <a:cxnLst>
                              <a:cxn ang="0">
                                <a:pos x="connsiteX0" y="connsiteY0"/>
                              </a:cxn>
                              <a:cxn ang="0">
                                <a:pos x="connsiteX1" y="connsiteY1"/>
                              </a:cxn>
                              <a:cxn ang="0">
                                <a:pos x="connsiteX2" y="connsiteY2"/>
                              </a:cxn>
                              <a:cxn ang="0">
                                <a:pos x="connsiteX3" y="connsiteY3"/>
                              </a:cxn>
                            </a:cxnLst>
                            <a:rect l="l" t="t" r="r" b="b"/>
                            <a:pathLst>
                              <a:path w="227675" h="386707">
                                <a:moveTo>
                                  <a:pt x="0" y="0"/>
                                </a:moveTo>
                                <a:cubicBezTo>
                                  <a:pt x="22491" y="38939"/>
                                  <a:pt x="44982" y="77879"/>
                                  <a:pt x="80564" y="116818"/>
                                </a:cubicBezTo>
                                <a:cubicBezTo>
                                  <a:pt x="116146" y="155757"/>
                                  <a:pt x="190669" y="188655"/>
                                  <a:pt x="213495" y="233636"/>
                                </a:cubicBezTo>
                                <a:cubicBezTo>
                                  <a:pt x="236321" y="278617"/>
                                  <a:pt x="226922" y="332662"/>
                                  <a:pt x="217523" y="386707"/>
                                </a:cubicBezTo>
                              </a:path>
                            </a:pathLst>
                          </a:custGeom>
                          <a:noFill/>
                          <a:ln w="9525">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861684" name="Полилиния: фигура 696861684"/>
                        <wps:cNvSpPr/>
                        <wps:spPr>
                          <a:xfrm>
                            <a:off x="5013714" y="1925554"/>
                            <a:ext cx="615178" cy="1008686"/>
                          </a:xfrm>
                          <a:custGeom>
                            <a:avLst/>
                            <a:gdLst>
                              <a:gd name="connsiteX0" fmla="*/ 247107 w 615178"/>
                              <a:gd name="connsiteY0" fmla="*/ 954604 h 1008686"/>
                              <a:gd name="connsiteX1" fmla="*/ 376009 w 615178"/>
                              <a:gd name="connsiteY1" fmla="*/ 1006971 h 1008686"/>
                              <a:gd name="connsiteX2" fmla="*/ 476714 w 615178"/>
                              <a:gd name="connsiteY2" fmla="*/ 898210 h 1008686"/>
                              <a:gd name="connsiteX3" fmla="*/ 512968 w 615178"/>
                              <a:gd name="connsiteY3" fmla="*/ 741110 h 1008686"/>
                              <a:gd name="connsiteX4" fmla="*/ 609645 w 615178"/>
                              <a:gd name="connsiteY4" fmla="*/ 648462 h 1008686"/>
                              <a:gd name="connsiteX5" fmla="*/ 597560 w 615178"/>
                              <a:gd name="connsiteY5" fmla="*/ 455108 h 1008686"/>
                              <a:gd name="connsiteX6" fmla="*/ 549222 w 615178"/>
                              <a:gd name="connsiteY6" fmla="*/ 273840 h 1008686"/>
                              <a:gd name="connsiteX7" fmla="*/ 500883 w 615178"/>
                              <a:gd name="connsiteY7" fmla="*/ 80486 h 1008686"/>
                              <a:gd name="connsiteX8" fmla="*/ 355868 w 615178"/>
                              <a:gd name="connsiteY8" fmla="*/ 7979 h 1008686"/>
                              <a:gd name="connsiteX9" fmla="*/ 243079 w 615178"/>
                              <a:gd name="connsiteY9" fmla="*/ 24092 h 1008686"/>
                              <a:gd name="connsiteX10" fmla="*/ 214882 w 615178"/>
                              <a:gd name="connsiteY10" fmla="*/ 205360 h 1008686"/>
                              <a:gd name="connsiteX11" fmla="*/ 166543 w 615178"/>
                              <a:gd name="connsiteY11" fmla="*/ 378573 h 1008686"/>
                              <a:gd name="connsiteX12" fmla="*/ 13472 w 615178"/>
                              <a:gd name="connsiteY12" fmla="*/ 559841 h 1008686"/>
                              <a:gd name="connsiteX13" fmla="*/ 17500 w 615178"/>
                              <a:gd name="connsiteY13" fmla="*/ 563869 h 10086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15178" h="1008686">
                                <a:moveTo>
                                  <a:pt x="247107" y="954604"/>
                                </a:moveTo>
                                <a:cubicBezTo>
                                  <a:pt x="292424" y="985487"/>
                                  <a:pt x="337741" y="1016370"/>
                                  <a:pt x="376009" y="1006971"/>
                                </a:cubicBezTo>
                                <a:cubicBezTo>
                                  <a:pt x="414277" y="997572"/>
                                  <a:pt x="453888" y="942520"/>
                                  <a:pt x="476714" y="898210"/>
                                </a:cubicBezTo>
                                <a:cubicBezTo>
                                  <a:pt x="499540" y="853900"/>
                                  <a:pt x="490813" y="782735"/>
                                  <a:pt x="512968" y="741110"/>
                                </a:cubicBezTo>
                                <a:cubicBezTo>
                                  <a:pt x="535123" y="699485"/>
                                  <a:pt x="595546" y="696129"/>
                                  <a:pt x="609645" y="648462"/>
                                </a:cubicBezTo>
                                <a:cubicBezTo>
                                  <a:pt x="623744" y="600795"/>
                                  <a:pt x="607631" y="517545"/>
                                  <a:pt x="597560" y="455108"/>
                                </a:cubicBezTo>
                                <a:cubicBezTo>
                                  <a:pt x="587490" y="392671"/>
                                  <a:pt x="565335" y="336277"/>
                                  <a:pt x="549222" y="273840"/>
                                </a:cubicBezTo>
                                <a:cubicBezTo>
                                  <a:pt x="533109" y="211403"/>
                                  <a:pt x="533109" y="124796"/>
                                  <a:pt x="500883" y="80486"/>
                                </a:cubicBezTo>
                                <a:cubicBezTo>
                                  <a:pt x="468657" y="36176"/>
                                  <a:pt x="398835" y="17378"/>
                                  <a:pt x="355868" y="7979"/>
                                </a:cubicBezTo>
                                <a:cubicBezTo>
                                  <a:pt x="312901" y="-1420"/>
                                  <a:pt x="266577" y="-8805"/>
                                  <a:pt x="243079" y="24092"/>
                                </a:cubicBezTo>
                                <a:cubicBezTo>
                                  <a:pt x="219581" y="56989"/>
                                  <a:pt x="227638" y="146280"/>
                                  <a:pt x="214882" y="205360"/>
                                </a:cubicBezTo>
                                <a:cubicBezTo>
                                  <a:pt x="202126" y="264440"/>
                                  <a:pt x="200111" y="319493"/>
                                  <a:pt x="166543" y="378573"/>
                                </a:cubicBezTo>
                                <a:cubicBezTo>
                                  <a:pt x="132975" y="437653"/>
                                  <a:pt x="38312" y="528958"/>
                                  <a:pt x="13472" y="559841"/>
                                </a:cubicBezTo>
                                <a:cubicBezTo>
                                  <a:pt x="-11368" y="590724"/>
                                  <a:pt x="3066" y="577296"/>
                                  <a:pt x="17500" y="563869"/>
                                </a:cubicBezTo>
                              </a:path>
                            </a:pathLst>
                          </a:custGeom>
                          <a:noFill/>
                          <a:ln w="9525">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985306" name="Прямая соединительная линия 1628985306"/>
                        <wps:cNvCnPr/>
                        <wps:spPr>
                          <a:xfrm>
                            <a:off x="77642" y="4950650"/>
                            <a:ext cx="202137" cy="0"/>
                          </a:xfrm>
                          <a:prstGeom prst="line">
                            <a:avLst/>
                          </a:prstGeom>
                          <a:ln w="952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314038493" name="Прямоугольник 314038493"/>
                        <wps:cNvSpPr/>
                        <wps:spPr>
                          <a:xfrm>
                            <a:off x="354480" y="4774700"/>
                            <a:ext cx="4062441" cy="3143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F3A69DC" w14:textId="77777777" w:rsidR="00F933EA" w:rsidRPr="004422E2" w:rsidRDefault="00F933EA" w:rsidP="00181FDA">
                              <w:pPr>
                                <w:pStyle w:val="a3"/>
                                <w:numPr>
                                  <w:ilvl w:val="0"/>
                                  <w:numId w:val="14"/>
                                </w:numPr>
                                <w:tabs>
                                  <w:tab w:val="clear" w:pos="720"/>
                                  <w:tab w:val="num" w:pos="0"/>
                                  <w:tab w:val="left" w:pos="142"/>
                                </w:tabs>
                                <w:spacing w:after="0" w:line="254" w:lineRule="auto"/>
                                <w:ind w:hanging="862"/>
                                <w:jc w:val="both"/>
                                <w:rPr>
                                  <w:rFonts w:ascii="Times New Roman" w:eastAsia="Calibri" w:hAnsi="Times New Roman" w:cs="Times New Roman"/>
                                  <w:sz w:val="24"/>
                                  <w:szCs w:val="24"/>
                                  <w:lang w:val="kk-KZ"/>
                                </w:rPr>
                              </w:pPr>
                              <w:r w:rsidRPr="004422E2">
                                <w:rPr>
                                  <w:rFonts w:ascii="Times New Roman" w:eastAsia="Calibri" w:hAnsi="Times New Roman" w:cs="Times New Roman"/>
                                  <w:sz w:val="24"/>
                                  <w:szCs w:val="24"/>
                                  <w:lang w:val="kk-KZ"/>
                                </w:rPr>
                                <w:t>Граница населенных пунктов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968656" name="Овал 190968656"/>
                        <wps:cNvSpPr/>
                        <wps:spPr>
                          <a:xfrm>
                            <a:off x="106718" y="5115807"/>
                            <a:ext cx="144864" cy="149043"/>
                          </a:xfrm>
                          <a:prstGeom prst="ellipse">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804515" name="Прямоугольник 2079804515"/>
                        <wps:cNvSpPr/>
                        <wps:spPr>
                          <a:xfrm>
                            <a:off x="279779" y="5008474"/>
                            <a:ext cx="3889375" cy="31369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666C3DC" w14:textId="77777777" w:rsidR="00F933EA" w:rsidRPr="00AA17D5" w:rsidRDefault="00F933EA" w:rsidP="00181FDA">
                              <w:pPr>
                                <w:pStyle w:val="a3"/>
                                <w:numPr>
                                  <w:ilvl w:val="0"/>
                                  <w:numId w:val="15"/>
                                </w:numPr>
                                <w:tabs>
                                  <w:tab w:val="left" w:pos="142"/>
                                </w:tabs>
                                <w:spacing w:after="0" w:line="252" w:lineRule="auto"/>
                                <w:ind w:hanging="720"/>
                                <w:jc w:val="both"/>
                                <w:rPr>
                                  <w:rFonts w:ascii="Times New Roman" w:eastAsia="Calibri" w:hAnsi="Times New Roman" w:cs="Times New Roman"/>
                                  <w:sz w:val="24"/>
                                  <w:szCs w:val="24"/>
                                  <w:lang w:val="kk-KZ"/>
                                </w:rPr>
                              </w:pPr>
                              <w:r w:rsidRPr="00AA17D5">
                                <w:rPr>
                                  <w:rFonts w:ascii="Times New Roman" w:eastAsia="Calibri" w:hAnsi="Times New Roman" w:cs="Times New Roman"/>
                                  <w:sz w:val="24"/>
                                  <w:szCs w:val="24"/>
                                  <w:lang w:val="kk-KZ"/>
                                </w:rPr>
                                <w:t>Озера и водоемы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6770822" name="Овал 1276770822"/>
                        <wps:cNvSpPr/>
                        <wps:spPr>
                          <a:xfrm>
                            <a:off x="153886" y="5409923"/>
                            <a:ext cx="45085" cy="45720"/>
                          </a:xfrm>
                          <a:prstGeom prst="ellipse">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1011185" name="Прямоугольник 481011185"/>
                        <wps:cNvSpPr/>
                        <wps:spPr>
                          <a:xfrm>
                            <a:off x="279779" y="5264398"/>
                            <a:ext cx="3558158" cy="31305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78CA8C1" w14:textId="77777777" w:rsidR="00F933EA" w:rsidRPr="00AA17D5" w:rsidRDefault="00F933EA" w:rsidP="00181FDA">
                              <w:pPr>
                                <w:pStyle w:val="a3"/>
                                <w:numPr>
                                  <w:ilvl w:val="0"/>
                                  <w:numId w:val="16"/>
                                </w:numPr>
                                <w:tabs>
                                  <w:tab w:val="left" w:pos="142"/>
                                  <w:tab w:val="left" w:pos="720"/>
                                </w:tabs>
                                <w:spacing w:after="0" w:line="252" w:lineRule="auto"/>
                                <w:ind w:hanging="720"/>
                                <w:rPr>
                                  <w:rFonts w:ascii="Times New Roman" w:eastAsia="Calibri" w:hAnsi="Times New Roman" w:cs="Times New Roman"/>
                                  <w:lang w:val="kk-KZ"/>
                                </w:rPr>
                              </w:pPr>
                              <w:r w:rsidRPr="00AA17D5">
                                <w:rPr>
                                  <w:rFonts w:ascii="Times New Roman" w:eastAsia="Calibri" w:hAnsi="Times New Roman" w:cs="Times New Roman"/>
                                  <w:lang w:val="kk-KZ"/>
                                </w:rPr>
                                <w:t>Малые населенные пункты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0168647" name="Прямая соединительная линия 680168647"/>
                        <wps:cNvCnPr/>
                        <wps:spPr>
                          <a:xfrm>
                            <a:off x="77642" y="5669280"/>
                            <a:ext cx="17394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6324971" name="Прямоугольник 536324971"/>
                        <wps:cNvSpPr/>
                        <wps:spPr>
                          <a:xfrm>
                            <a:off x="279779" y="5510173"/>
                            <a:ext cx="3326409" cy="3124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CBFFC89" w14:textId="77777777" w:rsidR="00F933EA" w:rsidRPr="00EB225C" w:rsidRDefault="00F933EA" w:rsidP="00181FDA">
                              <w:pPr>
                                <w:pStyle w:val="a3"/>
                                <w:numPr>
                                  <w:ilvl w:val="0"/>
                                  <w:numId w:val="17"/>
                                </w:numPr>
                                <w:tabs>
                                  <w:tab w:val="clear" w:pos="720"/>
                                  <w:tab w:val="left" w:pos="142"/>
                                  <w:tab w:val="left" w:pos="567"/>
                                </w:tabs>
                                <w:spacing w:after="0" w:line="252" w:lineRule="auto"/>
                                <w:ind w:hanging="72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Автодороги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3121CC6" id="_x0000_s1349" editas="canvas" style="width:461.25pt;height:461.25pt;mso-position-horizontal-relative:char;mso-position-vertical-relative:line" coordsize="58578,58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">
                <v:shape id="_x0000_s1350" type="#_x0000_t75" style="position:absolute;width:58578;height:58578;visibility:visible;mso-wrap-style:square" filled="t">
                  <v:fill o:detectmouseclick="t"/>
                  <v:path o:connecttype="none"/>
                </v:shape>
                <v:shape id="Рисунок 1897287589" o:spid="_x0000_s1351" type="#_x0000_t75" style="position:absolute;width:27740;height:39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zlxPIAAAA4wAAAA8AAABkcnMvZG93bnJldi54bWxET0tLAzEQvgv+hzCCN5u1qLvdNi2iCNKD&#10;0sehx2Ez3d12M1mSmG776xtB8Djfe2aLwXQikvOtZQWPowwEcWV1y7WC7ebjoQDhA7LGzjIpOJOH&#10;xfz2ZoaltideUVyHWqQQ9iUqaELoSyl91ZBBP7I9ceL21hkM6XS11A5PKdx0cpxlL9Jgy6mhwZ7e&#10;GqqO6x+j4On9S66yXbWU7nL4jthFzg9Rqfu74XUKItAQ/sV/7k+d5heTfFzkz8UEfn9KAMj5F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b85cTyAAAAOMAAAAPAAAAAAAAAAAA&#10;AAAAAJ8CAABkcnMvZG93bnJldi54bWxQSwUGAAAAAAQABAD3AAAAlAMAAAAA&#10;">
                  <v:imagedata r:id="rId66" o:title=""/>
                  <v:path arrowok="t"/>
                </v:shape>
                <v:shape id="Рисунок 1665051860" o:spid="_x0000_s1352" type="#_x0000_t75" style="position:absolute;left:29486;width:28279;height:39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lrAP+ywAAAOMAAAAPAAAAAAAA&#10;AAAAAAAAAJ8CAABkcnMvZG93bnJldi54bWxQSwUGAAAAAAQABAD3AAAAlwMAAAAA&#10;">
                  <v:imagedata r:id="rId67" o:title=""/>
                  <v:path arrowok="t"/>
                </v:shape>
                <v:rect id="Прямоугольник 871625374" o:spid="_x0000_s1353" style="position:absolute;left:1349;top:39581;width:25274;height:4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avTMoA&#10;AADiAAAADwAAAGRycy9kb3ducmV2LnhtbESPQWvCQBSE70L/w/KE3nSjtSppVgliSz1qhNLbS/Y1&#10;ic2+DdltjP++Wyh4HGbmGybZDqYRPXWutqxgNo1AEBdW11wqOGevkzUI55E1NpZJwY0cbDcPowRj&#10;ba98pP7kSxEg7GJUUHnfxlK6oiKDbmpb4uB92c6gD7Irpe7wGuCmkfMoWkqDNYeFClvaVVR8n36M&#10;Apf3h+zWph+XT1fk6Z5Ntji8KfU4HtIXEJ4Gfw//t9+1gvVqtpw/P60W8Hcp3AG5+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uWr0zKAAAA4gAAAA8AAAAAAAAAAAAAAAAAmAIA&#10;AGRycy9kb3ducmV2LnhtbFBLBQYAAAAABAAEAPUAAACPAwAAAAA=&#10;" filled="f" stroked="f" strokeweight="2pt">
                  <v:textbox>
                    <w:txbxContent>
                      <w:p w14:paraId="7821A815" w14:textId="77777777" w:rsidR="00F933EA" w:rsidRPr="00D9028F" w:rsidRDefault="00F933EA" w:rsidP="00181FDA">
                        <w:pPr>
                          <w:spacing w:after="0" w:line="240" w:lineRule="auto"/>
                          <w:jc w:val="center"/>
                          <w:rPr>
                            <w:rFonts w:ascii="Times New Roman" w:hAnsi="Times New Roman" w:cs="Times New Roman"/>
                            <w:sz w:val="24"/>
                            <w:szCs w:val="24"/>
                            <w:lang w:val="kk-KZ"/>
                          </w:rPr>
                        </w:pPr>
                        <w:r w:rsidRPr="00D9028F">
                          <w:rPr>
                            <w:rFonts w:ascii="Times New Roman" w:hAnsi="Times New Roman" w:cs="Times New Roman"/>
                            <w:sz w:val="24"/>
                            <w:szCs w:val="24"/>
                            <w:lang w:val="kk-KZ"/>
                          </w:rPr>
                          <w:t>Щучинско-Боровская курортная зона</w:t>
                        </w:r>
                      </w:p>
                    </w:txbxContent>
                  </v:textbox>
                </v:rect>
                <v:rect id="Прямоугольник 1049124748" o:spid="_x0000_s1354" style="position:absolute;left:30464;top:39555;width:25273;height:4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Dg+MsA&#10;AADjAAAADwAAAGRycy9kb3ducmV2LnhtbESPQU/CQBCF7yT+h82YeIMtpBEpLKQxauQINTHchu7Q&#10;VruzTXct5d87BxOPM+/Ne99sdqNr1UB9aDwbmM8SUMSltw1XBj6K1+kTqBCRLbaeycCNAuy2d5MN&#10;ZtZf+UDDMVZKQjhkaKCOscu0DmVNDsPMd8SiXXzvMMrYV9r2eJVw1+pFkjxqhw1LQ40dPddUfh9/&#10;nIFwHvbFrcs/v06hPOcv7Ip0/2bMw/2Yr0FFGuO/+e/63Qp+kq7mi3SZCrT8JAvQ2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UOD4ywAAAOMAAAAPAAAAAAAAAAAAAAAAAJgC&#10;AABkcnMvZG93bnJldi54bWxQSwUGAAAAAAQABAD1AAAAkAMAAAAA&#10;" filled="f" stroked="f" strokeweight="2pt">
                  <v:textbox>
                    <w:txbxContent>
                      <w:p w14:paraId="54EF64E3" w14:textId="77777777" w:rsidR="00F933EA" w:rsidRDefault="00F933EA" w:rsidP="00181FDA">
                        <w:pPr>
                          <w:spacing w:after="0" w:line="240" w:lineRule="auto"/>
                          <w:jc w:val="center"/>
                          <w:rPr>
                            <w:rFonts w:ascii="Times New Roman" w:eastAsia="Calibri" w:hAnsi="Times New Roman" w:cs="Times New Roman"/>
                            <w:sz w:val="24"/>
                            <w:szCs w:val="24"/>
                            <w:lang w:val="kk-KZ"/>
                          </w:rPr>
                        </w:pPr>
                        <w:r w:rsidRPr="00D9028F">
                          <w:rPr>
                            <w:rFonts w:ascii="Times New Roman" w:eastAsia="Calibri" w:hAnsi="Times New Roman" w:cs="Times New Roman"/>
                            <w:sz w:val="24"/>
                            <w:szCs w:val="24"/>
                            <w:lang w:val="kk-KZ"/>
                          </w:rPr>
                          <w:t>Зерендинская курортная зона</w:t>
                        </w:r>
                      </w:p>
                      <w:p w14:paraId="7EFE3752" w14:textId="77777777" w:rsidR="00F933EA" w:rsidRPr="00D9028F" w:rsidRDefault="00F933EA" w:rsidP="00181FDA">
                        <w:pPr>
                          <w:spacing w:after="0" w:line="240" w:lineRule="auto"/>
                          <w:jc w:val="center"/>
                          <w:rPr>
                            <w:rFonts w:ascii="Times New Roman" w:eastAsia="Calibri" w:hAnsi="Times New Roman" w:cs="Times New Roman"/>
                            <w:sz w:val="24"/>
                            <w:szCs w:val="24"/>
                            <w:lang w:val="kk-KZ"/>
                          </w:rPr>
                        </w:pPr>
                      </w:p>
                    </w:txbxContent>
                  </v:textbox>
                </v:rect>
                <v:oval id="Овал 1775466521" o:spid="_x0000_s1355" style="position:absolute;left:18801;top:21678;width:6062;height:5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lQMcA&#10;AADjAAAADwAAAGRycy9kb3ducmV2LnhtbERPS2vCQBC+F/oflin0VjdKjRJdpRWkehJfeB2yY7KY&#10;nQ3Z1aT++m5B8Djfe6bzzlbiRo03jhX0ewkI4txpw4WCw375MQbhA7LGyjEp+CUP89nryxQz7Vre&#10;0m0XChFD2GeooAyhzqT0eUkWfc/VxJE7u8ZiiGdTSN1gG8NtJQdJkkqLhmNDiTUtSsovu6tV0H7L&#10;zXmxWq9Plx+T3Pl4N+14r9T7W/c1ARGoC0/xw73Scf5oNPxM0+GgD/8/RQD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15UDHAAAA4wAAAA8AAAAAAAAAAAAAAAAAmAIAAGRy&#10;cy9kb3ducmV2LnhtbFBLBQYAAAAABAAEAPUAAACMAwAAAAA=&#10;" fillcolor="red" strokecolor="#0a121c [484]" strokeweight="2pt">
                  <v:fill opacity="40092f"/>
                  <v:stroke dashstyle="dash"/>
                </v:oval>
                <v:oval id="Овал 321635695" o:spid="_x0000_s1356" style="position:absolute;left:36165;top:11970;width:5083;height:4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YY8oA&#10;AADiAAAADwAAAGRycy9kb3ducmV2LnhtbESPQWvCQBSE74X+h+UVeqsbFYNN3UgrFPVUqhWvj+xL&#10;sph9G7JbE/31rlDocZiZb5jFcrCNOFPnjWMF41ECgrhw2nCl4Gf/+TIH4QOyxsYxKbiQh2X++LDA&#10;TLuev+m8C5WIEPYZKqhDaDMpfVGTRT9yLXH0StdZDFF2ldQd9hFuGzlJklRaNBwXamxpVVNx2v1a&#10;Bf2H/CpXm+32eFqb5MqHq+nne6Wen4b3NxCBhvAf/mtvtILpZJxOZ+nrDO6X4h2Q+Q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MnmGPKAAAA4gAAAA8AAAAAAAAAAAAAAAAAmAIA&#10;AGRycy9kb3ducmV2LnhtbFBLBQYAAAAABAAEAPUAAACPAwAAAAA=&#10;" fillcolor="red" strokecolor="#0a121c [484]" strokeweight="2pt">
                  <v:fill opacity="40092f"/>
                  <v:stroke dashstyle="dash"/>
                </v:oval>
                <v:oval id="Овал 2071645997" o:spid="_x0000_s1357" style="position:absolute;left:32557;top:3843;width:457;height:4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YIMoA&#10;AADjAAAADwAAAGRycy9kb3ducmV2LnhtbESPUWvCMBSF3wf7D+EO9jZTxemsjTIG4kAmm/MHXJrb&#10;ptjclCbW+O8XYeDj4ZzzHU6xjrYVA/W+caxgPMpAEJdON1wrOP5uXt5A+ICssXVMCq7kYb16fCgw&#10;1+7CPzQcQi0ShH2OCkwIXS6lLw1Z9CPXESevcr3FkGRfS93jJcFtKydZNpMWG04LBjv6MFSeDmer&#10;YJB7u3Vx+3V2cW9OJX3vrlWt1PNTfF+CCBTDPfzf/tQKJtl8PJu+LhZzuH1Kf0C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8g2CDKAAAA4wAAAA8AAAAAAAAAAAAAAAAAmAIA&#10;AGRycy9kb3ducmV2LnhtbFBLBQYAAAAABAAEAPUAAACPAwAAAAA=&#10;" fillcolor="black [3213]" strokecolor="#0a121c [484]" strokeweight="2pt"/>
                <v:oval id="Овал 1656750700" o:spid="_x0000_s1358" style="position:absolute;left:1349;top:12674;width:451;height: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gaMkA&#10;AADjAAAADwAAAGRycy9kb3ducmV2LnhtbESP0UoDMRBF3wX/IYzgm00UupVt01IEqSAWrX7AsJlu&#10;lm4myybdpn/vPAg+zsyde+9ZbUro1URj6iJbeJwZUMRNdB23Fn6+Xx+eQaWM7LCPTBaulGCzvr1Z&#10;Ye3ihb9oOuRWiQmnGi34nIda69R4CphmcSCW2zGOAbOMY6vdiBcxD71+MqbSATuWBI8DvXhqTodz&#10;sDDpfdjFsvs4x7L3p4Y+36/H1tr7u7JdgspU8r/47/vNSf1qXi3mZmGEQphkAXr9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mGgaMkAAADjAAAADwAAAAAAAAAAAAAAAACYAgAA&#10;ZHJzL2Rvd25yZXYueG1sUEsFBgAAAAAEAAQA9QAAAI4DAAAAAA==&#10;" fillcolor="black [3213]" strokecolor="#0a121c [484]" strokeweight="2pt"/>
                <v:oval id="Овал 1238760345" o:spid="_x0000_s1359" style="position:absolute;left:776;top:45539;width:2021;height:20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ftW8gA&#10;AADjAAAADwAAAGRycy9kb3ducmV2LnhtbERPX2vCMBB/H/gdwgl7m8l0c6UzyiaM6ZOoE1+P5myD&#10;zaU0me389Mtg4OP9/t9s0btaXKgN1rOGx5ECQVx4Y7nU8LX/eMhAhIhssPZMGn4owGI+uJthbnzH&#10;W7rsYilSCIccNVQxNrmUoajIYRj5hjhxJ986jOlsS2la7FK4q+VYqal0aDk1VNjQsqLivPt2Grp3&#10;uTktV+v18fxp1ZUPV9tle63vh/3bK4hIfbyJ/90rk+aPJ9nLVE2enuHvpwS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R+1byAAAAOMAAAAPAAAAAAAAAAAAAAAAAJgCAABk&#10;cnMvZG93bnJldi54bWxQSwUGAAAAAAQABAD1AAAAjQMAAAAA&#10;" fillcolor="red" strokecolor="#0a121c [484]" strokeweight="2pt">
                  <v:fill opacity="40092f"/>
                  <v:stroke dashstyle="dash"/>
                </v:oval>
                <v:rect id="Прямоугольник 897536096" o:spid="_x0000_s1360" style="position:absolute;left:2797;top:44890;width:43741;height:3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udUMoA&#10;AADiAAAADwAAAGRycy9kb3ducmV2LnhtbESPQWvCQBSE7wX/w/IKvdVNtaaaukqQWupRUyi9PbOv&#10;STT7NmTXGP99VxA8DjPzDTNf9qYWHbWusqzgZRiBIM6trrhQ8J2tn6cgnEfWWFsmBRdysFwMHuaY&#10;aHvmLXU7X4gAYZeggtL7JpHS5SUZdEPbEAfvz7YGfZBtIXWL5wA3tRxFUSwNVhwWSmxoVVJ+3J2M&#10;ArfvNtmlSX8Ovy7fpx9sstfNp1JPj336DsJT7+/hW/tLK5jO3ibjOJrFcL0U7oBc/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rnVDKAAAA4gAAAA8AAAAAAAAAAAAAAAAAmAIA&#10;AGRycy9kb3ducmV2LnhtbFBLBQYAAAAABAAEAPUAAACPAwAAAAA=&#10;" filled="f" stroked="f" strokeweight="2pt">
                  <v:textbox>
                    <w:txbxContent>
                      <w:p w14:paraId="212D58DE" w14:textId="77777777" w:rsidR="00F933EA" w:rsidRPr="007E3E20" w:rsidRDefault="00F933EA" w:rsidP="00181FDA">
                        <w:pPr>
                          <w:pStyle w:val="a3"/>
                          <w:numPr>
                            <w:ilvl w:val="0"/>
                            <w:numId w:val="13"/>
                          </w:numPr>
                          <w:tabs>
                            <w:tab w:val="left" w:pos="142"/>
                          </w:tabs>
                          <w:spacing w:after="160" w:line="256" w:lineRule="auto"/>
                          <w:ind w:left="0" w:firstLine="0"/>
                          <w:rPr>
                            <w:rFonts w:ascii="Times New Roman" w:eastAsia="Calibri" w:hAnsi="Times New Roman" w:cs="Times New Roman"/>
                            <w:sz w:val="24"/>
                            <w:szCs w:val="24"/>
                            <w:lang w:val="kk-KZ"/>
                          </w:rPr>
                        </w:pPr>
                        <w:r w:rsidRPr="007E3E20">
                          <w:rPr>
                            <w:rFonts w:ascii="Times New Roman" w:eastAsia="Calibri" w:hAnsi="Times New Roman" w:cs="Times New Roman"/>
                            <w:sz w:val="24"/>
                            <w:szCs w:val="24"/>
                            <w:lang w:val="kk-KZ"/>
                          </w:rPr>
                          <w:t>Предполаемая локация историко-культурного комплекса</w:t>
                        </w:r>
                      </w:p>
                    </w:txbxContent>
                  </v:textbox>
                </v:rect>
                <v:line id="Прямая соединительная линия 631852408" o:spid="_x0000_s1361" style="position:absolute;visibility:visible;mso-wrap-style:square" from="23282,8781" to="23685,9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7XgaEygAAAOIAAAAPAAAA&#10;AAAAAAAAAAAAAKECAABkcnMvZG93bnJldi54bWxQSwUGAAAAAAQABAD5AAAAmAMAAAAA&#10;" strokecolor="red">
                  <v:stroke dashstyle="1 1"/>
                </v:line>
                <v:line id="Прямая соединительная линия 1765136009" o:spid="_x0000_s1362" style="position:absolute;visibility:visible;mso-wrap-style:square" from="23685,9828" to="24048,11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zPf8ssAAADjAAAADwAA&#10;AAAAAAAAAAAAAAChAgAAZHJzL2Rvd25yZXYueG1sUEsFBgAAAAAEAAQA+QAAAJkDAAAAAA==&#10;" strokecolor="red">
                  <v:stroke dashstyle="1 1"/>
                </v:line>
                <v:line id="Прямая соединительная линия 734070220" o:spid="_x0000_s1363" style="position:absolute;visibility:visible;mso-wrap-style:square" from="24048,11721" to="25659,12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1Vz9SygAAAOIAAAAPAAAA&#10;AAAAAAAAAAAAAKECAABkcnMvZG93bnJldi54bWxQSwUGAAAAAAQABAD5AAAAmAMAAAAA&#10;" strokecolor="red">
                  <v:stroke dashstyle="1 1"/>
                </v:line>
                <v:shape id="Полилиния: фигура 233823395" o:spid="_x0000_s1364" style="position:absolute;left:23363;top:8619;width:3047;height:4271;visibility:visible;mso-wrap-style:square;v-text-anchor:middle" coordsize="304661,427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HlK8oA&#10;AADiAAAADwAAAGRycy9kb3ducmV2LnhtbERPTUvDQBC9C/0Pywi9iN3YUqmx21IshR4EMQrF25Cd&#10;JsHs7JKdpml/vSsIHt7h8b54y/XgWtVTFxvPBh4mGSji0tuGKwOfH7v7BagoyBZbz2TgQhHWq9HN&#10;EnPrz/xOfSGVSiUcczRQi4Rc61jW5DBOfCBO2tF3DiXRrtK2w3Mqd62eZtmjdthwWqgx0EtN5Xdx&#10;cgbesnB9vSsOh9PcbY+938o1fIkx49th8wxKaJB/8196bw1MZ7NFwtMcfi+lO6B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mB5SvKAAAA4gAAAA8AAAAAAAAAAAAAAAAAmAIA&#10;AGRycy9kb3ducmV2LnhtbFBLBQYAAAAABAAEAPUAAACPAwAAAAA=&#10;" path="m,24266c43303,11510,86607,-1246,128903,97v42296,1343,109433,8057,124874,32226c269218,56492,216852,108187,221551,145112v4700,36925,46996,67136,60423,108761c295401,295498,310843,365991,302115,394860v-8728,28869,-40618,30547,-72508,32226e" filled="f" strokecolor="red">
                  <v:stroke dashstyle="1 1"/>
                  <v:path arrowok="t" o:connecttype="custom" o:connectlocs="0,24266;128903,97;253777,32323;221551,145112;281974,253873;302115,394860;229607,427086" o:connectangles="0,0,0,0,0,0,0"/>
                </v:shape>
                <v:shape id="Полилиния: фигура 1150940429" o:spid="_x0000_s1365" style="position:absolute;left:50191;top:24853;width:2277;height:3868;visibility:visible;mso-wrap-style:square;v-text-anchor:middle" coordsize="227675,386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2ZRMkA&#10;AADjAAAADwAAAGRycy9kb3ducmV2LnhtbESP3WoCMRCF7wu+QxjBm6KJYhd3axQRCt4U6eoDDJvZ&#10;n7qZLJtU17dvBMHLmXO+M2fW28G24kq9bxxrmM8UCOLCmYYrDefT13QFwgdkg61j0nAnD9vN6G2N&#10;mXE3/qFrHioRQ9hnqKEOocuk9EVNFv3MdcRRK11vMcSxr6Tp8RbDbSsXSiXSYsPxQo0d7WsqLvmf&#10;jTVSWyWJpOOhtGnp3n/35fcq13oyHnafIAIN4WV+0gcTufmHSpdquUjh8VNcgNz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t2ZRMkAAADjAAAADwAAAAAAAAAAAAAAAACYAgAA&#10;ZHJzL2Rvd25yZXYueG1sUEsFBgAAAAAEAAQA9QAAAI4DAAAAAA==&#10;" path="m,c22491,38939,44982,77879,80564,116818v35582,38939,110105,71837,132931,116818c236321,278617,226922,332662,217523,386707e" filled="f" strokecolor="red">
                  <v:stroke dashstyle="1 1"/>
                  <v:path arrowok="t" o:connecttype="custom" o:connectlocs="0,0;80564,116818;213495,233636;217523,386707" o:connectangles="0,0,0,0"/>
                </v:shape>
                <v:shape id="Полилиния: фигура 696861684" o:spid="_x0000_s1366" style="position:absolute;left:50137;top:19255;width:6151;height:10087;visibility:visible;mso-wrap-style:square;v-text-anchor:middle" coordsize="615178,1008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3ucgA&#10;AADiAAAADwAAAGRycy9kb3ducmV2LnhtbESPQWvCQBSE74X+h+UVequbSFnS6CrFKvRUMGnvr9ln&#10;Es2+DdmNpv++Kwgeh5n5hlmuJ9uJMw2+dawhnSUgiCtnWq41fJe7lwyED8gGO8ek4Y88rFePD0vM&#10;jbvwns5FqEWEsM9RQxNCn0vpq4Ys+pnriaN3cIPFEOVQSzPgJcJtJ+dJoqTFluNCgz1tGqpOxWg1&#10;jOXHyRx/cdv91HbcbFNz/CqM1s9P0/sCRKAp3MO39qfRoN5UplKVvcL1UrwDcvU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RDe5yAAAAOIAAAAPAAAAAAAAAAAAAAAAAJgCAABk&#10;cnMvZG93bnJldi54bWxQSwUGAAAAAAQABAD1AAAAjQMAAAAA&#10;" path="m247107,954604v45317,30883,90634,61766,128902,52367c414277,997572,453888,942520,476714,898210v22826,-44310,14099,-115475,36254,-157100c535123,699485,595546,696129,609645,648462,623744,600795,607631,517545,597560,455108,587490,392671,565335,336277,549222,273840,533109,211403,533109,124796,500883,80486,468657,36176,398835,17378,355868,7979,312901,-1420,266577,-8805,243079,24092,219581,56989,227638,146280,214882,205360v-12756,59080,-14771,114133,-48339,173213c132975,437653,38312,528958,13472,559841v-24840,30883,-10406,17455,4028,4028e" filled="f" strokecolor="red">
                  <v:stroke dashstyle="1 1"/>
                  <v:path arrowok="t" o:connecttype="custom" o:connectlocs="247107,954604;376009,1006971;476714,898210;512968,741110;609645,648462;597560,455108;549222,273840;500883,80486;355868,7979;243079,24092;214882,205360;166543,378573;13472,559841;17500,563869" o:connectangles="0,0,0,0,0,0,0,0,0,0,0,0,0,0"/>
                </v:shape>
                <v:line id="Прямая соединительная линия 1628985306" o:spid="_x0000_s1367" style="position:absolute;visibility:visible;mso-wrap-style:square" from="776,49506" to="2797,49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H44LssAAADjAAAADwAA&#10;AAAAAAAAAAAAAAChAgAAZHJzL2Rvd25yZXYueG1sUEsFBgAAAAAEAAQA+QAAAJkDAAAAAA==&#10;" strokecolor="red">
                  <v:stroke dashstyle="1 1"/>
                </v:line>
                <v:rect id="Прямоугольник 314038493" o:spid="_x0000_s1368" style="position:absolute;left:3544;top:47747;width:40625;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waGckA&#10;AADiAAAADwAAAGRycy9kb3ducmV2LnhtbESPQWvCQBSE7wX/w/KE3upGE0SjqwRpSz1qCsXbM/tM&#10;0mbfhuw2xn/vCoUeh5n5hllvB9OInjpXW1YwnUQgiAuray4VfOZvLwsQziNrbCyTghs52G5GT2tM&#10;tb3ygfqjL0WAsEtRQeV9m0rpiooMuoltiYN3sZ1BH2RXSt3hNcBNI2dRNJcGaw4LFba0q6j4Of4a&#10;Be7c7/Nbm319n1xxzl7Z5Mn+Xann8ZCtQHga/H/4r/2hFcTTJIoXyTKGx6VwB+Tm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XwaGckAAADiAAAADwAAAAAAAAAAAAAAAACYAgAA&#10;ZHJzL2Rvd25yZXYueG1sUEsFBgAAAAAEAAQA9QAAAI4DAAAAAA==&#10;" filled="f" stroked="f" strokeweight="2pt">
                  <v:textbox>
                    <w:txbxContent>
                      <w:p w14:paraId="7F3A69DC" w14:textId="77777777" w:rsidR="00F933EA" w:rsidRPr="004422E2" w:rsidRDefault="00F933EA" w:rsidP="00181FDA">
                        <w:pPr>
                          <w:pStyle w:val="a3"/>
                          <w:numPr>
                            <w:ilvl w:val="0"/>
                            <w:numId w:val="14"/>
                          </w:numPr>
                          <w:tabs>
                            <w:tab w:val="clear" w:pos="720"/>
                            <w:tab w:val="num" w:pos="0"/>
                            <w:tab w:val="left" w:pos="142"/>
                          </w:tabs>
                          <w:spacing w:after="0" w:line="254" w:lineRule="auto"/>
                          <w:ind w:hanging="862"/>
                          <w:jc w:val="both"/>
                          <w:rPr>
                            <w:rFonts w:ascii="Times New Roman" w:eastAsia="Calibri" w:hAnsi="Times New Roman" w:cs="Times New Roman"/>
                            <w:sz w:val="24"/>
                            <w:szCs w:val="24"/>
                            <w:lang w:val="kk-KZ"/>
                          </w:rPr>
                        </w:pPr>
                        <w:r w:rsidRPr="004422E2">
                          <w:rPr>
                            <w:rFonts w:ascii="Times New Roman" w:eastAsia="Calibri" w:hAnsi="Times New Roman" w:cs="Times New Roman"/>
                            <w:sz w:val="24"/>
                            <w:szCs w:val="24"/>
                            <w:lang w:val="kk-KZ"/>
                          </w:rPr>
                          <w:t>Граница населенных пунктов</w:t>
                        </w:r>
                      </w:p>
                    </w:txbxContent>
                  </v:textbox>
                </v:rect>
                <v:oval id="Овал 190968656" o:spid="_x0000_s1369" style="position:absolute;left:1067;top:51158;width:1448;height:1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qGccgA&#10;AADiAAAADwAAAGRycy9kb3ducmV2LnhtbERPXWvCMBR9H+w/hDvY20wVVrUzikwFmQibFXy9a+6a&#10;bs1NaaJWf70ZDPZ4ON+TWWdrcaLWV44V9HsJCOLC6YpLBft89TQC4QOyxtoxKbiQh9n0/m6CmXZn&#10;/qDTLpQihrDPUIEJocmk9IUhi77nGuLIfbnWYoiwLaVu8RzDbS0HSZJKixXHBoMNvRoqfnZHqyAf&#10;fs+vh/dPeelvm3qxzIcL87ZR6vGhm7+ACNSFf/Gfe63j/HEyTkfpcwq/lyIGOb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GoZxyAAAAOIAAAAPAAAAAAAAAAAAAAAAAJgCAABk&#10;cnMvZG93bnJldi54bWxQSwUGAAAAAAQABAD1AAAAjQMAAAAA&#10;" fillcolor="#95b3d7 [1940]" stroked="f" strokeweight="2pt"/>
                <v:rect id="Прямоугольник 2079804515" o:spid="_x0000_s1370" style="position:absolute;left:2797;top:50084;width:38894;height:3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NQpMsA&#10;AADjAAAADwAAAGRycy9kb3ducmV2LnhtbESPQWvCQBSE70L/w/IK3nRX0Vajq4RiSz1qCqW3Z/Y1&#10;SZt9G7LbGP+9KxQ8DjPzDbPe9rYWHbW+cqxhMlYgiHNnKi40fGSvowUIH5AN1o5Jw4U8bDcPgzUm&#10;xp35QN0xFCJC2CeooQyhSaT0eUkW/dg1xNH7dq3FEGVbSNPiOcJtLadKPUmLFceFEht6KSn/Pf5Z&#10;Df7U7bNLk37+fPn8lO7YZrP9m9bDxz5dgQjUh3v4v/1uNEzV83KhZvPJHG6f4h+Qmy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tg1CkywAAAOMAAAAPAAAAAAAAAAAAAAAAAJgC&#10;AABkcnMvZG93bnJldi54bWxQSwUGAAAAAAQABAD1AAAAkAMAAAAA&#10;" filled="f" stroked="f" strokeweight="2pt">
                  <v:textbox>
                    <w:txbxContent>
                      <w:p w14:paraId="2666C3DC" w14:textId="77777777" w:rsidR="00F933EA" w:rsidRPr="00AA17D5" w:rsidRDefault="00F933EA" w:rsidP="00181FDA">
                        <w:pPr>
                          <w:pStyle w:val="a3"/>
                          <w:numPr>
                            <w:ilvl w:val="0"/>
                            <w:numId w:val="15"/>
                          </w:numPr>
                          <w:tabs>
                            <w:tab w:val="left" w:pos="142"/>
                          </w:tabs>
                          <w:spacing w:after="0" w:line="252" w:lineRule="auto"/>
                          <w:ind w:hanging="720"/>
                          <w:jc w:val="both"/>
                          <w:rPr>
                            <w:rFonts w:ascii="Times New Roman" w:eastAsia="Calibri" w:hAnsi="Times New Roman" w:cs="Times New Roman"/>
                            <w:sz w:val="24"/>
                            <w:szCs w:val="24"/>
                            <w:lang w:val="kk-KZ"/>
                          </w:rPr>
                        </w:pPr>
                        <w:r w:rsidRPr="00AA17D5">
                          <w:rPr>
                            <w:rFonts w:ascii="Times New Roman" w:eastAsia="Calibri" w:hAnsi="Times New Roman" w:cs="Times New Roman"/>
                            <w:sz w:val="24"/>
                            <w:szCs w:val="24"/>
                            <w:lang w:val="kk-KZ"/>
                          </w:rPr>
                          <w:t>Озера и водоемы</w:t>
                        </w:r>
                      </w:p>
                    </w:txbxContent>
                  </v:textbox>
                </v:rect>
                <v:oval id="Овал 1276770822" o:spid="_x0000_s1371" style="position:absolute;left:1538;top:54099;width:451;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aqD8UA&#10;AADjAAAADwAAAGRycy9kb3ducmV2LnhtbERPX2vCMBB/H+w7hBvsbabrg5VqFBGGgiib+gGO5myK&#10;zaU0scZvvwiCj/f7f7NFtK0YqPeNYwXfowwEceV0w7WC0/HnawLCB2SNrWNScCcPi/n72wxL7W78&#10;R8Mh1CKFsC9RgQmhK6X0lSGLfuQ64sSdXW8xpLOvpe7xlsJtK/MsG0uLDacGgx2tDFWXw9UqGOTe&#10;rl1c764u7s2lot/t/Vwr9fkRl1MQgWJ4iZ/ujU7z82JcFNkkz+HxUwJ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qoPxQAAAOMAAAAPAAAAAAAAAAAAAAAAAJgCAABkcnMv&#10;ZG93bnJldi54bWxQSwUGAAAAAAQABAD1AAAAigMAAAAA&#10;" fillcolor="black [3213]" strokecolor="#0a121c [484]" strokeweight="2pt"/>
                <v:rect id="Прямоугольник 481011185" o:spid="_x0000_s1372" style="position:absolute;left:2797;top:52643;width:35582;height:3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Y9hckA&#10;AADiAAAADwAAAGRycy9kb3ducmV2LnhtbESPQWvCQBSE74X+h+UVequbFS0hukooVeqxRii9PbPP&#10;JG32bciuMf57t1DwOMzMN8xyPdpWDNT7xrEGNUlAEJfONFxpOBSblxSED8gGW8ek4Uoe1qvHhyVm&#10;xl34k4Z9qESEsM9QQx1Cl0npy5os+onriKN3cr3FEGVfSdPjJcJtK6dJ8iotNhwXauzorabyd3+2&#10;Gvxx2BXXLv/6+fblMX9nW8x2W62fn8Z8ASLQGO7h//aH0TBLVaKUSufwdyneAbm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AY9hckAAADiAAAADwAAAAAAAAAAAAAAAACYAgAA&#10;ZHJzL2Rvd25yZXYueG1sUEsFBgAAAAAEAAQA9QAAAI4DAAAAAA==&#10;" filled="f" stroked="f" strokeweight="2pt">
                  <v:textbox>
                    <w:txbxContent>
                      <w:p w14:paraId="478CA8C1" w14:textId="77777777" w:rsidR="00F933EA" w:rsidRPr="00AA17D5" w:rsidRDefault="00F933EA" w:rsidP="00181FDA">
                        <w:pPr>
                          <w:pStyle w:val="a3"/>
                          <w:numPr>
                            <w:ilvl w:val="0"/>
                            <w:numId w:val="16"/>
                          </w:numPr>
                          <w:tabs>
                            <w:tab w:val="left" w:pos="142"/>
                            <w:tab w:val="left" w:pos="720"/>
                          </w:tabs>
                          <w:spacing w:after="0" w:line="252" w:lineRule="auto"/>
                          <w:ind w:hanging="720"/>
                          <w:rPr>
                            <w:rFonts w:ascii="Times New Roman" w:eastAsia="Calibri" w:hAnsi="Times New Roman" w:cs="Times New Roman"/>
                            <w:lang w:val="kk-KZ"/>
                          </w:rPr>
                        </w:pPr>
                        <w:r w:rsidRPr="00AA17D5">
                          <w:rPr>
                            <w:rFonts w:ascii="Times New Roman" w:eastAsia="Calibri" w:hAnsi="Times New Roman" w:cs="Times New Roman"/>
                            <w:lang w:val="kk-KZ"/>
                          </w:rPr>
                          <w:t>Малые населенные пункты</w:t>
                        </w:r>
                      </w:p>
                    </w:txbxContent>
                  </v:textbox>
                </v:rect>
                <v:line id="Прямая соединительная линия 680168647" o:spid="_x0000_s1373" style="position:absolute;visibility:visible;mso-wrap-style:square" from="776,56692" to="2515,56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Qf7CPMAAAA4gAAAA8A&#10;AAAAAAAAAAAAAAAAoQIAAGRycy9kb3ducmV2LnhtbFBLBQYAAAAABAAEAPkAAACaAwAAAAA=&#10;" strokecolor="black [3213]" strokeweight="1.25pt"/>
                <v:rect id="Прямоугольник 536324971" o:spid="_x0000_s1374" style="position:absolute;left:2797;top:55101;width:33264;height:3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159coA&#10;AADiAAAADwAAAGRycy9kb3ducmV2LnhtbESPT2vCQBTE74LfYXmCN934t23qKkHaoseaQuntmX1N&#10;otm3IbuN8du7gtDjMDO/YVabzlSipcaVlhVMxhEI4szqknMFX+n76BmE88gaK8uk4EoONut+b4Wx&#10;thf+pPbgcxEg7GJUUHhfx1K6rCCDbmxr4uD92sagD7LJpW7wEuCmktMoWkqDJYeFAmvaFpSdD39G&#10;gTu2+/RaJ9+nH5cdkzc26Xz/odRw0CWvIDx1/j/8aO+0gsVsOZvOX54mcL8U7oBc3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8NefXKAAAA4gAAAA8AAAAAAAAAAAAAAAAAmAIA&#10;AGRycy9kb3ducmV2LnhtbFBLBQYAAAAABAAEAPUAAACPAwAAAAA=&#10;" filled="f" stroked="f" strokeweight="2pt">
                  <v:textbox>
                    <w:txbxContent>
                      <w:p w14:paraId="0CBFFC89" w14:textId="77777777" w:rsidR="00F933EA" w:rsidRPr="00EB225C" w:rsidRDefault="00F933EA" w:rsidP="00181FDA">
                        <w:pPr>
                          <w:pStyle w:val="a3"/>
                          <w:numPr>
                            <w:ilvl w:val="0"/>
                            <w:numId w:val="17"/>
                          </w:numPr>
                          <w:tabs>
                            <w:tab w:val="clear" w:pos="720"/>
                            <w:tab w:val="left" w:pos="142"/>
                            <w:tab w:val="left" w:pos="567"/>
                          </w:tabs>
                          <w:spacing w:after="0" w:line="252" w:lineRule="auto"/>
                          <w:ind w:hanging="72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Автодороги</w:t>
                        </w:r>
                      </w:p>
                    </w:txbxContent>
                  </v:textbox>
                </v:rect>
                <w10:anchorlock/>
              </v:group>
            </w:pict>
          </mc:Fallback>
        </mc:AlternateContent>
      </w:r>
      <w:r>
        <w:rPr>
          <w:rFonts w:ascii="Times New Roman" w:hAnsi="Times New Roman" w:cs="Times New Roman"/>
          <w:sz w:val="28"/>
          <w:lang w:val="kk-KZ"/>
        </w:rPr>
        <w:t xml:space="preserve">Рисунок 34 </w:t>
      </w:r>
      <w:r w:rsidR="005C534A">
        <w:rPr>
          <w:rFonts w:ascii="Times New Roman" w:hAnsi="Times New Roman" w:cs="Times New Roman"/>
          <w:sz w:val="28"/>
          <w:lang w:val="kk-KZ"/>
        </w:rPr>
        <w:t>‒</w:t>
      </w:r>
      <w:r>
        <w:rPr>
          <w:rFonts w:ascii="Times New Roman" w:hAnsi="Times New Roman" w:cs="Times New Roman"/>
          <w:sz w:val="28"/>
          <w:lang w:val="kk-KZ"/>
        </w:rPr>
        <w:t xml:space="preserve"> Предлагаемая пространственная локация историко-культурного комплекса </w:t>
      </w:r>
      <w:r>
        <w:rPr>
          <w:rFonts w:ascii="Times New Roman" w:hAnsi="Times New Roman" w:cs="Times New Roman"/>
          <w:sz w:val="28"/>
          <w:szCs w:val="28"/>
        </w:rPr>
        <w:t>«Этноауыл»</w:t>
      </w:r>
    </w:p>
    <w:p w14:paraId="46E92BA0" w14:textId="77777777" w:rsidR="005C534A" w:rsidRPr="005C534A" w:rsidRDefault="005C534A" w:rsidP="007259B0">
      <w:pPr>
        <w:spacing w:after="0" w:line="240" w:lineRule="auto"/>
        <w:ind w:firstLine="709"/>
        <w:jc w:val="both"/>
        <w:rPr>
          <w:rFonts w:ascii="Times New Roman" w:hAnsi="Times New Roman" w:cs="Times New Roman"/>
          <w:sz w:val="16"/>
          <w:szCs w:val="16"/>
        </w:rPr>
      </w:pPr>
    </w:p>
    <w:p w14:paraId="07698F2A" w14:textId="7A23D204" w:rsidR="00181FDA" w:rsidRDefault="00181FDA" w:rsidP="007259B0">
      <w:pPr>
        <w:spacing w:after="0" w:line="240" w:lineRule="auto"/>
        <w:ind w:firstLine="709"/>
        <w:jc w:val="both"/>
        <w:rPr>
          <w:rFonts w:ascii="Times New Roman" w:hAnsi="Times New Roman" w:cs="Times New Roman"/>
          <w:sz w:val="24"/>
          <w:szCs w:val="24"/>
        </w:rPr>
      </w:pPr>
      <w:r w:rsidRPr="00C45DA3">
        <w:rPr>
          <w:rFonts w:ascii="Times New Roman" w:hAnsi="Times New Roman" w:cs="Times New Roman"/>
          <w:sz w:val="24"/>
          <w:szCs w:val="24"/>
        </w:rPr>
        <w:t>Примечание</w:t>
      </w:r>
      <w:r>
        <w:rPr>
          <w:rFonts w:ascii="Times New Roman" w:hAnsi="Times New Roman" w:cs="Times New Roman"/>
          <w:sz w:val="24"/>
          <w:szCs w:val="24"/>
        </w:rPr>
        <w:t xml:space="preserve"> </w:t>
      </w:r>
      <w:r w:rsidR="005C534A">
        <w:rPr>
          <w:rFonts w:ascii="Times New Roman" w:hAnsi="Times New Roman" w:cs="Times New Roman"/>
          <w:sz w:val="24"/>
          <w:szCs w:val="24"/>
        </w:rPr>
        <w:t>‒</w:t>
      </w:r>
      <w:r w:rsidRPr="00C45DA3">
        <w:rPr>
          <w:rFonts w:ascii="Times New Roman" w:hAnsi="Times New Roman" w:cs="Times New Roman"/>
          <w:sz w:val="24"/>
          <w:szCs w:val="24"/>
        </w:rPr>
        <w:t xml:space="preserve"> </w:t>
      </w:r>
      <w:r w:rsidR="00267D1F">
        <w:rPr>
          <w:rFonts w:ascii="Times New Roman" w:hAnsi="Times New Roman" w:cs="Times New Roman"/>
          <w:sz w:val="24"/>
          <w:szCs w:val="24"/>
        </w:rPr>
        <w:t>С</w:t>
      </w:r>
      <w:r w:rsidRPr="00C45DA3">
        <w:rPr>
          <w:rFonts w:ascii="Times New Roman" w:hAnsi="Times New Roman" w:cs="Times New Roman"/>
          <w:sz w:val="24"/>
          <w:szCs w:val="24"/>
        </w:rPr>
        <w:t>оставлен</w:t>
      </w:r>
      <w:r w:rsidR="00267D1F">
        <w:rPr>
          <w:rFonts w:ascii="Times New Roman" w:hAnsi="Times New Roman" w:cs="Times New Roman"/>
          <w:sz w:val="24"/>
          <w:szCs w:val="24"/>
        </w:rPr>
        <w:t>о</w:t>
      </w:r>
      <w:r w:rsidRPr="00C45DA3">
        <w:rPr>
          <w:rFonts w:ascii="Times New Roman" w:hAnsi="Times New Roman" w:cs="Times New Roman"/>
          <w:sz w:val="24"/>
          <w:szCs w:val="24"/>
        </w:rPr>
        <w:t xml:space="preserve"> автором</w:t>
      </w:r>
    </w:p>
    <w:p w14:paraId="306D997F" w14:textId="77777777" w:rsidR="0007338F" w:rsidRDefault="0007338F" w:rsidP="0007338F">
      <w:pPr>
        <w:spacing w:after="0" w:line="240" w:lineRule="auto"/>
        <w:ind w:firstLine="709"/>
        <w:jc w:val="both"/>
        <w:rPr>
          <w:rFonts w:ascii="Times New Roman" w:hAnsi="Times New Roman" w:cs="Times New Roman"/>
          <w:sz w:val="28"/>
          <w:lang w:val="kk-KZ"/>
        </w:rPr>
      </w:pPr>
    </w:p>
    <w:p w14:paraId="1008F5E3" w14:textId="42CDB14C" w:rsidR="005C534A" w:rsidRDefault="005C534A" w:rsidP="007259B0">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Территория </w:t>
      </w:r>
      <w:r>
        <w:rPr>
          <w:rFonts w:ascii="Times New Roman" w:hAnsi="Times New Roman" w:cs="Times New Roman"/>
          <w:sz w:val="28"/>
          <w:lang w:val="kk-KZ"/>
        </w:rPr>
        <w:t xml:space="preserve">также </w:t>
      </w:r>
      <w:r>
        <w:rPr>
          <w:rFonts w:ascii="Times New Roman" w:hAnsi="Times New Roman" w:cs="Times New Roman"/>
          <w:sz w:val="28"/>
        </w:rPr>
        <w:t>благоприятна природно-климатическими условиями. Так, в зимний период средняя температура воздуха составляет -11С, а в летний период +17С. Осенний и весенний период характеризуется низким уровнем осадков и достаточно ясной погодой.</w:t>
      </w:r>
    </w:p>
    <w:p w14:paraId="7B191DEA" w14:textId="1B74872C" w:rsidR="0007338F" w:rsidRDefault="00066F06" w:rsidP="007259B0">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Предлагаемый комплекс должен занимать площадь не менее 50 га, где будут размещены национальные юрты казахского народа, оснащенные необходимыми комфортными условиями для проживания и предоставления иных видов туристских услуг. </w:t>
      </w:r>
      <w:r w:rsidR="00181FDA">
        <w:rPr>
          <w:rFonts w:ascii="Times New Roman" w:hAnsi="Times New Roman" w:cs="Times New Roman"/>
          <w:sz w:val="28"/>
        </w:rPr>
        <w:t>Стоит отметить, что рассматриваемый этноауыл является многофункциональным комплексом и будет ориентироваться на популяризацию истории, традиции и быта местных жителей путем организации и предоставления как рекреационно-туристских, так и образовательных, развлекательных, культурных и иных видов услуг. Для эффективного функционирования комплекса на предполагаемой местности необходимо разместить в среднем около 65 юрт разных размеров (рисунки 35, 36).</w:t>
      </w:r>
    </w:p>
    <w:p w14:paraId="068889A2" w14:textId="77777777" w:rsidR="00181FDA" w:rsidRDefault="00181FDA" w:rsidP="003D3E2E">
      <w:pPr>
        <w:pStyle w:val="a5"/>
        <w:spacing w:before="0" w:beforeAutospacing="0" w:after="0" w:afterAutospacing="0"/>
        <w:jc w:val="center"/>
      </w:pPr>
      <w:r>
        <w:rPr>
          <w:noProof/>
          <w:lang w:eastAsia="ru-RU"/>
        </w:rPr>
        <w:drawing>
          <wp:inline distT="0" distB="0" distL="0" distR="0" wp14:anchorId="025345DE" wp14:editId="1F82E0AB">
            <wp:extent cx="5607170" cy="3148642"/>
            <wp:effectExtent l="0" t="0" r="0" b="0"/>
            <wp:docPr id="117264365" name="Рисунок 11726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4768" cy="3152909"/>
                    </a:xfrm>
                    <a:prstGeom prst="rect">
                      <a:avLst/>
                    </a:prstGeom>
                    <a:noFill/>
                    <a:ln>
                      <a:noFill/>
                    </a:ln>
                  </pic:spPr>
                </pic:pic>
              </a:graphicData>
            </a:graphic>
          </wp:inline>
        </w:drawing>
      </w:r>
    </w:p>
    <w:p w14:paraId="68F21F5D" w14:textId="77777777" w:rsidR="003D3E2E" w:rsidRPr="003D3E2E" w:rsidRDefault="003D3E2E" w:rsidP="003D3E2E">
      <w:pPr>
        <w:spacing w:after="0" w:line="240" w:lineRule="auto"/>
        <w:ind w:firstLine="709"/>
        <w:jc w:val="center"/>
        <w:rPr>
          <w:rFonts w:ascii="Times New Roman" w:hAnsi="Times New Roman" w:cs="Times New Roman"/>
          <w:sz w:val="16"/>
          <w:szCs w:val="16"/>
        </w:rPr>
      </w:pPr>
    </w:p>
    <w:p w14:paraId="3F14B403" w14:textId="29FEB2A8" w:rsidR="00181FDA" w:rsidRDefault="00181FDA" w:rsidP="003D3E2E">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35 </w:t>
      </w:r>
      <w:r w:rsidR="003D3E2E">
        <w:rPr>
          <w:rFonts w:ascii="Times New Roman" w:hAnsi="Times New Roman" w:cs="Times New Roman"/>
          <w:sz w:val="28"/>
        </w:rPr>
        <w:t>‒</w:t>
      </w:r>
      <w:r>
        <w:rPr>
          <w:rFonts w:ascii="Times New Roman" w:hAnsi="Times New Roman" w:cs="Times New Roman"/>
          <w:sz w:val="28"/>
        </w:rPr>
        <w:t xml:space="preserve"> Общий вид этноауыла</w:t>
      </w:r>
    </w:p>
    <w:p w14:paraId="76C69573" w14:textId="77777777" w:rsidR="003D3E2E" w:rsidRPr="003D3E2E" w:rsidRDefault="003D3E2E" w:rsidP="00504522">
      <w:pPr>
        <w:spacing w:after="0" w:line="240" w:lineRule="auto"/>
        <w:ind w:firstLine="709"/>
        <w:jc w:val="both"/>
        <w:rPr>
          <w:rFonts w:ascii="Times New Roman" w:hAnsi="Times New Roman" w:cs="Times New Roman"/>
          <w:sz w:val="16"/>
          <w:szCs w:val="16"/>
        </w:rPr>
      </w:pPr>
    </w:p>
    <w:p w14:paraId="10AF6E91" w14:textId="2A214D79" w:rsidR="00504522" w:rsidRDefault="00181FDA" w:rsidP="00504522">
      <w:pPr>
        <w:spacing w:after="0" w:line="240" w:lineRule="auto"/>
        <w:ind w:firstLine="709"/>
        <w:jc w:val="both"/>
        <w:rPr>
          <w:rFonts w:ascii="Times New Roman" w:hAnsi="Times New Roman" w:cs="Times New Roman"/>
          <w:sz w:val="28"/>
        </w:rPr>
      </w:pPr>
      <w:r w:rsidRPr="00C45DA3">
        <w:rPr>
          <w:rFonts w:ascii="Times New Roman" w:hAnsi="Times New Roman" w:cs="Times New Roman"/>
          <w:sz w:val="24"/>
          <w:szCs w:val="24"/>
        </w:rPr>
        <w:t>Примечание</w:t>
      </w:r>
      <w:r>
        <w:rPr>
          <w:rFonts w:ascii="Times New Roman" w:hAnsi="Times New Roman" w:cs="Times New Roman"/>
          <w:sz w:val="24"/>
          <w:szCs w:val="24"/>
        </w:rPr>
        <w:t xml:space="preserve"> </w:t>
      </w:r>
      <w:r w:rsidR="003D3E2E">
        <w:rPr>
          <w:rFonts w:ascii="Times New Roman" w:hAnsi="Times New Roman" w:cs="Times New Roman"/>
          <w:sz w:val="24"/>
          <w:szCs w:val="24"/>
        </w:rPr>
        <w:t>‒</w:t>
      </w:r>
      <w:r w:rsidRPr="00C45DA3">
        <w:rPr>
          <w:rFonts w:ascii="Times New Roman" w:hAnsi="Times New Roman" w:cs="Times New Roman"/>
          <w:sz w:val="24"/>
          <w:szCs w:val="24"/>
        </w:rPr>
        <w:t xml:space="preserve"> </w:t>
      </w:r>
      <w:r>
        <w:rPr>
          <w:rFonts w:ascii="Times New Roman" w:hAnsi="Times New Roman" w:cs="Times New Roman"/>
          <w:sz w:val="24"/>
          <w:szCs w:val="24"/>
        </w:rPr>
        <w:t>Р</w:t>
      </w:r>
      <w:r w:rsidRPr="00C45DA3">
        <w:rPr>
          <w:rFonts w:ascii="Times New Roman" w:hAnsi="Times New Roman" w:cs="Times New Roman"/>
          <w:sz w:val="24"/>
          <w:szCs w:val="24"/>
        </w:rPr>
        <w:t>исунок автор</w:t>
      </w:r>
      <w:r w:rsidR="00267D1F">
        <w:rPr>
          <w:rFonts w:ascii="Times New Roman" w:hAnsi="Times New Roman" w:cs="Times New Roman"/>
          <w:sz w:val="24"/>
          <w:szCs w:val="24"/>
        </w:rPr>
        <w:t>а</w:t>
      </w:r>
      <w:r w:rsidR="00504522" w:rsidRPr="00504522">
        <w:rPr>
          <w:rFonts w:ascii="Times New Roman" w:hAnsi="Times New Roman" w:cs="Times New Roman"/>
          <w:sz w:val="28"/>
        </w:rPr>
        <w:t xml:space="preserve"> </w:t>
      </w:r>
    </w:p>
    <w:p w14:paraId="4590BEAC" w14:textId="77777777" w:rsidR="00504522" w:rsidRDefault="00504522" w:rsidP="00504522">
      <w:pPr>
        <w:spacing w:after="0" w:line="240" w:lineRule="auto"/>
        <w:ind w:firstLine="709"/>
        <w:jc w:val="both"/>
        <w:rPr>
          <w:rFonts w:ascii="Times New Roman" w:hAnsi="Times New Roman" w:cs="Times New Roman"/>
          <w:sz w:val="28"/>
        </w:rPr>
      </w:pPr>
    </w:p>
    <w:p w14:paraId="7FB27FEA" w14:textId="18AFDE3D" w:rsidR="00F04D06" w:rsidRDefault="00F04D06" w:rsidP="00F04D06">
      <w:pPr>
        <w:spacing w:after="0" w:line="240" w:lineRule="auto"/>
        <w:ind w:firstLine="709"/>
        <w:jc w:val="both"/>
        <w:rPr>
          <w:rFonts w:ascii="Times New Roman" w:hAnsi="Times New Roman" w:cs="Times New Roman"/>
          <w:sz w:val="28"/>
        </w:rPr>
      </w:pPr>
      <w:r>
        <w:rPr>
          <w:rFonts w:ascii="Times New Roman" w:hAnsi="Times New Roman" w:cs="Times New Roman"/>
          <w:sz w:val="28"/>
        </w:rPr>
        <w:t>Для размещения туристов стоит устанавливать восьми канатные юрты диаметром 7 м и общей площадью 38,5 м</w:t>
      </w:r>
      <w:r w:rsidRPr="00BF5225">
        <w:rPr>
          <w:rFonts w:ascii="Times New Roman" w:hAnsi="Times New Roman" w:cs="Times New Roman"/>
          <w:sz w:val="28"/>
          <w:vertAlign w:val="superscript"/>
        </w:rPr>
        <w:t>2</w:t>
      </w:r>
      <w:r>
        <w:rPr>
          <w:rFonts w:ascii="Times New Roman" w:hAnsi="Times New Roman" w:cs="Times New Roman"/>
          <w:sz w:val="28"/>
        </w:rPr>
        <w:t xml:space="preserve"> (</w:t>
      </w:r>
      <w:r w:rsidR="002D2D12">
        <w:rPr>
          <w:rFonts w:ascii="Times New Roman" w:hAnsi="Times New Roman" w:cs="Times New Roman"/>
          <w:sz w:val="28"/>
        </w:rPr>
        <w:t>П</w:t>
      </w:r>
      <w:r>
        <w:rPr>
          <w:rFonts w:ascii="Times New Roman" w:hAnsi="Times New Roman" w:cs="Times New Roman"/>
          <w:sz w:val="28"/>
        </w:rPr>
        <w:t xml:space="preserve">риложение </w:t>
      </w:r>
      <w:r w:rsidR="002D2D12">
        <w:rPr>
          <w:rFonts w:ascii="Times New Roman" w:hAnsi="Times New Roman" w:cs="Times New Roman"/>
          <w:sz w:val="28"/>
        </w:rPr>
        <w:t>П</w:t>
      </w:r>
      <w:r>
        <w:rPr>
          <w:rFonts w:ascii="Times New Roman" w:hAnsi="Times New Roman" w:cs="Times New Roman"/>
          <w:sz w:val="28"/>
        </w:rPr>
        <w:t>). Не менее 10 юрт необходимо отвести в качестве объектов, предоставляющих услуги питания. В этом случае, стоит отметить, что юрты, предусматриваемые в качестве объектов питания должны быть в среднем диаметром в 10 м (78 м</w:t>
      </w:r>
      <w:r w:rsidRPr="00146727">
        <w:rPr>
          <w:rFonts w:ascii="Times New Roman" w:hAnsi="Times New Roman" w:cs="Times New Roman"/>
          <w:sz w:val="28"/>
          <w:vertAlign w:val="superscript"/>
        </w:rPr>
        <w:t>2</w:t>
      </w:r>
      <w:r>
        <w:rPr>
          <w:rFonts w:ascii="Times New Roman" w:hAnsi="Times New Roman" w:cs="Times New Roman"/>
          <w:sz w:val="28"/>
        </w:rPr>
        <w:t>), т.е. двенадцати канатные. Кроме того, практический все объекты питания должны специализироваться на приготовлении блюд национальной кухни. Отдельные услуги в области приготовления блюд и напитков должны носить креативный характер, т.е. туристы должны иметь возможность не только наблюдать за приготовлением блюд, но и участвовать в технологическом процессе. К примеру, приготовление курта, кумыса и иных блюд.</w:t>
      </w:r>
    </w:p>
    <w:p w14:paraId="184ABEB8" w14:textId="69CA4263" w:rsidR="00181FDA" w:rsidRDefault="00181FDA" w:rsidP="007259B0">
      <w:pPr>
        <w:spacing w:after="0" w:line="240" w:lineRule="auto"/>
        <w:ind w:firstLine="709"/>
        <w:jc w:val="both"/>
        <w:rPr>
          <w:rFonts w:ascii="Times New Roman" w:hAnsi="Times New Roman" w:cs="Times New Roman"/>
          <w:sz w:val="24"/>
          <w:szCs w:val="24"/>
        </w:rPr>
      </w:pPr>
    </w:p>
    <w:p w14:paraId="2AD94EE6" w14:textId="77777777" w:rsidR="00181FDA" w:rsidRDefault="00181FDA" w:rsidP="00504522">
      <w:pPr>
        <w:spacing w:after="0" w:line="240" w:lineRule="auto"/>
        <w:jc w:val="both"/>
        <w:rPr>
          <w:rFonts w:ascii="Times New Roman" w:hAnsi="Times New Roman" w:cs="Times New Roman"/>
          <w:sz w:val="28"/>
        </w:rPr>
      </w:pPr>
      <w:r>
        <w:rPr>
          <w:noProof/>
          <w:lang w:eastAsia="ru-RU"/>
        </w:rPr>
        <mc:AlternateContent>
          <mc:Choice Requires="wpc">
            <w:drawing>
              <wp:inline distT="0" distB="0" distL="0" distR="0" wp14:anchorId="156E27BC" wp14:editId="3F2A547B">
                <wp:extent cx="5882005" cy="6423844"/>
                <wp:effectExtent l="0" t="0" r="4445" b="0"/>
                <wp:docPr id="250203489" name="Полотно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47776599" name="Рисунок 2047776599"/>
                          <pic:cNvPicPr>
                            <a:picLocks noChangeAspect="1"/>
                          </pic:cNvPicPr>
                        </pic:nvPicPr>
                        <pic:blipFill>
                          <a:blip r:embed="rId69"/>
                          <a:stretch>
                            <a:fillRect/>
                          </a:stretch>
                        </pic:blipFill>
                        <pic:spPr>
                          <a:xfrm>
                            <a:off x="0" y="0"/>
                            <a:ext cx="5882005" cy="4604343"/>
                          </a:xfrm>
                          <a:prstGeom prst="rect">
                            <a:avLst/>
                          </a:prstGeom>
                        </pic:spPr>
                      </pic:pic>
                      <pic:pic xmlns:pic="http://schemas.openxmlformats.org/drawingml/2006/picture">
                        <pic:nvPicPr>
                          <pic:cNvPr id="536561876" name="Рисунок 536561876"/>
                          <pic:cNvPicPr>
                            <a:picLocks noChangeAspect="1"/>
                          </pic:cNvPicPr>
                        </pic:nvPicPr>
                        <pic:blipFill rotWithShape="1">
                          <a:blip r:embed="rId70"/>
                          <a:srcRect l="12888" t="23030" r="10979" b="29223"/>
                          <a:stretch/>
                        </pic:blipFill>
                        <pic:spPr>
                          <a:xfrm>
                            <a:off x="3520359" y="679188"/>
                            <a:ext cx="213995" cy="133985"/>
                          </a:xfrm>
                          <a:prstGeom prst="rect">
                            <a:avLst/>
                          </a:prstGeom>
                        </pic:spPr>
                      </pic:pic>
                      <pic:pic xmlns:pic="http://schemas.openxmlformats.org/drawingml/2006/picture">
                        <pic:nvPicPr>
                          <pic:cNvPr id="102623766" name="Рисунок 102623766"/>
                          <pic:cNvPicPr>
                            <a:picLocks noChangeAspect="1"/>
                          </pic:cNvPicPr>
                        </pic:nvPicPr>
                        <pic:blipFill rotWithShape="1">
                          <a:blip r:embed="rId70"/>
                          <a:srcRect l="12888" t="23030" r="10979" b="29223"/>
                          <a:stretch/>
                        </pic:blipFill>
                        <pic:spPr>
                          <a:xfrm>
                            <a:off x="4536223" y="679191"/>
                            <a:ext cx="213995" cy="133985"/>
                          </a:xfrm>
                          <a:prstGeom prst="rect">
                            <a:avLst/>
                          </a:prstGeom>
                        </pic:spPr>
                      </pic:pic>
                      <pic:pic xmlns:pic="http://schemas.openxmlformats.org/drawingml/2006/picture">
                        <pic:nvPicPr>
                          <pic:cNvPr id="254130730" name="Рисунок 254130730"/>
                          <pic:cNvPicPr>
                            <a:picLocks noChangeAspect="1"/>
                          </pic:cNvPicPr>
                        </pic:nvPicPr>
                        <pic:blipFill rotWithShape="1">
                          <a:blip r:embed="rId70"/>
                          <a:srcRect l="12888" t="23030" r="10979" b="29223"/>
                          <a:stretch/>
                        </pic:blipFill>
                        <pic:spPr>
                          <a:xfrm>
                            <a:off x="4066200" y="679135"/>
                            <a:ext cx="213995" cy="133985"/>
                          </a:xfrm>
                          <a:prstGeom prst="rect">
                            <a:avLst/>
                          </a:prstGeom>
                        </pic:spPr>
                      </pic:pic>
                      <pic:pic xmlns:pic="http://schemas.openxmlformats.org/drawingml/2006/picture">
                        <pic:nvPicPr>
                          <pic:cNvPr id="1686894942" name="Рисунок 1686894942"/>
                          <pic:cNvPicPr>
                            <a:picLocks noChangeAspect="1"/>
                          </pic:cNvPicPr>
                        </pic:nvPicPr>
                        <pic:blipFill rotWithShape="1">
                          <a:blip r:embed="rId70"/>
                          <a:srcRect l="12888" t="23030" r="10979" b="29223"/>
                          <a:stretch/>
                        </pic:blipFill>
                        <pic:spPr>
                          <a:xfrm>
                            <a:off x="5001153" y="679220"/>
                            <a:ext cx="213995" cy="133985"/>
                          </a:xfrm>
                          <a:prstGeom prst="rect">
                            <a:avLst/>
                          </a:prstGeom>
                        </pic:spPr>
                      </pic:pic>
                      <pic:pic xmlns:pic="http://schemas.openxmlformats.org/drawingml/2006/picture">
                        <pic:nvPicPr>
                          <pic:cNvPr id="2138781680" name="Рисунок 2138781680"/>
                          <pic:cNvPicPr>
                            <a:picLocks noChangeAspect="1"/>
                          </pic:cNvPicPr>
                        </pic:nvPicPr>
                        <pic:blipFill rotWithShape="1">
                          <a:blip r:embed="rId70"/>
                          <a:srcRect l="12888" t="23030" r="10979" b="29223"/>
                          <a:stretch/>
                        </pic:blipFill>
                        <pic:spPr>
                          <a:xfrm>
                            <a:off x="5001153" y="1359023"/>
                            <a:ext cx="213995" cy="133985"/>
                          </a:xfrm>
                          <a:prstGeom prst="rect">
                            <a:avLst/>
                          </a:prstGeom>
                        </pic:spPr>
                      </pic:pic>
                      <pic:pic xmlns:pic="http://schemas.openxmlformats.org/drawingml/2006/picture">
                        <pic:nvPicPr>
                          <pic:cNvPr id="767214958" name="Рисунок 767214958"/>
                          <pic:cNvPicPr>
                            <a:picLocks noChangeAspect="1"/>
                          </pic:cNvPicPr>
                        </pic:nvPicPr>
                        <pic:blipFill rotWithShape="1">
                          <a:blip r:embed="rId70"/>
                          <a:srcRect l="12888" t="23030" r="10979" b="29223"/>
                          <a:stretch/>
                        </pic:blipFill>
                        <pic:spPr>
                          <a:xfrm>
                            <a:off x="5001153" y="1711044"/>
                            <a:ext cx="213995" cy="133985"/>
                          </a:xfrm>
                          <a:prstGeom prst="rect">
                            <a:avLst/>
                          </a:prstGeom>
                        </pic:spPr>
                      </pic:pic>
                      <pic:pic xmlns:pic="http://schemas.openxmlformats.org/drawingml/2006/picture">
                        <pic:nvPicPr>
                          <pic:cNvPr id="1966645221" name="Рисунок 1966645221"/>
                          <pic:cNvPicPr>
                            <a:picLocks noChangeAspect="1"/>
                          </pic:cNvPicPr>
                        </pic:nvPicPr>
                        <pic:blipFill rotWithShape="1">
                          <a:blip r:embed="rId70"/>
                          <a:srcRect l="12888" t="23030" r="10979" b="29223"/>
                          <a:stretch/>
                        </pic:blipFill>
                        <pic:spPr>
                          <a:xfrm>
                            <a:off x="5001153" y="2083386"/>
                            <a:ext cx="213995" cy="133985"/>
                          </a:xfrm>
                          <a:prstGeom prst="rect">
                            <a:avLst/>
                          </a:prstGeom>
                        </pic:spPr>
                      </pic:pic>
                      <pic:pic xmlns:pic="http://schemas.openxmlformats.org/drawingml/2006/picture">
                        <pic:nvPicPr>
                          <pic:cNvPr id="1203325619" name="Рисунок 1203325619"/>
                          <pic:cNvPicPr>
                            <a:picLocks noChangeAspect="1"/>
                          </pic:cNvPicPr>
                        </pic:nvPicPr>
                        <pic:blipFill rotWithShape="1">
                          <a:blip r:embed="rId70"/>
                          <a:srcRect l="12888" t="23030" r="10979" b="29223"/>
                          <a:stretch/>
                        </pic:blipFill>
                        <pic:spPr>
                          <a:xfrm>
                            <a:off x="4536702" y="2852746"/>
                            <a:ext cx="213995" cy="133985"/>
                          </a:xfrm>
                          <a:prstGeom prst="rect">
                            <a:avLst/>
                          </a:prstGeom>
                        </pic:spPr>
                      </pic:pic>
                      <pic:pic xmlns:pic="http://schemas.openxmlformats.org/drawingml/2006/picture">
                        <pic:nvPicPr>
                          <pic:cNvPr id="797121022" name="Рисунок 797121022"/>
                          <pic:cNvPicPr>
                            <a:picLocks noChangeAspect="1"/>
                          </pic:cNvPicPr>
                        </pic:nvPicPr>
                        <pic:blipFill rotWithShape="1">
                          <a:blip r:embed="rId70"/>
                          <a:srcRect l="12888" t="23030" r="10979" b="29223"/>
                          <a:stretch/>
                        </pic:blipFill>
                        <pic:spPr>
                          <a:xfrm>
                            <a:off x="3520359" y="2855937"/>
                            <a:ext cx="213995" cy="133985"/>
                          </a:xfrm>
                          <a:prstGeom prst="rect">
                            <a:avLst/>
                          </a:prstGeom>
                        </pic:spPr>
                      </pic:pic>
                      <pic:pic xmlns:pic="http://schemas.openxmlformats.org/drawingml/2006/picture">
                        <pic:nvPicPr>
                          <pic:cNvPr id="578999723" name="Рисунок 578999723"/>
                          <pic:cNvPicPr>
                            <a:picLocks noChangeAspect="1"/>
                          </pic:cNvPicPr>
                        </pic:nvPicPr>
                        <pic:blipFill rotWithShape="1">
                          <a:blip r:embed="rId70"/>
                          <a:srcRect l="12888" t="23030" r="10979" b="29223"/>
                          <a:stretch/>
                        </pic:blipFill>
                        <pic:spPr>
                          <a:xfrm>
                            <a:off x="4052703" y="2855937"/>
                            <a:ext cx="213995" cy="133985"/>
                          </a:xfrm>
                          <a:prstGeom prst="rect">
                            <a:avLst/>
                          </a:prstGeom>
                        </pic:spPr>
                      </pic:pic>
                      <pic:pic xmlns:pic="http://schemas.openxmlformats.org/drawingml/2006/picture">
                        <pic:nvPicPr>
                          <pic:cNvPr id="1059279415" name="Рисунок 1059279415"/>
                          <pic:cNvPicPr>
                            <a:picLocks noChangeAspect="1"/>
                          </pic:cNvPicPr>
                        </pic:nvPicPr>
                        <pic:blipFill rotWithShape="1">
                          <a:blip r:embed="rId71" cstate="print">
                            <a:extLst>
                              <a:ext uri="{28A0092B-C50C-407E-A947-70E740481C1C}">
                                <a14:useLocalDpi xmlns:a14="http://schemas.microsoft.com/office/drawing/2010/main" val="0"/>
                              </a:ext>
                            </a:extLst>
                          </a:blip>
                          <a:srcRect l="8586" t="18797" r="15727" b="25608"/>
                          <a:stretch/>
                        </pic:blipFill>
                        <pic:spPr>
                          <a:xfrm>
                            <a:off x="4528870" y="1148600"/>
                            <a:ext cx="221827" cy="162941"/>
                          </a:xfrm>
                          <a:prstGeom prst="rect">
                            <a:avLst/>
                          </a:prstGeom>
                        </pic:spPr>
                      </pic:pic>
                      <pic:pic xmlns:pic="http://schemas.openxmlformats.org/drawingml/2006/picture">
                        <pic:nvPicPr>
                          <pic:cNvPr id="727545326" name="Рисунок 727545326"/>
                          <pic:cNvPicPr>
                            <a:picLocks noChangeAspect="1"/>
                          </pic:cNvPicPr>
                        </pic:nvPicPr>
                        <pic:blipFill rotWithShape="1">
                          <a:blip r:embed="rId72" cstate="print">
                            <a:extLst>
                              <a:ext uri="{28A0092B-C50C-407E-A947-70E740481C1C}">
                                <a14:useLocalDpi xmlns:a14="http://schemas.microsoft.com/office/drawing/2010/main" val="0"/>
                              </a:ext>
                            </a:extLst>
                          </a:blip>
                          <a:srcRect l="8586" t="18797" r="15727" b="25608"/>
                          <a:stretch/>
                        </pic:blipFill>
                        <pic:spPr>
                          <a:xfrm>
                            <a:off x="4528603" y="1404098"/>
                            <a:ext cx="221615" cy="162560"/>
                          </a:xfrm>
                          <a:prstGeom prst="rect">
                            <a:avLst/>
                          </a:prstGeom>
                        </pic:spPr>
                      </pic:pic>
                      <pic:pic xmlns:pic="http://schemas.openxmlformats.org/drawingml/2006/picture">
                        <pic:nvPicPr>
                          <pic:cNvPr id="786955678" name="Рисунок 786955678"/>
                          <pic:cNvPicPr>
                            <a:picLocks noChangeAspect="1"/>
                          </pic:cNvPicPr>
                        </pic:nvPicPr>
                        <pic:blipFill rotWithShape="1">
                          <a:blip r:embed="rId72" cstate="print">
                            <a:extLst>
                              <a:ext uri="{28A0092B-C50C-407E-A947-70E740481C1C}">
                                <a14:useLocalDpi xmlns:a14="http://schemas.microsoft.com/office/drawing/2010/main" val="0"/>
                              </a:ext>
                            </a:extLst>
                          </a:blip>
                          <a:srcRect l="8586" t="18797" r="15727" b="25608"/>
                          <a:stretch/>
                        </pic:blipFill>
                        <pic:spPr>
                          <a:xfrm>
                            <a:off x="4509857" y="1682452"/>
                            <a:ext cx="221615" cy="162560"/>
                          </a:xfrm>
                          <a:prstGeom prst="rect">
                            <a:avLst/>
                          </a:prstGeom>
                        </pic:spPr>
                      </pic:pic>
                      <wps:wsp>
                        <wps:cNvPr id="454710962" name="Овал 454710962"/>
                        <wps:cNvSpPr/>
                        <wps:spPr>
                          <a:xfrm>
                            <a:off x="4023528" y="1107042"/>
                            <a:ext cx="389329" cy="737969"/>
                          </a:xfrm>
                          <a:prstGeom prst="ellipse">
                            <a:avLst/>
                          </a:prstGeom>
                          <a:solidFill>
                            <a:schemeClr val="accent4">
                              <a:lumMod val="40000"/>
                              <a:lumOff val="60000"/>
                            </a:schemeClr>
                          </a:solidFill>
                          <a:ln>
                            <a:solidFill>
                              <a:schemeClr val="accent1">
                                <a:shade val="15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6535712" name="Рисунок 466535712"/>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805088" y="679119"/>
                            <a:ext cx="241357" cy="176245"/>
                          </a:xfrm>
                          <a:prstGeom prst="rect">
                            <a:avLst/>
                          </a:prstGeom>
                        </pic:spPr>
                      </pic:pic>
                      <pic:pic xmlns:pic="http://schemas.openxmlformats.org/drawingml/2006/picture">
                        <pic:nvPicPr>
                          <pic:cNvPr id="1363689298" name="Рисунок 136368929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500288" y="1017771"/>
                            <a:ext cx="241300" cy="175895"/>
                          </a:xfrm>
                          <a:prstGeom prst="rect">
                            <a:avLst/>
                          </a:prstGeom>
                        </pic:spPr>
                      </pic:pic>
                      <pic:pic xmlns:pic="http://schemas.openxmlformats.org/drawingml/2006/picture">
                        <pic:nvPicPr>
                          <pic:cNvPr id="1982349873" name="Рисунок 198234987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500288" y="1369343"/>
                            <a:ext cx="241300" cy="175895"/>
                          </a:xfrm>
                          <a:prstGeom prst="rect">
                            <a:avLst/>
                          </a:prstGeom>
                        </pic:spPr>
                      </pic:pic>
                      <pic:pic xmlns:pic="http://schemas.openxmlformats.org/drawingml/2006/picture">
                        <pic:nvPicPr>
                          <pic:cNvPr id="1741289699" name="Рисунок 1741289699"/>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500288" y="1682454"/>
                            <a:ext cx="241300" cy="175895"/>
                          </a:xfrm>
                          <a:prstGeom prst="rect">
                            <a:avLst/>
                          </a:prstGeom>
                        </pic:spPr>
                      </pic:pic>
                      <pic:pic xmlns:pic="http://schemas.openxmlformats.org/drawingml/2006/picture">
                        <pic:nvPicPr>
                          <pic:cNvPr id="819343866" name="Рисунок 81934386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634822" y="2041457"/>
                            <a:ext cx="241300" cy="175895"/>
                          </a:xfrm>
                          <a:prstGeom prst="rect">
                            <a:avLst/>
                          </a:prstGeom>
                        </pic:spPr>
                      </pic:pic>
                      <pic:pic xmlns:pic="http://schemas.openxmlformats.org/drawingml/2006/picture">
                        <pic:nvPicPr>
                          <pic:cNvPr id="386720494" name="Рисунок 38672049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509857" y="2381114"/>
                            <a:ext cx="341178" cy="243413"/>
                          </a:xfrm>
                          <a:prstGeom prst="rect">
                            <a:avLst/>
                          </a:prstGeom>
                        </pic:spPr>
                      </pic:pic>
                      <pic:pic xmlns:pic="http://schemas.openxmlformats.org/drawingml/2006/picture">
                        <pic:nvPicPr>
                          <pic:cNvPr id="533642468" name="Рисунок 53364246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3967191" y="2479148"/>
                            <a:ext cx="340995" cy="243205"/>
                          </a:xfrm>
                          <a:prstGeom prst="rect">
                            <a:avLst/>
                          </a:prstGeom>
                        </pic:spPr>
                      </pic:pic>
                      <pic:pic xmlns:pic="http://schemas.openxmlformats.org/drawingml/2006/picture">
                        <pic:nvPicPr>
                          <pic:cNvPr id="1315905658" name="Рисунок 131590565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3432048" y="2345178"/>
                            <a:ext cx="340995" cy="243205"/>
                          </a:xfrm>
                          <a:prstGeom prst="rect">
                            <a:avLst/>
                          </a:prstGeom>
                        </pic:spPr>
                      </pic:pic>
                      <wps:wsp>
                        <wps:cNvPr id="795853023" name="Прямоугольник 795853023"/>
                        <wps:cNvSpPr/>
                        <wps:spPr>
                          <a:xfrm>
                            <a:off x="3361738" y="855370"/>
                            <a:ext cx="106886" cy="760070"/>
                          </a:xfrm>
                          <a:prstGeom prst="rect">
                            <a:avLst/>
                          </a:prstGeom>
                          <a:solidFill>
                            <a:schemeClr val="tx1">
                              <a:lumMod val="65000"/>
                              <a:lumOff val="3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953730" name="Прямоугольник 1247953730"/>
                        <wps:cNvSpPr/>
                        <wps:spPr>
                          <a:xfrm>
                            <a:off x="3361738" y="1545239"/>
                            <a:ext cx="106886" cy="238905"/>
                          </a:xfrm>
                          <a:prstGeom prst="rect">
                            <a:avLst/>
                          </a:prstGeom>
                          <a:solidFill>
                            <a:schemeClr val="tx1">
                              <a:lumMod val="65000"/>
                              <a:lumOff val="3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6653453" name="Прямоугольник 986653453"/>
                        <wps:cNvSpPr/>
                        <wps:spPr>
                          <a:xfrm>
                            <a:off x="3112176" y="855299"/>
                            <a:ext cx="106680" cy="527236"/>
                          </a:xfrm>
                          <a:prstGeom prst="rect">
                            <a:avLst/>
                          </a:prstGeom>
                          <a:solidFill>
                            <a:schemeClr val="tx1">
                              <a:lumMod val="65000"/>
                              <a:lumOff val="3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306144" name="Прямоугольник 194306144"/>
                        <wps:cNvSpPr/>
                        <wps:spPr>
                          <a:xfrm>
                            <a:off x="3148752" y="1545094"/>
                            <a:ext cx="106680" cy="238760"/>
                          </a:xfrm>
                          <a:prstGeom prst="rect">
                            <a:avLst/>
                          </a:prstGeom>
                          <a:solidFill>
                            <a:schemeClr val="tx1">
                              <a:lumMod val="65000"/>
                              <a:lumOff val="3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11525277" name="Рисунок 811525277"/>
                          <pic:cNvPicPr>
                            <a:picLocks noChangeAspect="1"/>
                          </pic:cNvPicPr>
                        </pic:nvPicPr>
                        <pic:blipFill rotWithShape="1">
                          <a:blip r:embed="rId75" cstate="print">
                            <a:extLst>
                              <a:ext uri="{28A0092B-C50C-407E-A947-70E740481C1C}">
                                <a14:useLocalDpi xmlns:a14="http://schemas.microsoft.com/office/drawing/2010/main" val="0"/>
                              </a:ext>
                            </a:extLst>
                          </a:blip>
                          <a:srcRect l="5065" t="4834" r="5317" b="10108"/>
                          <a:stretch/>
                        </pic:blipFill>
                        <pic:spPr>
                          <a:xfrm>
                            <a:off x="3624501" y="1050501"/>
                            <a:ext cx="285621" cy="151809"/>
                          </a:xfrm>
                          <a:prstGeom prst="rect">
                            <a:avLst/>
                          </a:prstGeom>
                        </pic:spPr>
                      </pic:pic>
                      <pic:pic xmlns:pic="http://schemas.openxmlformats.org/drawingml/2006/picture">
                        <pic:nvPicPr>
                          <pic:cNvPr id="1112229670" name="Рисунок 1112229670"/>
                          <pic:cNvPicPr>
                            <a:picLocks noChangeAspect="1"/>
                          </pic:cNvPicPr>
                        </pic:nvPicPr>
                        <pic:blipFill rotWithShape="1">
                          <a:blip r:embed="rId76" cstate="print">
                            <a:extLst>
                              <a:ext uri="{28A0092B-C50C-407E-A947-70E740481C1C}">
                                <a14:useLocalDpi xmlns:a14="http://schemas.microsoft.com/office/drawing/2010/main" val="0"/>
                              </a:ext>
                            </a:extLst>
                          </a:blip>
                          <a:srcRect l="5065" t="4834" r="5317" b="10108"/>
                          <a:stretch/>
                        </pic:blipFill>
                        <pic:spPr>
                          <a:xfrm>
                            <a:off x="3624501" y="1680934"/>
                            <a:ext cx="285115" cy="151765"/>
                          </a:xfrm>
                          <a:prstGeom prst="rect">
                            <a:avLst/>
                          </a:prstGeom>
                        </pic:spPr>
                      </pic:pic>
                      <pic:pic xmlns:pic="http://schemas.openxmlformats.org/drawingml/2006/picture">
                        <pic:nvPicPr>
                          <pic:cNvPr id="439046160" name="Рисунок 439046160"/>
                          <pic:cNvPicPr>
                            <a:picLocks noChangeAspect="1"/>
                          </pic:cNvPicPr>
                        </pic:nvPicPr>
                        <pic:blipFill rotWithShape="1">
                          <a:blip r:embed="rId76" cstate="print">
                            <a:extLst>
                              <a:ext uri="{28A0092B-C50C-407E-A947-70E740481C1C}">
                                <a14:useLocalDpi xmlns:a14="http://schemas.microsoft.com/office/drawing/2010/main" val="0"/>
                              </a:ext>
                            </a:extLst>
                          </a:blip>
                          <a:srcRect l="5065" t="4834" r="5317" b="10108"/>
                          <a:stretch/>
                        </pic:blipFill>
                        <pic:spPr>
                          <a:xfrm>
                            <a:off x="3624501" y="1374030"/>
                            <a:ext cx="285115" cy="151765"/>
                          </a:xfrm>
                          <a:prstGeom prst="rect">
                            <a:avLst/>
                          </a:prstGeom>
                        </pic:spPr>
                      </pic:pic>
                      <pic:pic xmlns:pic="http://schemas.openxmlformats.org/drawingml/2006/picture">
                        <pic:nvPicPr>
                          <pic:cNvPr id="1157850615" name="Рисунок 1157850615"/>
                          <pic:cNvPicPr>
                            <a:picLocks noChangeAspect="1"/>
                          </pic:cNvPicPr>
                        </pic:nvPicPr>
                        <pic:blipFill rotWithShape="1">
                          <a:blip r:embed="rId70"/>
                          <a:srcRect l="12888" t="23030" r="10979" b="29223"/>
                          <a:stretch/>
                        </pic:blipFill>
                        <pic:spPr>
                          <a:xfrm>
                            <a:off x="5001153" y="2855638"/>
                            <a:ext cx="213995" cy="133350"/>
                          </a:xfrm>
                          <a:prstGeom prst="rect">
                            <a:avLst/>
                          </a:prstGeom>
                        </pic:spPr>
                      </pic:pic>
                      <wps:wsp>
                        <wps:cNvPr id="127395398" name="Прямоугольник: скругленные углы 127395398"/>
                        <wps:cNvSpPr/>
                        <wps:spPr>
                          <a:xfrm>
                            <a:off x="3910122" y="2041461"/>
                            <a:ext cx="545407" cy="359664"/>
                          </a:xfrm>
                          <a:prstGeom prst="roundRect">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4116054" name="Прямоугольник: скругленные углы 1594116054"/>
                        <wps:cNvSpPr/>
                        <wps:spPr>
                          <a:xfrm>
                            <a:off x="3255432" y="3065965"/>
                            <a:ext cx="2487000" cy="438912"/>
                          </a:xfrm>
                          <a:prstGeom prst="roundRect">
                            <a:avLst/>
                          </a:prstGeom>
                          <a:solidFill>
                            <a:schemeClr val="bg1">
                              <a:lumMod val="65000"/>
                            </a:schemeClr>
                          </a:solidFill>
                          <a:ln>
                            <a:prstDash val="lgDashDot"/>
                          </a:ln>
                        </wps:spPr>
                        <wps:style>
                          <a:lnRef idx="2">
                            <a:schemeClr val="accent1">
                              <a:shade val="15000"/>
                            </a:schemeClr>
                          </a:lnRef>
                          <a:fillRef idx="1">
                            <a:schemeClr val="accent1"/>
                          </a:fillRef>
                          <a:effectRef idx="0">
                            <a:schemeClr val="accent1"/>
                          </a:effectRef>
                          <a:fontRef idx="minor">
                            <a:schemeClr val="lt1"/>
                          </a:fontRef>
                        </wps:style>
                        <wps:txbx>
                          <w:txbxContent>
                            <w:p w14:paraId="2B2071A0" w14:textId="77777777" w:rsidR="00F933EA" w:rsidRPr="00606D11" w:rsidRDefault="00F933EA" w:rsidP="00181FDA">
                              <w:pPr>
                                <w:spacing w:after="0" w:line="240" w:lineRule="auto"/>
                                <w:jc w:val="center"/>
                                <w:rPr>
                                  <w:rFonts w:ascii="Times New Roman" w:hAnsi="Times New Roman" w:cs="Times New Roman"/>
                                  <w:color w:val="000000" w:themeColor="text1"/>
                                  <w:sz w:val="24"/>
                                  <w:szCs w:val="24"/>
                                  <w:lang w:val="kk-KZ"/>
                                </w:rPr>
                              </w:pPr>
                              <w:r w:rsidRPr="00606D11">
                                <w:rPr>
                                  <w:rFonts w:ascii="Times New Roman" w:hAnsi="Times New Roman" w:cs="Times New Roman"/>
                                  <w:color w:val="000000" w:themeColor="text1"/>
                                  <w:sz w:val="24"/>
                                  <w:szCs w:val="24"/>
                                  <w:lang w:val="kk-KZ"/>
                                </w:rPr>
                                <w:t>Иподром и зона конной прогулки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306543" name="Прямоугольник: скругленные углы 782306543"/>
                        <wps:cNvSpPr/>
                        <wps:spPr>
                          <a:xfrm>
                            <a:off x="5315712" y="679063"/>
                            <a:ext cx="426720" cy="2277497"/>
                          </a:xfrm>
                          <a:prstGeom prst="roundRect">
                            <a:avLst/>
                          </a:prstGeom>
                          <a:solidFill>
                            <a:schemeClr val="accent5">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6129026" name="Прямоугольник: скругленные углы 796129026"/>
                        <wps:cNvSpPr/>
                        <wps:spPr>
                          <a:xfrm>
                            <a:off x="3432048" y="176784"/>
                            <a:ext cx="2273808" cy="408432"/>
                          </a:xfrm>
                          <a:prstGeom prst="roundRect">
                            <a:avLst/>
                          </a:prstGeom>
                          <a:solidFill>
                            <a:srgbClr val="FFFF00"/>
                          </a:solidFill>
                          <a:ln>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0C8E03A2" w14:textId="77777777" w:rsidR="00F933EA" w:rsidRPr="00436816" w:rsidRDefault="00F933EA" w:rsidP="00181FDA">
                              <w:pPr>
                                <w:spacing w:after="0" w:line="240" w:lineRule="auto"/>
                                <w:jc w:val="center"/>
                                <w:rPr>
                                  <w:rFonts w:ascii="Times New Roman" w:hAnsi="Times New Roman" w:cs="Times New Roman"/>
                                  <w:color w:val="000000" w:themeColor="text1"/>
                                  <w:sz w:val="24"/>
                                  <w:szCs w:val="24"/>
                                  <w:lang w:val="kk-KZ"/>
                                </w:rPr>
                              </w:pPr>
                              <w:r w:rsidRPr="00436816">
                                <w:rPr>
                                  <w:rFonts w:ascii="Times New Roman" w:hAnsi="Times New Roman" w:cs="Times New Roman"/>
                                  <w:color w:val="000000" w:themeColor="text1"/>
                                  <w:sz w:val="24"/>
                                  <w:szCs w:val="24"/>
                                  <w:lang w:val="kk-KZ"/>
                                </w:rPr>
                                <w:t>Зона национальных игр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6599832" name="Рисунок 1916599832"/>
                          <pic:cNvPicPr>
                            <a:picLocks noChangeAspect="1"/>
                          </pic:cNvPicPr>
                        </pic:nvPicPr>
                        <pic:blipFill rotWithShape="1">
                          <a:blip r:embed="rId70"/>
                          <a:srcRect l="12888" t="23030" r="10979" b="29223"/>
                          <a:stretch/>
                        </pic:blipFill>
                        <pic:spPr>
                          <a:xfrm>
                            <a:off x="5001153" y="1015375"/>
                            <a:ext cx="213995" cy="133350"/>
                          </a:xfrm>
                          <a:prstGeom prst="rect">
                            <a:avLst/>
                          </a:prstGeom>
                        </pic:spPr>
                      </pic:pic>
                      <pic:pic xmlns:pic="http://schemas.openxmlformats.org/drawingml/2006/picture">
                        <pic:nvPicPr>
                          <pic:cNvPr id="748255798" name="Рисунок 74825579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2741588" y="281495"/>
                            <a:ext cx="222272" cy="222272"/>
                          </a:xfrm>
                          <a:prstGeom prst="rect">
                            <a:avLst/>
                          </a:prstGeom>
                        </pic:spPr>
                      </pic:pic>
                      <pic:pic xmlns:pic="http://schemas.openxmlformats.org/drawingml/2006/picture">
                        <pic:nvPicPr>
                          <pic:cNvPr id="783399192" name="Рисунок 78339919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2362368" y="402227"/>
                            <a:ext cx="222250" cy="222250"/>
                          </a:xfrm>
                          <a:prstGeom prst="rect">
                            <a:avLst/>
                          </a:prstGeom>
                        </pic:spPr>
                      </pic:pic>
                      <pic:pic xmlns:pic="http://schemas.openxmlformats.org/drawingml/2006/picture">
                        <pic:nvPicPr>
                          <pic:cNvPr id="95430169" name="Рисунок 95430169"/>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2179488" y="753024"/>
                            <a:ext cx="222250" cy="222250"/>
                          </a:xfrm>
                          <a:prstGeom prst="rect">
                            <a:avLst/>
                          </a:prstGeom>
                        </pic:spPr>
                      </pic:pic>
                      <pic:pic xmlns:pic="http://schemas.openxmlformats.org/drawingml/2006/picture">
                        <pic:nvPicPr>
                          <pic:cNvPr id="1518157291" name="Рисунок 1518157291"/>
                          <pic:cNvPicPr>
                            <a:picLocks noChangeAspect="1"/>
                          </pic:cNvPicPr>
                        </pic:nvPicPr>
                        <pic:blipFill rotWithShape="1">
                          <a:blip r:embed="rId70"/>
                          <a:srcRect l="12888" t="23030" r="10979" b="29223"/>
                          <a:stretch/>
                        </pic:blipFill>
                        <pic:spPr>
                          <a:xfrm>
                            <a:off x="5001153" y="2454793"/>
                            <a:ext cx="213995" cy="133350"/>
                          </a:xfrm>
                          <a:prstGeom prst="rect">
                            <a:avLst/>
                          </a:prstGeom>
                        </pic:spPr>
                      </pic:pic>
                      <wps:wsp>
                        <wps:cNvPr id="1266792405" name="Овал 1266792405"/>
                        <wps:cNvSpPr/>
                        <wps:spPr>
                          <a:xfrm>
                            <a:off x="2805088" y="1017557"/>
                            <a:ext cx="241357" cy="1023582"/>
                          </a:xfrm>
                          <a:prstGeom prst="ellipse">
                            <a:avLst/>
                          </a:prstGeom>
                          <a:solidFill>
                            <a:schemeClr val="accent2">
                              <a:lumMod val="60000"/>
                              <a:lumOff val="40000"/>
                            </a:schemeClr>
                          </a:solidFill>
                          <a:ln>
                            <a:solidFill>
                              <a:schemeClr val="accent1">
                                <a:shade val="15000"/>
                              </a:schemeClr>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489494" name="Прямоугольник 1064489494"/>
                        <wps:cNvSpPr/>
                        <wps:spPr>
                          <a:xfrm rot="5400000">
                            <a:off x="3811001" y="1149789"/>
                            <a:ext cx="826365" cy="628189"/>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43C221E" w14:textId="77777777" w:rsidR="00F933EA" w:rsidRPr="005D4D39" w:rsidRDefault="00F933EA" w:rsidP="00181FDA">
                              <w:pPr>
                                <w:spacing w:after="0" w:line="240" w:lineRule="auto"/>
                                <w:jc w:val="center"/>
                                <w:rPr>
                                  <w:rFonts w:ascii="Times New Roman" w:hAnsi="Times New Roman" w:cs="Times New Roman"/>
                                  <w:sz w:val="24"/>
                                  <w:szCs w:val="24"/>
                                  <w:lang w:val="kk-KZ"/>
                                </w:rPr>
                              </w:pPr>
                              <w:r w:rsidRPr="005D4D39">
                                <w:rPr>
                                  <w:rFonts w:ascii="Times New Roman" w:hAnsi="Times New Roman" w:cs="Times New Roman"/>
                                  <w:sz w:val="24"/>
                                  <w:szCs w:val="24"/>
                                  <w:lang w:val="kk-KZ"/>
                                </w:rPr>
                                <w:t>Ярмарка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7432205" name="Прямоугольник 757432205"/>
                        <wps:cNvSpPr/>
                        <wps:spPr>
                          <a:xfrm rot="5400000">
                            <a:off x="2535729" y="1183163"/>
                            <a:ext cx="826135" cy="6280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E09DDF6" w14:textId="77777777" w:rsidR="00F933EA" w:rsidRPr="00C5651D" w:rsidRDefault="00F933EA" w:rsidP="00181FDA">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Летники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6169843" name="Прямоугольник 2096169843"/>
                        <wps:cNvSpPr/>
                        <wps:spPr>
                          <a:xfrm rot="5400000">
                            <a:off x="3012765" y="954144"/>
                            <a:ext cx="826135" cy="6273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2E18D35" w14:textId="77777777" w:rsidR="00F933EA" w:rsidRPr="006E50B7" w:rsidRDefault="00F933EA" w:rsidP="00181FDA">
                              <w:pPr>
                                <w:spacing w:after="0" w:line="240" w:lineRule="auto"/>
                                <w:jc w:val="center"/>
                                <w:rPr>
                                  <w:rFonts w:ascii="Times New Roman" w:eastAsia="Calibri" w:hAnsi="Times New Roman" w:cs="Times New Roman"/>
                                  <w:color w:val="FFFFFF" w:themeColor="background1"/>
                                  <w:sz w:val="24"/>
                                  <w:szCs w:val="24"/>
                                  <w:lang w:val="kk-KZ"/>
                                </w:rPr>
                              </w:pPr>
                              <w:r w:rsidRPr="006E50B7">
                                <w:rPr>
                                  <w:rFonts w:ascii="Times New Roman" w:eastAsia="Calibri" w:hAnsi="Times New Roman" w:cs="Times New Roman"/>
                                  <w:color w:val="FFFFFF" w:themeColor="background1"/>
                                  <w:sz w:val="24"/>
                                  <w:szCs w:val="24"/>
                                  <w:lang w:val="kk-KZ"/>
                                </w:rPr>
                                <w:t>Парковка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49007407" name="Прямоугольник 1949007407"/>
                        <wps:cNvSpPr/>
                        <wps:spPr>
                          <a:xfrm rot="5400000">
                            <a:off x="4378549" y="1518141"/>
                            <a:ext cx="2216164" cy="6280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A3762E0" w14:textId="77777777" w:rsidR="00F933EA" w:rsidRPr="00BE497F" w:rsidRDefault="00F933EA" w:rsidP="00181FDA">
                              <w:pPr>
                                <w:spacing w:line="256" w:lineRule="auto"/>
                                <w:jc w:val="center"/>
                                <w:rPr>
                                  <w:rFonts w:ascii="Times New Roman" w:eastAsia="Calibri" w:hAnsi="Times New Roman" w:cs="Times New Roman"/>
                                  <w:sz w:val="24"/>
                                  <w:szCs w:val="24"/>
                                  <w:lang w:val="kk-KZ"/>
                                </w:rPr>
                              </w:pPr>
                              <w:r w:rsidRPr="00BE497F">
                                <w:rPr>
                                  <w:rFonts w:ascii="Times New Roman" w:eastAsia="Calibri" w:hAnsi="Times New Roman" w:cs="Times New Roman"/>
                                  <w:sz w:val="24"/>
                                  <w:szCs w:val="24"/>
                                  <w:lang w:val="kk-KZ"/>
                                </w:rPr>
                                <w:t>Зона экскурсионного обслуживания, администрация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6501757" name="Прямоугольник 1666501757"/>
                        <wps:cNvSpPr/>
                        <wps:spPr>
                          <a:xfrm>
                            <a:off x="3739490" y="2041084"/>
                            <a:ext cx="826135" cy="29545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BBA1AE4" w14:textId="77777777" w:rsidR="00F933EA" w:rsidRPr="00BE497F" w:rsidRDefault="00F933EA" w:rsidP="00181FDA">
                              <w:pPr>
                                <w:spacing w:after="0" w:line="240" w:lineRule="auto"/>
                                <w:jc w:val="center"/>
                                <w:rPr>
                                  <w:rFonts w:ascii="Times New Roman" w:eastAsia="Calibri" w:hAnsi="Times New Roman" w:cs="Times New Roman"/>
                                  <w:sz w:val="24"/>
                                  <w:szCs w:val="24"/>
                                  <w:lang w:val="kk-KZ"/>
                                </w:rPr>
                              </w:pPr>
                              <w:r w:rsidRPr="00BE497F">
                                <w:rPr>
                                  <w:rFonts w:ascii="Times New Roman" w:eastAsia="Calibri" w:hAnsi="Times New Roman" w:cs="Times New Roman"/>
                                  <w:sz w:val="24"/>
                                  <w:szCs w:val="24"/>
                                  <w:lang w:val="kk-KZ"/>
                                </w:rPr>
                                <w:t>Сцена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1616527" name="Прямоугольник: усеченные верхние углы 291616527"/>
                        <wps:cNvSpPr/>
                        <wps:spPr>
                          <a:xfrm rot="4011704">
                            <a:off x="941578" y="1741844"/>
                            <a:ext cx="1908838" cy="498608"/>
                          </a:xfrm>
                          <a:prstGeom prst="snip2SameRect">
                            <a:avLst/>
                          </a:prstGeom>
                          <a:solidFill>
                            <a:schemeClr val="accent6"/>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2809180" name="Прямоугольник 1452809180"/>
                        <wps:cNvSpPr/>
                        <wps:spPr>
                          <a:xfrm rot="4030484">
                            <a:off x="726735" y="1705905"/>
                            <a:ext cx="2216150" cy="6273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711E50F" w14:textId="77777777" w:rsidR="00F933EA" w:rsidRPr="00181FF6" w:rsidRDefault="00F933EA" w:rsidP="00181FDA">
                              <w:pPr>
                                <w:spacing w:line="254" w:lineRule="auto"/>
                                <w:jc w:val="center"/>
                                <w:rPr>
                                  <w:rFonts w:ascii="Times New Roman" w:eastAsia="Calibri" w:hAnsi="Times New Roman" w:cs="Times New Roman"/>
                                  <w:sz w:val="24"/>
                                  <w:szCs w:val="24"/>
                                  <w:lang w:val="kk-KZ"/>
                                </w:rPr>
                              </w:pPr>
                              <w:r w:rsidRPr="00181FF6">
                                <w:rPr>
                                  <w:rFonts w:ascii="Times New Roman" w:eastAsia="Calibri" w:hAnsi="Times New Roman" w:cs="Times New Roman"/>
                                  <w:sz w:val="24"/>
                                  <w:szCs w:val="24"/>
                                  <w:lang w:val="kk-KZ"/>
                                </w:rPr>
                                <w:t xml:space="preserve">Зона рекреации и </w:t>
                              </w:r>
                              <w:r>
                                <w:rPr>
                                  <w:rFonts w:ascii="Times New Roman" w:eastAsia="Calibri" w:hAnsi="Times New Roman" w:cs="Times New Roman"/>
                                  <w:sz w:val="24"/>
                                  <w:szCs w:val="24"/>
                                  <w:lang w:val="kk-KZ"/>
                                </w:rPr>
                                <w:t>прибрежного отд</w:t>
                              </w:r>
                              <w:r w:rsidRPr="00181FF6">
                                <w:rPr>
                                  <w:rFonts w:ascii="Times New Roman" w:eastAsia="Calibri" w:hAnsi="Times New Roman" w:cs="Times New Roman"/>
                                  <w:sz w:val="24"/>
                                  <w:szCs w:val="24"/>
                                  <w:lang w:val="kk-KZ"/>
                                </w:rPr>
                                <w:t>ыха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1957167" name="Рисунок 1031957167"/>
                          <pic:cNvPicPr>
                            <a:picLocks noChangeAspect="1"/>
                          </pic:cNvPicPr>
                        </pic:nvPicPr>
                        <pic:blipFill rotWithShape="1">
                          <a:blip r:embed="rId70"/>
                          <a:srcRect l="12888" t="23030" r="10979" b="29223"/>
                          <a:stretch/>
                        </pic:blipFill>
                        <pic:spPr>
                          <a:xfrm>
                            <a:off x="161712" y="4660458"/>
                            <a:ext cx="341432" cy="212757"/>
                          </a:xfrm>
                          <a:prstGeom prst="rect">
                            <a:avLst/>
                          </a:prstGeom>
                        </pic:spPr>
                      </pic:pic>
                      <pic:pic xmlns:pic="http://schemas.openxmlformats.org/drawingml/2006/picture">
                        <pic:nvPicPr>
                          <pic:cNvPr id="147101834" name="Рисунок 147101834"/>
                          <pic:cNvPicPr>
                            <a:picLocks noChangeAspect="1"/>
                          </pic:cNvPicPr>
                        </pic:nvPicPr>
                        <pic:blipFill rotWithShape="1">
                          <a:blip r:embed="rId78" cstate="print">
                            <a:extLst>
                              <a:ext uri="{28A0092B-C50C-407E-A947-70E740481C1C}">
                                <a14:useLocalDpi xmlns:a14="http://schemas.microsoft.com/office/drawing/2010/main" val="0"/>
                              </a:ext>
                            </a:extLst>
                          </a:blip>
                          <a:srcRect l="8586" t="18797" r="15727" b="25608"/>
                          <a:stretch/>
                        </pic:blipFill>
                        <pic:spPr>
                          <a:xfrm>
                            <a:off x="157185" y="4963354"/>
                            <a:ext cx="341432" cy="249464"/>
                          </a:xfrm>
                          <a:prstGeom prst="rect">
                            <a:avLst/>
                          </a:prstGeom>
                        </pic:spPr>
                      </pic:pic>
                      <pic:pic xmlns:pic="http://schemas.openxmlformats.org/drawingml/2006/picture">
                        <pic:nvPicPr>
                          <pic:cNvPr id="818741882" name="Рисунок 818741882"/>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161712" y="5280738"/>
                            <a:ext cx="341432" cy="248880"/>
                          </a:xfrm>
                          <a:prstGeom prst="rect">
                            <a:avLst/>
                          </a:prstGeom>
                        </pic:spPr>
                      </pic:pic>
                      <pic:pic xmlns:pic="http://schemas.openxmlformats.org/drawingml/2006/picture">
                        <pic:nvPicPr>
                          <pic:cNvPr id="255885880" name="Рисунок 255885880"/>
                          <pic:cNvPicPr>
                            <a:picLocks noChangeAspect="1"/>
                          </pic:cNvPicPr>
                        </pic:nvPicPr>
                        <pic:blipFill rotWithShape="1">
                          <a:blip r:embed="rId80" cstate="print">
                            <a:extLst>
                              <a:ext uri="{28A0092B-C50C-407E-A947-70E740481C1C}">
                                <a14:useLocalDpi xmlns:a14="http://schemas.microsoft.com/office/drawing/2010/main" val="0"/>
                              </a:ext>
                            </a:extLst>
                          </a:blip>
                          <a:srcRect l="5065" t="4834" r="5317" b="10108"/>
                          <a:stretch/>
                        </pic:blipFill>
                        <pic:spPr>
                          <a:xfrm rot="10800000" flipV="1">
                            <a:off x="180000" y="5633559"/>
                            <a:ext cx="388092" cy="206549"/>
                          </a:xfrm>
                          <a:prstGeom prst="rect">
                            <a:avLst/>
                          </a:prstGeom>
                        </pic:spPr>
                      </pic:pic>
                      <pic:pic xmlns:pic="http://schemas.openxmlformats.org/drawingml/2006/picture">
                        <pic:nvPicPr>
                          <pic:cNvPr id="1502900084" name="Рисунок 1502900084"/>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198288" y="6011618"/>
                            <a:ext cx="369804" cy="263045"/>
                          </a:xfrm>
                          <a:prstGeom prst="rect">
                            <a:avLst/>
                          </a:prstGeom>
                        </pic:spPr>
                      </pic:pic>
                      <wps:wsp>
                        <wps:cNvPr id="430855902" name="Прямоугольник: скругленные углы 430855902"/>
                        <wps:cNvSpPr/>
                        <wps:spPr>
                          <a:xfrm>
                            <a:off x="531786" y="4603957"/>
                            <a:ext cx="5350217" cy="608859"/>
                          </a:xfrm>
                          <a:prstGeom prst="roundRect">
                            <a:avLst/>
                          </a:prstGeom>
                          <a:noFill/>
                          <a:ln>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0BD225C6" w14:textId="77777777" w:rsidR="00F933EA" w:rsidRPr="009B097E" w:rsidRDefault="00F933EA" w:rsidP="00181FDA">
                              <w:pPr>
                                <w:pStyle w:val="a3"/>
                                <w:numPr>
                                  <w:ilvl w:val="0"/>
                                  <w:numId w:val="19"/>
                                </w:numPr>
                                <w:tabs>
                                  <w:tab w:val="left" w:pos="142"/>
                                </w:tabs>
                                <w:spacing w:after="160" w:line="256" w:lineRule="auto"/>
                                <w:ind w:left="0" w:firstLine="0"/>
                                <w:rPr>
                                  <w:rFonts w:ascii="Times New Roman" w:eastAsia="Calibri" w:hAnsi="Times New Roman" w:cs="Times New Roman"/>
                                  <w:color w:val="000000"/>
                                  <w:sz w:val="24"/>
                                  <w:szCs w:val="24"/>
                                  <w:lang w:val="kk-KZ"/>
                                </w:rPr>
                              </w:pPr>
                              <w:r w:rsidRPr="009B097E">
                                <w:rPr>
                                  <w:rFonts w:ascii="Times New Roman" w:eastAsia="Calibri" w:hAnsi="Times New Roman" w:cs="Times New Roman"/>
                                  <w:color w:val="000000"/>
                                  <w:sz w:val="24"/>
                                  <w:szCs w:val="24"/>
                                  <w:lang w:val="kk-KZ"/>
                                </w:rPr>
                                <w:t>Юрты для размещения отдыхающих, оснащенные необходимыми средствами для многодневного проживания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0784436" name="Прямоугольник: скругленные углы 1920784436"/>
                        <wps:cNvSpPr/>
                        <wps:spPr>
                          <a:xfrm>
                            <a:off x="498617" y="4891351"/>
                            <a:ext cx="5148924" cy="483235"/>
                          </a:xfrm>
                          <a:prstGeom prst="roundRect">
                            <a:avLst/>
                          </a:prstGeom>
                          <a:noFill/>
                          <a:ln>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4BFF168C" w14:textId="77777777" w:rsidR="00F933EA" w:rsidRPr="009B097E" w:rsidRDefault="00F933EA" w:rsidP="00181FDA">
                              <w:pPr>
                                <w:pStyle w:val="a3"/>
                                <w:numPr>
                                  <w:ilvl w:val="0"/>
                                  <w:numId w:val="20"/>
                                </w:numPr>
                                <w:tabs>
                                  <w:tab w:val="clear" w:pos="720"/>
                                  <w:tab w:val="left" w:pos="142"/>
                                  <w:tab w:val="num" w:pos="567"/>
                                </w:tabs>
                                <w:spacing w:after="0" w:line="240" w:lineRule="auto"/>
                                <w:ind w:left="0" w:firstLine="0"/>
                                <w:rPr>
                                  <w:rFonts w:ascii="Times New Roman" w:eastAsia="Calibri" w:hAnsi="Times New Roman" w:cs="Times New Roman"/>
                                  <w:color w:val="000000"/>
                                  <w:sz w:val="24"/>
                                  <w:szCs w:val="24"/>
                                  <w:lang w:val="kk-KZ"/>
                                </w:rPr>
                              </w:pPr>
                              <w:r w:rsidRPr="009B097E">
                                <w:rPr>
                                  <w:rFonts w:ascii="Times New Roman" w:eastAsia="Calibri" w:hAnsi="Times New Roman" w:cs="Times New Roman"/>
                                  <w:color w:val="000000"/>
                                  <w:sz w:val="24"/>
                                  <w:szCs w:val="24"/>
                                  <w:lang w:val="kk-KZ"/>
                                </w:rPr>
                                <w:t>Юрты-мастерские для изготовления этнопродукции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37765346" name="Прямоугольник: скругленные углы 1637765346"/>
                        <wps:cNvSpPr/>
                        <wps:spPr>
                          <a:xfrm>
                            <a:off x="503144" y="5212816"/>
                            <a:ext cx="5148580" cy="420729"/>
                          </a:xfrm>
                          <a:prstGeom prst="roundRect">
                            <a:avLst/>
                          </a:prstGeom>
                          <a:noFill/>
                          <a:ln>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65CBBF0C" w14:textId="77777777" w:rsidR="00F933EA" w:rsidRPr="001725DB" w:rsidRDefault="00F933EA" w:rsidP="00181FDA">
                              <w:pPr>
                                <w:pStyle w:val="a3"/>
                                <w:numPr>
                                  <w:ilvl w:val="0"/>
                                  <w:numId w:val="21"/>
                                </w:numPr>
                                <w:tabs>
                                  <w:tab w:val="clear" w:pos="720"/>
                                  <w:tab w:val="left" w:pos="142"/>
                                </w:tabs>
                                <w:spacing w:after="0" w:line="240" w:lineRule="auto"/>
                                <w:ind w:left="0" w:firstLine="0"/>
                                <w:rPr>
                                  <w:rFonts w:ascii="Times New Roman" w:eastAsia="Calibri" w:hAnsi="Times New Roman" w:cs="Times New Roman"/>
                                  <w:color w:val="000000"/>
                                  <w:sz w:val="24"/>
                                  <w:szCs w:val="24"/>
                                  <w:lang w:val="kk-KZ"/>
                                </w:rPr>
                              </w:pPr>
                              <w:r w:rsidRPr="001725DB">
                                <w:rPr>
                                  <w:rFonts w:ascii="Times New Roman" w:eastAsia="Calibri" w:hAnsi="Times New Roman" w:cs="Times New Roman"/>
                                  <w:color w:val="000000"/>
                                  <w:sz w:val="24"/>
                                  <w:szCs w:val="24"/>
                                  <w:lang w:val="kk-KZ"/>
                                </w:rPr>
                                <w:t>Юрты</w:t>
                              </w:r>
                              <w:r w:rsidRPr="001725DB">
                                <w:rPr>
                                  <w:rFonts w:ascii="Times New Roman" w:eastAsia="Calibri" w:hAnsi="Times New Roman" w:cs="Times New Roman"/>
                                  <w:color w:val="000000"/>
                                  <w:sz w:val="24"/>
                                  <w:szCs w:val="24"/>
                                </w:rPr>
                                <w:t>, ф</w:t>
                              </w:r>
                              <w:r w:rsidRPr="001725DB">
                                <w:rPr>
                                  <w:rFonts w:ascii="Times New Roman" w:eastAsia="Calibri" w:hAnsi="Times New Roman" w:cs="Times New Roman"/>
                                  <w:color w:val="000000"/>
                                  <w:sz w:val="24"/>
                                  <w:szCs w:val="24"/>
                                  <w:lang w:val="kk-KZ"/>
                                </w:rPr>
                                <w:t>унцкионирующие в качестве предприятий питания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1168867" name="Прямоугольник: скругленные углы 271168867"/>
                        <wps:cNvSpPr/>
                        <wps:spPr>
                          <a:xfrm>
                            <a:off x="503144" y="5529632"/>
                            <a:ext cx="5268829" cy="481965"/>
                          </a:xfrm>
                          <a:prstGeom prst="roundRect">
                            <a:avLst/>
                          </a:prstGeom>
                          <a:noFill/>
                          <a:ln>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7BB819A1" w14:textId="77777777" w:rsidR="00F933EA" w:rsidRPr="00E4261E" w:rsidRDefault="00F933EA" w:rsidP="00181FDA">
                              <w:pPr>
                                <w:pStyle w:val="a3"/>
                                <w:numPr>
                                  <w:ilvl w:val="0"/>
                                  <w:numId w:val="22"/>
                                </w:numPr>
                                <w:tabs>
                                  <w:tab w:val="clear" w:pos="720"/>
                                  <w:tab w:val="num" w:pos="0"/>
                                  <w:tab w:val="left" w:pos="142"/>
                                </w:tabs>
                                <w:spacing w:after="0" w:line="240" w:lineRule="auto"/>
                                <w:ind w:left="0" w:firstLine="0"/>
                                <w:rPr>
                                  <w:rFonts w:ascii="Times New Roman" w:eastAsia="Calibri" w:hAnsi="Times New Roman" w:cs="Times New Roman"/>
                                  <w:color w:val="000000"/>
                                  <w:sz w:val="24"/>
                                  <w:szCs w:val="24"/>
                                  <w:lang w:val="kk-KZ"/>
                                </w:rPr>
                              </w:pPr>
                              <w:r w:rsidRPr="00E4261E">
                                <w:rPr>
                                  <w:rFonts w:ascii="Times New Roman" w:eastAsia="Calibri" w:hAnsi="Times New Roman" w:cs="Times New Roman"/>
                                  <w:color w:val="000000"/>
                                  <w:sz w:val="24"/>
                                  <w:szCs w:val="24"/>
                                  <w:lang w:val="kk-KZ"/>
                                </w:rPr>
                                <w:t>Юрты</w:t>
                              </w:r>
                              <w:r w:rsidRPr="00E4261E">
                                <w:rPr>
                                  <w:rFonts w:ascii="Times New Roman" w:eastAsia="Calibri" w:hAnsi="Times New Roman" w:cs="Times New Roman"/>
                                  <w:color w:val="000000"/>
                                  <w:sz w:val="24"/>
                                  <w:szCs w:val="24"/>
                                </w:rPr>
                                <w:t>-музеи, представляющие экспонаты культуры, истории и быта местного населения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7834643" name="Прямоугольник: скругленные углы 327834643"/>
                        <wps:cNvSpPr/>
                        <wps:spPr>
                          <a:xfrm>
                            <a:off x="510893" y="5907050"/>
                            <a:ext cx="5268595" cy="481330"/>
                          </a:xfrm>
                          <a:prstGeom prst="roundRect">
                            <a:avLst/>
                          </a:prstGeom>
                          <a:noFill/>
                          <a:ln>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2CAA1866" w14:textId="77777777" w:rsidR="00F933EA" w:rsidRPr="00704EF7" w:rsidRDefault="00F933EA" w:rsidP="00181FDA">
                              <w:pPr>
                                <w:pStyle w:val="a3"/>
                                <w:numPr>
                                  <w:ilvl w:val="0"/>
                                  <w:numId w:val="23"/>
                                </w:numPr>
                                <w:tabs>
                                  <w:tab w:val="clear" w:pos="720"/>
                                  <w:tab w:val="num" w:pos="0"/>
                                  <w:tab w:val="left" w:pos="142"/>
                                </w:tabs>
                                <w:spacing w:after="0" w:line="240" w:lineRule="auto"/>
                                <w:ind w:left="0" w:firstLine="0"/>
                                <w:rPr>
                                  <w:rFonts w:ascii="Times New Roman" w:eastAsia="Calibri" w:hAnsi="Times New Roman" w:cs="Times New Roman"/>
                                  <w:color w:val="000000"/>
                                  <w:sz w:val="24"/>
                                  <w:szCs w:val="24"/>
                                  <w:lang w:val="kk-KZ"/>
                                </w:rPr>
                              </w:pPr>
                              <w:r w:rsidRPr="00704EF7">
                                <w:rPr>
                                  <w:rFonts w:ascii="Times New Roman" w:eastAsia="Calibri" w:hAnsi="Times New Roman" w:cs="Times New Roman"/>
                                  <w:color w:val="000000"/>
                                  <w:sz w:val="24"/>
                                  <w:szCs w:val="24"/>
                                  <w:lang w:val="kk-KZ"/>
                                </w:rPr>
                                <w:t xml:space="preserve">Ханские шатры ддля проведения деловых и иных </w:t>
                              </w:r>
                              <w:r w:rsidRPr="00704EF7">
                                <w:rPr>
                                  <w:rFonts w:ascii="Times New Roman" w:eastAsia="Calibri" w:hAnsi="Times New Roman" w:cs="Times New Roman"/>
                                  <w:color w:val="000000"/>
                                  <w:sz w:val="24"/>
                                  <w:szCs w:val="24"/>
                                  <w:lang w:val="en-US"/>
                                </w:rPr>
                                <w:t>event</w:t>
                              </w:r>
                              <w:r w:rsidRPr="00704EF7">
                                <w:rPr>
                                  <w:rFonts w:ascii="Times New Roman" w:eastAsia="Calibri" w:hAnsi="Times New Roman" w:cs="Times New Roman"/>
                                  <w:color w:val="000000"/>
                                  <w:sz w:val="24"/>
                                  <w:szCs w:val="24"/>
                                </w:rPr>
                                <w:t xml:space="preserve"> мероприятий</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56E27BC" id="Полотно 23" o:spid="_x0000_s1375" editas="canvas" style="width:463.15pt;height:505.8pt;mso-position-horizontal-relative:char;mso-position-vertical-relative:line" coordsize="58820,64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">
                <v:shape id="_x0000_s1376" type="#_x0000_t75" style="position:absolute;width:58820;height:64236;visibility:visible;mso-wrap-style:square" filled="t">
                  <v:fill o:detectmouseclick="t"/>
                  <v:path o:connecttype="none"/>
                </v:shape>
                <v:shape id="Рисунок 2047776599" o:spid="_x0000_s1377" type="#_x0000_t75" style="position:absolute;width:58820;height:46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LtKeAywAAAOMAAAAPAAAAAAAA&#10;AAAAAAAAAJ8CAABkcnMvZG93bnJldi54bWxQSwUGAAAAAAQABAD3AAAAlwMAAAAA&#10;">
                  <v:imagedata r:id="rId82" o:title=""/>
                  <v:path arrowok="t"/>
                </v:shape>
                <v:shape id="Рисунок 536561876" o:spid="_x0000_s1378" type="#_x0000_t75" style="position:absolute;left:35203;top:6791;width:2140;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TT3KAAAA4gAAAA8AAABkcnMvZG93bnJldi54bWxEj0FLw0AUhO+C/2F5gje7idq1xG5LExAU&#10;T6lCr6/ZZzY1+zZm1zb+e1coeBxm5htmuZ5cL440hs6zhnyWgSBuvOm41fD+9nSzABEissHeM2n4&#10;oQDr1eXFEgvjT1zTcRtbkSAcCtRgYxwKKUNjyWGY+YE4eR9+dBiTHFtpRjwluOvlbZYp6bDjtGBx&#10;oMpS87n9dhrqw2tdDuV9+VKx3W32FR6+cqX19dW0eQQRaYr/4XP72WiY36m5yhcPCv4upTsgV7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GBPTT3KAAAA4gAAAA8AAAAAAAAA&#10;AAAAAAAAnwIAAGRycy9kb3ducmV2LnhtbFBLBQYAAAAABAAEAPcAAACWAwAAAAA=&#10;">
                  <v:imagedata r:id="rId83" o:title="" croptop="15093f" cropbottom="19152f" cropleft="8446f" cropright="7195f"/>
                  <v:path arrowok="t"/>
                </v:shape>
                <v:shape id="Рисунок 102623766" o:spid="_x0000_s1379" type="#_x0000_t75" style="position:absolute;left:45362;top:6791;width:2140;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cX/GAAAA4gAAAA8AAABkcnMvZG93bnJldi54bWxET11LwzAUfRf2H8Id+ObSVYlSl421ICg+&#10;dQq+Xptr06256Zq41X9vBGGPh/O92kyuFycaQ+dZw3KRgSBuvOm41fD+9nTzACJEZIO9Z9LwQwE2&#10;69nVCgvjz1zTaRdbkUI4FKjBxjgUUobGksOw8ANx4r786DAmOLbSjHhO4a6XeZYp6bDj1GBxoMpS&#10;c9h9Ow31/rUuh/KufKnYfmw/K9wfl0rr6/m0fQQRaYoX8b/72aT5Wa7y23ul4O9Swi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5xf8YAAADiAAAADwAAAAAAAAAAAAAA&#10;AACfAgAAZHJzL2Rvd25yZXYueG1sUEsFBgAAAAAEAAQA9wAAAJIDAAAAAA==&#10;">
                  <v:imagedata r:id="rId83" o:title="" croptop="15093f" cropbottom="19152f" cropleft="8446f" cropright="7195f"/>
                  <v:path arrowok="t"/>
                </v:shape>
                <v:shape id="Рисунок 254130730" o:spid="_x0000_s1380" type="#_x0000_t75" style="position:absolute;left:40662;top:6791;width:2139;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Tu43JAAAA4gAAAA8AAABkcnMvZG93bnJldi54bWxEj81qwkAUhfeFvsNwC93VSdRaiY5iAkKl&#10;q9iC22vmNhObuZNmRk3f3lkIXR7OH99yPdhWXKj3jWMF6SgBQVw53XCt4Otz+zIH4QOyxtYxKfgj&#10;D+vV48MSM+2uXNJlH2oRR9hnqMCE0GVS+sqQRT9yHXH0vl1vMUTZ11L3eI3jtpXjJJlJiw3HB4Md&#10;FYaqn/3ZKihPH2Xe5dN8V7A5bI4Fnn7TmVLPT8NmASLQEP7D9/a7VjB+naaT5G0SISJSxAG5u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0tO7jckAAADiAAAADwAAAAAAAAAA&#10;AAAAAACfAgAAZHJzL2Rvd25yZXYueG1sUEsFBgAAAAAEAAQA9wAAAJUDAAAAAA==&#10;">
                  <v:imagedata r:id="rId83" o:title="" croptop="15093f" cropbottom="19152f" cropleft="8446f" cropright="7195f"/>
                  <v:path arrowok="t"/>
                </v:shape>
                <v:shape id="Рисунок 1686894942" o:spid="_x0000_s1381" type="#_x0000_t75" style="position:absolute;left:50011;top:6792;width:2140;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bArjHAAAA4wAAAA8AAABkcnMvZG93bnJldi54bWxET19LwzAQfxf2HcINfHPpRildXTbWgqD4&#10;1G2w17M5m87mUpu41W9vBMHH+/2/zW6yvbjS6DvHCpaLBARx43THrYLT8ekhB+EDssbeMSn4Jg+7&#10;7exug4V2N67pegitiCHsC1RgQhgKKX1jyKJfuIE4cu9utBjiObZSj3iL4baXqyTJpMWOY4PBgSpD&#10;zcfhyyqoL691OZRp+VKxOe/fKrx8LjOl7ufT/hFEoCn8i//czzrOz/IsX6frdAW/P0UA5P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0bArjHAAAA4wAAAA8AAAAAAAAAAAAA&#10;AAAAnwIAAGRycy9kb3ducmV2LnhtbFBLBQYAAAAABAAEAPcAAACTAwAAAAA=&#10;">
                  <v:imagedata r:id="rId83" o:title="" croptop="15093f" cropbottom="19152f" cropleft="8446f" cropright="7195f"/>
                  <v:path arrowok="t"/>
                </v:shape>
                <v:shape id="Рисунок 2138781680" o:spid="_x0000_s1382" type="#_x0000_t75" style="position:absolute;left:50011;top:13590;width:2140;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5+urKAAAA4wAAAA8AAABkcnMvZG93bnJldi54bWxEj81Kw0AUhfdC32G4BXd2kippSDstTUBQ&#10;XKUV3N5mrpnUzJ2YGdv49s5C6PJw/vg2u8n24kKj7xwrSBcJCOLG6Y5bBe/H54cchA/IGnvHpOCX&#10;POy2s7sNFtpduabLIbQijrAvUIEJYSik9I0hi37hBuLofbrRYohybKUe8RrHbS+XSZJJix3HB4MD&#10;VYaar8OPVVCf3+pyKJ/K14rNx/5U4fk7zZS6n0/7NYhAU7iF/9svWsEyfcxXeZrlkSIyRR6Q2z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U5+urKAAAA4wAAAA8AAAAAAAAA&#10;AAAAAAAAnwIAAGRycy9kb3ducmV2LnhtbFBLBQYAAAAABAAEAPcAAACWAwAAAAA=&#10;">
                  <v:imagedata r:id="rId83" o:title="" croptop="15093f" cropbottom="19152f" cropleft="8446f" cropright="7195f"/>
                  <v:path arrowok="t"/>
                </v:shape>
                <v:shape id="Рисунок 767214958" o:spid="_x0000_s1383" type="#_x0000_t75" style="position:absolute;left:50011;top:17110;width:2140;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1dzIAAAA4gAAAA8AAABkcnMvZG93bnJldi54bWxET89PwjAUvpvwPzSPxJt0IzhkUghbYqLx&#10;NDTh+lwf62B9nWuF+d/bA4nHL9/v9Xa0nbjQ4FvHCtJZAoK4drrlRsHnx8vDEwgfkDV2jknBL3nY&#10;biZ3a8y1u3JFl31oRAxhn6MCE0KfS+lrQxb9zPXEkTu6wWKIcGikHvAaw20n50mSSYstxwaDPZWG&#10;6vP+xyqoTu9V0ReL4q1kc9h9lXj6TjOl7qfj7hlEoDH8i2/uV61gmS3n6WL1GDfHS/EOyM0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hv9XcyAAAAOIAAAAPAAAAAAAAAAAA&#10;AAAAAJ8CAABkcnMvZG93bnJldi54bWxQSwUGAAAAAAQABAD3AAAAlAMAAAAA&#10;">
                  <v:imagedata r:id="rId83" o:title="" croptop="15093f" cropbottom="19152f" cropleft="8446f" cropright="7195f"/>
                  <v:path arrowok="t"/>
                </v:shape>
                <v:shape id="Рисунок 1966645221" o:spid="_x0000_s1384" type="#_x0000_t75" style="position:absolute;left:50011;top:20833;width:2140;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qNjnHAAAA4wAAAA8AAABkcnMvZG93bnJldi54bWxET19LwzAQfxf8DuEE31zaMoN2y8ZaEBSf&#10;OgVfb83ZdDaX2sStfnsjCD7e7/+tt7MbxImm0HvWkC8yEMStNz13Gl5fHm7uQISIbHDwTBq+KcB2&#10;c3mxxtL4Mzd02sdOpBAOJWqwMY6llKG15DAs/EicuHc/OYzpnDppJjyncDfIIsuUdNhzarA4Um2p&#10;/dh/OQ3N8bmpxmpZPdVs33aHGo+fudL6+mrerUBEmuO/+M/9aNL8e6XU8rYocvj9KQE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0qNjnHAAAA4wAAAA8AAAAAAAAAAAAA&#10;AAAAnwIAAGRycy9kb3ducmV2LnhtbFBLBQYAAAAABAAEAPcAAACTAwAAAAA=&#10;">
                  <v:imagedata r:id="rId83" o:title="" croptop="15093f" cropbottom="19152f" cropleft="8446f" cropright="7195f"/>
                  <v:path arrowok="t"/>
                </v:shape>
                <v:shape id="Рисунок 1203325619" o:spid="_x0000_s1385" type="#_x0000_t75" style="position:absolute;left:45367;top:28527;width:2139;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LN3fIAAAA4wAAAA8AAABkcnMvZG93bnJldi54bWxET19LwzAQfxf2HcIN9ubSdlq0LhtrQVB8&#10;6hR8PZuz6WwuXRO3+u2NMPDxfv9vvZ1sL040+s6xgnSZgCBunO64VfD2+nh9B8IHZI29Y1LwQx62&#10;m9nVGgvtzlzTaR9aEUPYF6jAhDAUUvrGkEW/dANx5D7daDHEc2ylHvEcw20vsyTJpcWOY4PBgSpD&#10;zdf+2yqoDy91OZQ35XPF5n33UeHhmOZKLebT7gFEoCn8iy/uJx3nZ8lqld3m6T38/RQBkJ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Cyzd3yAAAAOMAAAAPAAAAAAAAAAAA&#10;AAAAAJ8CAABkcnMvZG93bnJldi54bWxQSwUGAAAAAAQABAD3AAAAlAMAAAAA&#10;">
                  <v:imagedata r:id="rId83" o:title="" croptop="15093f" cropbottom="19152f" cropleft="8446f" cropright="7195f"/>
                  <v:path arrowok="t"/>
                </v:shape>
                <v:shape id="Рисунок 797121022" o:spid="_x0000_s1386" type="#_x0000_t75" style="position:absolute;left:35203;top:28559;width:2140;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pje/KAAAA4gAAAA8AAABkcnMvZG93bnJldi54bWxEj0FrwkAUhO+F/oflFXqrm4SiNnUVEyhU&#10;eooKvb5mn9lo9m2a3Wr8991CweMwM98wi9VoO3GmwbeOFaSTBARx7XTLjYL97u1pDsIHZI2dY1Jw&#10;JQ+r5f3dAnPtLlzReRsaESHsc1RgQuhzKX1tyKKfuJ44egc3WAxRDo3UA14i3HYyS5KptNhyXDDY&#10;U2moPm1/rILq+FEVffFcbEo2n+uvEo/f6VSpx4dx/Qoi0Bhu4f/2u1Ywe5mlWZpkGfxdindALn8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Gtpje/KAAAA4gAAAA8AAAAAAAAA&#10;AAAAAAAAnwIAAGRycy9kb3ducmV2LnhtbFBLBQYAAAAABAAEAPcAAACWAwAAAAA=&#10;">
                  <v:imagedata r:id="rId83" o:title="" croptop="15093f" cropbottom="19152f" cropleft="8446f" cropright="7195f"/>
                  <v:path arrowok="t"/>
                </v:shape>
                <v:shape id="Рисунок 578999723" o:spid="_x0000_s1387" type="#_x0000_t75" style="position:absolute;left:40527;top:28559;width:2139;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ja8rLAAAA4gAAAA8AAABkcnMvZG93bnJldi54bWxEj0FPwkAUhO8m/ofNM/EmW1CBVhZCm5ho&#10;PBVMvD66j26x+7Z2V6j/niUx4TiZmW8yi9VgW3Gk3jeOFYxHCQjiyumGawWf29eHOQgfkDW2jknB&#10;H3lYLW9vFphpd+KSjptQiwhhn6ECE0KXSekrQxb9yHXE0du73mKIsq+l7vEU4baVkySZSosNxwWD&#10;HRWGqu/Nr1VQHj7KvMuf8veCzdd6V+DhZzxV6v5uWL+ACDSEa/i//aYVPM/maZrOJo9wuRTvgFye&#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S42vKywAAAOIAAAAPAAAAAAAA&#10;AAAAAAAAAJ8CAABkcnMvZG93bnJldi54bWxQSwUGAAAAAAQABAD3AAAAlwMAAAAA&#10;">
                  <v:imagedata r:id="rId83" o:title="" croptop="15093f" cropbottom="19152f" cropleft="8446f" cropright="7195f"/>
                  <v:path arrowok="t"/>
                </v:shape>
                <v:shape id="Рисунок 1059279415" o:spid="_x0000_s1388" type="#_x0000_t75" style="position:absolute;left:45288;top:11486;width:2218;height: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LuXIAAAA4wAAAA8AAABkcnMvZG93bnJldi54bWxET09LwzAUvwv7DuENvLl0w+pal42hFDx4&#10;sVPw+GjekmLz0jWx6769EYQd3+//2+wm14mRhtB6VrBcZCCIG69bNgo+DtXdGkSIyBo7z6TgQgF2&#10;29nNBkvtz/xOYx2NSCEcSlRgY+xLKUNjyWFY+J44cUc/OIzpHIzUA55TuOvkKssepMOWU4PFnp4t&#10;Nd/1j1NQHT/HkzEHaYv6UpmXtff525dSt/Np/wQi0hSv4n/3q07zs7xYPRb3yxz+fkoAyO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r8i7lyAAAAOMAAAAPAAAAAAAAAAAA&#10;AAAAAJ8CAABkcnMvZG93bnJldi54bWxQSwUGAAAAAAQABAD3AAAAlAMAAAAA&#10;">
                  <v:imagedata r:id="rId84" o:title="" croptop="12319f" cropbottom="16782f" cropleft="5627f" cropright="10307f"/>
                  <v:path arrowok="t"/>
                </v:shape>
                <v:shape id="Рисунок 727545326" o:spid="_x0000_s1389" type="#_x0000_t75" style="position:absolute;left:45286;top:14040;width:2216;height:1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vH/vJAAAA4gAAAA8AAABkcnMvZG93bnJldi54bWxEj19rwjAUxd8H+w7hCnubqXWmoxplbAzE&#10;sQede78017bY3JQm02yf3ggDHw/nz4+zWEXbiRMNvnWsYTLOQBBXzrRca9h/vT8+g/AB2WDnmDT8&#10;kofV8v5ugaVxZ97SaRdqkUbYl6ihCaEvpfRVQxb92PXEyTu4wWJIcqilGfCcxm0n8yxT0mLLidBg&#10;T68NVcfdj71y474/flbxbztVb1ysN9/qQ2n9MIovcxCBYriF/9tro6HIi9nTbJoruF5Kd0Au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q8f+8kAAADiAAAADwAAAAAAAAAA&#10;AAAAAACfAgAAZHJzL2Rvd25yZXYueG1sUEsFBgAAAAAEAAQA9wAAAJUDAAAAAA==&#10;">
                  <v:imagedata r:id="rId85" o:title="" croptop="12319f" cropbottom="16782f" cropleft="5627f" cropright="10307f"/>
                  <v:path arrowok="t"/>
                </v:shape>
                <v:shape id="Рисунок 786955678" o:spid="_x0000_s1390" type="#_x0000_t75" style="position:absolute;left:45098;top:16824;width:2216;height:1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1lSLGAAAA4gAAAA8AAABkcnMvZG93bnJldi54bWxET1trwjAUfh/sP4Qj7G2mbpi6apQxEWTD&#10;By97PzTHtticlCZq3K9fBgMfP777bBFtKy7U+8axhtEwA0FcOtNwpeGwXz1PQPiAbLB1TBpu5GEx&#10;f3yYYWHclbd02YVKpBD2BWqoQ+gKKX1Zk0U/dB1x4o6utxgS7CtperymcNvKlyxT0mLDqaHGjj5q&#10;Kk+7s/3rjYfutCnjz/ZVLTlff36rL6X10yC+T0EEiuEu/nevjYZ8ot7GY5WnzelSugN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VIsYAAADiAAAADwAAAAAAAAAAAAAA&#10;AACfAgAAZHJzL2Rvd25yZXYueG1sUEsFBgAAAAAEAAQA9wAAAJIDAAAAAA==&#10;">
                  <v:imagedata r:id="rId85" o:title="" croptop="12319f" cropbottom="16782f" cropleft="5627f" cropright="10307f"/>
                  <v:path arrowok="t"/>
                </v:shape>
                <v:oval id="Овал 454710962" o:spid="_x0000_s1391" style="position:absolute;left:40235;top:11070;width:3893;height:73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dTsoA&#10;AADiAAAADwAAAGRycy9kb3ducmV2LnhtbESPQWsCMRSE7wX/Q3hCL6UmitV2axS3WPDgRSuew+Z1&#10;s+zmZdk81+2/bwoFj8PMfMOsNoNvRI9drAJpmE4UCKQi2IpKDeevz+dXEJENWdMEQg0/GGGzHj2s&#10;TGbDjY7Yn7gUCUIxMxocc5tJGQuH3sRJaJGS9x06bzjJrpS2M7cE942cKbWQ3lSUFpxp8cNhUZ+u&#10;XsOhd7tecciXVNeHS87H/e4p1/pxPGzfQTAOfA//t/dWw/xlvpyqt8UM/i6l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rzHU7KAAAA4gAAAA8AAAAAAAAAAAAAAAAAmAIA&#10;AGRycy9kb3ducmV2LnhtbFBLBQYAAAAABAAEAPUAAACPAwAAAAA=&#10;" fillcolor="#ccc0d9 [1303]" strokecolor="#0a121c [484]" strokeweight="2pt">
                  <v:stroke dashstyle="1 1"/>
                </v:oval>
                <v:shape id="Рисунок 466535712" o:spid="_x0000_s1392" type="#_x0000_t75" style="position:absolute;left:28050;top:6791;width:2414;height:1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tLmDKAAAA4gAAAA8AAABkcnMvZG93bnJldi54bWxEj0FrwkAUhO9C/8PyBG+6SayrpK5SClIF&#10;odSKXh/Z1ySYfZtmV03/fbdQ6HGYmW+Y5bq3jbhR52vHGtJJAoK4cKbmUsPxYzNegPAB2WDjmDR8&#10;k4f16mGwxNy4O7/T7RBKESHsc9RQhdDmUvqiIot+4lri6H26zmKIsiul6fAe4baRWZIoabHmuFBh&#10;Sy8VFZfD1WowO5vtv153pw21qdqqaXbev520Hg375ycQgfrwH/5rb42GR6Vm09k8zeD3UrwDcvUD&#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wtLmDKAAAA4gAAAA8AAAAAAAAA&#10;AAAAAAAAnwIAAGRycy9kb3ducmV2LnhtbFBLBQYAAAAABAAEAPcAAACWAwAAAAA=&#10;">
                  <v:imagedata r:id="rId86" o:title=""/>
                  <v:path arrowok="t"/>
                </v:shape>
                <v:shape id="Рисунок 1363689298" o:spid="_x0000_s1393" type="#_x0000_t75" style="position:absolute;left:25002;top:10177;width:2413;height:1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g+GplywAAAOMAAAAPAAAAAAAA&#10;AAAAAAAAAJ8CAABkcnMvZG93bnJldi54bWxQSwUGAAAAAAQABAD3AAAAlwMAAAAA&#10;">
                  <v:imagedata r:id="rId86" o:title=""/>
                  <v:path arrowok="t"/>
                </v:shape>
                <v:shape id="Рисунок 1982349873" o:spid="_x0000_s1394" type="#_x0000_t75" style="position:absolute;left:25002;top:13693;width:2413;height:1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1n0PIAAAA4wAAAA8AAABkcnMvZG93bnJldi54bWxET19rwjAQfxf2HcIN9jZTW+lqNcoYyBQE&#10;WTf09WhubVlz6ZpM67c3wsDH+/2/xWowrThR7xrLCibjCARxaXXDlYKvz/VzBsJ5ZI2tZVJwIQer&#10;5cNogbm2Z/6gU+ErEULY5aig9r7LpXRlTQbd2HbEgfu2vUEfzr6SusdzCDetjKMolQYbDg01dvRW&#10;U/lT/BkFemvi3e/79rCmbpJu0iQ+7vYHpZ4eh9c5CE+Dv4v/3Rsd5s+yOJnOspcEbj8FAOTyC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ItZ9DyAAAAOMAAAAPAAAAAAAAAAAA&#10;AAAAAJ8CAABkcnMvZG93bnJldi54bWxQSwUGAAAAAAQABAD3AAAAlAMAAAAA&#10;">
                  <v:imagedata r:id="rId86" o:title=""/>
                  <v:path arrowok="t"/>
                </v:shape>
                <v:shape id="Рисунок 1741289699" o:spid="_x0000_s1395" type="#_x0000_t75" style="position:absolute;left:25002;top:16824;width:2413;height:1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a5qvIAAAA4wAAAA8AAABkcnMvZG93bnJldi54bWxET19rwjAQfx/4HcIJvmnaOqrtjCIDUUEY&#10;0+Fej+bWFptL10Ttvv0yEPZ4v/+3WPWmETfqXG1ZQTyJQBAXVtdcKvg4bcZzEM4ja2wsk4IfcrBa&#10;Dp4WmGt753e6HX0pQgi7HBVU3re5lK6oyKCb2JY4cF+2M+jD2ZVSd3gP4aaRSRSl0mDNoaHCll4r&#10;Ki7Hq1Gg9yY5fG/35w21cbpLp8nn4e2s1GjYr19AeOr9v/jh3ukwf/YcJ/MszTL4+ykAIJ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wmuaryAAAAOMAAAAPAAAAAAAAAAAA&#10;AAAAAJ8CAABkcnMvZG93bnJldi54bWxQSwUGAAAAAAQABAD3AAAAlAMAAAAA&#10;">
                  <v:imagedata r:id="rId86" o:title=""/>
                  <v:path arrowok="t"/>
                </v:shape>
                <v:shape id="Рисунок 819343866" o:spid="_x0000_s1396" type="#_x0000_t75" style="position:absolute;left:26348;top:20414;width:2413;height:1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tj1/LAAAA4gAAAA8AAABkcnMvZG93bnJldi54bWxEj91qwkAUhO8LvsNyhN7VzU9Z0ugqIkgV&#10;hFJb9PaQPU1Cs2fT7FbTt+8WCl4OM/MNs1iNthMXGnzrWEM6S0AQV860XGt4f9s+FCB8QDbYOSYN&#10;P+RhtZzcLbA07sqvdDmGWkQI+xI1NCH0pZS+asiin7meOHofbrAYohxqaQa8RrjtZJYkSlpsOS40&#10;2NOmoerz+G01mL3NDl/P+9OW+lTtVJ6dDy8nre+n43oOItAYbuH/9s5oKNKn/DEvlIK/S/EOyOUv&#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qLY9fywAAAOIAAAAPAAAAAAAA&#10;AAAAAAAAAJ8CAABkcnMvZG93bnJldi54bWxQSwUGAAAAAAQABAD3AAAAlwMAAAAA&#10;">
                  <v:imagedata r:id="rId86" o:title=""/>
                  <v:path arrowok="t"/>
                </v:shape>
                <v:shape id="Рисунок 386720494" o:spid="_x0000_s1397" type="#_x0000_t75" style="position:absolute;left:45098;top:23811;width:3412;height:2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DYG7JAAAA4gAAAA8AAABkcnMvZG93bnJldi54bWxEj91Kw0AUhO8LfYflCN6UdtMf0zR2W4qg&#10;CILYnwc4ZI9JMHs2ZI9pfHtXEHo5zMw3zHY/uEb11IXas4H5LAFFXHhbc2ngcn6eZqCCIFtsPJOB&#10;Hwqw341HW8ytv/KR+pOUKkI45GigEmlzrUNRkcMw8y1x9D5951Ci7EptO7xGuGv0IklS7bDmuFBh&#10;S08VFV+nb2fg4X35kYaJUOn7TCy+yORtbo25vxsOj6CEBrmF/9uv1sAyS9eLZLVZwd+leAf07h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8NgbskAAADiAAAADwAAAAAAAAAA&#10;AAAAAACfAgAAZHJzL2Rvd25yZXYueG1sUEsFBgAAAAAEAAQA9wAAAJUDAAAAAA==&#10;">
                  <v:imagedata r:id="rId87" o:title=""/>
                  <v:path arrowok="t"/>
                </v:shape>
                <v:shape id="Рисунок 533642468" o:spid="_x0000_s1398" type="#_x0000_t75" style="position:absolute;left:39671;top:24791;width:3410;height:2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vhfrFAAAA4gAAAA8AAABkcnMvZG93bnJldi54bWxET81Kw0AQvgu+wzKCl2I3bdpQYrelFBRB&#10;kLb6AEN2TILZ2ZAd0/j2zkHw+PH9b/dT6MxIQ2ojO1jMMzDEVfQt1w4+3p8eNmCSIHvsIpODH0qw&#10;393ebLH08cpnGi9SGw3hVKKDRqQvrU1VQwHTPPbEyn3GIaAoHGrrB7xqeOjsMssKG7BlbWiwp2ND&#10;1dflOzhYv+WnIs2E6jhuxOOzzF4X3rn7u+nwCEZokn/xn/vFqy/Pi9VyVehmvaR3wO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L4X6xQAAAOIAAAAPAAAAAAAAAAAAAAAA&#10;AJ8CAABkcnMvZG93bnJldi54bWxQSwUGAAAAAAQABAD3AAAAkQMAAAAA&#10;">
                  <v:imagedata r:id="rId87" o:title=""/>
                  <v:path arrowok="t"/>
                </v:shape>
                <v:shape id="Рисунок 1315905658" o:spid="_x0000_s1399" type="#_x0000_t75" style="position:absolute;left:34320;top:23451;width:3410;height:2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wc8/JAAAA4wAAAA8AAABkcnMvZG93bnJldi54bWxEj9FKw0AQRd8F/2GZgi/FbtKSUGO3RYSK&#10;IIhWP2DIjklodjZkxzT+vfMg+Dhz79x7ZneYQ28mGlMX2UG+ysAQ19F33Dj4/DjebsEkQfbYRyYH&#10;P5TgsL++2mHl44XfaTpJYzSEU4UOWpGhsjbVLQVMqzgQq/YVx4Ci49hYP+JFw0Nv11lW2oAda0OL&#10;Az22VJ9P38FB8bp5K9NSqInTVjw+yfIl987dLOaHezBCs/yb/66fveJv8uIuK8pCofUnXYDd/w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7XBzz8kAAADjAAAADwAAAAAAAAAA&#10;AAAAAACfAgAAZHJzL2Rvd25yZXYueG1sUEsFBgAAAAAEAAQA9wAAAJUDAAAAAA==&#10;">
                  <v:imagedata r:id="rId87" o:title=""/>
                  <v:path arrowok="t"/>
                </v:shape>
                <v:rect id="Прямоугольник 795853023" o:spid="_x0000_s1400" style="position:absolute;left:33617;top:8553;width:1069;height:7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KMZckA&#10;AADiAAAADwAAAGRycy9kb3ducmV2LnhtbESPT2vCQBTE74LfYXlCb3XThNSYukpbFDx48S/09sg+&#10;k9Ds25BdNX57t1DwOMzMb5jZojeNuFLnassK3sYRCOLC6ppLBYf96jUD4TyyxsYyKbiTg8V8OJhh&#10;ru2Nt3Td+VIECLscFVTet7mUrqjIoBvbljh4Z9sZ9EF2pdQd3gLcNDKOondpsOawUGFL3xUVv7uL&#10;UWCTuNx8ZfsjEtnl5ic9309LqdTLqP/8AOGp98/wf3utFUymaZYmUZzA36VwB+T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1KMZckAAADiAAAADwAAAAAAAAAAAAAAAACYAgAA&#10;ZHJzL2Rvd25yZXYueG1sUEsFBgAAAAAEAAQA9QAAAI4DAAAAAA==&#10;" fillcolor="#5a5a5a [2109]" strokecolor="#0a121c [484]" strokeweight="2pt"/>
                <v:rect id="Прямоугольник 1247953730" o:spid="_x0000_s1401" style="position:absolute;left:33617;top:15452;width:1069;height:23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GU8wA&#10;AADjAAAADwAAAGRycy9kb3ducmV2LnhtbESPzW7CQAyE70h9h5UrcYNNk/LTlAVBRaUeuABtpd6s&#10;rEmiZr1RdoHw9vWhEkfb45n5FqveNepCXag9G3gaJ6CIC29rLg18Ht9Hc1AhIltsPJOBGwVYLR8G&#10;C8ytv/KeLodYKjHhkKOBKsY21zoUFTkMY98Sy+3kO4dRxq7UtsOrmLtGp0ky1Q5rloQKW3qrqPg9&#10;nJ0Bn6XlbjM/fiGR3+5+Jqfb91YbM3zs16+gIvXxLv7//rBSP32evUyyWSYUwiQL0M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uEGU8wAAADjAAAADwAAAAAAAAAAAAAAAACY&#10;AgAAZHJzL2Rvd25yZXYueG1sUEsFBgAAAAAEAAQA9QAAAJEDAAAAAA==&#10;" fillcolor="#5a5a5a [2109]" strokecolor="#0a121c [484]" strokeweight="2pt"/>
                <v:rect id="Прямоугольник 986653453" o:spid="_x0000_s1402" style="position:absolute;left:31121;top:8552;width:1067;height:5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XrZMoA&#10;AADiAAAADwAAAGRycy9kb3ducmV2LnhtbESPT2vCQBTE74LfYXmF3nRT04Q0uoqKhR68+KeF3h7Z&#10;ZxLMvg3ZrcZv3xUEj8PM/IaZLXrTiAt1rras4G0cgSAurK65VHA8fI4yEM4ja2wsk4IbOVjMh4MZ&#10;5tpeeUeXvS9FgLDLUUHlfZtL6YqKDLqxbYmDd7KdQR9kV0rd4TXATSMnUZRKgzWHhQpbWldUnPd/&#10;RoGNJ+V2lR2+kchutr/J6fazkUq9vvTLKQhPvX+GH+0vreAjS9Mkfk9iuF8Kd0DO/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M162TKAAAA4gAAAA8AAAAAAAAAAAAAAAAAmAIA&#10;AGRycy9kb3ducmV2LnhtbFBLBQYAAAAABAAEAPUAAACPAwAAAAA=&#10;" fillcolor="#5a5a5a [2109]" strokecolor="#0a121c [484]" strokeweight="2pt"/>
                <v:rect id="Прямоугольник 194306144" o:spid="_x0000_s1403" style="position:absolute;left:31487;top:15450;width:1067;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bu8UA&#10;AADiAAAADwAAAGRycy9kb3ducmV2LnhtbERPy4rCMBTdC/5DuII7TdWOaDWKMyi4cDO+wN2lubbF&#10;5qY0UevfG2Fglofzni8bU4oH1a6wrGDQj0AQp1YXnCk4Hja9CQjnkTWWlknBixwsF+3WHBNtn/xL&#10;j73PRAhhl6CC3PsqkdKlORl0fVsRB+5qa4M+wDqTusZnCDelHEbRWBosODTkWNFPTultfzcK7GiY&#10;7b4nhxMS2fXu8nV9nddSqW6nWc1AeGr8v/jPvdVh/jQeReNBHMPnUsA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2du7xQAAAOIAAAAPAAAAAAAAAAAAAAAAAJgCAABkcnMv&#10;ZG93bnJldi54bWxQSwUGAAAAAAQABAD1AAAAigMAAAAA&#10;" fillcolor="#5a5a5a [2109]" strokecolor="#0a121c [484]" strokeweight="2pt"/>
                <v:shape id="Рисунок 811525277" o:spid="_x0000_s1404" type="#_x0000_t75" style="position:absolute;left:36245;top:10505;width:2856;height:1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I0lTKAAAA4gAAAA8AAABkcnMvZG93bnJldi54bWxEj0FrwkAUhO9C/8PyCr3pJoFoiK5SxNAe&#10;KtK0UI+P7GuSmn0bsltN/31XEDwOM/MNs9qMphNnGlxrWUE8i0AQV1a3XCv4/CimGQjnkTV2lknB&#10;HznYrB8mK8y1vfA7nUtfiwBhl6OCxvs+l9JVDRl0M9sTB+/bDgZ9kEMt9YCXADedTKJoLg22HBYa&#10;7GnbUHUqf42CotjvjqYkO/85vO0o276kp/JLqafH8XkJwtPo7+Fb+1UryOI4TdJksYDrpXAH5Pof&#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OI0lTKAAAA4gAAAA8AAAAAAAAA&#10;AAAAAAAAnwIAAGRycy9kb3ducmV2LnhtbFBLBQYAAAAABAAEAPcAAACWAwAAAAA=&#10;">
                  <v:imagedata r:id="rId88" o:title="" croptop="3168f" cropbottom="6624f" cropleft="3319f" cropright="3485f"/>
                  <v:path arrowok="t"/>
                </v:shape>
                <v:shape id="Рисунок 1112229670" o:spid="_x0000_s1405" type="#_x0000_t75" style="position:absolute;left:36245;top:16809;width:2851;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XblKKswAAADjAAAADwAAAAAA&#10;AAAAAAAAAACfAgAAZHJzL2Rvd25yZXYueG1sUEsFBgAAAAAEAAQA9wAAAJgDAAAAAA==&#10;">
                  <v:imagedata r:id="rId89" o:title="" croptop="3168f" cropbottom="6624f" cropleft="3319f" cropright="3485f"/>
                  <v:path arrowok="t"/>
                </v:shape>
                <v:shape id="Рисунок 439046160" o:spid="_x0000_s1406" type="#_x0000_t75" style="position:absolute;left:36245;top:13740;width:2851;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ogRTKAAAA4gAAAA8AAABkcnMvZG93bnJldi54bWxEj81Kw0AUhfeC7zDcgjs7icagaadFYgU3&#10;Fm0rdHnJ3GbSZu6EzJimb+8sCi4P549vvhxtKwbqfeNYQTpNQBBXTjdcK9ht3++fQfiArLF1TAou&#10;5GG5uL2ZY6Hdmb9p2IRaxBH2BSowIXSFlL4yZNFPXUccvYPrLYYo+1rqHs9x3LbyIUlyabHh+GCw&#10;o9JQddr8WgWn8PY57FertbmU5dOP/jqm6+yo1N1kfJ2BCDSG//C1/aEVZI8vSZaneYSISBEH5OIP&#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aogRTKAAAA4gAAAA8AAAAAAAAA&#10;AAAAAAAAnwIAAGRycy9kb3ducmV2LnhtbFBLBQYAAAAABAAEAPcAAACWAwAAAAA=&#10;">
                  <v:imagedata r:id="rId89" o:title="" croptop="3168f" cropbottom="6624f" cropleft="3319f" cropright="3485f"/>
                  <v:path arrowok="t"/>
                </v:shape>
                <v:shape id="Рисунок 1157850615" o:spid="_x0000_s1407" type="#_x0000_t75" style="position:absolute;left:50011;top:28556;width:2140;height:1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DQpPHAAAA4wAAAA8AAABkcnMvZG93bnJldi54bWxET19LwzAQfxf8DuGEvbm0stbRLRtrQVD2&#10;1Cn4eja3prO51CZu9dsvguDj/f7fejvZXpxp9J1jBek8AUHcON1xq+Dt9el+CcIHZI29Y1LwQx62&#10;m9ubNRbaXbim8yG0IoawL1CBCWEopPSNIYt+7gbiyB3daDHEc2ylHvESw20vH5IklxY7jg0GB6oM&#10;NZ+Hb6ugPu3rcigX5UvF5n33UeHpK82Vmt1NuxWIQFP4F/+5n3Wcn2aPyyzJ0wx+f4oAyM0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HDQpPHAAAA4wAAAA8AAAAAAAAAAAAA&#10;AAAAnwIAAGRycy9kb3ducmV2LnhtbFBLBQYAAAAABAAEAPcAAACTAwAAAAA=&#10;">
                  <v:imagedata r:id="rId83" o:title="" croptop="15093f" cropbottom="19152f" cropleft="8446f" cropright="7195f"/>
                  <v:path arrowok="t"/>
                </v:shape>
                <v:roundrect id="Прямоугольник: скругленные углы 127395398" o:spid="_x0000_s1408" style="position:absolute;left:39101;top:20414;width:5454;height:35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SdsYA&#10;AADiAAAADwAAAGRycy9kb3ducmV2LnhtbERPS0sDMRC+C/0PYQRvNmuLrV2bliIIgqB9HTyOm3F3&#10;7WYSktjd/nvnIHj8+N7L9eA6daaYWs8G7sYFKOLK25ZrA8fD8+0DqJSRLXaeycCFEqxXo6slltb3&#10;vKPzPtdKQjiVaKDJOZRap6ohh2nsA7FwXz46zAJjrW3EXsJdpydFMdMOW5aGBgM9NVSd9j9OZhzf&#10;hr7dujD/CJd328fP2eb71Zib62HzCCrTkP/Ff+4XK77JfLq4ny5ks1wSD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xSdsYAAADiAAAADwAAAAAAAAAAAAAAAACYAgAAZHJz&#10;L2Rvd25yZXYueG1sUEsFBgAAAAAEAAQA9QAAAIsDAAAAAA==&#10;" fillcolor="#3f3151 [1607]" strokecolor="#0a121c [484]" strokeweight="2pt"/>
                <v:roundrect id="Прямоугольник: скругленные углы 1594116054" o:spid="_x0000_s1409" style="position:absolute;left:32554;top:30659;width:24870;height:43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EVcgA&#10;AADjAAAADwAAAGRycy9kb3ducmV2LnhtbERPO0/DMBDekfofrENiQdQJaioIdauCeLRjAku3U3yN&#10;I+JzsE0T/j1GQup43/tWm8n24kQ+dI4V5PMMBHHjdMetgo/3l5s7ECEia+wdk4IfCrBZzy5WWGo3&#10;ckWnOrYihXAoUYGJcSilDI0hi2HuBuLEHZ23GNPpW6k9jinc9vI2y5bSYsepweBAT4aaz/rbKhi7&#10;vb5+e/w69M+H+liY18o3lVHq6nLaPoCINMWz+N+902l+cb/I82VWLODvpwS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VwRVyAAAAOMAAAAPAAAAAAAAAAAAAAAAAJgCAABk&#10;cnMvZG93bnJldi54bWxQSwUGAAAAAAQABAD1AAAAjQMAAAAA&#10;" fillcolor="#a5a5a5 [2092]" strokecolor="#0a121c [484]" strokeweight="2pt">
                  <v:stroke dashstyle="longDashDot"/>
                  <v:textbox>
                    <w:txbxContent>
                      <w:p w14:paraId="2B2071A0" w14:textId="77777777" w:rsidR="00F933EA" w:rsidRPr="00606D11" w:rsidRDefault="00F933EA" w:rsidP="00181FDA">
                        <w:pPr>
                          <w:spacing w:after="0" w:line="240" w:lineRule="auto"/>
                          <w:jc w:val="center"/>
                          <w:rPr>
                            <w:rFonts w:ascii="Times New Roman" w:hAnsi="Times New Roman" w:cs="Times New Roman"/>
                            <w:color w:val="000000" w:themeColor="text1"/>
                            <w:sz w:val="24"/>
                            <w:szCs w:val="24"/>
                            <w:lang w:val="kk-KZ"/>
                          </w:rPr>
                        </w:pPr>
                        <w:r w:rsidRPr="00606D11">
                          <w:rPr>
                            <w:rFonts w:ascii="Times New Roman" w:hAnsi="Times New Roman" w:cs="Times New Roman"/>
                            <w:color w:val="000000" w:themeColor="text1"/>
                            <w:sz w:val="24"/>
                            <w:szCs w:val="24"/>
                            <w:lang w:val="kk-KZ"/>
                          </w:rPr>
                          <w:t>Иподром и зона конной прогулки</w:t>
                        </w:r>
                      </w:p>
                    </w:txbxContent>
                  </v:textbox>
                </v:roundrect>
                <v:roundrect id="Прямоугольник: скругленные углы 782306543" o:spid="_x0000_s1410" style="position:absolute;left:53157;top:6790;width:4267;height:227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YJcoA&#10;AADiAAAADwAAAGRycy9kb3ducmV2LnhtbESPS2vCQBSF94L/YbiCO534qA2poxRBqNgutIrbS+Y2&#10;iWbupJmpRn+9IxRcHs7j40znjSnFmWpXWFYw6EcgiFOrC84U7L6XvRiE88gaS8uk4EoO5rN2a4qJ&#10;thfe0HnrMxFG2CWoIPe+SqR0aU4GXd9WxMH7sbVBH2SdSV3jJYybUg6jaCINFhwIOVa0yCk9bf9M&#10;gMSHcfX1O1gdPa7t/nD7XMQuVarbad7fQHhq/DP83/7QCl7j4SiavIxH8LgU7oCc3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dcmCXKAAAA4gAAAA8AAAAAAAAAAAAAAAAAmAIA&#10;AGRycy9kb3ducmV2LnhtbFBLBQYAAAAABAAEAPUAAACPAwAAAAA=&#10;" fillcolor="#92cddc [1944]" strokecolor="#0a121c [484]" strokeweight="2pt"/>
                <v:roundrect id="Прямоугольник: скругленные углы 796129026" o:spid="_x0000_s1411" style="position:absolute;left:34320;top:1767;width:22738;height:40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Y2QsoA&#10;AADiAAAADwAAAGRycy9kb3ducmV2LnhtbESPQWvCQBSE70L/w/KE3urGQNMaXaUIQuihUK1obo/s&#10;MxvMvg3ZVdP++m6h4HGYb2aYxWqwrbhS7xvHCqaTBARx5XTDtYKv3ebpFYQPyBpbx6Tgmzyslg+j&#10;Beba3fiTrttQi1jCPkcFJoQul9JXhiz6ieuIo3dyvcUQZV9L3eMtlttWpkmSSYsNxwWDHa0NVeft&#10;xSooI/9++viRx01ZlIU9DPy8N0o9joe3OYhAQ7jD/+lCK3iZZdN0lqQZ/F2Kd0A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G2NkLKAAAA4gAAAA8AAAAAAAAAAAAAAAAAmAIA&#10;AGRycy9kb3ducmV2LnhtbFBLBQYAAAAABAAEAPUAAACPAwAAAAA=&#10;" fillcolor="yellow" strokecolor="#0a121c [484]" strokeweight="2pt">
                  <v:stroke dashstyle="dash"/>
                  <v:textbox>
                    <w:txbxContent>
                      <w:p w14:paraId="0C8E03A2" w14:textId="77777777" w:rsidR="00F933EA" w:rsidRPr="00436816" w:rsidRDefault="00F933EA" w:rsidP="00181FDA">
                        <w:pPr>
                          <w:spacing w:after="0" w:line="240" w:lineRule="auto"/>
                          <w:jc w:val="center"/>
                          <w:rPr>
                            <w:rFonts w:ascii="Times New Roman" w:hAnsi="Times New Roman" w:cs="Times New Roman"/>
                            <w:color w:val="000000" w:themeColor="text1"/>
                            <w:sz w:val="24"/>
                            <w:szCs w:val="24"/>
                            <w:lang w:val="kk-KZ"/>
                          </w:rPr>
                        </w:pPr>
                        <w:r w:rsidRPr="00436816">
                          <w:rPr>
                            <w:rFonts w:ascii="Times New Roman" w:hAnsi="Times New Roman" w:cs="Times New Roman"/>
                            <w:color w:val="000000" w:themeColor="text1"/>
                            <w:sz w:val="24"/>
                            <w:szCs w:val="24"/>
                            <w:lang w:val="kk-KZ"/>
                          </w:rPr>
                          <w:t>Зона национальных игр</w:t>
                        </w:r>
                      </w:p>
                    </w:txbxContent>
                  </v:textbox>
                </v:roundrect>
                <v:shape id="Рисунок 1916599832" o:spid="_x0000_s1412" type="#_x0000_t75" style="position:absolute;left:50011;top:10153;width:2140;height: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AEhTIAAAA4wAAAA8AAABkcnMvZG93bnJldi54bWxET19LwzAQfxf8DuEGvrm0U8tal421ICg+&#10;dQq+ns3ZdGsutYlb/fbLQPDxfv9vtZlsL440+s6xgnSegCBunO64VfD+9nS7BOEDssbeMSn4JQ+b&#10;9fXVCgvtTlzTcRdaEUPYF6jAhDAUUvrGkEU/dwNx5L7caDHEc2ylHvEUw20vF0mSSYsdxwaDA1WG&#10;msPuxyqo9691OZT35UvF5mP7WeH+O82UuplN20cQgabwL/5zP+s4P0+zhzxf3i3g8lMEQK7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RwBIUyAAAAOMAAAAPAAAAAAAAAAAA&#10;AAAAAJ8CAABkcnMvZG93bnJldi54bWxQSwUGAAAAAAQABAD3AAAAlAMAAAAA&#10;">
                  <v:imagedata r:id="rId83" o:title="" croptop="15093f" cropbottom="19152f" cropleft="8446f" cropright="7195f"/>
                  <v:path arrowok="t"/>
                </v:shape>
                <v:shape id="Рисунок 748255798" o:spid="_x0000_s1413" type="#_x0000_t75" style="position:absolute;left:27415;top:2814;width:2223;height:2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5sKjHAAAA4gAAAA8AAABkcnMvZG93bnJldi54bWxET89rwjAUvg/8H8ITvM1UmdZ1RtFB5/A0&#10;3WTXR/LWFpuX0kTb+dcvB2HHj+/3ct3bWlyp9ZVjBZNxAoJYO1NxoeDrM39cgPAB2WDtmBT8kof1&#10;avCwxMy4jg90PYZCxBD2GSooQ2gyKb0uyaIfu4Y4cj+utRgibAtpWuxiuK3lNEnm0mLFsaHEhl5L&#10;0ufjxSo4HfK9Pn3oWxPevh2n21x3u1qp0bDfvIAI1Id/8d39bhSkT4vpbJY+x83xUrwDcvU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5sKjHAAAA4gAAAA8AAAAAAAAAAAAA&#10;AAAAnwIAAGRycy9kb3ducmV2LnhtbFBLBQYAAAAABAAEAPcAAACTAwAAAAA=&#10;">
                  <v:imagedata r:id="rId90" o:title=""/>
                  <v:path arrowok="t"/>
                </v:shape>
                <v:shape id="Рисунок 783399192" o:spid="_x0000_s1414" type="#_x0000_t75" style="position:absolute;left:23623;top:4022;width:2223;height:2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KsLKAAAA4gAAAA8AAABkcnMvZG93bnJldi54bWxEj0FrwkAUhO+F/oflFbzVjQrVRFepQrT0&#10;pLbS62P3mYRm34bsatL+elco9DjMzDfMYtXbWlyp9ZVjBaNhAoJYO1NxoeDzI3+egfAB2WDtmBT8&#10;kIfV8vFhgZlxHR/oegyFiBD2GSooQ2gyKb0uyaIfuoY4emfXWgxRtoU0LXYRbms5TpIXabHiuFBi&#10;Q5uS9PfxYhWcDvm7Pu31bxO2X46n61x3u1qpwVP/OgcRqA//4b/2m1EwnU0maTpKx3C/FO+AXN4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JjIKsLKAAAA4gAAAA8AAAAAAAAA&#10;AAAAAAAAnwIAAGRycy9kb3ducmV2LnhtbFBLBQYAAAAABAAEAPcAAACWAwAAAAA=&#10;">
                  <v:imagedata r:id="rId90" o:title=""/>
                  <v:path arrowok="t"/>
                </v:shape>
                <v:shape id="Рисунок 95430169" o:spid="_x0000_s1415" type="#_x0000_t75" style="position:absolute;left:21794;top:7530;width:2223;height:2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K+nKAAAA4QAAAA8AAABkcnMvZG93bnJldi54bWxEj0trwzAQhO+B/Aexgd4SOX3k4UYJbcFp&#10;6SlPcl2krW1qrYylxk5+fRUo9DjMzDfMYtXZSpyp8aVjBeNRAoJYO1NyruCwz4YzED4gG6wck4IL&#10;eVgt+70Fpsa1vKXzLuQiQtinqKAIoU6l9Logi37kauLofbnGYoiyyaVpsI1wW8n7JJlIiyXHhQJr&#10;eitIf+9+rILjNvvUx42+1mF9cjx9zXT7Xil1N+henkEE6sJ/+K/9YRTMnx4fkvFkDrdH8Q3I5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xeK+nKAAAA4QAAAA8AAAAAAAAA&#10;AAAAAAAAnwIAAGRycy9kb3ducmV2LnhtbFBLBQYAAAAABAAEAPcAAACWAwAAAAA=&#10;">
                  <v:imagedata r:id="rId90" o:title=""/>
                  <v:path arrowok="t"/>
                </v:shape>
                <v:shape id="Рисунок 1518157291" o:spid="_x0000_s1416" type="#_x0000_t75" style="position:absolute;left:50011;top:24547;width:2140;height: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tpnjIAAAA4wAAAA8AAABkcnMvZG93bnJldi54bWxET91LwzAQfxf2P4QTfHNphvuwLhtrQVB8&#10;6ib4ejZn09lcuiZu9b83guDj/b5vvR1dJ840hNazBjXNQBDX3rTcaHg9PN6uQISIbLDzTBq+KcB2&#10;M7laY278hSs672MjUgiHHDXYGPtcylBbchimvidO3IcfHMZ0Do00A15SuOvkLMsW0mHLqcFiT6Wl&#10;+nP/5TRUx5eq6Iu74rlk+7Z7L/F4Ugutb67H3QOISGP8F/+5n0yaP1crNV/O7hX8/pQAkJ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baZ4yAAAAOMAAAAPAAAAAAAAAAAA&#10;AAAAAJ8CAABkcnMvZG93bnJldi54bWxQSwUGAAAAAAQABAD3AAAAlAMAAAAA&#10;">
                  <v:imagedata r:id="rId83" o:title="" croptop="15093f" cropbottom="19152f" cropleft="8446f" cropright="7195f"/>
                  <v:path arrowok="t"/>
                </v:shape>
                <v:oval id="Овал 1266792405" o:spid="_x0000_s1417" style="position:absolute;left:28050;top:10175;width:2414;height:102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7bMgA&#10;AADjAAAADwAAAGRycy9kb3ducmV2LnhtbERPX0vDMBB/F/wO4QTfXGpxtavLhgymxbfVgdvb0ZxN&#10;sbnUJG712xtB8PF+/2+5nuwgTuRD71jB7SwDQdw63XOnYP+6vSlBhIiscXBMCr4pwHp1ebHESrsz&#10;7+jUxE6kEA4VKjAxjpWUoTVkMczcSJy4d+ctxnT6TmqP5xRuB5lnWSEt9pwaDI60MdR+NF9WwbE2&#10;jZ/Xb/tyiIen52PxUm62n0pdX02PDyAiTfFf/OeudZqfF8X9Ir/L5vD7UwJ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H/tsyAAAAOMAAAAPAAAAAAAAAAAAAAAAAJgCAABk&#10;cnMvZG93bnJldi54bWxQSwUGAAAAAAQABAD1AAAAjQMAAAAA&#10;" fillcolor="#d99594 [1941]" strokecolor="#0a121c [484]" strokeweight="2pt">
                  <v:stroke dashstyle="3 1"/>
                </v:oval>
                <v:rect id="Прямоугольник 1064489494" o:spid="_x0000_s1418" style="position:absolute;left:38109;top:11498;width:8263;height:628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3jIMgA&#10;AADjAAAADwAAAGRycy9kb3ducmV2LnhtbERPzUoDMRC+C32HMAUv0ia1adlumxYRBI+21YK3YTNm&#10;l24myya2q09vBMHjfP+z2Q2+FRfqYxPYwGyqQBBXwTbsDLwenyYFiJiQLbaBycAXRdhtRzcbLG24&#10;8p4uh+REDuFYooE6pa6UMlY1eYzT0BFn7iP0HlM+eydtj9cc7lt5r9RSemw4N9TY0WNN1fnw6Q3M&#10;F76YvyzUSb+9u336PpPTxztjbsfDwxpEoiH9i//czzbPV0uti5Veafj9KQMgt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LeMgyAAAAOMAAAAPAAAAAAAAAAAAAAAAAJgCAABk&#10;cnMvZG93bnJldi54bWxQSwUGAAAAAAQABAD1AAAAjQMAAAAA&#10;" filled="f" stroked="f" strokeweight="2pt">
                  <v:textbox>
                    <w:txbxContent>
                      <w:p w14:paraId="643C221E" w14:textId="77777777" w:rsidR="00F933EA" w:rsidRPr="005D4D39" w:rsidRDefault="00F933EA" w:rsidP="00181FDA">
                        <w:pPr>
                          <w:spacing w:after="0" w:line="240" w:lineRule="auto"/>
                          <w:jc w:val="center"/>
                          <w:rPr>
                            <w:rFonts w:ascii="Times New Roman" w:hAnsi="Times New Roman" w:cs="Times New Roman"/>
                            <w:sz w:val="24"/>
                            <w:szCs w:val="24"/>
                            <w:lang w:val="kk-KZ"/>
                          </w:rPr>
                        </w:pPr>
                        <w:r w:rsidRPr="005D4D39">
                          <w:rPr>
                            <w:rFonts w:ascii="Times New Roman" w:hAnsi="Times New Roman" w:cs="Times New Roman"/>
                            <w:sz w:val="24"/>
                            <w:szCs w:val="24"/>
                            <w:lang w:val="kk-KZ"/>
                          </w:rPr>
                          <w:t>Ярмарка</w:t>
                        </w:r>
                      </w:p>
                    </w:txbxContent>
                  </v:textbox>
                </v:rect>
                <v:rect id="Прямоугольник 757432205" o:spid="_x0000_s1419" style="position:absolute;left:25357;top:11831;width:8261;height:628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qbSsoA&#10;AADiAAAADwAAAGRycy9kb3ducmV2LnhtbESPW0sDMRSE3wX/QziCL9Im7qUta9MiguCjvULfDptj&#10;dunmZNnEdvXXG0HwcZiZb5jlenSduNAQWs8aHqcKBHHtTctWw373OlmACBHZYOeZNHxRgPXq9maJ&#10;lfFX3tBlG61IEA4Vamhi7CspQ92QwzD1PXHyPvzgMCY5WGkGvCa462Sm1Ew6bDktNNjTS0P1efvp&#10;NOSlW+TvpToWh5PdxO8z2WL3oPX93fj8BCLSGP/Df+03o2Fezos8y1QJv5fSH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Zam0rKAAAA4gAAAA8AAAAAAAAAAAAAAAAAmAIA&#10;AGRycy9kb3ducmV2LnhtbFBLBQYAAAAABAAEAPUAAACPAwAAAAA=&#10;" filled="f" stroked="f" strokeweight="2pt">
                  <v:textbox>
                    <w:txbxContent>
                      <w:p w14:paraId="7E09DDF6" w14:textId="77777777" w:rsidR="00F933EA" w:rsidRPr="00C5651D" w:rsidRDefault="00F933EA" w:rsidP="00181FDA">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Летники</w:t>
                        </w:r>
                      </w:p>
                    </w:txbxContent>
                  </v:textbox>
                </v:rect>
                <v:rect id="Прямоугольник 2096169843" o:spid="_x0000_s1420" style="position:absolute;left:30127;top:9541;width:8262;height:627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Db0MsA&#10;AADjAAAADwAAAGRycy9kb3ducmV2LnhtbESPT0vDQBTE74LfYXkFL2J326QhTbstIgge7T/B2yP7&#10;3IRm34bs2kY/vSsIHoeZ+Q2z3o6uExcaQutZw2yqQBDX3rRsNRwPzw8liBCRDXaeScMXBdhubm/W&#10;WBl/5R1d9tGKBOFQoYYmxr6SMtQNOQxT3xMn78MPDmOSg5VmwGuCu07OlSqkw5bTQoM9PTVUn/ef&#10;TkO2cGX2ulBv+end7uL3mWx+uNf6bjI+rkBEGuN/+K/9YjTM1bKYFcsyz+D3U/oD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UNvQywAAAOMAAAAPAAAAAAAAAAAAAAAAAJgC&#10;AABkcnMvZG93bnJldi54bWxQSwUGAAAAAAQABAD1AAAAkAMAAAAA&#10;" filled="f" stroked="f" strokeweight="2pt">
                  <v:textbox>
                    <w:txbxContent>
                      <w:p w14:paraId="02E18D35" w14:textId="77777777" w:rsidR="00F933EA" w:rsidRPr="006E50B7" w:rsidRDefault="00F933EA" w:rsidP="00181FDA">
                        <w:pPr>
                          <w:spacing w:after="0" w:line="240" w:lineRule="auto"/>
                          <w:jc w:val="center"/>
                          <w:rPr>
                            <w:rFonts w:ascii="Times New Roman" w:eastAsia="Calibri" w:hAnsi="Times New Roman" w:cs="Times New Roman"/>
                            <w:color w:val="FFFFFF" w:themeColor="background1"/>
                            <w:sz w:val="24"/>
                            <w:szCs w:val="24"/>
                            <w:lang w:val="kk-KZ"/>
                          </w:rPr>
                        </w:pPr>
                        <w:r w:rsidRPr="006E50B7">
                          <w:rPr>
                            <w:rFonts w:ascii="Times New Roman" w:eastAsia="Calibri" w:hAnsi="Times New Roman" w:cs="Times New Roman"/>
                            <w:color w:val="FFFFFF" w:themeColor="background1"/>
                            <w:sz w:val="24"/>
                            <w:szCs w:val="24"/>
                            <w:lang w:val="kk-KZ"/>
                          </w:rPr>
                          <w:t>Парковка</w:t>
                        </w:r>
                      </w:p>
                    </w:txbxContent>
                  </v:textbox>
                </v:rect>
                <v:rect id="Прямоугольник 1949007407" o:spid="_x0000_s1421" style="position:absolute;left:43785;top:15181;width:22162;height:628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EjQscA&#10;AADjAAAADwAAAGRycy9kb3ducmV2LnhtbERPS2sCMRC+F/ofwhS8lJq0rlW3RimFgsf6BG/DZswu&#10;bibLJuq2v74RBI/zvWc671wtztSGyrOG174CQVx4U7HVsFl/v4xBhIhssPZMGn4pwHz2+DDF3PgL&#10;L+m8ilakEA45aihjbHIpQ1GSw9D3DXHiDr51GNPZWmlavKRwV8s3pd6lw4pTQ4kNfZVUHFcnp2Ew&#10;dOPBz1Dtsu3eLuPfkWy2fta699R9foCI1MW7+OZemDR/kk2UGmVqBNefEgB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xI0LHAAAA4wAAAA8AAAAAAAAAAAAAAAAAmAIAAGRy&#10;cy9kb3ducmV2LnhtbFBLBQYAAAAABAAEAPUAAACMAwAAAAA=&#10;" filled="f" stroked="f" strokeweight="2pt">
                  <v:textbox>
                    <w:txbxContent>
                      <w:p w14:paraId="7A3762E0" w14:textId="77777777" w:rsidR="00F933EA" w:rsidRPr="00BE497F" w:rsidRDefault="00F933EA" w:rsidP="00181FDA">
                        <w:pPr>
                          <w:spacing w:line="256" w:lineRule="auto"/>
                          <w:jc w:val="center"/>
                          <w:rPr>
                            <w:rFonts w:ascii="Times New Roman" w:eastAsia="Calibri" w:hAnsi="Times New Roman" w:cs="Times New Roman"/>
                            <w:sz w:val="24"/>
                            <w:szCs w:val="24"/>
                            <w:lang w:val="kk-KZ"/>
                          </w:rPr>
                        </w:pPr>
                        <w:r w:rsidRPr="00BE497F">
                          <w:rPr>
                            <w:rFonts w:ascii="Times New Roman" w:eastAsia="Calibri" w:hAnsi="Times New Roman" w:cs="Times New Roman"/>
                            <w:sz w:val="24"/>
                            <w:szCs w:val="24"/>
                            <w:lang w:val="kk-KZ"/>
                          </w:rPr>
                          <w:t>Зона экскурсионного обслуживания, администрация</w:t>
                        </w:r>
                      </w:p>
                    </w:txbxContent>
                  </v:textbox>
                </v:rect>
                <v:rect id="Прямоугольник 1666501757" o:spid="_x0000_s1422" style="position:absolute;left:37394;top:20410;width:8262;height:29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UllscA&#10;AADjAAAADwAAAGRycy9kb3ducmV2LnhtbERPzWrCQBC+C77DMkJvulFqlOgqQVqpR02heBuzY5I2&#10;Oxuya4xv3xUKPc73P+ttb2rRUesqywqmkwgEcW51xYWCz+x9vAThPLLG2jIpeJCD7WY4WGOi7Z2P&#10;1J18IUIIuwQVlN43iZQuL8mgm9iGOHBX2xr04WwLqVu8h3BTy1kUxdJgxaGhxIZ2JeU/p5tR4C7d&#10;IXs06df32eWX9I1N9nrYK/Uy6tMVCE+9/xf/uT90mB/H8TyaLuYLeP4UAJ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VJZbHAAAA4wAAAA8AAAAAAAAAAAAAAAAAmAIAAGRy&#10;cy9kb3ducmV2LnhtbFBLBQYAAAAABAAEAPUAAACMAwAAAAA=&#10;" filled="f" stroked="f" strokeweight="2pt">
                  <v:textbox>
                    <w:txbxContent>
                      <w:p w14:paraId="5BBA1AE4" w14:textId="77777777" w:rsidR="00F933EA" w:rsidRPr="00BE497F" w:rsidRDefault="00F933EA" w:rsidP="00181FDA">
                        <w:pPr>
                          <w:spacing w:after="0" w:line="240" w:lineRule="auto"/>
                          <w:jc w:val="center"/>
                          <w:rPr>
                            <w:rFonts w:ascii="Times New Roman" w:eastAsia="Calibri" w:hAnsi="Times New Roman" w:cs="Times New Roman"/>
                            <w:sz w:val="24"/>
                            <w:szCs w:val="24"/>
                            <w:lang w:val="kk-KZ"/>
                          </w:rPr>
                        </w:pPr>
                        <w:r w:rsidRPr="00BE497F">
                          <w:rPr>
                            <w:rFonts w:ascii="Times New Roman" w:eastAsia="Calibri" w:hAnsi="Times New Roman" w:cs="Times New Roman"/>
                            <w:sz w:val="24"/>
                            <w:szCs w:val="24"/>
                            <w:lang w:val="kk-KZ"/>
                          </w:rPr>
                          <w:t>Сцена</w:t>
                        </w:r>
                      </w:p>
                    </w:txbxContent>
                  </v:textbox>
                </v:rect>
                <v:shape id="Прямоугольник: усеченные верхние углы 291616527" o:spid="_x0000_s1423" style="position:absolute;left:9416;top:17417;width:19088;height:4987;rotation:4381851fd;visibility:visible;mso-wrap-style:square;v-text-anchor:middle" coordsize="1908838,49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SuMMsA&#10;AADiAAAADwAAAGRycy9kb3ducmV2LnhtbESPQWvCQBSE74X+h+UVequbBBprdJVSEUQvNqaCt0f2&#10;NQnNvo3ZVeO/7xaEHoeZ+YaZLQbTigv1rrGsIB5FIIhLqxuuFBT71csbCOeRNbaWScGNHCzmjw8z&#10;zLS98iddcl+JAGGXoYLa+y6T0pU1GXQj2xEH79v2Bn2QfSV1j9cAN61MoiiVBhsOCzV29FFT+ZOf&#10;jYLT16YsDodxvo0mftgV5+W+OS6Ven4a3qcgPA3+P3xvr7WCZBKncfqajOHvUrgDcv4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1K4wywAAAOIAAAAPAAAAAAAAAAAAAAAAAJgC&#10;AABkcnMvZG93bnJldi54bWxQSwUGAAAAAAQABAD1AAAAkAMAAAAA&#10;" path="m83103,l1825735,r83103,83103l1908838,498608r,l,498608r,l,83103,83103,xe" fillcolor="#f79646 [3209]" strokecolor="#0a121c [484]" strokeweight="2pt">
                  <v:path arrowok="t" o:connecttype="custom" o:connectlocs="83103,0;1825735,0;1908838,83103;1908838,498608;1908838,498608;0,498608;0,498608;0,83103;83103,0" o:connectangles="0,0,0,0,0,0,0,0,0"/>
                </v:shape>
                <v:rect id="Прямоугольник 1452809180" o:spid="_x0000_s1424" style="position:absolute;left:7267;top:17059;width:22161;height:6274;rotation:44023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S1MsA&#10;AADjAAAADwAAAGRycy9kb3ducmV2LnhtbESPQWvCQBCF7wX/wzJCL6VuDLWNqatIi+BFoal4HrJj&#10;EpqdDdmtRn995yD0ODPvvW/eYjW4Vp2pD41nA9NJAoq49LbhysDhe/OcgQoR2WLrmQxcKcBqOXpY&#10;YG79hb/oXMRKSQiHHA3UMXa51qGsyWGY+I5YbiffO4wy9pW2PV4k3LU6TZJX7bBhIdTY0UdN5U/x&#10;6wSyX8/T2/504LfbZ3fUxRPvjmTM43hYv4OKNMR/8d29tfL+yyzNkvk0kxbSSRa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b6dLUywAAAOMAAAAPAAAAAAAAAAAAAAAAAJgC&#10;AABkcnMvZG93bnJldi54bWxQSwUGAAAAAAQABAD1AAAAkAMAAAAA&#10;" filled="f" stroked="f" strokeweight="2pt">
                  <v:textbox>
                    <w:txbxContent>
                      <w:p w14:paraId="4711E50F" w14:textId="77777777" w:rsidR="00F933EA" w:rsidRPr="00181FF6" w:rsidRDefault="00F933EA" w:rsidP="00181FDA">
                        <w:pPr>
                          <w:spacing w:line="254" w:lineRule="auto"/>
                          <w:jc w:val="center"/>
                          <w:rPr>
                            <w:rFonts w:ascii="Times New Roman" w:eastAsia="Calibri" w:hAnsi="Times New Roman" w:cs="Times New Roman"/>
                            <w:sz w:val="24"/>
                            <w:szCs w:val="24"/>
                            <w:lang w:val="kk-KZ"/>
                          </w:rPr>
                        </w:pPr>
                        <w:r w:rsidRPr="00181FF6">
                          <w:rPr>
                            <w:rFonts w:ascii="Times New Roman" w:eastAsia="Calibri" w:hAnsi="Times New Roman" w:cs="Times New Roman"/>
                            <w:sz w:val="24"/>
                            <w:szCs w:val="24"/>
                            <w:lang w:val="kk-KZ"/>
                          </w:rPr>
                          <w:t xml:space="preserve">Зона рекреации и </w:t>
                        </w:r>
                        <w:r>
                          <w:rPr>
                            <w:rFonts w:ascii="Times New Roman" w:eastAsia="Calibri" w:hAnsi="Times New Roman" w:cs="Times New Roman"/>
                            <w:sz w:val="24"/>
                            <w:szCs w:val="24"/>
                            <w:lang w:val="kk-KZ"/>
                          </w:rPr>
                          <w:t>прибрежного отд</w:t>
                        </w:r>
                        <w:r w:rsidRPr="00181FF6">
                          <w:rPr>
                            <w:rFonts w:ascii="Times New Roman" w:eastAsia="Calibri" w:hAnsi="Times New Roman" w:cs="Times New Roman"/>
                            <w:sz w:val="24"/>
                            <w:szCs w:val="24"/>
                            <w:lang w:val="kk-KZ"/>
                          </w:rPr>
                          <w:t>ыха</w:t>
                        </w:r>
                      </w:p>
                    </w:txbxContent>
                  </v:textbox>
                </v:rect>
                <v:shape id="Рисунок 1031957167" o:spid="_x0000_s1425" type="#_x0000_t75" style="position:absolute;left:1617;top:46604;width:3414;height: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p43IAAAA4wAAAA8AAABkcnMvZG93bnJldi54bWxET19LwzAQfxf8DuEE31zaqd1Wl421ICh7&#10;6hT2emvOpltzqU3c6rc3guDj/f7fcj3aTpxp8K1jBekkAUFcO91yo+D97fluDsIHZI2dY1LwTR7W&#10;q+urJebaXbii8y40Ioawz1GBCaHPpfS1IYt+4nriyH24wWKI59BIPeAlhttOTpMkkxZbjg0GeyoN&#10;1afdl1VQHbdV0RcPxWvJZr85lHj8TDOlbm/GzROIQGP4F/+5X3Scn9yni8dZms3g96cIgFz9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uaeNyAAAAOMAAAAPAAAAAAAAAAAA&#10;AAAAAJ8CAABkcnMvZG93bnJldi54bWxQSwUGAAAAAAQABAD3AAAAlAMAAAAA&#10;">
                  <v:imagedata r:id="rId83" o:title="" croptop="15093f" cropbottom="19152f" cropleft="8446f" cropright="7195f"/>
                  <v:path arrowok="t"/>
                </v:shape>
                <v:shape id="Рисунок 147101834" o:spid="_x0000_s1426" type="#_x0000_t75" style="position:absolute;left:1571;top:49633;width:3415;height:2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oGwPHAAAA4gAAAA8AAABkcnMvZG93bnJldi54bWxET89rwjAUvgv7H8Ib7CIzrYq6zihzQ/Di&#10;YZ2Cx0fzbMqal9pktv73izDY8eP7vVz3thZXan3lWEE6SkAQF05XXCo4fG2fFyB8QNZYOyYFN/Kw&#10;Xj0Mlphp1/EnXfNQihjCPkMFJoQmk9IXhiz6kWuII3d2rcUQYVtK3WIXw20tx0kykxYrjg0GG3o3&#10;VHznP1bB/Ex5qfezzcshN8fTZXj52HWo1NNj//YKIlAf/sV/7p2O86fzNEkXkyncL0UM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oGwPHAAAA4gAAAA8AAAAAAAAAAAAA&#10;AAAAnwIAAGRycy9kb3ducmV2LnhtbFBLBQYAAAAABAAEAPcAAACTAwAAAAA=&#10;">
                  <v:imagedata r:id="rId91" o:title="" croptop="12319f" cropbottom="16782f" cropleft="5627f" cropright="10307f"/>
                  <v:path arrowok="t"/>
                </v:shape>
                <v:shape id="Рисунок 818741882" o:spid="_x0000_s1427" type="#_x0000_t75" style="position:absolute;left:1617;top:52807;width:3414;height:2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obajLAAAA4gAAAA8AAABkcnMvZG93bnJldi54bWxEj09rAjEUxO9Cv0N4hd40uyIatkYpxZZa&#10;vGg9tLfH5u0f3Lysm6jrt28EweMwM79h5sveNuJMna8da0hHCQji3JmaSw37n4+hAuEDssHGMWm4&#10;kofl4mkwx8y4C2/pvAuliBD2GWqoQmgzKX1ekUU/ci1x9ArXWQxRdqU0HV4i3DZynCRTabHmuFBh&#10;S+8V5YfdyWqY4P57Ozuuj5+H03pV/CbF32ojtX557t9eQQTqwyN8b38ZDSpVs0mq1Bhul+IdkIt/&#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66G2oywAAAOIAAAAPAAAAAAAA&#10;AAAAAAAAAJ8CAABkcnMvZG93bnJldi54bWxQSwUGAAAAAAQABAD3AAAAlwMAAAAA&#10;">
                  <v:imagedata r:id="rId92" o:title=""/>
                  <v:path arrowok="t"/>
                </v:shape>
                <v:shape id="Рисунок 255885880" o:spid="_x0000_s1428" type="#_x0000_t75" style="position:absolute;left:1800;top:56335;width:3880;height:2066;rotation:1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FEEjKAAAA4gAAAA8AAABkcnMvZG93bnJldi54bWxEj8FKw0AQhu+C77CM4EXspoFISLstqVDo&#10;TW096G2aHZNgdjbsbtr49s5BEOYyzP9/w7fezm5QFwqx92xguchAETfe9twaeD/tH0tQMSFbHDyT&#10;gR+KsN3c3qyxsv7Kb3Q5plYJhGOFBrqUxkrr2HTkMC78SCy3Lx8cJllDq23Aq8DdoPMse9IOe5YP&#10;HY703FHzfZycgWEXpmL/0O8+zvl0OtSfdf2yfDXm/m6uV6ASzek//Nc+WAN5UZSljEiIkuiA3vwC&#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NNFEEjKAAAA4gAAAA8AAAAAAAAA&#10;AAAAAAAAnwIAAGRycy9kb3ducmV2LnhtbFBLBQYAAAAABAAEAPcAAACWAwAAAAA=&#10;">
                  <v:imagedata r:id="rId93" o:title="" croptop="3168f" cropbottom="6624f" cropleft="3319f" cropright="3485f"/>
                  <v:path arrowok="t"/>
                </v:shape>
                <v:shape id="Рисунок 1502900084" o:spid="_x0000_s1429" type="#_x0000_t75" style="position:absolute;left:1982;top:60116;width:3698;height:2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Q+vLIAAAA4wAAAA8AAABkcnMvZG93bnJldi54bWxET91LwzAQfxf8H8IJvrlkncpWlw0dOBwD&#10;YV/19WhubbG51CRu9b83A8HH+33fdN7bVpzIh8axhuFAgSAunWm40rDfvd6NQYSIbLB1TBp+KMB8&#10;dn01xdy4M2/otI2VSCEcctRQx9jlUoayJoth4DrixB2dtxjT6StpPJ5TuG1lptSjtNhwaqixo0VN&#10;5ef222pYh9H77mt58OtVUVhX9suX4iPT+vamf34CEamP/+I/95tJ8x9UNlFKje/h8lMCQM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0PryyAAAAOMAAAAPAAAAAAAAAAAA&#10;AAAAAJ8CAABkcnMvZG93bnJldi54bWxQSwUGAAAAAAQABAD3AAAAlAMAAAAA&#10;">
                  <v:imagedata r:id="rId94" o:title=""/>
                  <v:path arrowok="t"/>
                </v:shape>
                <v:roundrect id="Прямоугольник: скругленные углы 430855902" o:spid="_x0000_s1430" style="position:absolute;left:5317;top:46039;width:53503;height:60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Tuu8oA&#10;AADiAAAADwAAAGRycy9kb3ducmV2LnhtbESPT2vCQBTE70K/w/IEb3XXPyk2dRURxeqlNBV6fc0+&#10;k9Ds25BdNf32rlDwOMzMb5j5srO1uFDrK8caRkMFgjh3puJCw/Fr+zwD4QOywdoxafgjD8vFU2+O&#10;qXFX/qRLFgoRIexT1FCG0KRS+rwki37oGuLonVxrMUTZFtK0eI1wW8uxUi/SYsVxocSG1iXlv9nZ&#10;akj2Jq8no4+fo9nsNyY77L4Lv9N60O9WbyACdeER/m+/Gw3TiZolyasaw/1SvANyc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n07rvKAAAA4gAAAA8AAAAAAAAAAAAAAAAAmAIA&#10;AGRycy9kb3ducmV2LnhtbFBLBQYAAAAABAAEAPUAAACPAwAAAAA=&#10;" filled="f" stroked="f" strokeweight="2pt">
                  <v:stroke dashstyle="dash"/>
                  <v:textbox>
                    <w:txbxContent>
                      <w:p w14:paraId="0BD225C6" w14:textId="77777777" w:rsidR="00F933EA" w:rsidRPr="009B097E" w:rsidRDefault="00F933EA" w:rsidP="00181FDA">
                        <w:pPr>
                          <w:pStyle w:val="a3"/>
                          <w:numPr>
                            <w:ilvl w:val="0"/>
                            <w:numId w:val="19"/>
                          </w:numPr>
                          <w:tabs>
                            <w:tab w:val="left" w:pos="142"/>
                          </w:tabs>
                          <w:spacing w:after="160" w:line="256" w:lineRule="auto"/>
                          <w:ind w:left="0" w:firstLine="0"/>
                          <w:rPr>
                            <w:rFonts w:ascii="Times New Roman" w:eastAsia="Calibri" w:hAnsi="Times New Roman" w:cs="Times New Roman"/>
                            <w:color w:val="000000"/>
                            <w:sz w:val="24"/>
                            <w:szCs w:val="24"/>
                            <w:lang w:val="kk-KZ"/>
                          </w:rPr>
                        </w:pPr>
                        <w:r w:rsidRPr="009B097E">
                          <w:rPr>
                            <w:rFonts w:ascii="Times New Roman" w:eastAsia="Calibri" w:hAnsi="Times New Roman" w:cs="Times New Roman"/>
                            <w:color w:val="000000"/>
                            <w:sz w:val="24"/>
                            <w:szCs w:val="24"/>
                            <w:lang w:val="kk-KZ"/>
                          </w:rPr>
                          <w:t>Юрты для размещения отдыхающих, оснащенные необходимыми средствами для многодневного проживания</w:t>
                        </w:r>
                      </w:p>
                    </w:txbxContent>
                  </v:textbox>
                </v:roundrect>
                <v:roundrect id="Прямоугольник: скругленные углы 1920784436" o:spid="_x0000_s1431" style="position:absolute;left:4986;top:48913;width:51489;height:48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LwSMgA&#10;AADjAAAADwAAAGRycy9kb3ducmV2LnhtbERPS2vCQBC+C/0PyxS86UaNj6auIqJYexGj0Os0O01C&#10;s7Mhu2r8911B6HG+98yXranElRpXWlYw6EcgiDOrS84VnE/b3gyE88gaK8uk4E4OlouXzhwTbW98&#10;pGvqcxFC2CWooPC+TqR0WUEGXd/WxIH7sY1BH84ml7rBWwg3lRxG0UQaLDk0FFjTuqDsN70YBeO9&#10;zqrR4PB91pv9Rqefu6/c7ZTqvrardxCeWv8vfro/dJj/NoymszgeTeDxUwB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EvBIyAAAAOMAAAAPAAAAAAAAAAAAAAAAAJgCAABk&#10;cnMvZG93bnJldi54bWxQSwUGAAAAAAQABAD1AAAAjQMAAAAA&#10;" filled="f" stroked="f" strokeweight="2pt">
                  <v:stroke dashstyle="dash"/>
                  <v:textbox>
                    <w:txbxContent>
                      <w:p w14:paraId="4BFF168C" w14:textId="77777777" w:rsidR="00F933EA" w:rsidRPr="009B097E" w:rsidRDefault="00F933EA" w:rsidP="00181FDA">
                        <w:pPr>
                          <w:pStyle w:val="a3"/>
                          <w:numPr>
                            <w:ilvl w:val="0"/>
                            <w:numId w:val="20"/>
                          </w:numPr>
                          <w:tabs>
                            <w:tab w:val="clear" w:pos="720"/>
                            <w:tab w:val="left" w:pos="142"/>
                            <w:tab w:val="num" w:pos="567"/>
                          </w:tabs>
                          <w:spacing w:after="0" w:line="240" w:lineRule="auto"/>
                          <w:ind w:left="0" w:firstLine="0"/>
                          <w:rPr>
                            <w:rFonts w:ascii="Times New Roman" w:eastAsia="Calibri" w:hAnsi="Times New Roman" w:cs="Times New Roman"/>
                            <w:color w:val="000000"/>
                            <w:sz w:val="24"/>
                            <w:szCs w:val="24"/>
                            <w:lang w:val="kk-KZ"/>
                          </w:rPr>
                        </w:pPr>
                        <w:r w:rsidRPr="009B097E">
                          <w:rPr>
                            <w:rFonts w:ascii="Times New Roman" w:eastAsia="Calibri" w:hAnsi="Times New Roman" w:cs="Times New Roman"/>
                            <w:color w:val="000000"/>
                            <w:sz w:val="24"/>
                            <w:szCs w:val="24"/>
                            <w:lang w:val="kk-KZ"/>
                          </w:rPr>
                          <w:t>Юрты-мастерские для изготовления этнопродукции</w:t>
                        </w:r>
                      </w:p>
                    </w:txbxContent>
                  </v:textbox>
                </v:roundrect>
                <v:roundrect id="Прямоугольник: скругленные углы 1637765346" o:spid="_x0000_s1432" style="position:absolute;left:5031;top:52128;width:51486;height:4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lkg8gA&#10;AADjAAAADwAAAGRycy9kb3ducmV2LnhtbERPS2vCQBC+C/6HZQq96UajUaKrSLH4uJSmgtcxO02C&#10;2dmQ3Wr8912h0ON871muO1OLG7WusqxgNIxAEOdWV1woOH29D+YgnEfWWFsmBQ9ysF71e0tMtb3z&#10;J90yX4gQwi5FBaX3TSqly0sy6Ia2IQ7ct20N+nC2hdQt3kO4qeU4ihJpsOLQUGJDbyXl1+zHKJge&#10;dF7Ho4/LSW8PW50dd+fC7ZR6fek2CxCeOv8v/nPvdZifxLNZMo0nCTx/CgD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aWSDyAAAAOMAAAAPAAAAAAAAAAAAAAAAAJgCAABk&#10;cnMvZG93bnJldi54bWxQSwUGAAAAAAQABAD1AAAAjQMAAAAA&#10;" filled="f" stroked="f" strokeweight="2pt">
                  <v:stroke dashstyle="dash"/>
                  <v:textbox>
                    <w:txbxContent>
                      <w:p w14:paraId="65CBBF0C" w14:textId="77777777" w:rsidR="00F933EA" w:rsidRPr="001725DB" w:rsidRDefault="00F933EA" w:rsidP="00181FDA">
                        <w:pPr>
                          <w:pStyle w:val="a3"/>
                          <w:numPr>
                            <w:ilvl w:val="0"/>
                            <w:numId w:val="21"/>
                          </w:numPr>
                          <w:tabs>
                            <w:tab w:val="clear" w:pos="720"/>
                            <w:tab w:val="left" w:pos="142"/>
                          </w:tabs>
                          <w:spacing w:after="0" w:line="240" w:lineRule="auto"/>
                          <w:ind w:left="0" w:firstLine="0"/>
                          <w:rPr>
                            <w:rFonts w:ascii="Times New Roman" w:eastAsia="Calibri" w:hAnsi="Times New Roman" w:cs="Times New Roman"/>
                            <w:color w:val="000000"/>
                            <w:sz w:val="24"/>
                            <w:szCs w:val="24"/>
                            <w:lang w:val="kk-KZ"/>
                          </w:rPr>
                        </w:pPr>
                        <w:r w:rsidRPr="001725DB">
                          <w:rPr>
                            <w:rFonts w:ascii="Times New Roman" w:eastAsia="Calibri" w:hAnsi="Times New Roman" w:cs="Times New Roman"/>
                            <w:color w:val="000000"/>
                            <w:sz w:val="24"/>
                            <w:szCs w:val="24"/>
                            <w:lang w:val="kk-KZ"/>
                          </w:rPr>
                          <w:t>Юрты</w:t>
                        </w:r>
                        <w:r w:rsidRPr="001725DB">
                          <w:rPr>
                            <w:rFonts w:ascii="Times New Roman" w:eastAsia="Calibri" w:hAnsi="Times New Roman" w:cs="Times New Roman"/>
                            <w:color w:val="000000"/>
                            <w:sz w:val="24"/>
                            <w:szCs w:val="24"/>
                          </w:rPr>
                          <w:t>, ф</w:t>
                        </w:r>
                        <w:r w:rsidRPr="001725DB">
                          <w:rPr>
                            <w:rFonts w:ascii="Times New Roman" w:eastAsia="Calibri" w:hAnsi="Times New Roman" w:cs="Times New Roman"/>
                            <w:color w:val="000000"/>
                            <w:sz w:val="24"/>
                            <w:szCs w:val="24"/>
                            <w:lang w:val="kk-KZ"/>
                          </w:rPr>
                          <w:t>унцкионирующие в качестве предприятий питания</w:t>
                        </w:r>
                      </w:p>
                    </w:txbxContent>
                  </v:textbox>
                </v:roundrect>
                <v:roundrect id="Прямоугольник: скругленные углы 271168867" o:spid="_x0000_s1433" style="position:absolute;left:5031;top:55296;width:52688;height:48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nOKMkA&#10;AADiAAAADwAAAGRycy9kb3ducmV2LnhtbESPQWvCQBSE7wX/w/KE3uomijFEVylFUXsRo+D1mX1N&#10;QrNvQ3ar8d+7hUKPw8x8wyxWvWnEjTpXW1YQjyIQxIXVNZcKzqfNWwrCeWSNjWVS8CAHq+XgZYGZ&#10;tnc+0i33pQgQdhkqqLxvMyldUZFBN7ItcfC+bGfQB9mVUnd4D3DTyHEUJdJgzWGhwpY+Kiq+8x+j&#10;YLrXRTOJD9ezXu/XOv/cXkq3Vep12L/PQXjq/X/4r73TCsazOE7SNJnB76VwB+Ty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9nOKMkAAADiAAAADwAAAAAAAAAAAAAAAACYAgAA&#10;ZHJzL2Rvd25yZXYueG1sUEsFBgAAAAAEAAQA9QAAAI4DAAAAAA==&#10;" filled="f" stroked="f" strokeweight="2pt">
                  <v:stroke dashstyle="dash"/>
                  <v:textbox>
                    <w:txbxContent>
                      <w:p w14:paraId="7BB819A1" w14:textId="77777777" w:rsidR="00F933EA" w:rsidRPr="00E4261E" w:rsidRDefault="00F933EA" w:rsidP="00181FDA">
                        <w:pPr>
                          <w:pStyle w:val="a3"/>
                          <w:numPr>
                            <w:ilvl w:val="0"/>
                            <w:numId w:val="22"/>
                          </w:numPr>
                          <w:tabs>
                            <w:tab w:val="clear" w:pos="720"/>
                            <w:tab w:val="num" w:pos="0"/>
                            <w:tab w:val="left" w:pos="142"/>
                          </w:tabs>
                          <w:spacing w:after="0" w:line="240" w:lineRule="auto"/>
                          <w:ind w:left="0" w:firstLine="0"/>
                          <w:rPr>
                            <w:rFonts w:ascii="Times New Roman" w:eastAsia="Calibri" w:hAnsi="Times New Roman" w:cs="Times New Roman"/>
                            <w:color w:val="000000"/>
                            <w:sz w:val="24"/>
                            <w:szCs w:val="24"/>
                            <w:lang w:val="kk-KZ"/>
                          </w:rPr>
                        </w:pPr>
                        <w:r w:rsidRPr="00E4261E">
                          <w:rPr>
                            <w:rFonts w:ascii="Times New Roman" w:eastAsia="Calibri" w:hAnsi="Times New Roman" w:cs="Times New Roman"/>
                            <w:color w:val="000000"/>
                            <w:sz w:val="24"/>
                            <w:szCs w:val="24"/>
                            <w:lang w:val="kk-KZ"/>
                          </w:rPr>
                          <w:t>Юрты</w:t>
                        </w:r>
                        <w:r w:rsidRPr="00E4261E">
                          <w:rPr>
                            <w:rFonts w:ascii="Times New Roman" w:eastAsia="Calibri" w:hAnsi="Times New Roman" w:cs="Times New Roman"/>
                            <w:color w:val="000000"/>
                            <w:sz w:val="24"/>
                            <w:szCs w:val="24"/>
                          </w:rPr>
                          <w:t>-музеи, представляющие экспонаты культуры, истории и быта местного населения</w:t>
                        </w:r>
                      </w:p>
                    </w:txbxContent>
                  </v:textbox>
                </v:roundrect>
                <v:roundrect id="Прямоугольник: скругленные углы 327834643" o:spid="_x0000_s1434" style="position:absolute;left:5108;top:59070;width:52686;height:48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Ei8oA&#10;AADiAAAADwAAAGRycy9kb3ducmV2LnhtbESPT2vCQBTE70K/w/IK3nSjsSqpq4go/rmURsHrM/ua&#10;BLNvQ3bV+O27hYLHYWZ+w8wWranEnRpXWlYw6EcgiDOrS84VnI6b3hSE88gaK8uk4EkOFvO3zgwT&#10;bR/8TffU5yJA2CWooPC+TqR0WUEGXd/WxMH7sY1BH2STS93gI8BNJYdRNJYGSw4LBda0Kii7pjej&#10;4GOvsyoefF1Oer1f6/SwPeduq1T3vV1+gvDU+lf4v73TCuLhZBqPxqMY/i6FOy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X4hIvKAAAA4gAAAA8AAAAAAAAAAAAAAAAAmAIA&#10;AGRycy9kb3ducmV2LnhtbFBLBQYAAAAABAAEAPUAAACPAwAAAAA=&#10;" filled="f" stroked="f" strokeweight="2pt">
                  <v:stroke dashstyle="dash"/>
                  <v:textbox>
                    <w:txbxContent>
                      <w:p w14:paraId="2CAA1866" w14:textId="77777777" w:rsidR="00F933EA" w:rsidRPr="00704EF7" w:rsidRDefault="00F933EA" w:rsidP="00181FDA">
                        <w:pPr>
                          <w:pStyle w:val="a3"/>
                          <w:numPr>
                            <w:ilvl w:val="0"/>
                            <w:numId w:val="23"/>
                          </w:numPr>
                          <w:tabs>
                            <w:tab w:val="clear" w:pos="720"/>
                            <w:tab w:val="num" w:pos="0"/>
                            <w:tab w:val="left" w:pos="142"/>
                          </w:tabs>
                          <w:spacing w:after="0" w:line="240" w:lineRule="auto"/>
                          <w:ind w:left="0" w:firstLine="0"/>
                          <w:rPr>
                            <w:rFonts w:ascii="Times New Roman" w:eastAsia="Calibri" w:hAnsi="Times New Roman" w:cs="Times New Roman"/>
                            <w:color w:val="000000"/>
                            <w:sz w:val="24"/>
                            <w:szCs w:val="24"/>
                            <w:lang w:val="kk-KZ"/>
                          </w:rPr>
                        </w:pPr>
                        <w:r w:rsidRPr="00704EF7">
                          <w:rPr>
                            <w:rFonts w:ascii="Times New Roman" w:eastAsia="Calibri" w:hAnsi="Times New Roman" w:cs="Times New Roman"/>
                            <w:color w:val="000000"/>
                            <w:sz w:val="24"/>
                            <w:szCs w:val="24"/>
                            <w:lang w:val="kk-KZ"/>
                          </w:rPr>
                          <w:t xml:space="preserve">Ханские шатры ддля проведения деловых и иных </w:t>
                        </w:r>
                        <w:r w:rsidRPr="00704EF7">
                          <w:rPr>
                            <w:rFonts w:ascii="Times New Roman" w:eastAsia="Calibri" w:hAnsi="Times New Roman" w:cs="Times New Roman"/>
                            <w:color w:val="000000"/>
                            <w:sz w:val="24"/>
                            <w:szCs w:val="24"/>
                            <w:lang w:val="en-US"/>
                          </w:rPr>
                          <w:t>event</w:t>
                        </w:r>
                        <w:r w:rsidRPr="00704EF7">
                          <w:rPr>
                            <w:rFonts w:ascii="Times New Roman" w:eastAsia="Calibri" w:hAnsi="Times New Roman" w:cs="Times New Roman"/>
                            <w:color w:val="000000"/>
                            <w:sz w:val="24"/>
                            <w:szCs w:val="24"/>
                          </w:rPr>
                          <w:t xml:space="preserve"> мероприятий</w:t>
                        </w:r>
                      </w:p>
                    </w:txbxContent>
                  </v:textbox>
                </v:roundrect>
                <w10:anchorlock/>
              </v:group>
            </w:pict>
          </mc:Fallback>
        </mc:AlternateContent>
      </w:r>
    </w:p>
    <w:p w14:paraId="6DB4A020" w14:textId="25CF3730" w:rsidR="00181FDA" w:rsidRDefault="00181FDA" w:rsidP="003D3E2E">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36 </w:t>
      </w:r>
      <w:r w:rsidR="003D3E2E">
        <w:rPr>
          <w:rFonts w:ascii="Times New Roman" w:hAnsi="Times New Roman" w:cs="Times New Roman"/>
          <w:sz w:val="28"/>
        </w:rPr>
        <w:t>‒</w:t>
      </w:r>
      <w:r>
        <w:rPr>
          <w:rFonts w:ascii="Times New Roman" w:hAnsi="Times New Roman" w:cs="Times New Roman"/>
          <w:sz w:val="28"/>
        </w:rPr>
        <w:t xml:space="preserve"> Примерный план расположения объектов историко-культурного комплекса «Этноауыл» на примере местности Щучинско-Боровской курортной зоны</w:t>
      </w:r>
    </w:p>
    <w:p w14:paraId="1984E742" w14:textId="77777777" w:rsidR="003D3E2E" w:rsidRPr="003D3E2E" w:rsidRDefault="003D3E2E" w:rsidP="007259B0">
      <w:pPr>
        <w:spacing w:after="0" w:line="240" w:lineRule="auto"/>
        <w:ind w:firstLine="709"/>
        <w:jc w:val="both"/>
        <w:rPr>
          <w:rFonts w:ascii="Times New Roman" w:hAnsi="Times New Roman" w:cs="Times New Roman"/>
          <w:sz w:val="16"/>
          <w:szCs w:val="16"/>
        </w:rPr>
      </w:pPr>
    </w:p>
    <w:p w14:paraId="456FCBE8" w14:textId="57B8B4E6" w:rsidR="00181FDA" w:rsidRDefault="00181FDA" w:rsidP="007259B0">
      <w:pPr>
        <w:spacing w:after="0" w:line="240" w:lineRule="auto"/>
        <w:ind w:firstLine="709"/>
        <w:jc w:val="both"/>
        <w:rPr>
          <w:rFonts w:ascii="Times New Roman" w:hAnsi="Times New Roman" w:cs="Times New Roman"/>
          <w:sz w:val="24"/>
          <w:szCs w:val="24"/>
        </w:rPr>
      </w:pPr>
      <w:r w:rsidRPr="00C45DA3">
        <w:rPr>
          <w:rFonts w:ascii="Times New Roman" w:hAnsi="Times New Roman" w:cs="Times New Roman"/>
          <w:sz w:val="24"/>
          <w:szCs w:val="24"/>
        </w:rPr>
        <w:t>Примечание</w:t>
      </w:r>
      <w:r>
        <w:rPr>
          <w:rFonts w:ascii="Times New Roman" w:hAnsi="Times New Roman" w:cs="Times New Roman"/>
          <w:sz w:val="24"/>
          <w:szCs w:val="24"/>
        </w:rPr>
        <w:t xml:space="preserve"> </w:t>
      </w:r>
      <w:r w:rsidR="003D3E2E">
        <w:rPr>
          <w:rFonts w:ascii="Times New Roman" w:hAnsi="Times New Roman" w:cs="Times New Roman"/>
          <w:sz w:val="24"/>
          <w:szCs w:val="24"/>
        </w:rPr>
        <w:t>‒</w:t>
      </w:r>
      <w:r w:rsidRPr="00C45DA3">
        <w:rPr>
          <w:rFonts w:ascii="Times New Roman" w:hAnsi="Times New Roman" w:cs="Times New Roman"/>
          <w:sz w:val="24"/>
          <w:szCs w:val="24"/>
        </w:rPr>
        <w:t xml:space="preserve"> </w:t>
      </w:r>
      <w:r>
        <w:rPr>
          <w:rFonts w:ascii="Times New Roman" w:hAnsi="Times New Roman" w:cs="Times New Roman"/>
          <w:sz w:val="24"/>
          <w:szCs w:val="24"/>
        </w:rPr>
        <w:t>Р</w:t>
      </w:r>
      <w:r w:rsidRPr="00C45DA3">
        <w:rPr>
          <w:rFonts w:ascii="Times New Roman" w:hAnsi="Times New Roman" w:cs="Times New Roman"/>
          <w:sz w:val="24"/>
          <w:szCs w:val="24"/>
        </w:rPr>
        <w:t xml:space="preserve">исунок </w:t>
      </w:r>
      <w:r>
        <w:rPr>
          <w:rFonts w:ascii="Times New Roman" w:hAnsi="Times New Roman" w:cs="Times New Roman"/>
          <w:sz w:val="24"/>
          <w:szCs w:val="24"/>
        </w:rPr>
        <w:t>разработан</w:t>
      </w:r>
      <w:r w:rsidRPr="00C45DA3">
        <w:rPr>
          <w:rFonts w:ascii="Times New Roman" w:hAnsi="Times New Roman" w:cs="Times New Roman"/>
          <w:sz w:val="24"/>
          <w:szCs w:val="24"/>
        </w:rPr>
        <w:t xml:space="preserve"> автором</w:t>
      </w:r>
    </w:p>
    <w:p w14:paraId="28F0F9C6" w14:textId="77777777" w:rsidR="007259B0" w:rsidRDefault="007259B0" w:rsidP="003D3E2E">
      <w:pPr>
        <w:spacing w:after="0" w:line="240" w:lineRule="auto"/>
        <w:ind w:firstLine="709"/>
        <w:jc w:val="both"/>
        <w:rPr>
          <w:rFonts w:ascii="Times New Roman" w:hAnsi="Times New Roman" w:cs="Times New Roman"/>
          <w:sz w:val="28"/>
        </w:rPr>
      </w:pPr>
    </w:p>
    <w:p w14:paraId="6844265C" w14:textId="77777777" w:rsidR="003D3E2E" w:rsidRDefault="003D3E2E" w:rsidP="003D3E2E">
      <w:pPr>
        <w:spacing w:after="0" w:line="240" w:lineRule="auto"/>
        <w:ind w:firstLine="709"/>
        <w:jc w:val="both"/>
        <w:rPr>
          <w:rFonts w:ascii="Times New Roman" w:hAnsi="Times New Roman" w:cs="Times New Roman"/>
          <w:sz w:val="28"/>
        </w:rPr>
      </w:pPr>
      <w:r>
        <w:rPr>
          <w:rFonts w:ascii="Times New Roman" w:hAnsi="Times New Roman" w:cs="Times New Roman"/>
          <w:sz w:val="28"/>
        </w:rPr>
        <w:t>В числе объектов этноауыла предусматривается наличие как минимум 7-8 юрт, которые будут специализироваться на производстве этнопродукции. Так, наличие мастерских по ковроткачеству, изготовлению ювелирных изделии, кожевенных товаров, резьба по дереву и т.д. значительно повысить креативность комплекса. Необходимо создать условия, где мастера будут не только демонстрировать старинные технологии изготовления продукции, но и вовлекать отдыхающих в процесс создания данных изделии. Рядом с мастерскими юртами необходимо предусмотреть площадку, где будут размещаться торговые лавки и сувенирные магазины. Торговая площадка может функционировать в качестве ярмарки, где в реализации продукции могут участвовать не только субъекты этноауыла, но и другие представители местного сообщества.</w:t>
      </w:r>
    </w:p>
    <w:p w14:paraId="198093BB" w14:textId="77777777" w:rsidR="003D3E2E" w:rsidRDefault="003D3E2E" w:rsidP="003D3E2E">
      <w:pPr>
        <w:spacing w:after="0" w:line="240" w:lineRule="auto"/>
        <w:ind w:firstLine="709"/>
        <w:jc w:val="both"/>
        <w:rPr>
          <w:rFonts w:ascii="Times New Roman" w:hAnsi="Times New Roman" w:cs="Times New Roman"/>
          <w:sz w:val="28"/>
        </w:rPr>
      </w:pPr>
      <w:r>
        <w:rPr>
          <w:rFonts w:ascii="Times New Roman" w:hAnsi="Times New Roman" w:cs="Times New Roman"/>
          <w:sz w:val="28"/>
        </w:rPr>
        <w:t>Этноауыл представляет собой уникальное пространство, где будет воссоздано культурно-историческое наследие коренного народа местности. В этой связи предполагается, что границах данного комплекса будут функционировать зоны, где будут сосредоточены услуги, нацеленные на отражение быта, традиции, культуры местных жителей. Так, в структуре этноауыла предусмотрены зоны для размещения юрт в качестве этнографических музеев, организации фольклорных представлении, проведения национальных спортивных игр и т.д.</w:t>
      </w:r>
    </w:p>
    <w:p w14:paraId="629F6A40"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В центральной части комплекса стоит разместить сооружение в виде нескольких ханских шатров для проведения деловых встреч и мероприятий. Кроме того, недалеко от места размещения функционируют ряд фермерских хозяйств, специализирующиеся на разведении коней. Это дает возможность организовать конные прогулки по территории курортной зоны. Ряд объектов этноауыла возможно вовлечь в организацию и проведение мастер-классов по изучению истории, кулинарии, изготовлению ремесленных изделии и т.д.</w:t>
      </w:r>
    </w:p>
    <w:p w14:paraId="18BC0FCA"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Оснащение юрт позволит активно функционировать комплексу в течение 7-8 месяцев в году. Основная загрузка придется на летние месяцы в период повышенного спроса со стороны жителей близлежащих городов, находящиеся в 10-ти часовой доступности от курортной зоны и имеющие транспортную сообщение с рассматриваемой местностью. При разработке эффективного брендбука комплекса и местности в целом возможно активно привлекать и зарубежных туристов, прибывающих в деловых и иных целях в г. Астана. В этом случае комплекс может начинать функционировать с середины апреля до ноября месяца.</w:t>
      </w:r>
    </w:p>
    <w:p w14:paraId="01B67980"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Сегодня в соседних странах как Кыргызстан, Российская Федерация (Татарстан), Монголия стали производить каркасные юрты, которые возможно активно использовать в зимних условиях. Данные юрты оснащены необходимыми средствами для автономного обогрева помещения и создания достаточно высоких комфортных условий проживания, и при этом в интерьере и дизайне юрт сохранены элементы национальной культуры. Данные юрты также как и традиционные юрты сохраняют свою мобильность, достаточно быстро устанавливаются, а используемые современные технические решения обеспечения жизнедеятельности возможно оперативно подключить к необходимым станциям и оборудованиям. Стоит отметить, что при производстве данных юрт первоочередное внимание было уделено следующим аспектам: комфортность проживания в зимних условиях, в том числе при экстремально низких температурах; сохранение традиционного дизайна наряду с использованием современных технологии; высокая степень экологичности материалов и обеспечения безопасности лиц, проживающих в данной конструкции.</w:t>
      </w:r>
    </w:p>
    <w:p w14:paraId="505FD10E"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Использование утепленных каркасных юрт в рамках функционирования комплекса позволит принимать и обслуживать туристов и в зимний период года, тем самым повышая привлекательность Зерендинской и Щучинско-Боровской курортной зоны для туристов, предпочитающих зимние виды туризма. Кроме того, стоит отметить, что зимний и весенний период в Казахстане отмечаются ряд праздничных дат (таблица 20), в рамках которого жители страны имеют возможность выехать и провести отдых в туристских центрах. Организация функционирования этноауыла в зимний, весенний и осенний периоды позволит значительно повысить спрос на туристские услуги в курортных зонах со стороны как отечественных туристов, так и гостей из приграничных регионов соседних стран.</w:t>
      </w:r>
    </w:p>
    <w:p w14:paraId="06E3F0B7" w14:textId="17C3E4C9" w:rsidR="00181FDA" w:rsidRDefault="00504522" w:rsidP="00181FDA">
      <w:pPr>
        <w:spacing w:after="0" w:line="240" w:lineRule="auto"/>
        <w:ind w:firstLine="567"/>
        <w:jc w:val="both"/>
        <w:rPr>
          <w:rFonts w:ascii="Times New Roman" w:hAnsi="Times New Roman" w:cs="Times New Roman"/>
          <w:sz w:val="28"/>
        </w:rPr>
      </w:pPr>
      <w:r>
        <w:rPr>
          <w:rFonts w:ascii="Times New Roman" w:hAnsi="Times New Roman" w:cs="Times New Roman"/>
          <w:sz w:val="28"/>
        </w:rPr>
        <w:t>В таблице 2</w:t>
      </w:r>
      <w:r w:rsidR="0007338F">
        <w:rPr>
          <w:rFonts w:ascii="Times New Roman" w:hAnsi="Times New Roman" w:cs="Times New Roman"/>
          <w:sz w:val="28"/>
        </w:rPr>
        <w:t>1</w:t>
      </w:r>
      <w:r>
        <w:rPr>
          <w:rFonts w:ascii="Times New Roman" w:hAnsi="Times New Roman" w:cs="Times New Roman"/>
          <w:sz w:val="28"/>
        </w:rPr>
        <w:t xml:space="preserve"> указаны основные праздничные даты, отмечаемые как на государственном, так и на национальном уровнях. Вовлечение комплекса «Этноауыл» в празднование данных дат способно обеспечить ее круглогодичное функционирование. Кроме того, стоит отметить, что в таблице отражено лишь значимые даты казахского народа, если же учесть праздничные даты других этносов, то значимость комплекса значительно возрастет.</w:t>
      </w:r>
    </w:p>
    <w:p w14:paraId="6400B58B" w14:textId="77777777" w:rsidR="003D3E2E" w:rsidRDefault="003D3E2E" w:rsidP="00181FDA">
      <w:pPr>
        <w:spacing w:after="0" w:line="240" w:lineRule="auto"/>
        <w:jc w:val="both"/>
        <w:rPr>
          <w:rFonts w:ascii="Times New Roman" w:hAnsi="Times New Roman" w:cs="Times New Roman"/>
          <w:sz w:val="28"/>
        </w:rPr>
      </w:pPr>
    </w:p>
    <w:p w14:paraId="719652CD" w14:textId="391606A5" w:rsidR="00181FDA" w:rsidRDefault="00181FDA" w:rsidP="00181FDA">
      <w:pPr>
        <w:spacing w:after="0" w:line="240" w:lineRule="auto"/>
        <w:jc w:val="both"/>
        <w:rPr>
          <w:rFonts w:ascii="Times New Roman" w:hAnsi="Times New Roman" w:cs="Times New Roman"/>
          <w:sz w:val="28"/>
        </w:rPr>
      </w:pPr>
      <w:r>
        <w:rPr>
          <w:rFonts w:ascii="Times New Roman" w:hAnsi="Times New Roman" w:cs="Times New Roman"/>
          <w:sz w:val="28"/>
        </w:rPr>
        <w:t>Таблица 2</w:t>
      </w:r>
      <w:r w:rsidR="0007338F">
        <w:rPr>
          <w:rFonts w:ascii="Times New Roman" w:hAnsi="Times New Roman" w:cs="Times New Roman"/>
          <w:sz w:val="28"/>
        </w:rPr>
        <w:t>1</w:t>
      </w:r>
      <w:r>
        <w:rPr>
          <w:rFonts w:ascii="Times New Roman" w:hAnsi="Times New Roman" w:cs="Times New Roman"/>
          <w:sz w:val="28"/>
        </w:rPr>
        <w:t xml:space="preserve"> – Календарь праздничных дат в Республике Казахстан</w:t>
      </w:r>
    </w:p>
    <w:p w14:paraId="2EF376C3" w14:textId="77777777" w:rsidR="00181FDA" w:rsidRPr="0007338F" w:rsidRDefault="00181FDA" w:rsidP="00181FDA">
      <w:pPr>
        <w:spacing w:after="0" w:line="240" w:lineRule="auto"/>
        <w:ind w:firstLine="567"/>
        <w:jc w:val="both"/>
        <w:rPr>
          <w:rFonts w:ascii="Times New Roman" w:hAnsi="Times New Roman" w:cs="Times New Roman"/>
          <w:sz w:val="18"/>
          <w:szCs w:val="18"/>
        </w:rPr>
      </w:pPr>
    </w:p>
    <w:tbl>
      <w:tblPr>
        <w:tblStyle w:val="a6"/>
        <w:tblW w:w="9498" w:type="dxa"/>
        <w:tblInd w:w="108" w:type="dxa"/>
        <w:tblLook w:val="04A0" w:firstRow="1" w:lastRow="0" w:firstColumn="1" w:lastColumn="0" w:noHBand="0" w:noVBand="1"/>
      </w:tblPr>
      <w:tblGrid>
        <w:gridCol w:w="1960"/>
        <w:gridCol w:w="1740"/>
        <w:gridCol w:w="5798"/>
      </w:tblGrid>
      <w:tr w:rsidR="00181FDA" w:rsidRPr="0007338F" w14:paraId="34EFD544" w14:textId="77777777" w:rsidTr="0007338F">
        <w:tc>
          <w:tcPr>
            <w:tcW w:w="1960" w:type="dxa"/>
            <w:vAlign w:val="center"/>
          </w:tcPr>
          <w:p w14:paraId="4D1FED15" w14:textId="77777777" w:rsidR="00181FDA" w:rsidRPr="003D3E2E" w:rsidRDefault="00181FDA" w:rsidP="00D71D1E">
            <w:pPr>
              <w:jc w:val="center"/>
              <w:rPr>
                <w:rFonts w:ascii="Times New Roman" w:hAnsi="Times New Roman" w:cs="Times New Roman"/>
                <w:bCs/>
                <w:sz w:val="24"/>
                <w:szCs w:val="24"/>
              </w:rPr>
            </w:pPr>
            <w:r w:rsidRPr="003D3E2E">
              <w:rPr>
                <w:rFonts w:ascii="Times New Roman" w:hAnsi="Times New Roman" w:cs="Times New Roman"/>
                <w:bCs/>
                <w:sz w:val="24"/>
                <w:szCs w:val="24"/>
              </w:rPr>
              <w:t>Наименование праздника</w:t>
            </w:r>
          </w:p>
        </w:tc>
        <w:tc>
          <w:tcPr>
            <w:tcW w:w="1740" w:type="dxa"/>
            <w:vAlign w:val="center"/>
          </w:tcPr>
          <w:p w14:paraId="5CD71B17" w14:textId="77777777" w:rsidR="00181FDA" w:rsidRPr="003D3E2E" w:rsidRDefault="00181FDA" w:rsidP="00D71D1E">
            <w:pPr>
              <w:jc w:val="center"/>
              <w:rPr>
                <w:rFonts w:ascii="Times New Roman" w:hAnsi="Times New Roman" w:cs="Times New Roman"/>
                <w:bCs/>
                <w:sz w:val="24"/>
                <w:szCs w:val="24"/>
              </w:rPr>
            </w:pPr>
            <w:r w:rsidRPr="003D3E2E">
              <w:rPr>
                <w:rFonts w:ascii="Times New Roman" w:hAnsi="Times New Roman" w:cs="Times New Roman"/>
                <w:bCs/>
                <w:sz w:val="24"/>
                <w:szCs w:val="24"/>
              </w:rPr>
              <w:t>Даты празднования</w:t>
            </w:r>
          </w:p>
        </w:tc>
        <w:tc>
          <w:tcPr>
            <w:tcW w:w="5798" w:type="dxa"/>
            <w:vAlign w:val="center"/>
          </w:tcPr>
          <w:p w14:paraId="433720BD" w14:textId="77777777" w:rsidR="00181FDA" w:rsidRPr="003D3E2E" w:rsidRDefault="00181FDA" w:rsidP="00D71D1E">
            <w:pPr>
              <w:jc w:val="center"/>
              <w:rPr>
                <w:rFonts w:ascii="Times New Roman" w:hAnsi="Times New Roman" w:cs="Times New Roman"/>
                <w:bCs/>
                <w:sz w:val="24"/>
                <w:szCs w:val="24"/>
              </w:rPr>
            </w:pPr>
            <w:r w:rsidRPr="003D3E2E">
              <w:rPr>
                <w:rFonts w:ascii="Times New Roman" w:hAnsi="Times New Roman" w:cs="Times New Roman"/>
                <w:bCs/>
                <w:sz w:val="24"/>
                <w:szCs w:val="24"/>
              </w:rPr>
              <w:t>Особенности празднования</w:t>
            </w:r>
          </w:p>
        </w:tc>
      </w:tr>
      <w:tr w:rsidR="00181FDA" w:rsidRPr="0007338F" w14:paraId="2AE9F11D" w14:textId="77777777" w:rsidTr="0007338F">
        <w:tc>
          <w:tcPr>
            <w:tcW w:w="1960" w:type="dxa"/>
            <w:vAlign w:val="center"/>
          </w:tcPr>
          <w:p w14:paraId="6FD56D0A"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1</w:t>
            </w:r>
          </w:p>
        </w:tc>
        <w:tc>
          <w:tcPr>
            <w:tcW w:w="1740" w:type="dxa"/>
            <w:vAlign w:val="center"/>
          </w:tcPr>
          <w:p w14:paraId="69C50294"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2</w:t>
            </w:r>
          </w:p>
        </w:tc>
        <w:tc>
          <w:tcPr>
            <w:tcW w:w="5798" w:type="dxa"/>
            <w:vAlign w:val="center"/>
          </w:tcPr>
          <w:p w14:paraId="4600E1F9"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3</w:t>
            </w:r>
          </w:p>
        </w:tc>
      </w:tr>
      <w:tr w:rsidR="00181FDA" w:rsidRPr="0007338F" w14:paraId="32FA7339" w14:textId="77777777" w:rsidTr="0007338F">
        <w:tc>
          <w:tcPr>
            <w:tcW w:w="9498" w:type="dxa"/>
            <w:gridSpan w:val="3"/>
            <w:vAlign w:val="center"/>
          </w:tcPr>
          <w:p w14:paraId="6BD3AF56" w14:textId="77777777" w:rsidR="00181FDA" w:rsidRPr="003D3E2E" w:rsidRDefault="00181FDA" w:rsidP="00D71D1E">
            <w:pPr>
              <w:jc w:val="center"/>
              <w:rPr>
                <w:rFonts w:ascii="Times New Roman" w:hAnsi="Times New Roman" w:cs="Times New Roman"/>
                <w:bCs/>
                <w:i/>
                <w:sz w:val="24"/>
                <w:szCs w:val="24"/>
              </w:rPr>
            </w:pPr>
            <w:r w:rsidRPr="003D3E2E">
              <w:rPr>
                <w:rFonts w:ascii="Times New Roman" w:hAnsi="Times New Roman" w:cs="Times New Roman"/>
                <w:bCs/>
                <w:i/>
                <w:sz w:val="24"/>
                <w:szCs w:val="24"/>
              </w:rPr>
              <w:t>Государственные праздники с предоставлением выходных дней</w:t>
            </w:r>
          </w:p>
        </w:tc>
      </w:tr>
      <w:tr w:rsidR="00181FDA" w:rsidRPr="0007338F" w14:paraId="1EB2B2E7" w14:textId="77777777" w:rsidTr="0007338F">
        <w:tc>
          <w:tcPr>
            <w:tcW w:w="1960" w:type="dxa"/>
            <w:vAlign w:val="center"/>
          </w:tcPr>
          <w:p w14:paraId="4D232AA5" w14:textId="77777777" w:rsidR="00181FDA" w:rsidRPr="0007338F" w:rsidRDefault="00181FDA" w:rsidP="00D71D1E">
            <w:pPr>
              <w:rPr>
                <w:rFonts w:ascii="Times New Roman" w:hAnsi="Times New Roman" w:cs="Times New Roman"/>
                <w:sz w:val="24"/>
                <w:szCs w:val="24"/>
              </w:rPr>
            </w:pPr>
            <w:r w:rsidRPr="0007338F">
              <w:rPr>
                <w:rFonts w:ascii="Times New Roman" w:hAnsi="Times New Roman" w:cs="Times New Roman"/>
                <w:sz w:val="24"/>
                <w:szCs w:val="24"/>
              </w:rPr>
              <w:t xml:space="preserve">Новый год </w:t>
            </w:r>
          </w:p>
        </w:tc>
        <w:tc>
          <w:tcPr>
            <w:tcW w:w="1740" w:type="dxa"/>
            <w:vAlign w:val="center"/>
          </w:tcPr>
          <w:p w14:paraId="5927ED15"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1-2 января</w:t>
            </w:r>
          </w:p>
        </w:tc>
        <w:tc>
          <w:tcPr>
            <w:tcW w:w="5798" w:type="dxa"/>
            <w:vAlign w:val="center"/>
          </w:tcPr>
          <w:p w14:paraId="6BBF231B"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 xml:space="preserve">Начало календарного года. Предоставляется два выходных дня. В ночь с 31 декабря на 1 января наблюдается массовое празднование наступления года. Праздник значим в рамках организации деятельности комплекса «Этноауыл». Возможно организовать праздничные гуляния и </w:t>
            </w:r>
            <w:r w:rsidRPr="0007338F">
              <w:rPr>
                <w:rFonts w:ascii="Times New Roman" w:hAnsi="Times New Roman" w:cs="Times New Roman"/>
                <w:sz w:val="24"/>
                <w:szCs w:val="24"/>
                <w:lang w:val="en-US"/>
              </w:rPr>
              <w:t>event</w:t>
            </w:r>
            <w:r w:rsidRPr="0007338F">
              <w:rPr>
                <w:rFonts w:ascii="Times New Roman" w:hAnsi="Times New Roman" w:cs="Times New Roman"/>
                <w:sz w:val="24"/>
                <w:szCs w:val="24"/>
              </w:rPr>
              <w:t xml:space="preserve"> события на территории комплекса.</w:t>
            </w:r>
          </w:p>
        </w:tc>
      </w:tr>
      <w:tr w:rsidR="00181FDA" w:rsidRPr="0007338F" w14:paraId="3586D8D0" w14:textId="77777777" w:rsidTr="0007338F">
        <w:tc>
          <w:tcPr>
            <w:tcW w:w="1960" w:type="dxa"/>
            <w:vAlign w:val="center"/>
          </w:tcPr>
          <w:p w14:paraId="48861791"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Наурыз мейрамы</w:t>
            </w:r>
          </w:p>
        </w:tc>
        <w:tc>
          <w:tcPr>
            <w:tcW w:w="1740" w:type="dxa"/>
            <w:vAlign w:val="center"/>
          </w:tcPr>
          <w:p w14:paraId="5B42F2BC"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22 марта</w:t>
            </w:r>
          </w:p>
        </w:tc>
        <w:tc>
          <w:tcPr>
            <w:tcW w:w="5798" w:type="dxa"/>
            <w:vAlign w:val="center"/>
          </w:tcPr>
          <w:p w14:paraId="32670711"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Праздник, уходящий корнями в древнюю историю не только кочевого народа, но и других восточных стран. День весеннего равноденствия, в рамках которого организуются массовые гуляния в традиционном стиле. В рамках празднования Наурыза на территории этноауыла возможно организовать и проводить различные фестивали и мероприятия.</w:t>
            </w:r>
          </w:p>
        </w:tc>
      </w:tr>
      <w:tr w:rsidR="00181FDA" w:rsidRPr="0007338F" w14:paraId="4407F2C7" w14:textId="77777777" w:rsidTr="003D3E2E">
        <w:tc>
          <w:tcPr>
            <w:tcW w:w="1960" w:type="dxa"/>
            <w:tcBorders>
              <w:bottom w:val="nil"/>
            </w:tcBorders>
            <w:vAlign w:val="center"/>
          </w:tcPr>
          <w:p w14:paraId="113881E7"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Праздник единства народа Казахстана</w:t>
            </w:r>
          </w:p>
        </w:tc>
        <w:tc>
          <w:tcPr>
            <w:tcW w:w="1740" w:type="dxa"/>
            <w:tcBorders>
              <w:bottom w:val="nil"/>
            </w:tcBorders>
            <w:vAlign w:val="center"/>
          </w:tcPr>
          <w:p w14:paraId="3FDC2255"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1 мая</w:t>
            </w:r>
          </w:p>
        </w:tc>
        <w:tc>
          <w:tcPr>
            <w:tcW w:w="5798" w:type="dxa"/>
            <w:tcBorders>
              <w:bottom w:val="nil"/>
            </w:tcBorders>
            <w:vAlign w:val="center"/>
          </w:tcPr>
          <w:p w14:paraId="7B1DDF2E"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Казахстан является многонациональной страной и на сегодняшний день на территории страны проживают более 150 различных этносов. В рамках празднования проводятся различные праздничные концерты и конференции. Праздник значим для комплекса «Этноауыл», особенно если вовлечь Ассамблею народов Казахстана</w:t>
            </w:r>
          </w:p>
        </w:tc>
      </w:tr>
      <w:tr w:rsidR="003D3E2E" w:rsidRPr="0007338F" w14:paraId="63AFFB8D" w14:textId="77777777" w:rsidTr="003D3E2E">
        <w:tc>
          <w:tcPr>
            <w:tcW w:w="9498" w:type="dxa"/>
            <w:gridSpan w:val="3"/>
            <w:tcBorders>
              <w:top w:val="nil"/>
              <w:left w:val="nil"/>
              <w:right w:val="nil"/>
            </w:tcBorders>
            <w:vAlign w:val="center"/>
          </w:tcPr>
          <w:p w14:paraId="2ACC7DEF" w14:textId="02080BE0" w:rsidR="003D3E2E" w:rsidRPr="003D3E2E" w:rsidRDefault="003D3E2E" w:rsidP="003D3E2E">
            <w:pPr>
              <w:ind w:hanging="108"/>
              <w:jc w:val="both"/>
              <w:rPr>
                <w:rFonts w:ascii="Times New Roman" w:hAnsi="Times New Roman" w:cs="Times New Roman"/>
                <w:sz w:val="28"/>
                <w:szCs w:val="28"/>
              </w:rPr>
            </w:pPr>
            <w:r w:rsidRPr="003D3E2E">
              <w:rPr>
                <w:rFonts w:ascii="Times New Roman" w:hAnsi="Times New Roman" w:cs="Times New Roman"/>
                <w:sz w:val="28"/>
                <w:szCs w:val="28"/>
              </w:rPr>
              <w:t>Продолжение таблицы 21</w:t>
            </w:r>
          </w:p>
          <w:p w14:paraId="65C2226F" w14:textId="33FA77A3" w:rsidR="003D3E2E" w:rsidRPr="003D3E2E" w:rsidRDefault="003D3E2E" w:rsidP="003D3E2E">
            <w:pPr>
              <w:ind w:hanging="108"/>
              <w:jc w:val="both"/>
              <w:rPr>
                <w:rFonts w:ascii="Times New Roman" w:hAnsi="Times New Roman" w:cs="Times New Roman"/>
                <w:sz w:val="16"/>
                <w:szCs w:val="16"/>
              </w:rPr>
            </w:pPr>
          </w:p>
        </w:tc>
      </w:tr>
      <w:tr w:rsidR="003D3E2E" w:rsidRPr="0007338F" w14:paraId="6C4E15AE" w14:textId="77777777" w:rsidTr="0007338F">
        <w:tc>
          <w:tcPr>
            <w:tcW w:w="1960" w:type="dxa"/>
            <w:vAlign w:val="center"/>
          </w:tcPr>
          <w:p w14:paraId="77D0DA30" w14:textId="0AA2A954" w:rsidR="003D3E2E" w:rsidRPr="0007338F" w:rsidRDefault="003D3E2E" w:rsidP="003D3E2E">
            <w:pPr>
              <w:jc w:val="center"/>
              <w:rPr>
                <w:rFonts w:ascii="Times New Roman" w:hAnsi="Times New Roman" w:cs="Times New Roman"/>
                <w:sz w:val="24"/>
                <w:szCs w:val="24"/>
              </w:rPr>
            </w:pPr>
            <w:r>
              <w:rPr>
                <w:rFonts w:ascii="Times New Roman" w:hAnsi="Times New Roman" w:cs="Times New Roman"/>
                <w:sz w:val="24"/>
                <w:szCs w:val="24"/>
              </w:rPr>
              <w:t>1</w:t>
            </w:r>
          </w:p>
        </w:tc>
        <w:tc>
          <w:tcPr>
            <w:tcW w:w="1740" w:type="dxa"/>
            <w:vAlign w:val="center"/>
          </w:tcPr>
          <w:p w14:paraId="224F5C13" w14:textId="1D46AB66" w:rsidR="003D3E2E" w:rsidRPr="0007338F" w:rsidRDefault="003D3E2E" w:rsidP="003D3E2E">
            <w:pPr>
              <w:jc w:val="center"/>
              <w:rPr>
                <w:rFonts w:ascii="Times New Roman" w:hAnsi="Times New Roman" w:cs="Times New Roman"/>
                <w:sz w:val="24"/>
                <w:szCs w:val="24"/>
              </w:rPr>
            </w:pPr>
            <w:r>
              <w:rPr>
                <w:rFonts w:ascii="Times New Roman" w:hAnsi="Times New Roman" w:cs="Times New Roman"/>
                <w:sz w:val="24"/>
                <w:szCs w:val="24"/>
              </w:rPr>
              <w:t>2</w:t>
            </w:r>
          </w:p>
        </w:tc>
        <w:tc>
          <w:tcPr>
            <w:tcW w:w="5798" w:type="dxa"/>
            <w:vAlign w:val="center"/>
          </w:tcPr>
          <w:p w14:paraId="598C0950" w14:textId="3B2A1E27" w:rsidR="003D3E2E" w:rsidRPr="0007338F" w:rsidRDefault="003D3E2E" w:rsidP="003D3E2E">
            <w:pPr>
              <w:jc w:val="center"/>
              <w:rPr>
                <w:rFonts w:ascii="Times New Roman" w:hAnsi="Times New Roman" w:cs="Times New Roman"/>
                <w:sz w:val="24"/>
                <w:szCs w:val="24"/>
              </w:rPr>
            </w:pPr>
            <w:r>
              <w:rPr>
                <w:rFonts w:ascii="Times New Roman" w:hAnsi="Times New Roman" w:cs="Times New Roman"/>
                <w:sz w:val="24"/>
                <w:szCs w:val="24"/>
              </w:rPr>
              <w:t>3</w:t>
            </w:r>
          </w:p>
        </w:tc>
      </w:tr>
      <w:tr w:rsidR="00181FDA" w:rsidRPr="0007338F" w14:paraId="7C7786FB" w14:textId="77777777" w:rsidTr="0007338F">
        <w:tc>
          <w:tcPr>
            <w:tcW w:w="1960" w:type="dxa"/>
            <w:vAlign w:val="center"/>
          </w:tcPr>
          <w:p w14:paraId="7FF99AEC"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День защитников отечества</w:t>
            </w:r>
          </w:p>
        </w:tc>
        <w:tc>
          <w:tcPr>
            <w:tcW w:w="1740" w:type="dxa"/>
            <w:vAlign w:val="center"/>
          </w:tcPr>
          <w:p w14:paraId="25B95FC0"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7 мая</w:t>
            </w:r>
          </w:p>
        </w:tc>
        <w:tc>
          <w:tcPr>
            <w:tcW w:w="5798" w:type="dxa"/>
            <w:vAlign w:val="center"/>
          </w:tcPr>
          <w:p w14:paraId="539B00B8"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Праздник чествования работников вооруженных сил РК. Дата не значима в деятельности комплекса «Этноауыл».</w:t>
            </w:r>
          </w:p>
        </w:tc>
      </w:tr>
      <w:tr w:rsidR="00181FDA" w:rsidRPr="0007338F" w14:paraId="24BC26FB" w14:textId="77777777" w:rsidTr="0007338F">
        <w:tc>
          <w:tcPr>
            <w:tcW w:w="1960" w:type="dxa"/>
            <w:vAlign w:val="center"/>
          </w:tcPr>
          <w:p w14:paraId="108239DB"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День Победы</w:t>
            </w:r>
          </w:p>
        </w:tc>
        <w:tc>
          <w:tcPr>
            <w:tcW w:w="1740" w:type="dxa"/>
            <w:vAlign w:val="center"/>
          </w:tcPr>
          <w:p w14:paraId="6EF244F9"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9 мая</w:t>
            </w:r>
          </w:p>
        </w:tc>
        <w:tc>
          <w:tcPr>
            <w:tcW w:w="5798" w:type="dxa"/>
            <w:vAlign w:val="center"/>
          </w:tcPr>
          <w:p w14:paraId="5F4CEA0F"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День победы над фашистской Германией. Отмечается с 1945 года. Праздничная дата не значима в деятельности комплекса «Этноауыл».</w:t>
            </w:r>
          </w:p>
        </w:tc>
      </w:tr>
      <w:tr w:rsidR="00181FDA" w:rsidRPr="0007338F" w14:paraId="552499AD" w14:textId="77777777" w:rsidTr="0007338F">
        <w:tc>
          <w:tcPr>
            <w:tcW w:w="1960" w:type="dxa"/>
            <w:tcBorders>
              <w:bottom w:val="single" w:sz="4" w:space="0" w:color="auto"/>
            </w:tcBorders>
            <w:vAlign w:val="center"/>
          </w:tcPr>
          <w:p w14:paraId="61302361"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День столицы</w:t>
            </w:r>
          </w:p>
        </w:tc>
        <w:tc>
          <w:tcPr>
            <w:tcW w:w="1740" w:type="dxa"/>
            <w:tcBorders>
              <w:bottom w:val="single" w:sz="4" w:space="0" w:color="auto"/>
            </w:tcBorders>
            <w:vAlign w:val="center"/>
          </w:tcPr>
          <w:p w14:paraId="0ECA22EC"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6 июля</w:t>
            </w:r>
          </w:p>
        </w:tc>
        <w:tc>
          <w:tcPr>
            <w:tcW w:w="5798" w:type="dxa"/>
            <w:tcBorders>
              <w:bottom w:val="single" w:sz="4" w:space="0" w:color="auto"/>
            </w:tcBorders>
            <w:vAlign w:val="center"/>
          </w:tcPr>
          <w:p w14:paraId="7BAA73AC"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Отмечается с 1998 года. В рамках празднования проводятся официальные мероприятия и праздничные концерты. Праздник частично значим в деятельности комплекса «Этноауыл», так как в предоставленные выходные дни жители столицы могут выехать для отдыха в курортные зоны.</w:t>
            </w:r>
          </w:p>
        </w:tc>
      </w:tr>
      <w:tr w:rsidR="00181FDA" w:rsidRPr="0007338F" w14:paraId="0E06765F" w14:textId="77777777" w:rsidTr="0007338F">
        <w:tc>
          <w:tcPr>
            <w:tcW w:w="1960" w:type="dxa"/>
            <w:tcBorders>
              <w:bottom w:val="single" w:sz="4" w:space="0" w:color="auto"/>
            </w:tcBorders>
            <w:vAlign w:val="center"/>
          </w:tcPr>
          <w:p w14:paraId="782855FD"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День Конституции</w:t>
            </w:r>
          </w:p>
        </w:tc>
        <w:tc>
          <w:tcPr>
            <w:tcW w:w="1740" w:type="dxa"/>
            <w:tcBorders>
              <w:bottom w:val="single" w:sz="4" w:space="0" w:color="auto"/>
            </w:tcBorders>
            <w:vAlign w:val="center"/>
          </w:tcPr>
          <w:p w14:paraId="3E77CA70"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30 августа</w:t>
            </w:r>
          </w:p>
        </w:tc>
        <w:tc>
          <w:tcPr>
            <w:tcW w:w="5798" w:type="dxa"/>
            <w:tcBorders>
              <w:bottom w:val="single" w:sz="4" w:space="0" w:color="auto"/>
            </w:tcBorders>
            <w:vAlign w:val="center"/>
          </w:tcPr>
          <w:p w14:paraId="149E0A86"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В этот день казахстанцам предоставляется один выходной день. Праздник частично значим в деятельности комплекса «Этноауыл». В рамках празднования возможно на территории этноауыла провести ряд деловых мероприятий.</w:t>
            </w:r>
          </w:p>
        </w:tc>
      </w:tr>
      <w:tr w:rsidR="00181FDA" w:rsidRPr="0007338F" w14:paraId="79B0327F" w14:textId="77777777" w:rsidTr="0007338F">
        <w:tc>
          <w:tcPr>
            <w:tcW w:w="1960" w:type="dxa"/>
            <w:tcBorders>
              <w:bottom w:val="single" w:sz="4" w:space="0" w:color="auto"/>
            </w:tcBorders>
            <w:vAlign w:val="center"/>
          </w:tcPr>
          <w:p w14:paraId="28F7DD20"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День Республики</w:t>
            </w:r>
          </w:p>
        </w:tc>
        <w:tc>
          <w:tcPr>
            <w:tcW w:w="1740" w:type="dxa"/>
            <w:tcBorders>
              <w:bottom w:val="single" w:sz="4" w:space="0" w:color="auto"/>
            </w:tcBorders>
            <w:vAlign w:val="center"/>
          </w:tcPr>
          <w:p w14:paraId="47EADA75"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25 октября</w:t>
            </w:r>
          </w:p>
        </w:tc>
        <w:tc>
          <w:tcPr>
            <w:tcW w:w="5798" w:type="dxa"/>
            <w:tcBorders>
              <w:bottom w:val="single" w:sz="4" w:space="0" w:color="auto"/>
            </w:tcBorders>
            <w:vAlign w:val="center"/>
          </w:tcPr>
          <w:p w14:paraId="17CB9F6F"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Также предоставляется выходной день. Праздник частично значим в деятельности комплекса «Этноауыл».</w:t>
            </w:r>
          </w:p>
        </w:tc>
      </w:tr>
      <w:tr w:rsidR="003D3E2E" w:rsidRPr="0007338F" w14:paraId="5AFCE263" w14:textId="77777777" w:rsidTr="003D3E2E">
        <w:trPr>
          <w:trHeight w:val="1942"/>
        </w:trPr>
        <w:tc>
          <w:tcPr>
            <w:tcW w:w="1960" w:type="dxa"/>
            <w:tcBorders>
              <w:top w:val="single" w:sz="4" w:space="0" w:color="auto"/>
              <w:left w:val="single" w:sz="4" w:space="0" w:color="auto"/>
              <w:right w:val="single" w:sz="4" w:space="0" w:color="auto"/>
            </w:tcBorders>
            <w:vAlign w:val="center"/>
          </w:tcPr>
          <w:p w14:paraId="778E35C8" w14:textId="77777777" w:rsidR="003D3E2E" w:rsidRPr="0007338F" w:rsidRDefault="003D3E2E" w:rsidP="00D71D1E">
            <w:pPr>
              <w:jc w:val="both"/>
              <w:rPr>
                <w:rFonts w:ascii="Times New Roman" w:hAnsi="Times New Roman" w:cs="Times New Roman"/>
                <w:sz w:val="24"/>
                <w:szCs w:val="24"/>
              </w:rPr>
            </w:pPr>
            <w:r w:rsidRPr="0007338F">
              <w:rPr>
                <w:rFonts w:ascii="Times New Roman" w:hAnsi="Times New Roman" w:cs="Times New Roman"/>
                <w:sz w:val="24"/>
                <w:szCs w:val="24"/>
              </w:rPr>
              <w:t>День Независимости</w:t>
            </w:r>
          </w:p>
        </w:tc>
        <w:tc>
          <w:tcPr>
            <w:tcW w:w="1740" w:type="dxa"/>
            <w:tcBorders>
              <w:top w:val="single" w:sz="4" w:space="0" w:color="auto"/>
              <w:left w:val="single" w:sz="4" w:space="0" w:color="auto"/>
              <w:right w:val="single" w:sz="4" w:space="0" w:color="auto"/>
            </w:tcBorders>
            <w:vAlign w:val="center"/>
          </w:tcPr>
          <w:p w14:paraId="25B23F68" w14:textId="77777777" w:rsidR="003D3E2E" w:rsidRPr="0007338F" w:rsidRDefault="003D3E2E" w:rsidP="00D71D1E">
            <w:pPr>
              <w:jc w:val="center"/>
              <w:rPr>
                <w:rFonts w:ascii="Times New Roman" w:hAnsi="Times New Roman" w:cs="Times New Roman"/>
                <w:sz w:val="24"/>
                <w:szCs w:val="24"/>
              </w:rPr>
            </w:pPr>
            <w:r w:rsidRPr="0007338F">
              <w:rPr>
                <w:rFonts w:ascii="Times New Roman" w:hAnsi="Times New Roman" w:cs="Times New Roman"/>
                <w:sz w:val="24"/>
                <w:szCs w:val="24"/>
              </w:rPr>
              <w:t>16 декабря</w:t>
            </w:r>
          </w:p>
        </w:tc>
        <w:tc>
          <w:tcPr>
            <w:tcW w:w="5798" w:type="dxa"/>
            <w:tcBorders>
              <w:top w:val="single" w:sz="4" w:space="0" w:color="auto"/>
              <w:left w:val="single" w:sz="4" w:space="0" w:color="auto"/>
              <w:right w:val="single" w:sz="4" w:space="0" w:color="auto"/>
            </w:tcBorders>
            <w:vAlign w:val="center"/>
          </w:tcPr>
          <w:p w14:paraId="7E977B4A" w14:textId="77777777" w:rsidR="003D3E2E" w:rsidRPr="0007338F" w:rsidRDefault="003D3E2E" w:rsidP="0007338F">
            <w:pPr>
              <w:jc w:val="both"/>
              <w:rPr>
                <w:rFonts w:ascii="Times New Roman" w:hAnsi="Times New Roman" w:cs="Times New Roman"/>
                <w:sz w:val="24"/>
                <w:szCs w:val="24"/>
              </w:rPr>
            </w:pPr>
            <w:r w:rsidRPr="0007338F">
              <w:rPr>
                <w:rFonts w:ascii="Times New Roman" w:hAnsi="Times New Roman" w:cs="Times New Roman"/>
                <w:sz w:val="24"/>
                <w:szCs w:val="24"/>
              </w:rPr>
              <w:t>Предоставляется несколько выходных дней. Праздник значим в деятельности комплекса «Этноауыл», так как в предоставленные выходные</w:t>
            </w:r>
          </w:p>
          <w:p w14:paraId="42373519" w14:textId="1461B95A" w:rsidR="003D3E2E" w:rsidRPr="0007338F" w:rsidRDefault="003D3E2E" w:rsidP="00D71D1E">
            <w:pPr>
              <w:jc w:val="both"/>
              <w:rPr>
                <w:rFonts w:ascii="Times New Roman" w:hAnsi="Times New Roman" w:cs="Times New Roman"/>
                <w:sz w:val="24"/>
                <w:szCs w:val="24"/>
              </w:rPr>
            </w:pPr>
            <w:r w:rsidRPr="0007338F">
              <w:rPr>
                <w:rFonts w:ascii="Times New Roman" w:hAnsi="Times New Roman" w:cs="Times New Roman"/>
                <w:sz w:val="24"/>
                <w:szCs w:val="24"/>
              </w:rPr>
              <w:t xml:space="preserve">дни жители столицы могут выехать для отдыха в курортные зоны. На территории комплекса возможно организовать ряд деловых и </w:t>
            </w:r>
            <w:r w:rsidRPr="0007338F">
              <w:rPr>
                <w:rFonts w:ascii="Times New Roman" w:hAnsi="Times New Roman" w:cs="Times New Roman"/>
                <w:sz w:val="24"/>
                <w:szCs w:val="24"/>
                <w:lang w:val="en-US"/>
              </w:rPr>
              <w:t>event</w:t>
            </w:r>
            <w:r w:rsidRPr="0007338F">
              <w:rPr>
                <w:rFonts w:ascii="Times New Roman" w:hAnsi="Times New Roman" w:cs="Times New Roman"/>
                <w:sz w:val="24"/>
                <w:szCs w:val="24"/>
              </w:rPr>
              <w:t xml:space="preserve"> событий, посвященных празднованию Дня Независимости</w:t>
            </w:r>
          </w:p>
        </w:tc>
      </w:tr>
      <w:tr w:rsidR="00181FDA" w:rsidRPr="003D3E2E" w14:paraId="5E3A8EF2" w14:textId="77777777" w:rsidTr="0007338F">
        <w:tc>
          <w:tcPr>
            <w:tcW w:w="9498" w:type="dxa"/>
            <w:gridSpan w:val="3"/>
            <w:vAlign w:val="center"/>
          </w:tcPr>
          <w:p w14:paraId="676664EC" w14:textId="77777777" w:rsidR="00181FDA" w:rsidRPr="003D3E2E" w:rsidRDefault="00181FDA" w:rsidP="00D71D1E">
            <w:pPr>
              <w:jc w:val="center"/>
              <w:rPr>
                <w:rFonts w:ascii="Times New Roman" w:hAnsi="Times New Roman" w:cs="Times New Roman"/>
                <w:bCs/>
                <w:i/>
                <w:sz w:val="24"/>
                <w:szCs w:val="24"/>
              </w:rPr>
            </w:pPr>
            <w:r w:rsidRPr="003D3E2E">
              <w:rPr>
                <w:rFonts w:ascii="Times New Roman" w:hAnsi="Times New Roman" w:cs="Times New Roman"/>
                <w:bCs/>
                <w:i/>
                <w:sz w:val="24"/>
                <w:szCs w:val="24"/>
              </w:rPr>
              <w:t>Значимые религиозные праздники</w:t>
            </w:r>
          </w:p>
        </w:tc>
      </w:tr>
      <w:tr w:rsidR="00181FDA" w:rsidRPr="0007338F" w14:paraId="4A6E4264" w14:textId="77777777" w:rsidTr="0007338F">
        <w:tc>
          <w:tcPr>
            <w:tcW w:w="1960" w:type="dxa"/>
            <w:vAlign w:val="center"/>
          </w:tcPr>
          <w:p w14:paraId="078AB242" w14:textId="77777777" w:rsidR="00181FDA" w:rsidRPr="0007338F" w:rsidRDefault="00181FDA" w:rsidP="003D3E2E">
            <w:pPr>
              <w:spacing w:line="228" w:lineRule="auto"/>
              <w:jc w:val="both"/>
              <w:rPr>
                <w:rFonts w:ascii="Times New Roman" w:hAnsi="Times New Roman" w:cs="Times New Roman"/>
                <w:sz w:val="24"/>
                <w:szCs w:val="24"/>
              </w:rPr>
            </w:pPr>
            <w:r w:rsidRPr="0007338F">
              <w:rPr>
                <w:rFonts w:ascii="Times New Roman" w:hAnsi="Times New Roman" w:cs="Times New Roman"/>
                <w:sz w:val="24"/>
                <w:szCs w:val="24"/>
              </w:rPr>
              <w:t>Құрбан айт</w:t>
            </w:r>
          </w:p>
        </w:tc>
        <w:tc>
          <w:tcPr>
            <w:tcW w:w="1740" w:type="dxa"/>
            <w:vAlign w:val="center"/>
          </w:tcPr>
          <w:p w14:paraId="6EE5475E" w14:textId="77777777" w:rsidR="00181FDA" w:rsidRPr="0007338F" w:rsidRDefault="00181FDA" w:rsidP="003D3E2E">
            <w:pPr>
              <w:spacing w:line="228" w:lineRule="auto"/>
              <w:jc w:val="both"/>
              <w:rPr>
                <w:rFonts w:ascii="Times New Roman" w:hAnsi="Times New Roman" w:cs="Times New Roman"/>
                <w:sz w:val="24"/>
                <w:szCs w:val="24"/>
              </w:rPr>
            </w:pPr>
          </w:p>
        </w:tc>
        <w:tc>
          <w:tcPr>
            <w:tcW w:w="5798" w:type="dxa"/>
            <w:vAlign w:val="center"/>
          </w:tcPr>
          <w:p w14:paraId="6CEFE698" w14:textId="77777777" w:rsidR="00181FDA" w:rsidRPr="0007338F" w:rsidRDefault="00181FDA" w:rsidP="003D3E2E">
            <w:pPr>
              <w:spacing w:line="228" w:lineRule="auto"/>
              <w:jc w:val="both"/>
              <w:rPr>
                <w:rFonts w:ascii="Times New Roman" w:hAnsi="Times New Roman" w:cs="Times New Roman"/>
                <w:sz w:val="24"/>
                <w:szCs w:val="24"/>
              </w:rPr>
            </w:pPr>
            <w:r w:rsidRPr="0007338F">
              <w:rPr>
                <w:rFonts w:ascii="Times New Roman" w:hAnsi="Times New Roman" w:cs="Times New Roman"/>
                <w:sz w:val="24"/>
                <w:szCs w:val="24"/>
              </w:rPr>
              <w:t>Один из значимых религиозных праздников в казахском обществе. В этот день приносятся массовые жертвоприношения из числа овец и КРС. Праздник частично значим в деятельности комплекса «Этноауыл».</w:t>
            </w:r>
          </w:p>
        </w:tc>
      </w:tr>
      <w:tr w:rsidR="00181FDA" w:rsidRPr="0007338F" w14:paraId="3BFD375A" w14:textId="77777777" w:rsidTr="0007338F">
        <w:tc>
          <w:tcPr>
            <w:tcW w:w="1960" w:type="dxa"/>
            <w:vAlign w:val="center"/>
          </w:tcPr>
          <w:p w14:paraId="02F5C2D5" w14:textId="77777777" w:rsidR="00181FDA" w:rsidRPr="0007338F" w:rsidRDefault="00181FDA" w:rsidP="003D3E2E">
            <w:pPr>
              <w:spacing w:line="228" w:lineRule="auto"/>
              <w:jc w:val="both"/>
              <w:rPr>
                <w:rFonts w:ascii="Times New Roman" w:hAnsi="Times New Roman" w:cs="Times New Roman"/>
                <w:sz w:val="24"/>
                <w:szCs w:val="24"/>
              </w:rPr>
            </w:pPr>
            <w:r w:rsidRPr="0007338F">
              <w:rPr>
                <w:rFonts w:ascii="Times New Roman" w:hAnsi="Times New Roman" w:cs="Times New Roman"/>
                <w:sz w:val="24"/>
                <w:szCs w:val="24"/>
              </w:rPr>
              <w:t>Ораза айт</w:t>
            </w:r>
          </w:p>
        </w:tc>
        <w:tc>
          <w:tcPr>
            <w:tcW w:w="1740" w:type="dxa"/>
            <w:vAlign w:val="center"/>
          </w:tcPr>
          <w:p w14:paraId="29402A51" w14:textId="77777777" w:rsidR="00181FDA" w:rsidRPr="0007338F" w:rsidRDefault="00181FDA" w:rsidP="003D3E2E">
            <w:pPr>
              <w:spacing w:line="228" w:lineRule="auto"/>
              <w:jc w:val="both"/>
              <w:rPr>
                <w:rFonts w:ascii="Times New Roman" w:hAnsi="Times New Roman" w:cs="Times New Roman"/>
                <w:sz w:val="24"/>
                <w:szCs w:val="24"/>
              </w:rPr>
            </w:pPr>
          </w:p>
        </w:tc>
        <w:tc>
          <w:tcPr>
            <w:tcW w:w="5798" w:type="dxa"/>
            <w:vAlign w:val="center"/>
          </w:tcPr>
          <w:p w14:paraId="1DA41D1A" w14:textId="77777777" w:rsidR="00181FDA" w:rsidRPr="0007338F" w:rsidRDefault="00181FDA" w:rsidP="003D3E2E">
            <w:pPr>
              <w:spacing w:line="228" w:lineRule="auto"/>
              <w:jc w:val="both"/>
              <w:rPr>
                <w:rFonts w:ascii="Times New Roman" w:hAnsi="Times New Roman" w:cs="Times New Roman"/>
                <w:sz w:val="24"/>
                <w:szCs w:val="24"/>
              </w:rPr>
            </w:pPr>
            <w:r w:rsidRPr="0007338F">
              <w:rPr>
                <w:rFonts w:ascii="Times New Roman" w:hAnsi="Times New Roman" w:cs="Times New Roman"/>
                <w:sz w:val="24"/>
                <w:szCs w:val="24"/>
              </w:rPr>
              <w:t>Празднование окончания месяца Рамадан. Праздник частично значим в деятельности комплекса «Этноауыл».</w:t>
            </w:r>
          </w:p>
        </w:tc>
      </w:tr>
      <w:tr w:rsidR="00181FDA" w:rsidRPr="003D3E2E" w14:paraId="6F5DB7E6" w14:textId="77777777" w:rsidTr="0007338F">
        <w:tc>
          <w:tcPr>
            <w:tcW w:w="9498" w:type="dxa"/>
            <w:gridSpan w:val="3"/>
            <w:tcBorders>
              <w:bottom w:val="single" w:sz="4" w:space="0" w:color="auto"/>
            </w:tcBorders>
            <w:vAlign w:val="center"/>
          </w:tcPr>
          <w:p w14:paraId="7C41476A" w14:textId="77777777" w:rsidR="00181FDA" w:rsidRPr="003D3E2E" w:rsidRDefault="00181FDA" w:rsidP="003D3E2E">
            <w:pPr>
              <w:spacing w:line="228" w:lineRule="auto"/>
              <w:jc w:val="center"/>
              <w:rPr>
                <w:rFonts w:ascii="Times New Roman" w:hAnsi="Times New Roman" w:cs="Times New Roman"/>
                <w:bCs/>
                <w:i/>
                <w:sz w:val="24"/>
                <w:szCs w:val="24"/>
              </w:rPr>
            </w:pPr>
            <w:r w:rsidRPr="003D3E2E">
              <w:rPr>
                <w:rFonts w:ascii="Times New Roman" w:hAnsi="Times New Roman" w:cs="Times New Roman"/>
                <w:bCs/>
                <w:i/>
                <w:sz w:val="24"/>
                <w:szCs w:val="24"/>
              </w:rPr>
              <w:t>События, связанные с национальной культурой и историей</w:t>
            </w:r>
          </w:p>
        </w:tc>
      </w:tr>
      <w:tr w:rsidR="00181FDA" w:rsidRPr="0007338F" w14:paraId="557B5E6E" w14:textId="77777777" w:rsidTr="003D3E2E">
        <w:tc>
          <w:tcPr>
            <w:tcW w:w="1960" w:type="dxa"/>
            <w:tcBorders>
              <w:bottom w:val="single" w:sz="4" w:space="0" w:color="auto"/>
            </w:tcBorders>
            <w:vAlign w:val="center"/>
          </w:tcPr>
          <w:p w14:paraId="7964DF46" w14:textId="77777777" w:rsidR="00181FDA" w:rsidRPr="0007338F" w:rsidRDefault="00181FDA" w:rsidP="003D3E2E">
            <w:pPr>
              <w:spacing w:line="228" w:lineRule="auto"/>
              <w:jc w:val="both"/>
              <w:rPr>
                <w:rFonts w:ascii="Times New Roman" w:hAnsi="Times New Roman" w:cs="Times New Roman"/>
                <w:sz w:val="24"/>
                <w:szCs w:val="24"/>
                <w:lang w:val="kk-KZ"/>
              </w:rPr>
            </w:pPr>
            <w:r w:rsidRPr="0007338F">
              <w:rPr>
                <w:rFonts w:ascii="Times New Roman" w:hAnsi="Times New Roman" w:cs="Times New Roman"/>
                <w:sz w:val="24"/>
                <w:szCs w:val="24"/>
              </w:rPr>
              <w:t>К</w:t>
            </w:r>
            <w:r w:rsidRPr="0007338F">
              <w:rPr>
                <w:rFonts w:ascii="Times New Roman" w:hAnsi="Times New Roman" w:cs="Times New Roman"/>
                <w:sz w:val="24"/>
                <w:szCs w:val="24"/>
                <w:lang w:val="kk-KZ"/>
              </w:rPr>
              <w:t>өрісу күні</w:t>
            </w:r>
          </w:p>
        </w:tc>
        <w:tc>
          <w:tcPr>
            <w:tcW w:w="1740" w:type="dxa"/>
            <w:tcBorders>
              <w:bottom w:val="single" w:sz="4" w:space="0" w:color="auto"/>
            </w:tcBorders>
            <w:vAlign w:val="center"/>
          </w:tcPr>
          <w:p w14:paraId="2DD66FD9" w14:textId="77777777" w:rsidR="00181FDA" w:rsidRPr="0007338F" w:rsidRDefault="00181FDA" w:rsidP="003D3E2E">
            <w:pPr>
              <w:spacing w:line="228" w:lineRule="auto"/>
              <w:jc w:val="center"/>
              <w:rPr>
                <w:rFonts w:ascii="Times New Roman" w:hAnsi="Times New Roman" w:cs="Times New Roman"/>
                <w:sz w:val="24"/>
                <w:szCs w:val="24"/>
              </w:rPr>
            </w:pPr>
            <w:r w:rsidRPr="0007338F">
              <w:rPr>
                <w:rFonts w:ascii="Times New Roman" w:hAnsi="Times New Roman" w:cs="Times New Roman"/>
                <w:sz w:val="24"/>
                <w:szCs w:val="24"/>
              </w:rPr>
              <w:t>13-14 марта</w:t>
            </w:r>
          </w:p>
        </w:tc>
        <w:tc>
          <w:tcPr>
            <w:tcW w:w="5798" w:type="dxa"/>
            <w:tcBorders>
              <w:bottom w:val="single" w:sz="4" w:space="0" w:color="auto"/>
            </w:tcBorders>
            <w:vAlign w:val="center"/>
          </w:tcPr>
          <w:p w14:paraId="168DB592" w14:textId="77777777" w:rsidR="00181FDA" w:rsidRPr="0007338F" w:rsidRDefault="00181FDA" w:rsidP="003D3E2E">
            <w:pPr>
              <w:spacing w:line="228" w:lineRule="auto"/>
              <w:jc w:val="both"/>
              <w:rPr>
                <w:rFonts w:ascii="Times New Roman" w:hAnsi="Times New Roman" w:cs="Times New Roman"/>
                <w:sz w:val="24"/>
                <w:szCs w:val="24"/>
              </w:rPr>
            </w:pPr>
            <w:r w:rsidRPr="0007338F">
              <w:rPr>
                <w:rFonts w:ascii="Times New Roman" w:hAnsi="Times New Roman" w:cs="Times New Roman"/>
                <w:sz w:val="24"/>
                <w:szCs w:val="24"/>
              </w:rPr>
              <w:t xml:space="preserve">Празднование наступление весны. Праздник значим в деятельности комплекса «Этноауыл» и проводится в преддверии наступления Наурыза. В рамках празднования возможно организовать ряд фестивалей и </w:t>
            </w:r>
            <w:r w:rsidRPr="0007338F">
              <w:rPr>
                <w:rFonts w:ascii="Times New Roman" w:hAnsi="Times New Roman" w:cs="Times New Roman"/>
                <w:sz w:val="24"/>
                <w:szCs w:val="24"/>
                <w:lang w:val="en-US"/>
              </w:rPr>
              <w:t>event</w:t>
            </w:r>
            <w:r w:rsidRPr="0007338F">
              <w:rPr>
                <w:rFonts w:ascii="Times New Roman" w:hAnsi="Times New Roman" w:cs="Times New Roman"/>
                <w:sz w:val="24"/>
                <w:szCs w:val="24"/>
              </w:rPr>
              <w:t xml:space="preserve"> мероприятий, связанных с традициями и культурой казахского народа.</w:t>
            </w:r>
          </w:p>
        </w:tc>
      </w:tr>
      <w:tr w:rsidR="00181FDA" w:rsidRPr="0007338F" w14:paraId="70B1585F" w14:textId="77777777" w:rsidTr="003D3E2E">
        <w:tc>
          <w:tcPr>
            <w:tcW w:w="1960" w:type="dxa"/>
            <w:tcBorders>
              <w:bottom w:val="nil"/>
            </w:tcBorders>
            <w:vAlign w:val="center"/>
          </w:tcPr>
          <w:p w14:paraId="78E28B3B" w14:textId="77777777" w:rsidR="00181FDA" w:rsidRPr="0007338F" w:rsidRDefault="00181FDA" w:rsidP="003D3E2E">
            <w:pPr>
              <w:spacing w:line="228" w:lineRule="auto"/>
              <w:jc w:val="both"/>
              <w:rPr>
                <w:rFonts w:ascii="Times New Roman" w:hAnsi="Times New Roman" w:cs="Times New Roman"/>
                <w:sz w:val="24"/>
                <w:szCs w:val="24"/>
              </w:rPr>
            </w:pPr>
            <w:r w:rsidRPr="0007338F">
              <w:rPr>
                <w:rFonts w:ascii="Times New Roman" w:hAnsi="Times New Roman" w:cs="Times New Roman"/>
                <w:sz w:val="24"/>
                <w:szCs w:val="24"/>
              </w:rPr>
              <w:t>День национальных спортивных игр</w:t>
            </w:r>
          </w:p>
        </w:tc>
        <w:tc>
          <w:tcPr>
            <w:tcW w:w="1740" w:type="dxa"/>
            <w:tcBorders>
              <w:bottom w:val="nil"/>
            </w:tcBorders>
            <w:vAlign w:val="center"/>
          </w:tcPr>
          <w:p w14:paraId="26045E81" w14:textId="77777777" w:rsidR="00181FDA" w:rsidRPr="0007338F" w:rsidRDefault="00181FDA" w:rsidP="003D3E2E">
            <w:pPr>
              <w:spacing w:line="228" w:lineRule="auto"/>
              <w:jc w:val="center"/>
              <w:rPr>
                <w:rFonts w:ascii="Times New Roman" w:hAnsi="Times New Roman" w:cs="Times New Roman"/>
                <w:sz w:val="24"/>
                <w:szCs w:val="24"/>
              </w:rPr>
            </w:pPr>
            <w:r w:rsidRPr="0007338F">
              <w:rPr>
                <w:rFonts w:ascii="Times New Roman" w:hAnsi="Times New Roman" w:cs="Times New Roman"/>
                <w:sz w:val="24"/>
                <w:szCs w:val="24"/>
              </w:rPr>
              <w:t>20 марта</w:t>
            </w:r>
          </w:p>
        </w:tc>
        <w:tc>
          <w:tcPr>
            <w:tcW w:w="5798" w:type="dxa"/>
            <w:tcBorders>
              <w:bottom w:val="nil"/>
            </w:tcBorders>
            <w:vAlign w:val="center"/>
          </w:tcPr>
          <w:p w14:paraId="10AA4F50" w14:textId="77777777" w:rsidR="00181FDA" w:rsidRPr="0007338F" w:rsidRDefault="00181FDA" w:rsidP="003D3E2E">
            <w:pPr>
              <w:spacing w:line="228" w:lineRule="auto"/>
              <w:jc w:val="both"/>
              <w:rPr>
                <w:rFonts w:ascii="Times New Roman" w:hAnsi="Times New Roman" w:cs="Times New Roman"/>
                <w:sz w:val="24"/>
                <w:szCs w:val="24"/>
              </w:rPr>
            </w:pPr>
            <w:r w:rsidRPr="0007338F">
              <w:rPr>
                <w:rFonts w:ascii="Times New Roman" w:hAnsi="Times New Roman" w:cs="Times New Roman"/>
                <w:sz w:val="24"/>
                <w:szCs w:val="24"/>
              </w:rPr>
              <w:t>В данный день в различных городах организовываются и проводятся соревнования по национальным видам спорта. На территории комплекса также возможно организовать ряд спортивных мероприятий областного и республиканского уровней.</w:t>
            </w:r>
          </w:p>
        </w:tc>
      </w:tr>
      <w:tr w:rsidR="003D3E2E" w:rsidRPr="0007338F" w14:paraId="771DCECB" w14:textId="77777777" w:rsidTr="003D3E2E">
        <w:tc>
          <w:tcPr>
            <w:tcW w:w="9498" w:type="dxa"/>
            <w:gridSpan w:val="3"/>
            <w:tcBorders>
              <w:top w:val="nil"/>
              <w:left w:val="nil"/>
              <w:right w:val="nil"/>
            </w:tcBorders>
            <w:vAlign w:val="center"/>
          </w:tcPr>
          <w:p w14:paraId="76CF6753" w14:textId="77777777" w:rsidR="003D3E2E" w:rsidRPr="003D3E2E" w:rsidRDefault="003D3E2E" w:rsidP="003D3E2E">
            <w:pPr>
              <w:ind w:hanging="108"/>
              <w:jc w:val="both"/>
              <w:rPr>
                <w:rFonts w:ascii="Times New Roman" w:hAnsi="Times New Roman" w:cs="Times New Roman"/>
                <w:sz w:val="28"/>
                <w:szCs w:val="28"/>
              </w:rPr>
            </w:pPr>
            <w:r w:rsidRPr="003D3E2E">
              <w:rPr>
                <w:rFonts w:ascii="Times New Roman" w:hAnsi="Times New Roman" w:cs="Times New Roman"/>
                <w:sz w:val="28"/>
                <w:szCs w:val="28"/>
              </w:rPr>
              <w:t>Продолжение таблицы 21</w:t>
            </w:r>
          </w:p>
          <w:p w14:paraId="0DBBC268" w14:textId="77777777" w:rsidR="003D3E2E" w:rsidRPr="003D3E2E" w:rsidRDefault="003D3E2E" w:rsidP="003D3E2E">
            <w:pPr>
              <w:ind w:hanging="108"/>
              <w:jc w:val="both"/>
              <w:rPr>
                <w:rFonts w:ascii="Times New Roman" w:hAnsi="Times New Roman" w:cs="Times New Roman"/>
                <w:sz w:val="16"/>
                <w:szCs w:val="16"/>
              </w:rPr>
            </w:pPr>
          </w:p>
        </w:tc>
      </w:tr>
      <w:tr w:rsidR="003D3E2E" w:rsidRPr="0007338F" w14:paraId="0F31D469" w14:textId="77777777" w:rsidTr="003D3E2E">
        <w:tc>
          <w:tcPr>
            <w:tcW w:w="1960" w:type="dxa"/>
            <w:vAlign w:val="center"/>
          </w:tcPr>
          <w:p w14:paraId="4D9338BB" w14:textId="77777777" w:rsidR="003D3E2E" w:rsidRPr="0007338F" w:rsidRDefault="003D3E2E" w:rsidP="003D3E2E">
            <w:pPr>
              <w:jc w:val="center"/>
              <w:rPr>
                <w:rFonts w:ascii="Times New Roman" w:hAnsi="Times New Roman" w:cs="Times New Roman"/>
                <w:sz w:val="24"/>
                <w:szCs w:val="24"/>
              </w:rPr>
            </w:pPr>
            <w:r>
              <w:rPr>
                <w:rFonts w:ascii="Times New Roman" w:hAnsi="Times New Roman" w:cs="Times New Roman"/>
                <w:sz w:val="24"/>
                <w:szCs w:val="24"/>
              </w:rPr>
              <w:t>1</w:t>
            </w:r>
          </w:p>
        </w:tc>
        <w:tc>
          <w:tcPr>
            <w:tcW w:w="1740" w:type="dxa"/>
            <w:vAlign w:val="center"/>
          </w:tcPr>
          <w:p w14:paraId="23F448DC" w14:textId="77777777" w:rsidR="003D3E2E" w:rsidRPr="0007338F" w:rsidRDefault="003D3E2E" w:rsidP="003D3E2E">
            <w:pPr>
              <w:jc w:val="center"/>
              <w:rPr>
                <w:rFonts w:ascii="Times New Roman" w:hAnsi="Times New Roman" w:cs="Times New Roman"/>
                <w:sz w:val="24"/>
                <w:szCs w:val="24"/>
              </w:rPr>
            </w:pPr>
            <w:r>
              <w:rPr>
                <w:rFonts w:ascii="Times New Roman" w:hAnsi="Times New Roman" w:cs="Times New Roman"/>
                <w:sz w:val="24"/>
                <w:szCs w:val="24"/>
              </w:rPr>
              <w:t>2</w:t>
            </w:r>
          </w:p>
        </w:tc>
        <w:tc>
          <w:tcPr>
            <w:tcW w:w="5798" w:type="dxa"/>
            <w:vAlign w:val="center"/>
          </w:tcPr>
          <w:p w14:paraId="6D9BDB1D" w14:textId="77777777" w:rsidR="003D3E2E" w:rsidRPr="0007338F" w:rsidRDefault="003D3E2E" w:rsidP="003D3E2E">
            <w:pPr>
              <w:jc w:val="center"/>
              <w:rPr>
                <w:rFonts w:ascii="Times New Roman" w:hAnsi="Times New Roman" w:cs="Times New Roman"/>
                <w:sz w:val="24"/>
                <w:szCs w:val="24"/>
              </w:rPr>
            </w:pPr>
            <w:r>
              <w:rPr>
                <w:rFonts w:ascii="Times New Roman" w:hAnsi="Times New Roman" w:cs="Times New Roman"/>
                <w:sz w:val="24"/>
                <w:szCs w:val="24"/>
              </w:rPr>
              <w:t>3</w:t>
            </w:r>
          </w:p>
        </w:tc>
      </w:tr>
      <w:tr w:rsidR="00181FDA" w:rsidRPr="0007338F" w14:paraId="391C2846" w14:textId="77777777" w:rsidTr="0007338F">
        <w:tc>
          <w:tcPr>
            <w:tcW w:w="1960" w:type="dxa"/>
            <w:vAlign w:val="center"/>
          </w:tcPr>
          <w:p w14:paraId="5E982A13" w14:textId="77777777" w:rsidR="00181FDA" w:rsidRPr="0007338F" w:rsidRDefault="00181FDA" w:rsidP="00D71D1E">
            <w:pPr>
              <w:jc w:val="both"/>
              <w:rPr>
                <w:rFonts w:ascii="Times New Roman" w:hAnsi="Times New Roman" w:cs="Times New Roman"/>
                <w:sz w:val="24"/>
                <w:szCs w:val="24"/>
                <w:lang w:val="kk-KZ"/>
              </w:rPr>
            </w:pPr>
            <w:r w:rsidRPr="0007338F">
              <w:rPr>
                <w:rFonts w:ascii="Times New Roman" w:hAnsi="Times New Roman" w:cs="Times New Roman"/>
                <w:sz w:val="24"/>
                <w:szCs w:val="24"/>
                <w:lang w:val="kk-KZ"/>
              </w:rPr>
              <w:t>Қымыз мұрындық</w:t>
            </w:r>
          </w:p>
        </w:tc>
        <w:tc>
          <w:tcPr>
            <w:tcW w:w="1740" w:type="dxa"/>
            <w:vAlign w:val="center"/>
          </w:tcPr>
          <w:p w14:paraId="0E92F498"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Конец мая начало июня</w:t>
            </w:r>
          </w:p>
        </w:tc>
        <w:tc>
          <w:tcPr>
            <w:tcW w:w="5798" w:type="dxa"/>
            <w:vAlign w:val="center"/>
          </w:tcPr>
          <w:p w14:paraId="36BE2EF4"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Празднование первых дней надоя традиционного напитка кочевых народов – кумыса. В рамках праздника в различных регионах организовываются и проводятся фестивали кумыса. Празднование данного события возможно провести и на территории комплекса, в рамках которого возможно провести ряд креативных мероприятий, посвященных приготовлению напитка.</w:t>
            </w:r>
          </w:p>
        </w:tc>
      </w:tr>
      <w:tr w:rsidR="00181FDA" w:rsidRPr="0007338F" w14:paraId="1793CE7E" w14:textId="77777777" w:rsidTr="0007338F">
        <w:tc>
          <w:tcPr>
            <w:tcW w:w="1960" w:type="dxa"/>
            <w:vAlign w:val="center"/>
          </w:tcPr>
          <w:p w14:paraId="0841D2E9" w14:textId="77777777" w:rsidR="00181FDA" w:rsidRPr="0007338F" w:rsidRDefault="00181FDA" w:rsidP="00D71D1E">
            <w:pPr>
              <w:jc w:val="both"/>
              <w:rPr>
                <w:rFonts w:ascii="Times New Roman" w:hAnsi="Times New Roman" w:cs="Times New Roman"/>
                <w:sz w:val="24"/>
                <w:szCs w:val="24"/>
                <w:lang w:val="kk-KZ"/>
              </w:rPr>
            </w:pPr>
            <w:r w:rsidRPr="0007338F">
              <w:rPr>
                <w:rFonts w:ascii="Times New Roman" w:hAnsi="Times New Roman" w:cs="Times New Roman"/>
                <w:sz w:val="24"/>
                <w:szCs w:val="24"/>
                <w:lang w:val="kk-KZ"/>
              </w:rPr>
              <w:t>День домбры</w:t>
            </w:r>
          </w:p>
        </w:tc>
        <w:tc>
          <w:tcPr>
            <w:tcW w:w="1740" w:type="dxa"/>
            <w:vAlign w:val="center"/>
          </w:tcPr>
          <w:p w14:paraId="6044E113"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Первое воскресенье июля</w:t>
            </w:r>
          </w:p>
        </w:tc>
        <w:tc>
          <w:tcPr>
            <w:tcW w:w="5798" w:type="dxa"/>
            <w:vAlign w:val="center"/>
          </w:tcPr>
          <w:p w14:paraId="4D7B8B17"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В рамках празднования организовываются различные концертные мероприятия. В рамках празднования на территории комплекса «Этноауыл» возможно организовать и проводить различные музыкальные фестивали.</w:t>
            </w:r>
          </w:p>
        </w:tc>
      </w:tr>
      <w:tr w:rsidR="00181FDA" w:rsidRPr="0007338F" w14:paraId="29A354C1" w14:textId="77777777" w:rsidTr="0020617D">
        <w:tc>
          <w:tcPr>
            <w:tcW w:w="1960" w:type="dxa"/>
            <w:tcBorders>
              <w:bottom w:val="single" w:sz="4" w:space="0" w:color="auto"/>
            </w:tcBorders>
            <w:vAlign w:val="center"/>
          </w:tcPr>
          <w:p w14:paraId="1C658926" w14:textId="77777777" w:rsidR="00181FDA" w:rsidRPr="0007338F" w:rsidRDefault="00181FDA" w:rsidP="00D71D1E">
            <w:pPr>
              <w:jc w:val="both"/>
              <w:rPr>
                <w:rFonts w:ascii="Times New Roman" w:hAnsi="Times New Roman" w:cs="Times New Roman"/>
                <w:sz w:val="24"/>
                <w:szCs w:val="24"/>
                <w:lang w:val="kk-KZ"/>
              </w:rPr>
            </w:pPr>
            <w:r w:rsidRPr="0007338F">
              <w:rPr>
                <w:rFonts w:ascii="Times New Roman" w:hAnsi="Times New Roman" w:cs="Times New Roman"/>
                <w:sz w:val="24"/>
                <w:szCs w:val="24"/>
                <w:lang w:val="kk-KZ"/>
              </w:rPr>
              <w:t xml:space="preserve">День Абая </w:t>
            </w:r>
          </w:p>
        </w:tc>
        <w:tc>
          <w:tcPr>
            <w:tcW w:w="1740" w:type="dxa"/>
            <w:tcBorders>
              <w:bottom w:val="single" w:sz="4" w:space="0" w:color="auto"/>
            </w:tcBorders>
            <w:vAlign w:val="center"/>
          </w:tcPr>
          <w:p w14:paraId="7E4B3451"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10 августа</w:t>
            </w:r>
          </w:p>
        </w:tc>
        <w:tc>
          <w:tcPr>
            <w:tcW w:w="5798" w:type="dxa"/>
            <w:tcBorders>
              <w:bottom w:val="single" w:sz="4" w:space="0" w:color="auto"/>
            </w:tcBorders>
            <w:vAlign w:val="center"/>
          </w:tcPr>
          <w:p w14:paraId="26230C80"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Празднование Дня рождения казахского просветителя Абая Кунанбаева. День частично значим в деятельности комплекса «Этноауыл».</w:t>
            </w:r>
          </w:p>
        </w:tc>
      </w:tr>
      <w:tr w:rsidR="00181FDA" w:rsidRPr="0007338F" w14:paraId="57CC1DD8" w14:textId="77777777" w:rsidTr="0020617D">
        <w:tc>
          <w:tcPr>
            <w:tcW w:w="1960" w:type="dxa"/>
            <w:tcBorders>
              <w:bottom w:val="single" w:sz="4" w:space="0" w:color="auto"/>
            </w:tcBorders>
            <w:vAlign w:val="center"/>
          </w:tcPr>
          <w:p w14:paraId="79F74A2D" w14:textId="77777777" w:rsidR="00181FDA" w:rsidRPr="0007338F" w:rsidRDefault="00181FDA" w:rsidP="00D71D1E">
            <w:pPr>
              <w:jc w:val="both"/>
              <w:rPr>
                <w:rFonts w:ascii="Times New Roman" w:hAnsi="Times New Roman" w:cs="Times New Roman"/>
                <w:sz w:val="24"/>
                <w:szCs w:val="24"/>
                <w:lang w:val="kk-KZ"/>
              </w:rPr>
            </w:pPr>
            <w:r w:rsidRPr="0007338F">
              <w:rPr>
                <w:rFonts w:ascii="Times New Roman" w:hAnsi="Times New Roman" w:cs="Times New Roman"/>
                <w:sz w:val="24"/>
                <w:szCs w:val="24"/>
                <w:lang w:val="kk-KZ"/>
              </w:rPr>
              <w:t>День языков народа Казахстана</w:t>
            </w:r>
          </w:p>
        </w:tc>
        <w:tc>
          <w:tcPr>
            <w:tcW w:w="1740" w:type="dxa"/>
            <w:tcBorders>
              <w:bottom w:val="single" w:sz="4" w:space="0" w:color="auto"/>
            </w:tcBorders>
            <w:vAlign w:val="center"/>
          </w:tcPr>
          <w:p w14:paraId="1EE586ED"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5 сентября</w:t>
            </w:r>
          </w:p>
        </w:tc>
        <w:tc>
          <w:tcPr>
            <w:tcW w:w="5798" w:type="dxa"/>
            <w:tcBorders>
              <w:bottom w:val="single" w:sz="4" w:space="0" w:color="auto"/>
            </w:tcBorders>
            <w:vAlign w:val="center"/>
          </w:tcPr>
          <w:p w14:paraId="6675FF32"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В данный день проводятся различные конференции и деловые мероприятия. Данная дата значима в деятельности комплекса «Этноауыл». На территории комплекса возможно организовать и провести различные мастер классы и иные образовательные курсы по изучению языка, культуры, истории казахского народа.</w:t>
            </w:r>
          </w:p>
        </w:tc>
      </w:tr>
      <w:tr w:rsidR="00181FDA" w:rsidRPr="003D3E2E" w14:paraId="75F1B4D0" w14:textId="77777777" w:rsidTr="0007338F">
        <w:tc>
          <w:tcPr>
            <w:tcW w:w="9498" w:type="dxa"/>
            <w:gridSpan w:val="3"/>
            <w:vAlign w:val="center"/>
          </w:tcPr>
          <w:p w14:paraId="4CA1CAE6" w14:textId="77777777" w:rsidR="00181FDA" w:rsidRPr="003D3E2E" w:rsidRDefault="00181FDA" w:rsidP="00D71D1E">
            <w:pPr>
              <w:jc w:val="center"/>
              <w:rPr>
                <w:rFonts w:ascii="Times New Roman" w:hAnsi="Times New Roman" w:cs="Times New Roman"/>
                <w:bCs/>
                <w:i/>
                <w:sz w:val="24"/>
                <w:szCs w:val="24"/>
              </w:rPr>
            </w:pPr>
            <w:r w:rsidRPr="003D3E2E">
              <w:rPr>
                <w:rFonts w:ascii="Times New Roman" w:hAnsi="Times New Roman" w:cs="Times New Roman"/>
                <w:bCs/>
                <w:i/>
                <w:sz w:val="24"/>
                <w:szCs w:val="24"/>
              </w:rPr>
              <w:t>Международные праздники</w:t>
            </w:r>
          </w:p>
        </w:tc>
      </w:tr>
      <w:tr w:rsidR="00181FDA" w:rsidRPr="0007338F" w14:paraId="2D2BCD0F" w14:textId="77777777" w:rsidTr="0007338F">
        <w:tc>
          <w:tcPr>
            <w:tcW w:w="1960" w:type="dxa"/>
            <w:vAlign w:val="center"/>
          </w:tcPr>
          <w:p w14:paraId="54B298E8" w14:textId="77777777" w:rsidR="00181FDA" w:rsidRPr="0007338F" w:rsidRDefault="00181FDA" w:rsidP="00D71D1E">
            <w:pPr>
              <w:jc w:val="both"/>
              <w:rPr>
                <w:rFonts w:ascii="Times New Roman" w:hAnsi="Times New Roman" w:cs="Times New Roman"/>
                <w:sz w:val="24"/>
                <w:szCs w:val="24"/>
                <w:lang w:val="kk-KZ"/>
              </w:rPr>
            </w:pPr>
            <w:r w:rsidRPr="0007338F">
              <w:rPr>
                <w:rFonts w:ascii="Times New Roman" w:hAnsi="Times New Roman" w:cs="Times New Roman"/>
                <w:sz w:val="24"/>
                <w:szCs w:val="24"/>
              </w:rPr>
              <w:t>Международный женский день</w:t>
            </w:r>
          </w:p>
        </w:tc>
        <w:tc>
          <w:tcPr>
            <w:tcW w:w="1740" w:type="dxa"/>
            <w:vAlign w:val="center"/>
          </w:tcPr>
          <w:p w14:paraId="62A0D42C"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8 марта</w:t>
            </w:r>
          </w:p>
        </w:tc>
        <w:tc>
          <w:tcPr>
            <w:tcW w:w="5798" w:type="dxa"/>
            <w:vAlign w:val="center"/>
          </w:tcPr>
          <w:p w14:paraId="4EF8784C"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 xml:space="preserve">В данный день казахстанцам предоставляется выходной день. Праздник частично значим в деятельности комплекса «Этноауыл». </w:t>
            </w:r>
          </w:p>
        </w:tc>
      </w:tr>
      <w:tr w:rsidR="00181FDA" w:rsidRPr="0007338F" w14:paraId="6D809D41" w14:textId="77777777" w:rsidTr="0007338F">
        <w:tc>
          <w:tcPr>
            <w:tcW w:w="1960" w:type="dxa"/>
            <w:vAlign w:val="center"/>
          </w:tcPr>
          <w:p w14:paraId="04667CF0"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Международный день защиты детей</w:t>
            </w:r>
          </w:p>
        </w:tc>
        <w:tc>
          <w:tcPr>
            <w:tcW w:w="1740" w:type="dxa"/>
            <w:vAlign w:val="center"/>
          </w:tcPr>
          <w:p w14:paraId="6AD3B769"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1 июня</w:t>
            </w:r>
          </w:p>
        </w:tc>
        <w:tc>
          <w:tcPr>
            <w:tcW w:w="5798" w:type="dxa"/>
            <w:vAlign w:val="center"/>
          </w:tcPr>
          <w:p w14:paraId="57302823"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В данный день по стране проводятся различные конкурсы и праздничные мероприятия для детей. Праздничная дата значима для деятельности комплекса, так как на территории возможно с данной даты организовать ряд детских лагерей.</w:t>
            </w:r>
          </w:p>
        </w:tc>
      </w:tr>
      <w:tr w:rsidR="00181FDA" w:rsidRPr="0007338F" w14:paraId="289B340C" w14:textId="77777777" w:rsidTr="0007338F">
        <w:tc>
          <w:tcPr>
            <w:tcW w:w="1960" w:type="dxa"/>
            <w:vAlign w:val="center"/>
          </w:tcPr>
          <w:p w14:paraId="7A1DBEF2" w14:textId="77777777"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Международный день туризма</w:t>
            </w:r>
          </w:p>
        </w:tc>
        <w:tc>
          <w:tcPr>
            <w:tcW w:w="1740" w:type="dxa"/>
            <w:vAlign w:val="center"/>
          </w:tcPr>
          <w:p w14:paraId="62333F53" w14:textId="77777777" w:rsidR="00181FDA" w:rsidRPr="0007338F" w:rsidRDefault="00181FDA" w:rsidP="00D71D1E">
            <w:pPr>
              <w:jc w:val="center"/>
              <w:rPr>
                <w:rFonts w:ascii="Times New Roman" w:hAnsi="Times New Roman" w:cs="Times New Roman"/>
                <w:sz w:val="24"/>
                <w:szCs w:val="24"/>
              </w:rPr>
            </w:pPr>
            <w:r w:rsidRPr="0007338F">
              <w:rPr>
                <w:rFonts w:ascii="Times New Roman" w:hAnsi="Times New Roman" w:cs="Times New Roman"/>
                <w:sz w:val="24"/>
                <w:szCs w:val="24"/>
              </w:rPr>
              <w:t>27 сентября</w:t>
            </w:r>
          </w:p>
        </w:tc>
        <w:tc>
          <w:tcPr>
            <w:tcW w:w="5798" w:type="dxa"/>
            <w:vAlign w:val="center"/>
          </w:tcPr>
          <w:p w14:paraId="63114544" w14:textId="1029315A" w:rsidR="00181FDA" w:rsidRPr="0007338F" w:rsidRDefault="00181FDA" w:rsidP="00D71D1E">
            <w:pPr>
              <w:jc w:val="both"/>
              <w:rPr>
                <w:rFonts w:ascii="Times New Roman" w:hAnsi="Times New Roman" w:cs="Times New Roman"/>
                <w:sz w:val="24"/>
                <w:szCs w:val="24"/>
              </w:rPr>
            </w:pPr>
            <w:r w:rsidRPr="0007338F">
              <w:rPr>
                <w:rFonts w:ascii="Times New Roman" w:hAnsi="Times New Roman" w:cs="Times New Roman"/>
                <w:sz w:val="24"/>
                <w:szCs w:val="24"/>
              </w:rPr>
              <w:t>День утверждения Устава Всемирной туристской организации. В данный день на территории комплекса возможно организовать и проводить ряд фестивалей и мероприятий, посвя</w:t>
            </w:r>
            <w:r w:rsidR="003D3E2E">
              <w:rPr>
                <w:rFonts w:ascii="Times New Roman" w:hAnsi="Times New Roman" w:cs="Times New Roman"/>
                <w:sz w:val="24"/>
                <w:szCs w:val="24"/>
              </w:rPr>
              <w:t>щенных празднованию Дня туризма</w:t>
            </w:r>
          </w:p>
        </w:tc>
      </w:tr>
      <w:tr w:rsidR="00181FDA" w:rsidRPr="0007338F" w14:paraId="5A990E42" w14:textId="77777777" w:rsidTr="0007338F">
        <w:tc>
          <w:tcPr>
            <w:tcW w:w="9498" w:type="dxa"/>
            <w:gridSpan w:val="3"/>
          </w:tcPr>
          <w:p w14:paraId="65286AE0" w14:textId="21DF45CB" w:rsidR="00181FDA" w:rsidRPr="0007338F" w:rsidRDefault="00181FDA" w:rsidP="003D3E2E">
            <w:pPr>
              <w:ind w:firstLine="601"/>
              <w:jc w:val="both"/>
              <w:rPr>
                <w:rFonts w:ascii="Times New Roman" w:hAnsi="Times New Roman" w:cs="Times New Roman"/>
                <w:sz w:val="24"/>
                <w:szCs w:val="24"/>
              </w:rPr>
            </w:pPr>
            <w:r w:rsidRPr="0007338F">
              <w:rPr>
                <w:rFonts w:ascii="Times New Roman" w:hAnsi="Times New Roman" w:cs="Times New Roman"/>
                <w:sz w:val="24"/>
                <w:szCs w:val="24"/>
              </w:rPr>
              <w:t xml:space="preserve">Примечание – </w:t>
            </w:r>
            <w:r w:rsidR="00775E1B">
              <w:rPr>
                <w:rFonts w:ascii="Times New Roman" w:hAnsi="Times New Roman" w:cs="Times New Roman"/>
                <w:sz w:val="24"/>
                <w:szCs w:val="24"/>
              </w:rPr>
              <w:t>С</w:t>
            </w:r>
            <w:r w:rsidRPr="0007338F">
              <w:rPr>
                <w:rFonts w:ascii="Times New Roman" w:hAnsi="Times New Roman" w:cs="Times New Roman"/>
                <w:sz w:val="24"/>
                <w:szCs w:val="24"/>
              </w:rPr>
              <w:t>оставлена автором</w:t>
            </w:r>
          </w:p>
        </w:tc>
      </w:tr>
    </w:tbl>
    <w:p w14:paraId="3CC4CF9F" w14:textId="77777777" w:rsidR="00181FDA" w:rsidRDefault="00181FDA" w:rsidP="00181FDA">
      <w:pPr>
        <w:spacing w:after="0" w:line="240" w:lineRule="auto"/>
        <w:ind w:firstLine="567"/>
        <w:jc w:val="both"/>
        <w:rPr>
          <w:rFonts w:ascii="Times New Roman" w:hAnsi="Times New Roman" w:cs="Times New Roman"/>
          <w:sz w:val="28"/>
        </w:rPr>
      </w:pPr>
    </w:p>
    <w:p w14:paraId="5B47FF18" w14:textId="77777777" w:rsidR="00181FDA" w:rsidRDefault="00181FDA" w:rsidP="0030308D">
      <w:pPr>
        <w:spacing w:after="0" w:line="240" w:lineRule="auto"/>
        <w:ind w:firstLine="709"/>
        <w:jc w:val="both"/>
        <w:rPr>
          <w:rFonts w:ascii="Times New Roman" w:hAnsi="Times New Roman" w:cs="Times New Roman"/>
          <w:sz w:val="28"/>
        </w:rPr>
      </w:pPr>
      <w:bookmarkStart w:id="30" w:name="_Hlk177163283"/>
      <w:r>
        <w:rPr>
          <w:rFonts w:ascii="Times New Roman" w:hAnsi="Times New Roman" w:cs="Times New Roman"/>
          <w:sz w:val="28"/>
        </w:rPr>
        <w:t xml:space="preserve">В основе функционирования предлагаемого историко-культурного комплекса «Этноауыл» должна лежать кластерная модель, адаптированная под национальные условия развития как локального, так и республиканского рынка туризма. </w:t>
      </w:r>
      <w:bookmarkEnd w:id="30"/>
      <w:r>
        <w:rPr>
          <w:rFonts w:ascii="Times New Roman" w:hAnsi="Times New Roman" w:cs="Times New Roman"/>
          <w:sz w:val="28"/>
        </w:rPr>
        <w:t>На сегодняшний день в границах рассматриваемых курортных зон осуществляют ряд субъектов, способные выступить в качестве основных стейкхолдеров. Кроме того, в развитии данной местности в качестве дестинации заинтересованы как региональные, так и центральные государственные органы, определяющие основные приоритеты туристской политики.</w:t>
      </w:r>
    </w:p>
    <w:p w14:paraId="74121B53"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В этом случае в качестве доминанты кластера будут выступать как уникальные природные ресурсы местности в сочетании с историко-культурным наследием коренного населения. Уникальная атмосфера кластера будет основана на воссоздании жизни и быта кочевой народа и создании креативных условий познания и погружения в социокультурную среду.</w:t>
      </w:r>
    </w:p>
    <w:p w14:paraId="75AF36A9"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Ядром кластера способны выступить юрты мастерские по изготовлению этнопродукции, юрты-музеи, представляющие экспозиции, связанные с национальной культурой и историей, средства размещения и питания, функционирующие в качестве как отдельных юрт, так и нескольких объектов под единым наименованием или брендом.</w:t>
      </w:r>
    </w:p>
    <w:p w14:paraId="5DD0E6CE"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Включение юрт-мастерских в ядро кластера обусловлено тем, что именно данные объекты способны создавать полноценные креативные условия познания посетителями национальной культуры. Вовлекая гостей в процесс создания этнопродукции данные объекты способны формировать особые впечатления у туристов. Результаты производства данных объектов будут основными элементами продажи в рамках функционирования торговой площадки (ярмарки). Стоит также отметить, что данные мастерские способны выступить основной площадкой проведения мастер-классов и иных образовательных услуг.</w:t>
      </w:r>
    </w:p>
    <w:p w14:paraId="32335EF4"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Юрты-музей являются также одним из составляющих ядра кластера и способны формировать уникальные качества социокультурной среды данного кластерного образования путем вовлечения посетителей в процесс познания исторических экспонатов и объектов, относящихся к культурным ценностям местного населения. В данном случае данные юрты возможно распределить по характеристикам выставленных экспонатов и периодам национальной истории. Кроме того, стоит отметить, что данные объекты в составе ядра могут запустить процессы научно-исследовательской деятельности в области краеведения, географии, археологии и экскурсионной деятельности. Иными словами, данные объекты в составе кластера способны выступить базой проведения исследовательских работ в области ряда гуманитарных наук.</w:t>
      </w:r>
    </w:p>
    <w:p w14:paraId="77CE829D"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Средства размещения и объекты питания, осуществляющие свою деятельность в качестве отдельных юрт, являются основными поставщиками ряда базовых туристских услуг. В этом случае необходимо отметить, что каждая юрта может выступать в качестве отдельного бизнес-субъекта или же коммерческого объекта, являющегося собственностью крупной сети отеля или предприятия общественного питания. Одним из базовых условий функционирования данных объектов должно выступать соответствие деятельности основным аспектам социокультурной среды этноауыла и нацеленность на популяризацию национальных ценностей. Исходя из этого, предоставляемые услуги в области проживания и питания должны воссоздавать аутентичную для данного кластера среду отдыха и рекреации.</w:t>
      </w:r>
    </w:p>
    <w:p w14:paraId="4875C848"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Включение данных объектов в качестве основного составляющего ядра кластера позволит сформировать уникальную среду обслуживания туристов и значительно повысит привлекательность местности не только в качестве центра экологического отдыха, но и как дестинации историко-культурного, познавательного и этнографического туризма. </w:t>
      </w:r>
    </w:p>
    <w:p w14:paraId="699146C0" w14:textId="77777777" w:rsidR="00181FDA" w:rsidRDefault="00181FDA" w:rsidP="0030308D">
      <w:pPr>
        <w:spacing w:after="0" w:line="240" w:lineRule="auto"/>
        <w:ind w:firstLine="709"/>
        <w:jc w:val="both"/>
        <w:rPr>
          <w:rFonts w:ascii="Times New Roman" w:hAnsi="Times New Roman" w:cs="Times New Roman"/>
          <w:sz w:val="28"/>
        </w:rPr>
      </w:pPr>
      <w:r>
        <w:rPr>
          <w:rFonts w:ascii="Times New Roman" w:hAnsi="Times New Roman" w:cs="Times New Roman"/>
          <w:sz w:val="28"/>
        </w:rPr>
        <w:t>Как известно, основными критериями эффективного функционирования и развития кластера, в том числе и туристского, является наличие протекания активных процессов интеграции, кооперации, конкуренции, а также стремление к генерации инновации и их активное распространение в пределах границ локального кластерного образования. Данные условия соблюдены и в рамках создания рассматриваемого комплекса «Этноауыл» (рисунок 37). Так, предприятия питания и размещения, а также мастерские могут конкурировать между собой в целях привлечения посетителей, и в тоже время они могут сотрудничать друг с другом в рамках продвижения местности в качестве дестинации. Кроме того, основные субъекты ядра могут кооперироваться в ходе разработки и продвижения комплексного туристского продукта. Таким образом создается полноценная основа для формирования условий развития таких процессов как «сотрудничество-конкуренция» (</w:t>
      </w:r>
      <w:r>
        <w:rPr>
          <w:rFonts w:ascii="Times New Roman" w:hAnsi="Times New Roman" w:cs="Times New Roman"/>
          <w:sz w:val="28"/>
          <w:lang w:val="en-US"/>
        </w:rPr>
        <w:t>coopetition</w:t>
      </w:r>
      <w:r>
        <w:rPr>
          <w:rFonts w:ascii="Times New Roman" w:hAnsi="Times New Roman" w:cs="Times New Roman"/>
          <w:sz w:val="28"/>
        </w:rPr>
        <w:t>), где каждый субъект получает синергетический эффект от сотрудничества и в тоже время находится в жесткой конкурентной среде.</w:t>
      </w:r>
    </w:p>
    <w:p w14:paraId="0554105E" w14:textId="77777777" w:rsidR="00181FDA" w:rsidRDefault="00181FDA" w:rsidP="00181FDA">
      <w:pPr>
        <w:spacing w:after="0" w:line="240" w:lineRule="auto"/>
        <w:ind w:firstLine="567"/>
        <w:jc w:val="both"/>
        <w:rPr>
          <w:rFonts w:ascii="Times New Roman" w:hAnsi="Times New Roman" w:cs="Times New Roman"/>
          <w:sz w:val="28"/>
        </w:rPr>
      </w:pPr>
    </w:p>
    <w:p w14:paraId="050486BF" w14:textId="77777777" w:rsidR="00181FDA" w:rsidRDefault="00181FDA" w:rsidP="00181FDA">
      <w:pPr>
        <w:spacing w:after="0" w:line="240" w:lineRule="auto"/>
        <w:jc w:val="both"/>
        <w:rPr>
          <w:rFonts w:ascii="Times New Roman" w:hAnsi="Times New Roman" w:cs="Times New Roman"/>
          <w:sz w:val="28"/>
        </w:rPr>
      </w:pPr>
      <w:r>
        <w:rPr>
          <w:rFonts w:ascii="Times New Roman" w:hAnsi="Times New Roman" w:cs="Times New Roman"/>
          <w:noProof/>
          <w:sz w:val="28"/>
          <w:lang w:eastAsia="ru-RU"/>
        </w:rPr>
        <mc:AlternateContent>
          <mc:Choice Requires="wpc">
            <w:drawing>
              <wp:inline distT="0" distB="0" distL="0" distR="0" wp14:anchorId="49F7B901" wp14:editId="3A3B5D4A">
                <wp:extent cx="6061710" cy="3948909"/>
                <wp:effectExtent l="0" t="0" r="15240" b="13970"/>
                <wp:docPr id="1482780721" name="Полотно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96410429" name="Овал 596410429"/>
                        <wps:cNvSpPr/>
                        <wps:spPr>
                          <a:xfrm>
                            <a:off x="912653" y="36459"/>
                            <a:ext cx="4225225" cy="3912544"/>
                          </a:xfrm>
                          <a:prstGeom prst="ellipse">
                            <a:avLst/>
                          </a:prstGeom>
                          <a:solidFill>
                            <a:schemeClr val="bg1">
                              <a:lumMod val="9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593869" name="Прямоугольник 923593869"/>
                        <wps:cNvSpPr/>
                        <wps:spPr>
                          <a:xfrm>
                            <a:off x="2205833" y="176842"/>
                            <a:ext cx="1540565" cy="417444"/>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14:paraId="2F3F6EC9" w14:textId="77777777" w:rsidR="00F933EA" w:rsidRPr="0020617D" w:rsidRDefault="00F933EA" w:rsidP="00181FDA">
                              <w:pPr>
                                <w:jc w:val="center"/>
                                <w:rPr>
                                  <w:rFonts w:ascii="Times New Roman" w:hAnsi="Times New Roman" w:cs="Times New Roman"/>
                                  <w:b/>
                                  <w:bCs/>
                                  <w:sz w:val="24"/>
                                  <w:szCs w:val="24"/>
                                </w:rPr>
                              </w:pPr>
                              <w:r w:rsidRPr="0020617D">
                                <w:rPr>
                                  <w:rFonts w:ascii="Times New Roman" w:hAnsi="Times New Roman" w:cs="Times New Roman"/>
                                  <w:b/>
                                  <w:bCs/>
                                  <w:sz w:val="24"/>
                                  <w:szCs w:val="24"/>
                                </w:rPr>
                                <w:t>ЯДРО КЛАСТЕРА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747409" name="Прямоугольник: скругленные углы 807747409"/>
                        <wps:cNvSpPr/>
                        <wps:spPr>
                          <a:xfrm>
                            <a:off x="2109377" y="1519927"/>
                            <a:ext cx="1754570" cy="111274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944239A" w14:textId="77777777" w:rsidR="00F933EA" w:rsidRPr="0020617D" w:rsidRDefault="00F933EA" w:rsidP="00181FDA">
                              <w:pPr>
                                <w:spacing w:after="0" w:line="240" w:lineRule="auto"/>
                                <w:jc w:val="center"/>
                                <w:rPr>
                                  <w:rFonts w:ascii="Times New Roman" w:hAnsi="Times New Roman" w:cs="Times New Roman"/>
                                  <w:b/>
                                  <w:bCs/>
                                  <w:sz w:val="24"/>
                                  <w:szCs w:val="24"/>
                                </w:rPr>
                              </w:pPr>
                              <w:r w:rsidRPr="0020617D">
                                <w:rPr>
                                  <w:rFonts w:ascii="Times New Roman" w:hAnsi="Times New Roman" w:cs="Times New Roman"/>
                                  <w:b/>
                                  <w:bCs/>
                                  <w:sz w:val="24"/>
                                  <w:szCs w:val="24"/>
                                </w:rPr>
                                <w:t>Доминанта кластера:</w:t>
                              </w:r>
                            </w:p>
                            <w:p w14:paraId="2616B100" w14:textId="77777777" w:rsidR="00F933EA" w:rsidRPr="0020617D" w:rsidRDefault="00F933EA" w:rsidP="00181FDA">
                              <w:pPr>
                                <w:spacing w:after="0" w:line="240" w:lineRule="auto"/>
                                <w:rPr>
                                  <w:rFonts w:ascii="Times New Roman" w:hAnsi="Times New Roman" w:cs="Times New Roman"/>
                                  <w:sz w:val="24"/>
                                  <w:szCs w:val="24"/>
                                </w:rPr>
                              </w:pPr>
                              <w:r w:rsidRPr="0020617D">
                                <w:rPr>
                                  <w:rFonts w:ascii="Times New Roman" w:hAnsi="Times New Roman" w:cs="Times New Roman"/>
                                  <w:sz w:val="24"/>
                                  <w:szCs w:val="24"/>
                                </w:rPr>
                                <w:t>- историко-культурное наследие;</w:t>
                              </w:r>
                            </w:p>
                            <w:p w14:paraId="4F910F9C" w14:textId="77777777" w:rsidR="00F933EA" w:rsidRPr="0020617D" w:rsidRDefault="00F933EA" w:rsidP="0020617D">
                              <w:pPr>
                                <w:spacing w:after="0" w:line="240" w:lineRule="auto"/>
                                <w:rPr>
                                  <w:rFonts w:ascii="Times New Roman" w:hAnsi="Times New Roman" w:cs="Times New Roman"/>
                                  <w:sz w:val="24"/>
                                  <w:szCs w:val="24"/>
                                </w:rPr>
                              </w:pPr>
                              <w:r w:rsidRPr="0020617D">
                                <w:rPr>
                                  <w:rFonts w:ascii="Times New Roman" w:hAnsi="Times New Roman" w:cs="Times New Roman"/>
                                  <w:sz w:val="24"/>
                                  <w:szCs w:val="24"/>
                                </w:rPr>
                                <w:t>- природные ресурсы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85301621" name="Рисунок 785301621"/>
                          <pic:cNvPicPr>
                            <a:picLocks noChangeAspect="1"/>
                          </pic:cNvPicPr>
                        </pic:nvPicPr>
                        <pic:blipFill>
                          <a:blip r:embed="rId95"/>
                          <a:stretch>
                            <a:fillRect/>
                          </a:stretch>
                        </pic:blipFill>
                        <pic:spPr>
                          <a:xfrm>
                            <a:off x="2284038" y="900242"/>
                            <a:ext cx="341406" cy="213378"/>
                          </a:xfrm>
                          <a:prstGeom prst="rect">
                            <a:avLst/>
                          </a:prstGeom>
                        </pic:spPr>
                      </pic:pic>
                      <pic:pic xmlns:pic="http://schemas.openxmlformats.org/drawingml/2006/picture">
                        <pic:nvPicPr>
                          <pic:cNvPr id="1297918960" name="Рисунок 1297918960"/>
                          <pic:cNvPicPr>
                            <a:picLocks noChangeAspect="1"/>
                          </pic:cNvPicPr>
                        </pic:nvPicPr>
                        <pic:blipFill>
                          <a:blip r:embed="rId95"/>
                          <a:stretch>
                            <a:fillRect/>
                          </a:stretch>
                        </pic:blipFill>
                        <pic:spPr>
                          <a:xfrm>
                            <a:off x="2851878" y="900896"/>
                            <a:ext cx="340995" cy="212725"/>
                          </a:xfrm>
                          <a:prstGeom prst="rect">
                            <a:avLst/>
                          </a:prstGeom>
                        </pic:spPr>
                      </pic:pic>
                      <pic:pic xmlns:pic="http://schemas.openxmlformats.org/drawingml/2006/picture">
                        <pic:nvPicPr>
                          <pic:cNvPr id="1987012229" name="Рисунок 1987012229"/>
                          <pic:cNvPicPr>
                            <a:picLocks noChangeAspect="1"/>
                          </pic:cNvPicPr>
                        </pic:nvPicPr>
                        <pic:blipFill>
                          <a:blip r:embed="rId95"/>
                          <a:stretch>
                            <a:fillRect/>
                          </a:stretch>
                        </pic:blipFill>
                        <pic:spPr>
                          <a:xfrm>
                            <a:off x="3405403" y="900897"/>
                            <a:ext cx="340995" cy="212725"/>
                          </a:xfrm>
                          <a:prstGeom prst="rect">
                            <a:avLst/>
                          </a:prstGeom>
                        </pic:spPr>
                      </pic:pic>
                      <pic:pic xmlns:pic="http://schemas.openxmlformats.org/drawingml/2006/picture">
                        <pic:nvPicPr>
                          <pic:cNvPr id="138979570" name="Рисунок 138979570"/>
                          <pic:cNvPicPr>
                            <a:picLocks noChangeAspect="1"/>
                          </pic:cNvPicPr>
                        </pic:nvPicPr>
                        <pic:blipFill rotWithShape="1">
                          <a:blip r:embed="rId78" cstate="print">
                            <a:extLst>
                              <a:ext uri="{28A0092B-C50C-407E-A947-70E740481C1C}">
                                <a14:useLocalDpi xmlns:a14="http://schemas.microsoft.com/office/drawing/2010/main" val="0"/>
                              </a:ext>
                            </a:extLst>
                          </a:blip>
                          <a:srcRect l="8586" t="18797" r="15727" b="25608"/>
                          <a:stretch/>
                        </pic:blipFill>
                        <pic:spPr>
                          <a:xfrm>
                            <a:off x="1390826" y="1388495"/>
                            <a:ext cx="340995" cy="248920"/>
                          </a:xfrm>
                          <a:prstGeom prst="rect">
                            <a:avLst/>
                          </a:prstGeom>
                        </pic:spPr>
                      </pic:pic>
                      <pic:pic xmlns:pic="http://schemas.openxmlformats.org/drawingml/2006/picture">
                        <pic:nvPicPr>
                          <pic:cNvPr id="1285557777" name="Рисунок 1285557777"/>
                          <pic:cNvPicPr>
                            <a:picLocks noChangeAspect="1"/>
                          </pic:cNvPicPr>
                        </pic:nvPicPr>
                        <pic:blipFill rotWithShape="1">
                          <a:blip r:embed="rId96" cstate="print">
                            <a:extLst>
                              <a:ext uri="{28A0092B-C50C-407E-A947-70E740481C1C}">
                                <a14:useLocalDpi xmlns:a14="http://schemas.microsoft.com/office/drawing/2010/main" val="0"/>
                              </a:ext>
                            </a:extLst>
                          </a:blip>
                          <a:srcRect l="8586" t="18797" r="15727" b="25608"/>
                          <a:stretch/>
                        </pic:blipFill>
                        <pic:spPr>
                          <a:xfrm>
                            <a:off x="1390826" y="1788028"/>
                            <a:ext cx="340995" cy="248285"/>
                          </a:xfrm>
                          <a:prstGeom prst="rect">
                            <a:avLst/>
                          </a:prstGeom>
                        </pic:spPr>
                      </pic:pic>
                      <pic:pic xmlns:pic="http://schemas.openxmlformats.org/drawingml/2006/picture">
                        <pic:nvPicPr>
                          <pic:cNvPr id="754109374" name="Рисунок 754109374"/>
                          <pic:cNvPicPr>
                            <a:picLocks noChangeAspect="1"/>
                          </pic:cNvPicPr>
                        </pic:nvPicPr>
                        <pic:blipFill rotWithShape="1">
                          <a:blip r:embed="rId96" cstate="print">
                            <a:extLst>
                              <a:ext uri="{28A0092B-C50C-407E-A947-70E740481C1C}">
                                <a14:useLocalDpi xmlns:a14="http://schemas.microsoft.com/office/drawing/2010/main" val="0"/>
                              </a:ext>
                            </a:extLst>
                          </a:blip>
                          <a:srcRect l="8586" t="18797" r="15727" b="25608"/>
                          <a:stretch/>
                        </pic:blipFill>
                        <pic:spPr>
                          <a:xfrm>
                            <a:off x="1390826" y="2215162"/>
                            <a:ext cx="340995" cy="248285"/>
                          </a:xfrm>
                          <a:prstGeom prst="rect">
                            <a:avLst/>
                          </a:prstGeom>
                        </pic:spPr>
                      </pic:pic>
                      <pic:pic xmlns:pic="http://schemas.openxmlformats.org/drawingml/2006/picture">
                        <pic:nvPicPr>
                          <pic:cNvPr id="616579976" name="Рисунок 616579976"/>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4283113" y="1409092"/>
                            <a:ext cx="340995" cy="248285"/>
                          </a:xfrm>
                          <a:prstGeom prst="rect">
                            <a:avLst/>
                          </a:prstGeom>
                        </pic:spPr>
                      </pic:pic>
                      <pic:pic xmlns:pic="http://schemas.openxmlformats.org/drawingml/2006/picture">
                        <pic:nvPicPr>
                          <pic:cNvPr id="104197313" name="Рисунок 104197313"/>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4283113" y="1787829"/>
                            <a:ext cx="340995" cy="248285"/>
                          </a:xfrm>
                          <a:prstGeom prst="rect">
                            <a:avLst/>
                          </a:prstGeom>
                        </pic:spPr>
                      </pic:pic>
                      <pic:pic xmlns:pic="http://schemas.openxmlformats.org/drawingml/2006/picture">
                        <pic:nvPicPr>
                          <pic:cNvPr id="791234796" name="Рисунок 791234796"/>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4283113" y="2215162"/>
                            <a:ext cx="340995" cy="248285"/>
                          </a:xfrm>
                          <a:prstGeom prst="rect">
                            <a:avLst/>
                          </a:prstGeom>
                        </pic:spPr>
                      </pic:pic>
                      <pic:pic xmlns:pic="http://schemas.openxmlformats.org/drawingml/2006/picture">
                        <pic:nvPicPr>
                          <pic:cNvPr id="1965187054" name="Рисунок 1965187054"/>
                          <pic:cNvPicPr>
                            <a:picLocks noChangeAspect="1"/>
                          </pic:cNvPicPr>
                        </pic:nvPicPr>
                        <pic:blipFill rotWithShape="1">
                          <a:blip r:embed="rId98" cstate="print">
                            <a:extLst>
                              <a:ext uri="{28A0092B-C50C-407E-A947-70E740481C1C}">
                                <a14:useLocalDpi xmlns:a14="http://schemas.microsoft.com/office/drawing/2010/main" val="0"/>
                              </a:ext>
                            </a:extLst>
                          </a:blip>
                          <a:srcRect l="5065" t="4834" r="5317" b="10108"/>
                          <a:stretch/>
                        </pic:blipFill>
                        <pic:spPr>
                          <a:xfrm rot="10800000" flipV="1">
                            <a:off x="2889569" y="3106202"/>
                            <a:ext cx="387985" cy="206375"/>
                          </a:xfrm>
                          <a:prstGeom prst="rect">
                            <a:avLst/>
                          </a:prstGeom>
                        </pic:spPr>
                      </pic:pic>
                      <pic:pic xmlns:pic="http://schemas.openxmlformats.org/drawingml/2006/picture">
                        <pic:nvPicPr>
                          <pic:cNvPr id="2056441152" name="Рисунок 2056441152"/>
                          <pic:cNvPicPr>
                            <a:picLocks noChangeAspect="1"/>
                          </pic:cNvPicPr>
                        </pic:nvPicPr>
                        <pic:blipFill rotWithShape="1">
                          <a:blip r:embed="rId98" cstate="print">
                            <a:extLst>
                              <a:ext uri="{28A0092B-C50C-407E-A947-70E740481C1C}">
                                <a14:useLocalDpi xmlns:a14="http://schemas.microsoft.com/office/drawing/2010/main" val="0"/>
                              </a:ext>
                            </a:extLst>
                          </a:blip>
                          <a:srcRect l="5065" t="4834" r="5317" b="10108"/>
                          <a:stretch/>
                        </pic:blipFill>
                        <pic:spPr>
                          <a:xfrm rot="10800000" flipV="1">
                            <a:off x="2358038" y="3106208"/>
                            <a:ext cx="387985" cy="206375"/>
                          </a:xfrm>
                          <a:prstGeom prst="rect">
                            <a:avLst/>
                          </a:prstGeom>
                        </pic:spPr>
                      </pic:pic>
                      <pic:pic xmlns:pic="http://schemas.openxmlformats.org/drawingml/2006/picture">
                        <pic:nvPicPr>
                          <pic:cNvPr id="1975198590" name="Рисунок 1975198590"/>
                          <pic:cNvPicPr>
                            <a:picLocks noChangeAspect="1"/>
                          </pic:cNvPicPr>
                        </pic:nvPicPr>
                        <pic:blipFill rotWithShape="1">
                          <a:blip r:embed="rId98" cstate="print">
                            <a:extLst>
                              <a:ext uri="{28A0092B-C50C-407E-A947-70E740481C1C}">
                                <a14:useLocalDpi xmlns:a14="http://schemas.microsoft.com/office/drawing/2010/main" val="0"/>
                              </a:ext>
                            </a:extLst>
                          </a:blip>
                          <a:srcRect l="5065" t="4834" r="5317" b="10108"/>
                          <a:stretch/>
                        </pic:blipFill>
                        <pic:spPr>
                          <a:xfrm rot="10800000" flipV="1">
                            <a:off x="3405623" y="3106203"/>
                            <a:ext cx="387985" cy="206375"/>
                          </a:xfrm>
                          <a:prstGeom prst="rect">
                            <a:avLst/>
                          </a:prstGeom>
                        </pic:spPr>
                      </pic:pic>
                      <wps:wsp>
                        <wps:cNvPr id="1900770509" name="Прямоугольник 1900770509"/>
                        <wps:cNvSpPr/>
                        <wps:spPr>
                          <a:xfrm>
                            <a:off x="2009670" y="522290"/>
                            <a:ext cx="2009669" cy="655529"/>
                          </a:xfrm>
                          <a:prstGeom prst="rect">
                            <a:avLst/>
                          </a:prstGeom>
                          <a:noFill/>
                        </wps:spPr>
                        <wps:style>
                          <a:lnRef idx="2">
                            <a:schemeClr val="accent6"/>
                          </a:lnRef>
                          <a:fillRef idx="1">
                            <a:schemeClr val="lt1"/>
                          </a:fillRef>
                          <a:effectRef idx="0">
                            <a:schemeClr val="accent6"/>
                          </a:effectRef>
                          <a:fontRef idx="minor">
                            <a:schemeClr val="dk1"/>
                          </a:fontRef>
                        </wps:style>
                        <wps:txbx>
                          <w:txbxContent>
                            <w:p w14:paraId="1C9D8C94" w14:textId="77777777" w:rsidR="00F933EA" w:rsidRPr="0020617D" w:rsidRDefault="00F933EA" w:rsidP="00181FDA">
                              <w:pPr>
                                <w:jc w:val="center"/>
                                <w:rPr>
                                  <w:rFonts w:ascii="Times New Roman" w:hAnsi="Times New Roman" w:cs="Times New Roman"/>
                                  <w:sz w:val="24"/>
                                  <w:szCs w:val="24"/>
                                </w:rPr>
                              </w:pPr>
                              <w:r w:rsidRPr="0020617D">
                                <w:rPr>
                                  <w:rFonts w:ascii="Times New Roman" w:hAnsi="Times New Roman" w:cs="Times New Roman"/>
                                  <w:sz w:val="24"/>
                                  <w:szCs w:val="24"/>
                                </w:rPr>
                                <w:t>Размещение</w:t>
                              </w:r>
                            </w:p>
                            <w:p w14:paraId="6326D6F1" w14:textId="77777777" w:rsidR="00F933EA" w:rsidRPr="0020617D" w:rsidRDefault="00F933EA" w:rsidP="00181FDA">
                              <w:pPr>
                                <w:jc w:val="center"/>
                                <w:rPr>
                                  <w:rFonts w:ascii="Times New Roman" w:hAnsi="Times New Roman" w:cs="Times New Roman"/>
                                  <w:sz w:val="24"/>
                                  <w:szCs w:val="24"/>
                                </w:rPr>
                              </w:pPr>
                            </w:p>
                            <w:p w14:paraId="6410B8D6" w14:textId="77777777" w:rsidR="00F933EA" w:rsidRPr="0020617D" w:rsidRDefault="00F933EA" w:rsidP="00181FDA">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6536880" name="Прямоугольник 2046536880"/>
                        <wps:cNvSpPr/>
                        <wps:spPr>
                          <a:xfrm>
                            <a:off x="2009671" y="2910243"/>
                            <a:ext cx="2009668" cy="744957"/>
                          </a:xfrm>
                          <a:prstGeom prst="rect">
                            <a:avLst/>
                          </a:prstGeom>
                          <a:noFill/>
                        </wps:spPr>
                        <wps:style>
                          <a:lnRef idx="2">
                            <a:schemeClr val="accent6"/>
                          </a:lnRef>
                          <a:fillRef idx="1">
                            <a:schemeClr val="lt1"/>
                          </a:fillRef>
                          <a:effectRef idx="0">
                            <a:schemeClr val="accent6"/>
                          </a:effectRef>
                          <a:fontRef idx="minor">
                            <a:schemeClr val="dk1"/>
                          </a:fontRef>
                        </wps:style>
                        <wps:txbx>
                          <w:txbxContent>
                            <w:p w14:paraId="5720D35C" w14:textId="77777777" w:rsidR="00F933EA" w:rsidRPr="0020617D" w:rsidRDefault="00F933EA" w:rsidP="00181FDA">
                              <w:pPr>
                                <w:spacing w:after="0" w:line="240" w:lineRule="auto"/>
                                <w:jc w:val="center"/>
                                <w:rPr>
                                  <w:rFonts w:ascii="Times New Roman" w:eastAsia="Calibri" w:hAnsi="Times New Roman" w:cs="Times New Roman"/>
                                  <w:sz w:val="24"/>
                                  <w:szCs w:val="24"/>
                                </w:rPr>
                              </w:pPr>
                            </w:p>
                            <w:p w14:paraId="21594FF5" w14:textId="77777777" w:rsidR="00F933EA" w:rsidRPr="0020617D" w:rsidRDefault="00F933EA" w:rsidP="00181FDA">
                              <w:pPr>
                                <w:spacing w:after="0" w:line="240" w:lineRule="auto"/>
                                <w:jc w:val="center"/>
                                <w:rPr>
                                  <w:rFonts w:ascii="Times New Roman" w:eastAsia="Calibri" w:hAnsi="Times New Roman" w:cs="Times New Roman"/>
                                  <w:sz w:val="24"/>
                                  <w:szCs w:val="24"/>
                                </w:rPr>
                              </w:pPr>
                            </w:p>
                            <w:p w14:paraId="70BDB44F" w14:textId="4BF04964"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Этномузеи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4397072" name="Прямоугольник 1054397072"/>
                        <wps:cNvSpPr/>
                        <wps:spPr>
                          <a:xfrm rot="16200000">
                            <a:off x="835692" y="1551416"/>
                            <a:ext cx="1267111" cy="715619"/>
                          </a:xfrm>
                          <a:prstGeom prst="rect">
                            <a:avLst/>
                          </a:prstGeom>
                          <a:noFill/>
                        </wps:spPr>
                        <wps:style>
                          <a:lnRef idx="2">
                            <a:schemeClr val="accent6"/>
                          </a:lnRef>
                          <a:fillRef idx="1">
                            <a:schemeClr val="lt1"/>
                          </a:fillRef>
                          <a:effectRef idx="0">
                            <a:schemeClr val="accent6"/>
                          </a:effectRef>
                          <a:fontRef idx="minor">
                            <a:schemeClr val="dk1"/>
                          </a:fontRef>
                        </wps:style>
                        <wps:txbx>
                          <w:txbxContent>
                            <w:p w14:paraId="002614CF" w14:textId="77777777" w:rsidR="00F933EA" w:rsidRPr="0020617D" w:rsidRDefault="00F933EA" w:rsidP="00181FDA">
                              <w:pPr>
                                <w:spacing w:line="256"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Питание</w:t>
                              </w:r>
                            </w:p>
                            <w:p w14:paraId="4FF8FF4C" w14:textId="77777777" w:rsidR="00F933EA" w:rsidRPr="0020617D" w:rsidRDefault="00F933EA" w:rsidP="00181FDA">
                              <w:pPr>
                                <w:spacing w:line="256"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 </w:t>
                              </w:r>
                            </w:p>
                            <w:p w14:paraId="1E66E5FF" w14:textId="77777777" w:rsidR="00F933EA" w:rsidRPr="0020617D" w:rsidRDefault="00F933EA" w:rsidP="00181FDA">
                              <w:pPr>
                                <w:spacing w:line="256"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0976615" name="Прямоугольник 370976615"/>
                        <wps:cNvSpPr/>
                        <wps:spPr>
                          <a:xfrm rot="5400000">
                            <a:off x="3927692" y="1552950"/>
                            <a:ext cx="1266825" cy="715010"/>
                          </a:xfrm>
                          <a:prstGeom prst="rect">
                            <a:avLst/>
                          </a:prstGeom>
                          <a:noFill/>
                        </wps:spPr>
                        <wps:style>
                          <a:lnRef idx="2">
                            <a:schemeClr val="accent6"/>
                          </a:lnRef>
                          <a:fillRef idx="1">
                            <a:schemeClr val="lt1"/>
                          </a:fillRef>
                          <a:effectRef idx="0">
                            <a:schemeClr val="accent6"/>
                          </a:effectRef>
                          <a:fontRef idx="minor">
                            <a:schemeClr val="dk1"/>
                          </a:fontRef>
                        </wps:style>
                        <wps:txbx>
                          <w:txbxContent>
                            <w:p w14:paraId="3F9F313F"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Мастерские</w:t>
                              </w:r>
                            </w:p>
                            <w:p w14:paraId="59310FEF" w14:textId="77777777" w:rsidR="00F933EA" w:rsidRPr="0020617D" w:rsidRDefault="00F933EA" w:rsidP="00181FDA">
                              <w:pPr>
                                <w:spacing w:after="0" w:line="240" w:lineRule="auto"/>
                                <w:jc w:val="center"/>
                                <w:rPr>
                                  <w:rFonts w:ascii="Times New Roman" w:eastAsia="Calibri" w:hAnsi="Times New Roman" w:cs="Times New Roman"/>
                                  <w:sz w:val="24"/>
                                  <w:szCs w:val="24"/>
                                </w:rPr>
                              </w:pPr>
                            </w:p>
                            <w:p w14:paraId="4A3D19B1"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 </w:t>
                              </w:r>
                            </w:p>
                            <w:p w14:paraId="250F7B49"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9265396" name="Прямая со стрелкой 1289265396"/>
                        <wps:cNvCnPr/>
                        <wps:spPr>
                          <a:xfrm flipV="1">
                            <a:off x="1538818" y="850035"/>
                            <a:ext cx="470852" cy="425564"/>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27735609" name="Прямая со стрелкой 1427735609"/>
                        <wps:cNvCnPr>
                          <a:stCxn id="1900770509" idx="3"/>
                          <a:endCxn id="370976615" idx="1"/>
                        </wps:cNvCnPr>
                        <wps:spPr>
                          <a:xfrm>
                            <a:off x="4019339" y="850055"/>
                            <a:ext cx="541766" cy="426988"/>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54298378" name="Прямая со стрелкой 354298378"/>
                        <wps:cNvCnPr>
                          <a:stCxn id="2046536880" idx="1"/>
                          <a:endCxn id="1054397072" idx="1"/>
                        </wps:cNvCnPr>
                        <wps:spPr>
                          <a:xfrm flipH="1" flipV="1">
                            <a:off x="1469248" y="2542736"/>
                            <a:ext cx="540423" cy="739907"/>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755734723" name="Прямая со стрелкой 1755734723"/>
                        <wps:cNvCnPr>
                          <a:stCxn id="2046536880" idx="3"/>
                        </wps:cNvCnPr>
                        <wps:spPr>
                          <a:xfrm flipV="1">
                            <a:off x="4019339" y="2543822"/>
                            <a:ext cx="604769" cy="738821"/>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545255496" name="Прямая со стрелкой 545255496"/>
                        <wps:cNvCnPr/>
                        <wps:spPr>
                          <a:xfrm flipV="1">
                            <a:off x="3090588" y="1249808"/>
                            <a:ext cx="0" cy="270493"/>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48165928" name="Прямая со стрелкой 348165928"/>
                        <wps:cNvCnPr/>
                        <wps:spPr>
                          <a:xfrm flipV="1">
                            <a:off x="3058278" y="2632663"/>
                            <a:ext cx="0" cy="277718"/>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65771236" name="Прямая со стрелкой 1565771236"/>
                        <wps:cNvCnPr/>
                        <wps:spPr>
                          <a:xfrm>
                            <a:off x="1827056" y="1939388"/>
                            <a:ext cx="282321" cy="0"/>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57437968" name="Прямая со стрелкой 1657437968"/>
                        <wps:cNvCnPr/>
                        <wps:spPr>
                          <a:xfrm>
                            <a:off x="3863947" y="1964223"/>
                            <a:ext cx="335495" cy="0"/>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37089039" name="Прямая со стрелкой 437089039"/>
                        <wps:cNvCnPr/>
                        <wps:spPr>
                          <a:xfrm>
                            <a:off x="1827056" y="1388486"/>
                            <a:ext cx="2356344" cy="20580"/>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786772029" name="Прямая со стрелкой 786772029"/>
                        <wps:cNvCnPr/>
                        <wps:spPr>
                          <a:xfrm flipV="1">
                            <a:off x="4019339" y="1249808"/>
                            <a:ext cx="0" cy="1442039"/>
                          </a:xfrm>
                          <a:prstGeom prst="straightConnector1">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24192923" name="Прямоугольник 1524192923"/>
                        <wps:cNvSpPr/>
                        <wps:spPr>
                          <a:xfrm>
                            <a:off x="36021" y="36461"/>
                            <a:ext cx="1169324" cy="612374"/>
                          </a:xfrm>
                          <a:prstGeom prst="rect">
                            <a:avLst/>
                          </a:prstGeom>
                        </wps:spPr>
                        <wps:style>
                          <a:lnRef idx="2">
                            <a:schemeClr val="dk1"/>
                          </a:lnRef>
                          <a:fillRef idx="1">
                            <a:schemeClr val="lt1"/>
                          </a:fillRef>
                          <a:effectRef idx="0">
                            <a:schemeClr val="dk1"/>
                          </a:effectRef>
                          <a:fontRef idx="minor">
                            <a:schemeClr val="dk1"/>
                          </a:fontRef>
                        </wps:style>
                        <wps:txbx>
                          <w:txbxContent>
                            <w:p w14:paraId="44DD052D" w14:textId="77777777" w:rsidR="00F933EA" w:rsidRPr="0020617D" w:rsidRDefault="00F933EA" w:rsidP="00181FDA">
                              <w:pPr>
                                <w:spacing w:after="0" w:line="240" w:lineRule="auto"/>
                                <w:jc w:val="center"/>
                                <w:rPr>
                                  <w:rFonts w:ascii="Times New Roman" w:hAnsi="Times New Roman" w:cs="Times New Roman"/>
                                  <w:sz w:val="24"/>
                                  <w:szCs w:val="24"/>
                                </w:rPr>
                              </w:pPr>
                              <w:r w:rsidRPr="0020617D">
                                <w:rPr>
                                  <w:rFonts w:ascii="Times New Roman" w:hAnsi="Times New Roman" w:cs="Times New Roman"/>
                                  <w:sz w:val="24"/>
                                  <w:szCs w:val="24"/>
                                </w:rPr>
                                <w:t>Деятельность стейкхолдеров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684739" name="Прямоугольник 447684739"/>
                        <wps:cNvSpPr/>
                        <wps:spPr>
                          <a:xfrm>
                            <a:off x="4812171" y="44898"/>
                            <a:ext cx="1250174" cy="612140"/>
                          </a:xfrm>
                          <a:prstGeom prst="rect">
                            <a:avLst/>
                          </a:prstGeom>
                        </wps:spPr>
                        <wps:style>
                          <a:lnRef idx="2">
                            <a:schemeClr val="dk1"/>
                          </a:lnRef>
                          <a:fillRef idx="1">
                            <a:schemeClr val="lt1"/>
                          </a:fillRef>
                          <a:effectRef idx="0">
                            <a:schemeClr val="dk1"/>
                          </a:effectRef>
                          <a:fontRef idx="minor">
                            <a:schemeClr val="dk1"/>
                          </a:fontRef>
                        </wps:style>
                        <wps:txbx>
                          <w:txbxContent>
                            <w:p w14:paraId="50196958"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Социально-экономические условия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6031319" name="Прямоугольник 2096031319"/>
                        <wps:cNvSpPr/>
                        <wps:spPr>
                          <a:xfrm>
                            <a:off x="36945" y="3167360"/>
                            <a:ext cx="1168400" cy="612140"/>
                          </a:xfrm>
                          <a:prstGeom prst="rect">
                            <a:avLst/>
                          </a:prstGeom>
                        </wps:spPr>
                        <wps:style>
                          <a:lnRef idx="2">
                            <a:schemeClr val="dk1"/>
                          </a:lnRef>
                          <a:fillRef idx="1">
                            <a:schemeClr val="lt1"/>
                          </a:fillRef>
                          <a:effectRef idx="0">
                            <a:schemeClr val="dk1"/>
                          </a:effectRef>
                          <a:fontRef idx="minor">
                            <a:schemeClr val="dk1"/>
                          </a:fontRef>
                        </wps:style>
                        <wps:txbx>
                          <w:txbxContent>
                            <w:p w14:paraId="51DF254C"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Рыночная конъюнктура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8971962" name="Прямоугольник 608971962"/>
                        <wps:cNvSpPr/>
                        <wps:spPr>
                          <a:xfrm>
                            <a:off x="4812030" y="3167822"/>
                            <a:ext cx="1168400" cy="612140"/>
                          </a:xfrm>
                          <a:prstGeom prst="rect">
                            <a:avLst/>
                          </a:prstGeom>
                        </wps:spPr>
                        <wps:style>
                          <a:lnRef idx="2">
                            <a:schemeClr val="dk1"/>
                          </a:lnRef>
                          <a:fillRef idx="1">
                            <a:schemeClr val="lt1"/>
                          </a:fillRef>
                          <a:effectRef idx="0">
                            <a:schemeClr val="dk1"/>
                          </a:effectRef>
                          <a:fontRef idx="minor">
                            <a:schemeClr val="dk1"/>
                          </a:fontRef>
                        </wps:style>
                        <wps:txbx>
                          <w:txbxContent>
                            <w:p w14:paraId="2E2BBBB1"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Правовая среда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4147594" name="Прямая со стрелкой 314147594"/>
                        <wps:cNvCnPr/>
                        <wps:spPr>
                          <a:xfrm>
                            <a:off x="465513" y="1463482"/>
                            <a:ext cx="41557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44402168" name="Прямая со стрелкой 1544402168"/>
                        <wps:cNvCnPr/>
                        <wps:spPr>
                          <a:xfrm flipV="1">
                            <a:off x="465482" y="704253"/>
                            <a:ext cx="0" cy="7592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55338278" name="Прямая со стрелкой 1355338278"/>
                        <wps:cNvCnPr/>
                        <wps:spPr>
                          <a:xfrm>
                            <a:off x="465482" y="2385623"/>
                            <a:ext cx="4471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0315723" name="Прямая со стрелкой 1360315723"/>
                        <wps:cNvCnPr/>
                        <wps:spPr>
                          <a:xfrm>
                            <a:off x="458544" y="2385623"/>
                            <a:ext cx="0" cy="7348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14390437" name="Прямая со стрелкой 814390437"/>
                        <wps:cNvCnPr/>
                        <wps:spPr>
                          <a:xfrm flipH="1">
                            <a:off x="5181530" y="1481135"/>
                            <a:ext cx="38799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40203595" name="Прямая со стрелкой 440203595"/>
                        <wps:cNvCnPr/>
                        <wps:spPr>
                          <a:xfrm flipV="1">
                            <a:off x="5571127" y="722310"/>
                            <a:ext cx="0" cy="758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84198414" name="Прямая со стрелкой 1784198414"/>
                        <wps:cNvCnPr/>
                        <wps:spPr>
                          <a:xfrm flipH="1">
                            <a:off x="5137208" y="2423012"/>
                            <a:ext cx="4335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88386171" name="Прямая со стрелкой 1588386171"/>
                        <wps:cNvCnPr/>
                        <wps:spPr>
                          <a:xfrm>
                            <a:off x="5568788" y="2423012"/>
                            <a:ext cx="0" cy="6974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49F7B901" id="Полотно 70" o:spid="_x0000_s1435" editas="canvas" style="width:477.3pt;height:310.95pt;mso-position-horizontal-relative:char;mso-position-vertical-relative:line" coordsize="60617,39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">
                <v:shape id="_x0000_s1436" type="#_x0000_t75" style="position:absolute;width:60617;height:39484;visibility:visible;mso-wrap-style:square" filled="t">
                  <v:fill o:detectmouseclick="t"/>
                  <v:path o:connecttype="none"/>
                </v:shape>
                <v:oval id="Овал 596410429" o:spid="_x0000_s1437" style="position:absolute;left:9126;top:364;width:42252;height:391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osoA&#10;AADiAAAADwAAAGRycy9kb3ducmV2LnhtbESPT2vCQBTE7wW/w/IEL6VuIqk1qauoUOnBi3/I+Zl9&#10;TYLZtyG7avz2XaHQ4zAzv2Hmy9404kadqy0riMcRCOLC6ppLBafj19sMhPPIGhvLpOBBDpaLwcsc&#10;M23vvKfbwZciQNhlqKDyvs2kdEVFBt3YtsTB+7GdQR9kV0rd4T3ATSMnUTSVBmsOCxW2tKmouByu&#10;RkEye03z825b5m4t04f9aHJbxEqNhv3qE4Sn3v+H/9rfWsF7Ok3iKJmk8LwU7oB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n2KLKAAAA4gAAAA8AAAAAAAAAAAAAAAAAmAIA&#10;AGRycy9kb3ducmV2LnhtbFBLBQYAAAAABAAEAPUAAACPAwAAAAA=&#10;" fillcolor="#f2f2f2 [3052]" strokecolor="black [3200]" strokeweight="2pt"/>
                <v:rect id="Прямоугольник 923593869" o:spid="_x0000_s1438" style="position:absolute;left:22058;top:1768;width:15405;height:4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fAxcoA&#10;AADiAAAADwAAAGRycy9kb3ducmV2LnhtbESP0UoDMRRE34X+Q7gFX4rN2mLZXZsWqQgiPujaD0iT&#10;a3Z1782SpO3690Yo+DjMzBlmvR2pFycMsfOs4HZegEA23nbsFOw/nm5KEDFptrr3jAp+MMJ2M7la&#10;69r6M7/jqUlOZAjHWitoUxpqKaNpkXSc+wE5e58+kE5ZBidt0OcMp14uimIlSXecF1o94K5F890c&#10;ScEjvRwrNu7tlcg0u69ZKF13UOp6Oj7cg0g4pv/wpf1sFVSL5V21LFcV/F3Kd0B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1nwMXKAAAA4gAAAA8AAAAAAAAAAAAAAAAAmAIA&#10;AGRycy9kb3ducmV2LnhtbFBLBQYAAAAABAAEAPUAAACPAwAAAAA=&#10;" fillcolor="white [3201]" stroked="f" strokeweight="2pt">
                  <v:fill opacity="0"/>
                  <v:textbox>
                    <w:txbxContent>
                      <w:p w14:paraId="2F3F6EC9" w14:textId="77777777" w:rsidR="00F933EA" w:rsidRPr="0020617D" w:rsidRDefault="00F933EA" w:rsidP="00181FDA">
                        <w:pPr>
                          <w:jc w:val="center"/>
                          <w:rPr>
                            <w:rFonts w:ascii="Times New Roman" w:hAnsi="Times New Roman" w:cs="Times New Roman"/>
                            <w:b/>
                            <w:bCs/>
                            <w:sz w:val="24"/>
                            <w:szCs w:val="24"/>
                          </w:rPr>
                        </w:pPr>
                        <w:r w:rsidRPr="0020617D">
                          <w:rPr>
                            <w:rFonts w:ascii="Times New Roman" w:hAnsi="Times New Roman" w:cs="Times New Roman"/>
                            <w:b/>
                            <w:bCs/>
                            <w:sz w:val="24"/>
                            <w:szCs w:val="24"/>
                          </w:rPr>
                          <w:t>ЯДРО КЛАСТЕРА</w:t>
                        </w:r>
                      </w:p>
                    </w:txbxContent>
                  </v:textbox>
                </v:rect>
                <v:roundrect id="Прямоугольник: скругленные углы 807747409" o:spid="_x0000_s1439" style="position:absolute;left:21093;top:15199;width:17546;height:111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uFsgA&#10;AADiAAAADwAAAGRycy9kb3ducmV2LnhtbESPQUvDQBSE70L/w/IKXsTuttQmjd2WohTt0Sr0+sg+&#10;k9Ds25B9pvHfu4LgcZiZb5jNbvStGqiPTWAL85kBRVwG13Bl4eP9cJ+DioLssA1MFr4pwm47udlg&#10;4cKV32g4SaUShGOBFmqRrtA6ljV5jLPQESfvM/QeJcm+0q7Ha4L7Vi+MWWmPDaeFGjt6qqm8nL68&#10;hXgeFnfPK9HzBz6YAbuXYy5s7e103D+CEhrlP/zXfnUWcpNly2xp1vB7Kd0Bv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pK4WyAAAAOIAAAAPAAAAAAAAAAAAAAAAAJgCAABk&#10;cnMvZG93bnJldi54bWxQSwUGAAAAAAQABAD1AAAAjQMAAAAA&#10;" fillcolor="white [3201]" strokecolor="#f79646 [3209]" strokeweight="2pt">
                  <v:textbox>
                    <w:txbxContent>
                      <w:p w14:paraId="5944239A" w14:textId="77777777" w:rsidR="00F933EA" w:rsidRPr="0020617D" w:rsidRDefault="00F933EA" w:rsidP="00181FDA">
                        <w:pPr>
                          <w:spacing w:after="0" w:line="240" w:lineRule="auto"/>
                          <w:jc w:val="center"/>
                          <w:rPr>
                            <w:rFonts w:ascii="Times New Roman" w:hAnsi="Times New Roman" w:cs="Times New Roman"/>
                            <w:b/>
                            <w:bCs/>
                            <w:sz w:val="24"/>
                            <w:szCs w:val="24"/>
                          </w:rPr>
                        </w:pPr>
                        <w:r w:rsidRPr="0020617D">
                          <w:rPr>
                            <w:rFonts w:ascii="Times New Roman" w:hAnsi="Times New Roman" w:cs="Times New Roman"/>
                            <w:b/>
                            <w:bCs/>
                            <w:sz w:val="24"/>
                            <w:szCs w:val="24"/>
                          </w:rPr>
                          <w:t>Доминанта кластера:</w:t>
                        </w:r>
                      </w:p>
                      <w:p w14:paraId="2616B100" w14:textId="77777777" w:rsidR="00F933EA" w:rsidRPr="0020617D" w:rsidRDefault="00F933EA" w:rsidP="00181FDA">
                        <w:pPr>
                          <w:spacing w:after="0" w:line="240" w:lineRule="auto"/>
                          <w:rPr>
                            <w:rFonts w:ascii="Times New Roman" w:hAnsi="Times New Roman" w:cs="Times New Roman"/>
                            <w:sz w:val="24"/>
                            <w:szCs w:val="24"/>
                          </w:rPr>
                        </w:pPr>
                        <w:r w:rsidRPr="0020617D">
                          <w:rPr>
                            <w:rFonts w:ascii="Times New Roman" w:hAnsi="Times New Roman" w:cs="Times New Roman"/>
                            <w:sz w:val="24"/>
                            <w:szCs w:val="24"/>
                          </w:rPr>
                          <w:t>- историко-культурное наследие;</w:t>
                        </w:r>
                      </w:p>
                      <w:p w14:paraId="4F910F9C" w14:textId="77777777" w:rsidR="00F933EA" w:rsidRPr="0020617D" w:rsidRDefault="00F933EA" w:rsidP="0020617D">
                        <w:pPr>
                          <w:spacing w:after="0" w:line="240" w:lineRule="auto"/>
                          <w:rPr>
                            <w:rFonts w:ascii="Times New Roman" w:hAnsi="Times New Roman" w:cs="Times New Roman"/>
                            <w:sz w:val="24"/>
                            <w:szCs w:val="24"/>
                          </w:rPr>
                        </w:pPr>
                        <w:r w:rsidRPr="0020617D">
                          <w:rPr>
                            <w:rFonts w:ascii="Times New Roman" w:hAnsi="Times New Roman" w:cs="Times New Roman"/>
                            <w:sz w:val="24"/>
                            <w:szCs w:val="24"/>
                          </w:rPr>
                          <w:t>- природные ресурсы</w:t>
                        </w:r>
                      </w:p>
                    </w:txbxContent>
                  </v:textbox>
                </v:roundrect>
                <v:shape id="Рисунок 785301621" o:spid="_x0000_s1440" type="#_x0000_t75" style="position:absolute;left:22840;top:9002;width:3414;height: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7NnHKAAAA4gAAAA8AAABkcnMvZG93bnJldi54bWxEj0FrwkAUhO+F/oflCb1I3Y2tVqKrlNJC&#10;r40ieHtkn0kw+zbN7pr033cLBY/DzHzDbHajbcWVet841pDNFAji0pmGKw2H/cfjCoQPyAZbx6Th&#10;hzzstvd3G8yNG/iLrkWoRIKwz1FDHUKXS+nLmiz6meuIk3d2vcWQZF9J0+OQ4LaVc6WW0mLDaaHG&#10;jt5qKi9FtBri0RSxOrYxKn86De/T6eH5O2r9MBlf1yACjeEW/m9/Gg0vq8WTypbzDP4upTsgt7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IK7NnHKAAAA4gAAAA8AAAAAAAAA&#10;AAAAAAAAnwIAAGRycy9kb3ducmV2LnhtbFBLBQYAAAAABAAEAPcAAACWAwAAAAA=&#10;">
                  <v:imagedata r:id="rId99" o:title=""/>
                  <v:path arrowok="t"/>
                </v:shape>
                <v:shape id="Рисунок 1297918960" o:spid="_x0000_s1441" type="#_x0000_t75" style="position:absolute;left:28518;top:9008;width:3410;height: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PO3XLAAAA4wAAAA8AAABkcnMvZG93bnJldi54bWxEj0FrwzAMhe+D/gejwi5ldVpG12R1Sxkb&#10;7LqsFHoTsZaExXIa203276fDYEdJT++9b3eYXKduNITWs4HVMgNFXHnbcm3g9Pn2sAUVIrLFzjMZ&#10;+KEAh/3sboeF9SN/0K2MtRITDgUaaGLsC61D1ZDDsPQ9sdy+/OAwyjjU2g44irnr9DrLNtphy5LQ&#10;YE8vDVXfZXIG0tmWqT53KWXhchlfF4vT4zUZcz+fjs+gIk3xX/z3/W6l/jp/ylfbfCMUwiQL0Pt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Ajzt1ywAAAOMAAAAPAAAAAAAA&#10;AAAAAAAAAJ8CAABkcnMvZG93bnJldi54bWxQSwUGAAAAAAQABAD3AAAAlwMAAAAA&#10;">
                  <v:imagedata r:id="rId99" o:title=""/>
                  <v:path arrowok="t"/>
                </v:shape>
                <v:shape id="Рисунок 1987012229" o:spid="_x0000_s1442" type="#_x0000_t75" style="position:absolute;left:34054;top:9008;width:3409;height: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GOoTHAAAA4wAAAA8AAABkcnMvZG93bnJldi54bWxET19rwjAQfx/sO4Qb7EVmYpFNO6MMceCr&#10;nQi+Hc2tLWsuXZPY+u2NMNjj/f7fajPaVlyo941jDbOpAkFcOtNwpeH49fmyAOEDssHWMWm4kofN&#10;+vFhhblxAx/oUoRKpBD2OWqoQ+hyKX1Zk0U/dR1x4r5dbzGks6+k6XFI4baVmVKv0mLDqaHGjrY1&#10;lT9FtBriyRSxOrUxKn8+D7vJ5Dj/jVo/P40f7yACjeFf/OfemzR/uXhTsyzLlnD/KQEg1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EGOoTHAAAA4wAAAA8AAAAAAAAAAAAA&#10;AAAAnwIAAGRycy9kb3ducmV2LnhtbFBLBQYAAAAABAAEAPcAAACTAwAAAAA=&#10;">
                  <v:imagedata r:id="rId99" o:title=""/>
                  <v:path arrowok="t"/>
                </v:shape>
                <v:shape id="Рисунок 138979570" o:spid="_x0000_s1443" type="#_x0000_t75" style="position:absolute;left:13908;top:13884;width:3410;height:2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dfx/HAAAA4gAAAA8AAABkcnMvZG93bnJldi54bWxET0tLw0AQvgv+h2UEL2I3KjZN2m3xgdBL&#10;D8YKPQ7ZaTaYnU2zaxP/vXMQPH5879Vm8p060xDbwAbuZhko4jrYlhsD+4+32wWomJAtdoHJwA9F&#10;2KwvL1ZY2jDyO52r1CgJ4ViiAZdSX2oda0ce4yz0xMIdw+AxCRwabQccJdx3+j7L5tpjy9LgsKcX&#10;R/VX9e0N5EeqGrubPxf7yn0eTjen1+2IxlxfTU9LUImm9C/+c2+tzH9YFHnxmMsJuSQY9P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ldfx/HAAAA4gAAAA8AAAAAAAAAAAAA&#10;AAAAnwIAAGRycy9kb3ducmV2LnhtbFBLBQYAAAAABAAEAPcAAACTAwAAAAA=&#10;">
                  <v:imagedata r:id="rId91" o:title="" croptop="12319f" cropbottom="16782f" cropleft="5627f" cropright="10307f"/>
                  <v:path arrowok="t"/>
                </v:shape>
                <v:shape id="Рисунок 1285557777" o:spid="_x0000_s1444" type="#_x0000_t75" style="position:absolute;left:13908;top:17880;width:3410;height:2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z8jTIAAAA4wAAAA8AAABkcnMvZG93bnJldi54bWxET0FqwzAQvBf6B7GB3hopASepEyWE0kIP&#10;ucTxocfF2tgm1spIiu38vioUOrfd2ZnZ2R0m24mBfGgda1jMFQjiypmWaw3l5fN1AyJEZIOdY9Lw&#10;oACH/fPTDnPjRj7TUMRaJBMOOWpoYuxzKUPVkMUwdz1x4q7OW4xp9LU0Hsdkbju5VGolLbacEhrs&#10;6b2h6lbcrQYuu9KfvhfH+8ejUMqW9WDfRq1fZtNxCyLSFP+P/9RfJr2/3GRZtk6A305pAXL/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Ms/I0yAAAAOMAAAAPAAAAAAAAAAAA&#10;AAAAAJ8CAABkcnMvZG93bnJldi54bWxQSwUGAAAAAAQABAD3AAAAlAMAAAAA&#10;">
                  <v:imagedata r:id="rId100" o:title="" croptop="12319f" cropbottom="16782f" cropleft="5627f" cropright="10307f"/>
                  <v:path arrowok="t"/>
                </v:shape>
                <v:shape id="Рисунок 754109374" o:spid="_x0000_s1445" type="#_x0000_t75" style="position:absolute;left:13908;top:22151;width:3410;height:2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2T3bKAAAA4gAAAA8AAABkcnMvZG93bnJldi54bWxEj8FqwzAQRO+F/IPYQG+N5DRtGidKCKWF&#10;HnqJ60OPi7WxTayVkRTb+fuqUOhxmJk3zO4w2U4M5EPrWEO2UCCIK2darjWUX+8PLyBCRDbYOSYN&#10;Nwpw2M/udpgbN/KJhiLWIkE45KihibHPpQxVQxbDwvXEyTs7bzEm6WtpPI4Jbju5VOpZWmw5LTTY&#10;02tD1aW4Wg1cdqX//M6O17dboZQt68FuRq3v59NxCyLSFP/Df+0Po2H9tMrU5nG9gt9L6Q7I/Q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52T3bKAAAA4gAAAA8AAAAAAAAA&#10;AAAAAAAAnwIAAGRycy9kb3ducmV2LnhtbFBLBQYAAAAABAAEAPcAAACWAwAAAAA=&#10;">
                  <v:imagedata r:id="rId100" o:title="" croptop="12319f" cropbottom="16782f" cropleft="5627f" cropright="10307f"/>
                  <v:path arrowok="t"/>
                </v:shape>
                <v:shape id="Рисунок 616579976" o:spid="_x0000_s1446" type="#_x0000_t75" style="position:absolute;left:42831;top:14090;width:3410;height:2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L/WRgywAAAOIAAAAPAAAAAAAA&#10;AAAAAAAAAJ8CAABkcnMvZG93bnJldi54bWxQSwUGAAAAAAQABAD3AAAAlwMAAAAA&#10;">
                  <v:imagedata r:id="rId101" o:title=""/>
                  <v:path arrowok="t"/>
                </v:shape>
                <v:shape id="Рисунок 104197313" o:spid="_x0000_s1447" type="#_x0000_t75" style="position:absolute;left:42831;top:17878;width:3410;height:2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LngfJAAAA4gAAAA8AAABkcnMvZG93bnJldi54bWxET01rwkAQvRf8D8sUvNVNqrZpdBURpEpL&#10;qLY9eBuy0yQ2Oxuyq8Z/3xWEHh/vezrvTC1O1LrKsoJ4EIEgzq2uuFDw9bl6SEA4j6yxtkwKLuRg&#10;PuvdTTHV9sxbOu18IUIIuxQVlN43qZQuL8mgG9iGOHA/tjXoA2wLqVs8h3BTy8coepIGKw4NJTa0&#10;LCn/3R2Ngu8l7jP9+r4dHz/eLsnmkCXZKlOqf98tJiA8df5ffHOvdZgfjeKX52E8hOulgEHO/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AueB8kAAADiAAAADwAAAAAAAAAA&#10;AAAAAACfAgAAZHJzL2Rvd25yZXYueG1sUEsFBgAAAAAEAAQA9wAAAJUDAAAAAA==&#10;">
                  <v:imagedata r:id="rId101" o:title=""/>
                  <v:path arrowok="t"/>
                </v:shape>
                <v:shape id="Рисунок 791234796" o:spid="_x0000_s1448" type="#_x0000_t75" style="position:absolute;left:42831;top:22151;width:3410;height:2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3Mpc1MwAAADiAAAADwAAAAAA&#10;AAAAAAAAAACfAgAAZHJzL2Rvd25yZXYueG1sUEsFBgAAAAAEAAQA9wAAAJgDAAAAAA==&#10;">
                  <v:imagedata r:id="rId101" o:title=""/>
                  <v:path arrowok="t"/>
                </v:shape>
                <v:shape id="Рисунок 1965187054" o:spid="_x0000_s1449" type="#_x0000_t75" style="position:absolute;left:28895;top:31062;width:3880;height:2063;rotation:1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fAAfIAAAA4wAAAA8AAABkcnMvZG93bnJldi54bWxET19PwjAQfyfhOzRH4ht0oEOcFKIYEngg&#10;kekHONdzK6zXuVYY396akPB4v/83X3a2FidqvXGsYDxKQBAXThsuFXx+rIczED4ga6wdk4ILeVgu&#10;+r05ZtqdeU+nPJQihrDPUEEVQpNJ6YuKLPqRa4gj9+1aiyGebSl1i+cYbms5SZKptGg4NlTY0Kqi&#10;4pj/WgXy/i3Nm1V+4C9Du+O72V+2P69K3Q26l2cQgbpwE1/dGx3nP03T8ewxSR/g/6cIgFz8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HwAHyAAAAOMAAAAPAAAAAAAAAAAA&#10;AAAAAJ8CAABkcnMvZG93bnJldi54bWxQSwUGAAAAAAQABAD3AAAAlAMAAAAA&#10;">
                  <v:imagedata r:id="rId102" o:title="" croptop="3168f" cropbottom="6624f" cropleft="3319f" cropright="3485f"/>
                  <v:path arrowok="t"/>
                </v:shape>
                <v:shape id="Рисунок 2056441152" o:spid="_x0000_s1450" type="#_x0000_t75" style="position:absolute;left:23580;top:31062;width:3880;height:2063;rotation:1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NhDbOywAAAOMAAAAPAAAAAAAA&#10;AAAAAAAAAJ8CAABkcnMvZG93bnJldi54bWxQSwUGAAAAAAQABAD3AAAAlwMAAAAA&#10;">
                  <v:imagedata r:id="rId102" o:title="" croptop="3168f" cropbottom="6624f" cropleft="3319f" cropright="3485f"/>
                  <v:path arrowok="t"/>
                </v:shape>
                <v:shape id="Рисунок 1975198590" o:spid="_x0000_s1451" type="#_x0000_t75" style="position:absolute;left:34056;top:31062;width:3880;height:2063;rotation:1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MIR03ywAAAOMAAAAPAAAAAAAA&#10;AAAAAAAAAJ8CAABkcnMvZG93bnJldi54bWxQSwUGAAAAAAQABAD3AAAAlwMAAAAA&#10;">
                  <v:imagedata r:id="rId102" o:title="" croptop="3168f" cropbottom="6624f" cropleft="3319f" cropright="3485f"/>
                  <v:path arrowok="t"/>
                </v:shape>
                <v:rect id="Прямоугольник 1900770509" o:spid="_x0000_s1452" style="position:absolute;left:20096;top:5222;width:20097;height:6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2jXsUA&#10;AADjAAAADwAAAGRycy9kb3ducmV2LnhtbERPX2vCMBB/H/gdwgl7m8kG6uyMMgqO2Td1+Hw0Z1Ns&#10;LqWJtvv2RhB8vN//W64H14grdaH2rOF9okAQl97UXGn4O2zePkGEiGyw8Uwa/inAejV6WWJmfM87&#10;uu5jJVIIhww12BjbTMpQWnIYJr4lTtzJdw5jOrtKmg77FO4a+aHUTDqsOTVYbCm3VJ73F6ch7lyz&#10;tX0x/TmaIj8W+elQnqXWr+Ph+wtEpCE+xQ/3r0nzF0rN52qqFnD/KQE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faNexQAAAOMAAAAPAAAAAAAAAAAAAAAAAJgCAABkcnMv&#10;ZG93bnJldi54bWxQSwUGAAAAAAQABAD1AAAAigMAAAAA&#10;" filled="f" strokecolor="#f79646 [3209]" strokeweight="2pt">
                  <v:textbox>
                    <w:txbxContent>
                      <w:p w14:paraId="1C9D8C94" w14:textId="77777777" w:rsidR="00F933EA" w:rsidRPr="0020617D" w:rsidRDefault="00F933EA" w:rsidP="00181FDA">
                        <w:pPr>
                          <w:jc w:val="center"/>
                          <w:rPr>
                            <w:rFonts w:ascii="Times New Roman" w:hAnsi="Times New Roman" w:cs="Times New Roman"/>
                            <w:sz w:val="24"/>
                            <w:szCs w:val="24"/>
                          </w:rPr>
                        </w:pPr>
                        <w:r w:rsidRPr="0020617D">
                          <w:rPr>
                            <w:rFonts w:ascii="Times New Roman" w:hAnsi="Times New Roman" w:cs="Times New Roman"/>
                            <w:sz w:val="24"/>
                            <w:szCs w:val="24"/>
                          </w:rPr>
                          <w:t>Размещение</w:t>
                        </w:r>
                      </w:p>
                      <w:p w14:paraId="6326D6F1" w14:textId="77777777" w:rsidR="00F933EA" w:rsidRPr="0020617D" w:rsidRDefault="00F933EA" w:rsidP="00181FDA">
                        <w:pPr>
                          <w:jc w:val="center"/>
                          <w:rPr>
                            <w:rFonts w:ascii="Times New Roman" w:hAnsi="Times New Roman" w:cs="Times New Roman"/>
                            <w:sz w:val="24"/>
                            <w:szCs w:val="24"/>
                          </w:rPr>
                        </w:pPr>
                      </w:p>
                      <w:p w14:paraId="6410B8D6" w14:textId="77777777" w:rsidR="00F933EA" w:rsidRPr="0020617D" w:rsidRDefault="00F933EA" w:rsidP="00181FDA">
                        <w:pPr>
                          <w:jc w:val="center"/>
                          <w:rPr>
                            <w:rFonts w:ascii="Times New Roman" w:hAnsi="Times New Roman" w:cs="Times New Roman"/>
                            <w:sz w:val="24"/>
                            <w:szCs w:val="24"/>
                          </w:rPr>
                        </w:pPr>
                      </w:p>
                    </w:txbxContent>
                  </v:textbox>
                </v:rect>
                <v:rect id="Прямоугольник 2046536880" o:spid="_x0000_s1453" style="position:absolute;left:20096;top:29102;width:20097;height:7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KyaMcA&#10;AADjAAAADwAAAGRycy9kb3ducmV2LnhtbESPzYrCMBSF94LvEK4wO03VsZSOUaQwMtOdOri+NNem&#10;2NyUJmM7bz9ZCC4P549vux9tKx7U+8axguUiAUFcOd1wreDn8jnPQPiArLF1TAr+yMN+N51sMddu&#10;4BM9zqEWcYR9jgpMCF0upa8MWfQL1xFH7+Z6iyHKvpa6xyGO21aukiSVFhuODwY7KgxV9/OvVRBO&#10;tv02Q7k5XnVZXMvidqnuUqm32Xj4ABFoDK/ws/2lFayS93SzTrMsUkSmyANy9w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ysmjHAAAA4wAAAA8AAAAAAAAAAAAAAAAAmAIAAGRy&#10;cy9kb3ducmV2LnhtbFBLBQYAAAAABAAEAPUAAACMAwAAAAA=&#10;" filled="f" strokecolor="#f79646 [3209]" strokeweight="2pt">
                  <v:textbox>
                    <w:txbxContent>
                      <w:p w14:paraId="5720D35C" w14:textId="77777777" w:rsidR="00F933EA" w:rsidRPr="0020617D" w:rsidRDefault="00F933EA" w:rsidP="00181FDA">
                        <w:pPr>
                          <w:spacing w:after="0" w:line="240" w:lineRule="auto"/>
                          <w:jc w:val="center"/>
                          <w:rPr>
                            <w:rFonts w:ascii="Times New Roman" w:eastAsia="Calibri" w:hAnsi="Times New Roman" w:cs="Times New Roman"/>
                            <w:sz w:val="24"/>
                            <w:szCs w:val="24"/>
                          </w:rPr>
                        </w:pPr>
                      </w:p>
                      <w:p w14:paraId="21594FF5" w14:textId="77777777" w:rsidR="00F933EA" w:rsidRPr="0020617D" w:rsidRDefault="00F933EA" w:rsidP="00181FDA">
                        <w:pPr>
                          <w:spacing w:after="0" w:line="240" w:lineRule="auto"/>
                          <w:jc w:val="center"/>
                          <w:rPr>
                            <w:rFonts w:ascii="Times New Roman" w:eastAsia="Calibri" w:hAnsi="Times New Roman" w:cs="Times New Roman"/>
                            <w:sz w:val="24"/>
                            <w:szCs w:val="24"/>
                          </w:rPr>
                        </w:pPr>
                      </w:p>
                      <w:p w14:paraId="70BDB44F" w14:textId="4BF04964"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Этномузеи</w:t>
                        </w:r>
                      </w:p>
                    </w:txbxContent>
                  </v:textbox>
                </v:rect>
                <v:rect id="Прямоугольник 1054397072" o:spid="_x0000_s1454" style="position:absolute;left:8356;top:15514;width:12671;height:715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nGeMcA&#10;AADjAAAADwAAAGRycy9kb3ducmV2LnhtbERPS2sCMRC+F/wPYYTeaqKtrt0apRRaPAm+Dt6GzXR3&#10;62aybFKz/nsjFHqc7z2LVW8bcaHO1441jEcKBHHhTM2lhsP+82kOwgdkg41j0nAlD6vl4GGBuXGR&#10;t3TZhVKkEPY5aqhCaHMpfVGRRT9yLXHivl1nMaSzK6XpMKZw28iJUjNpsebUUGFLHxUV592v1bD+&#10;2eA0Hk4Ut9F594XHrNg3Wj8O+/c3EIH68C/+c69Nmq+mL8+vmcomcP8pAS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JxnjHAAAA4wAAAA8AAAAAAAAAAAAAAAAAmAIAAGRy&#10;cy9kb3ducmV2LnhtbFBLBQYAAAAABAAEAPUAAACMAwAAAAA=&#10;" filled="f" strokecolor="#f79646 [3209]" strokeweight="2pt">
                  <v:textbox>
                    <w:txbxContent>
                      <w:p w14:paraId="002614CF" w14:textId="77777777" w:rsidR="00F933EA" w:rsidRPr="0020617D" w:rsidRDefault="00F933EA" w:rsidP="00181FDA">
                        <w:pPr>
                          <w:spacing w:line="256"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Питание</w:t>
                        </w:r>
                      </w:p>
                      <w:p w14:paraId="4FF8FF4C" w14:textId="77777777" w:rsidR="00F933EA" w:rsidRPr="0020617D" w:rsidRDefault="00F933EA" w:rsidP="00181FDA">
                        <w:pPr>
                          <w:spacing w:line="256"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 </w:t>
                        </w:r>
                      </w:p>
                      <w:p w14:paraId="1E66E5FF" w14:textId="77777777" w:rsidR="00F933EA" w:rsidRPr="0020617D" w:rsidRDefault="00F933EA" w:rsidP="00181FDA">
                        <w:pPr>
                          <w:spacing w:line="256"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 </w:t>
                        </w:r>
                      </w:p>
                    </w:txbxContent>
                  </v:textbox>
                </v:rect>
                <v:rect id="Прямоугольник 370976615" o:spid="_x0000_s1455" style="position:absolute;left:39277;top:15529;width:12668;height:715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VJ8kA&#10;AADiAAAADwAAAGRycy9kb3ducmV2LnhtbESPQUvDQBSE74L/YXmCN7uJYtqm3RYVhBZPVml7fGRf&#10;k2D2bcg+k/TfdwuCx2FmvmGW69E1qqcu1J4NpJMEFHHhbc2lge+v94cZqCDIFhvPZOBMAdar25sl&#10;5tYP/En9TkoVIRxyNFCJtLnWoajIYZj4ljh6J985lCi7UtsOhwh3jX5Mkkw7rDkuVNjSW0XFz+7X&#10;Gdh7zUNx7NtwsNtXIpmnmw8x5v5ufFmAEhrlP/zX3lgDT9NkPs2y9Bmul+Id0K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TOVJ8kAAADiAAAADwAAAAAAAAAAAAAAAACYAgAA&#10;ZHJzL2Rvd25yZXYueG1sUEsFBgAAAAAEAAQA9QAAAI4DAAAAAA==&#10;" filled="f" strokecolor="#f79646 [3209]" strokeweight="2pt">
                  <v:textbox>
                    <w:txbxContent>
                      <w:p w14:paraId="3F9F313F"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Мастерские</w:t>
                        </w:r>
                      </w:p>
                      <w:p w14:paraId="59310FEF" w14:textId="77777777" w:rsidR="00F933EA" w:rsidRPr="0020617D" w:rsidRDefault="00F933EA" w:rsidP="00181FDA">
                        <w:pPr>
                          <w:spacing w:after="0" w:line="240" w:lineRule="auto"/>
                          <w:jc w:val="center"/>
                          <w:rPr>
                            <w:rFonts w:ascii="Times New Roman" w:eastAsia="Calibri" w:hAnsi="Times New Roman" w:cs="Times New Roman"/>
                            <w:sz w:val="24"/>
                            <w:szCs w:val="24"/>
                          </w:rPr>
                        </w:pPr>
                      </w:p>
                      <w:p w14:paraId="4A3D19B1"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 </w:t>
                        </w:r>
                      </w:p>
                      <w:p w14:paraId="250F7B49"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 </w:t>
                        </w:r>
                      </w:p>
                    </w:txbxContent>
                  </v:textbox>
                </v:rect>
                <v:shape id="Прямая со стрелкой 1289265396" o:spid="_x0000_s1456" type="#_x0000_t32" style="position:absolute;left:15388;top:8500;width:4708;height:42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L1B8gAAADjAAAADwAAAGRycy9kb3ducmV2LnhtbERPX2vCMBB/F/Ydwg1803QVS9sZZROG&#10;g6Gg7sHHo7k1Zc2lNFG7ffplIPh4v/+3WA22FRfqfeNYwdM0AUFcOd1wreDz+DbJQfiArLF1TAp+&#10;yMNq+TBaYKndlfd0OYRaxBD2JSowIXSllL4yZNFPXUccuS/XWwzx7Gupe7zGcNvKNEkyabHh2GCw&#10;o7Wh6vtwtgq2H0nYbV5P7Xre7c0vnnxx3uRKjR+Hl2cQgYZwF9/c7zrOT/MizeazIoP/nyIAcvk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kL1B8gAAADjAAAADwAAAAAA&#10;AAAAAAAAAAChAgAAZHJzL2Rvd25yZXYueG1sUEsFBgAAAAAEAAQA+QAAAJYDAAAAAA==&#10;" strokecolor="black [3213]">
                  <v:stroke startarrow="block" endarrow="block"/>
                </v:shape>
                <v:shape id="Прямая со стрелкой 1427735609" o:spid="_x0000_s1457" type="#_x0000_t32" style="position:absolute;left:40193;top:8500;width:5418;height:4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zuK8oAAADjAAAADwAAAGRycy9kb3ducmV2LnhtbERPS08CMRC+m/AfmiHxJq0or5VCCFHC&#10;gZiIingbtuPuxu100xZY/r01MfE433um89bW4kQ+VI413PYUCOLcmYoLDW+vTzdjECEiG6wdk4YL&#10;BZjPOldTzIw78wudtrEQKYRDhhrKGJtMypCXZDH0XEOcuC/nLcZ0+kIaj+cUbmvZV2ooLVacGkps&#10;aFlS/r09Wg375/VmUByW7/voD+PHVfPxuVOs9XW3XTyAiNTGf/Gfe23S/Pv+aHQ3GKoJ/P6UAJC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IvO4rygAAAOMAAAAPAAAA&#10;AAAAAAAAAAAAAKECAABkcnMvZG93bnJldi54bWxQSwUGAAAAAAQABAD5AAAAmAMAAAAA&#10;" strokecolor="black [3213]">
                  <v:stroke startarrow="block" endarrow="block"/>
                </v:shape>
                <v:shape id="Прямая со стрелкой 354298378" o:spid="_x0000_s1458" type="#_x0000_t32" style="position:absolute;left:14692;top:25427;width:5404;height:73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9RgsMAAADiAAAADwAAAGRycy9kb3ducmV2LnhtbERPyQrCMBC9C/5DGMGLaOqu1SgqCIIn&#10;l4PHoRnbYjMpTdT69+YgeHy8fbmuTSFeVLncsoJ+LwJBnFidc6rgetl3ZyCcR9ZYWCYFH3KwXjUb&#10;S4y1ffOJXmefihDCLkYFmfdlLKVLMjLoerYkDtzdVgZ9gFUqdYXvEG4KOYiiiTSYc2jIsKRdRsnj&#10;/DQK7LFD5XFjL+56K6be7W+P7fagVLtVbxYgPNX+L/65D1rBcDwazGfDadgcLoU7IF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UYLDAAAA4gAAAA8AAAAAAAAAAAAA&#10;AAAAoQIAAGRycy9kb3ducmV2LnhtbFBLBQYAAAAABAAEAPkAAACRAwAAAAA=&#10;" strokecolor="black [3213]">
                  <v:stroke startarrow="block" endarrow="block"/>
                </v:shape>
                <v:shape id="Прямая со стрелкой 1755734723" o:spid="_x0000_s1459" type="#_x0000_t32" style="position:absolute;left:40193;top:25438;width:6048;height:73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ZnVskAAADjAAAADwAAAGRycy9kb3ducmV2LnhtbERPS2vCQBC+F/oflil4q5uqaTR1lVYQ&#10;C1LBx8HjkJ1mQ7OzIbtq9Ne7hUKP871nOu9sLc7U+sqxgpd+AoK4cLriUsFhv3weg/ABWWPtmBRc&#10;ycN89vgwxVy7C2/pvAuliCHsc1RgQmhyKX1hyKLvu4Y4ct+utRji2ZZSt3iJ4baWgyR5lRYrjg0G&#10;G1oYKn52J6vga52EzerjWC/SZmtuePST02qsVO+pe38DEagL/+I/96eO87M0zYajbDCE358iAHJ2&#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LWZ1bJAAAA4wAAAA8AAAAA&#10;AAAAAAAAAAAAoQIAAGRycy9kb3ducmV2LnhtbFBLBQYAAAAABAAEAPkAAACXAwAAAAA=&#10;" strokecolor="black [3213]">
                  <v:stroke startarrow="block" endarrow="block"/>
                </v:shape>
                <v:shape id="Прямая со стрелкой 545255496" o:spid="_x0000_s1460" type="#_x0000_t32" style="position:absolute;left:30905;top:12498;width:0;height:27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HQg/vygAAAOIAAAAPAAAA&#10;AAAAAAAAAAAAAKECAABkcnMvZG93bnJldi54bWxQSwUGAAAAAAQABAD5AAAAmAMAAAAA&#10;" strokecolor="black [3213]">
                  <v:stroke startarrow="block" endarrow="block"/>
                </v:shape>
                <v:shape id="Прямая со стрелкой 348165928" o:spid="_x0000_s1461" type="#_x0000_t32" style="position:absolute;left:30582;top:26326;width:0;height:27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PXW8gAAADiAAAADwAAAGRycy9kb3ducmV2LnhtbERPy4rCMBTdC/5DuMLsNNUZpVajqDAo&#10;DCP4WLi8NNem2NyUJmpnvt4sBmZ5OO/5srWVeFDjS8cKhoMEBHHudMmFgvPps5+C8AFZY+WYFPyQ&#10;h+Wi25ljpt2TD/Q4hkLEEPYZKjAh1JmUPjdk0Q9cTRy5q2sshgibQuoGnzHcVnKUJBNpseTYYLCm&#10;jaH8drxbBd9fSdhv15dqM64P5hcvfnrfpkq99drVDESgNvyL/9w7reD9Ix1OxtNR3BwvxTsgFy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ePXW8gAAADiAAAADwAAAAAA&#10;AAAAAAAAAAChAgAAZHJzL2Rvd25yZXYueG1sUEsFBgAAAAAEAAQA+QAAAJYDAAAAAA==&#10;" strokecolor="black [3213]">
                  <v:stroke startarrow="block" endarrow="block"/>
                </v:shape>
                <v:shape id="Прямая со стрелкой 1565771236" o:spid="_x0000_s1462" type="#_x0000_t32" style="position:absolute;left:18270;top:19393;width:28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SKKskAAADjAAAADwAAAGRycy9kb3ducmV2LnhtbERPS2vCQBC+F/wPywi91Y1KokRXKdIW&#10;D6VQ372N2WkSmp0Nu1tN/71bKPQ433vmy8404kLO15YVDAcJCOLC6ppLBbvt88MUhA/IGhvLpOCH&#10;PCwXvbs55tpe+Z0um1CKGMI+RwVVCG0upS8qMugHtiWO3Kd1BkM8XSm1w2sMN40cJUkmDdYcGyps&#10;aVVR8bX5NgpOb+vXtDyv9qfgztOnl/b4cUhYqft+9zgDEagL/+I/91rH+WmWTibD0TiD358iAHJx&#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0iirJAAAA4wAAAA8AAAAA&#10;AAAAAAAAAAAAoQIAAGRycy9kb3ducmV2LnhtbFBLBQYAAAAABAAEAPkAAACXAwAAAAA=&#10;" strokecolor="black [3213]">
                  <v:stroke startarrow="block" endarrow="block"/>
                </v:shape>
                <v:shape id="Прямая со стрелкой 1657437968" o:spid="_x0000_s1463" type="#_x0000_t32" style="position:absolute;left:38639;top:19642;width:33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" strokecolor="black [3213]">
                  <v:stroke startarrow="block" endarrow="block"/>
                </v:shape>
                <v:shape id="Прямая со стрелкой 437089039" o:spid="_x0000_s1464" type="#_x0000_t32" style="position:absolute;left:18270;top:13884;width:23564;height:2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Lt21rMAAAA4gAAAA8A&#10;AAAAAAAAAAAAAAAAoQIAAGRycy9kb3ducmV2LnhtbFBLBQYAAAAABAAEAPkAAACaAwAAAAA=&#10;" strokecolor="black [3213]">
                  <v:stroke startarrow="block" endarrow="block"/>
                </v:shape>
                <v:shape id="Прямая со стрелкой 786772029" o:spid="_x0000_s1465" type="#_x0000_t32" style="position:absolute;left:40193;top:12498;width:0;height:14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pBwS8sAAADiAAAADwAA&#10;AAAAAAAAAAAAAAChAgAAZHJzL2Rvd25yZXYueG1sUEsFBgAAAAAEAAQA+QAAAJkDAAAAAA==&#10;" strokecolor="black [3213]">
                  <v:stroke startarrow="block" endarrow="block"/>
                </v:shape>
                <v:rect id="Прямоугольник 1524192923" o:spid="_x0000_s1466" style="position:absolute;left:360;top:364;width:11693;height:6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boMgA&#10;AADjAAAADwAAAGRycy9kb3ducmV2LnhtbERPzWrCQBC+F3yHZQRvdWNsxURXkUBpaU+NevA2ZMck&#10;mJ0N2W1M+vTdQqHH+f5nux9MI3rqXG1ZwWIegSAurK65VHA6vjyuQTiPrLGxTApGcrDfTR62mGp7&#10;50/qc1+KEMIuRQWV920qpSsqMujmtiUO3NV2Bn04u1LqDu8h3DQyjqKVNFhzaKiwpayi4pZ/GQUf&#10;o/T96bxKvvusHnV+yV7fKVNqNh0OGxCeBv8v/nO/6TD/OX5aJHESL+H3pwCA3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oBugyAAAAOMAAAAPAAAAAAAAAAAAAAAAAJgCAABk&#10;cnMvZG93bnJldi54bWxQSwUGAAAAAAQABAD1AAAAjQMAAAAA&#10;" fillcolor="white [3201]" strokecolor="black [3200]" strokeweight="2pt">
                  <v:textbox>
                    <w:txbxContent>
                      <w:p w14:paraId="44DD052D" w14:textId="77777777" w:rsidR="00F933EA" w:rsidRPr="0020617D" w:rsidRDefault="00F933EA" w:rsidP="00181FDA">
                        <w:pPr>
                          <w:spacing w:after="0" w:line="240" w:lineRule="auto"/>
                          <w:jc w:val="center"/>
                          <w:rPr>
                            <w:rFonts w:ascii="Times New Roman" w:hAnsi="Times New Roman" w:cs="Times New Roman"/>
                            <w:sz w:val="24"/>
                            <w:szCs w:val="24"/>
                          </w:rPr>
                        </w:pPr>
                        <w:r w:rsidRPr="0020617D">
                          <w:rPr>
                            <w:rFonts w:ascii="Times New Roman" w:hAnsi="Times New Roman" w:cs="Times New Roman"/>
                            <w:sz w:val="24"/>
                            <w:szCs w:val="24"/>
                          </w:rPr>
                          <w:t>Деятельность стейкхолдеров</w:t>
                        </w:r>
                      </w:p>
                    </w:txbxContent>
                  </v:textbox>
                </v:rect>
                <v:rect id="Прямоугольник 447684739" o:spid="_x0000_s1467" style="position:absolute;left:48121;top:448;width:12502;height:61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V5mcoA&#10;AADiAAAADwAAAGRycy9kb3ducmV2LnhtbESPQWvCQBSE74X+h+UVvNWNGqJGV5FAaWlPRnvo7ZF9&#10;JsHs25DdxqS/vlsoeBxm5htmux9MI3rqXG1ZwWwagSAurK65VHA+vTyvQDiPrLGxTApGcrDfPT5s&#10;MdX2xkfqc1+KAGGXooLK+zaV0hUVGXRT2xIH72I7gz7IrpS6w1uAm0bOoyiRBmsOCxW2lFVUXPNv&#10;o+BjlL4/fybrnz6rR51/Za/vlCk1eRoOGxCeBn8P/7fftII4XiareLlYw9+lcAfk7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eFeZnKAAAA4gAAAA8AAAAAAAAAAAAAAAAAmAIA&#10;AGRycy9kb3ducmV2LnhtbFBLBQYAAAAABAAEAPUAAACPAwAAAAA=&#10;" fillcolor="white [3201]" strokecolor="black [3200]" strokeweight="2pt">
                  <v:textbox>
                    <w:txbxContent>
                      <w:p w14:paraId="50196958"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Социально-экономические условия</w:t>
                        </w:r>
                      </w:p>
                    </w:txbxContent>
                  </v:textbox>
                </v:rect>
                <v:rect id="Прямоугольник 2096031319" o:spid="_x0000_s1468" style="position:absolute;left:369;top:31673;width:11684;height:61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OuMoA&#10;AADjAAAADwAAAGRycy9kb3ducmV2LnhtbESPQUvDQBSE74L/YXmCN7ubFoKJ3ZYSKIqeTNtDb4/s&#10;MwnNvg3ZbZr4611B8DjMzDfMejvZTow0+NaxhmShQBBXzrRcazge9k/PIHxANtg5Jg0zedhu7u/W&#10;mBt3408ay1CLCGGfo4YmhD6X0lcNWfQL1xNH78sNFkOUQy3NgLcIt51cKpVKiy3HhQZ7KhqqLuXV&#10;aviYZRiPpzT7Hot2NuW5eH2nQuvHh2n3AiLQFP7Df+03o2GpslStklWSwe+n+Afk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lHDrjKAAAA4wAAAA8AAAAAAAAAAAAAAAAAmAIA&#10;AGRycy9kb3ducmV2LnhtbFBLBQYAAAAABAAEAPUAAACPAwAAAAA=&#10;" fillcolor="white [3201]" strokecolor="black [3200]" strokeweight="2pt">
                  <v:textbox>
                    <w:txbxContent>
                      <w:p w14:paraId="51DF254C"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Рыночная конъюнктура</w:t>
                        </w:r>
                      </w:p>
                    </w:txbxContent>
                  </v:textbox>
                </v:rect>
                <v:rect id="Прямоугольник 608971962" o:spid="_x0000_s1469" style="position:absolute;left:48120;top:31678;width:11684;height:6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JpkMkA&#10;AADiAAAADwAAAGRycy9kb3ducmV2LnhtbESPQWvCQBSE7wX/w/KE3upGD9GkrlIC0lJPRj14e2Rf&#10;k9Ds25BdY+Kvd4VCj8PMfMOst4NpRE+dqy0rmM8iEMSF1TWXCk7H3dsKhPPIGhvLpGAkB9vN5GWN&#10;qbY3PlCf+1IECLsUFVTet6mUrqjIoJvZljh4P7Yz6IPsSqk7vAW4aeQiimJpsOawUGFLWUXFb341&#10;Cvaj9P3pHCf3PqtHnV+yz2/KlHqdDh/vIDwN/j/81/7SCuJolSznSbyA56VwB+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PJpkMkAAADiAAAADwAAAAAAAAAAAAAAAACYAgAA&#10;ZHJzL2Rvd25yZXYueG1sUEsFBgAAAAAEAAQA9QAAAI4DAAAAAA==&#10;" fillcolor="white [3201]" strokecolor="black [3200]" strokeweight="2pt">
                  <v:textbox>
                    <w:txbxContent>
                      <w:p w14:paraId="2E2BBBB1" w14:textId="77777777" w:rsidR="00F933EA" w:rsidRPr="0020617D" w:rsidRDefault="00F933EA" w:rsidP="00181FDA">
                        <w:pPr>
                          <w:spacing w:after="0" w:line="240" w:lineRule="auto"/>
                          <w:jc w:val="center"/>
                          <w:rPr>
                            <w:rFonts w:ascii="Times New Roman" w:eastAsia="Calibri" w:hAnsi="Times New Roman" w:cs="Times New Roman"/>
                            <w:sz w:val="24"/>
                            <w:szCs w:val="24"/>
                          </w:rPr>
                        </w:pPr>
                        <w:r w:rsidRPr="0020617D">
                          <w:rPr>
                            <w:rFonts w:ascii="Times New Roman" w:eastAsia="Calibri" w:hAnsi="Times New Roman" w:cs="Times New Roman"/>
                            <w:sz w:val="24"/>
                            <w:szCs w:val="24"/>
                          </w:rPr>
                          <w:t>Правовая среда</w:t>
                        </w:r>
                      </w:p>
                    </w:txbxContent>
                  </v:textbox>
                </v:rect>
                <v:shape id="Прямая со стрелкой 314147594" o:spid="_x0000_s1470" type="#_x0000_t32" style="position:absolute;left:4655;top:14634;width:41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eC48gAAADiAAAADwAAAGRycy9kb3ducmV2LnhtbESPzWrDMBCE74W8g9hALyWR3bpJ60YJ&#10;IVBwj03yAIu1tUyslZHkn759VSj0OMzMN8zuMNtOjORD61hBvs5AENdOt9wouF7eVy8gQkTW2Dkm&#10;Bd8U4LBf3O2w1G7iTxrPsREJwqFEBSbGvpQy1IYshrXriZP35bzFmKRvpPY4Jbjt5GOWbaTFltOC&#10;wZ5OhurbebAK3Mjmo3iw8SaH+nLEoTpNvlLqfjkf30BEmuN/+K9daQVPeZEX2+fXAn4vpTsg9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7eC48gAAADiAAAADwAAAAAA&#10;AAAAAAAAAAChAgAAZHJzL2Rvd25yZXYueG1sUEsFBgAAAAAEAAQA+QAAAJYDAAAAAA==&#10;" strokecolor="black [3040]">
                  <v:stroke endarrow="block"/>
                </v:shape>
                <v:shape id="Прямая со стрелкой 1544402168" o:spid="_x0000_s1471" type="#_x0000_t32" style="position:absolute;left:4654;top:7042;width:0;height:75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hNk5BygAAAOMAAAAPAAAA&#10;AAAAAAAAAAAAAKECAABkcnMvZG93bnJldi54bWxQSwUGAAAAAAQABAD5AAAAmAMAAAAA&#10;" strokecolor="black [3040]">
                  <v:stroke endarrow="block"/>
                </v:shape>
                <v:shape id="Прямая со стрелкой 1355338278" o:spid="_x0000_s1472" type="#_x0000_t32" style="position:absolute;left:4654;top:23856;width:44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V18kAAADjAAAADwAAAGRycy9kb3ducmV2LnhtbESPzU7DMBCE70i8g7VIXBB1aChUoW5V&#10;VUIKR1oeYBUvcdR4HdnOD2/PHpA47s7szLe7w+J7NVFMXWADT6sCFHETbMetga/L++MWVMrIFvvA&#10;ZOCHEhz2tzc7rGyY+ZOmc26VhHCq0IDLeai0To0jj2kVBmLRvkP0mGWMrbYRZwn3vV4XxYv22LE0&#10;OBzo5Ki5nkdvIEzsPp4ffL7qsbkccaxPc6yNub9bjm+gMi353/x3XVvBLzebstyuXwVafpIF6P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v3FdfJAAAA4wAAAA8AAAAA&#10;AAAAAAAAAAAAoQIAAGRycy9kb3ducmV2LnhtbFBLBQYAAAAABAAEAPkAAACXAwAAAAA=&#10;" strokecolor="black [3040]">
                  <v:stroke endarrow="block"/>
                </v:shape>
                <v:shape id="Прямая со стрелкой 1360315723" o:spid="_x0000_s1473" type="#_x0000_t32" style="position:absolute;left:4585;top:23856;width:0;height:7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JA8UAAADjAAAADwAAAGRycy9kb3ducmV2LnhtbERPzWoCMRC+F/oOYQpeimZ1q5XVKCIU&#10;tseqDzBsppvFzWRJsj++fVMo9Djf/+yPk23FQD40jhUsFxkI4srphmsFt+vHfAsiRGSNrWNS8KAA&#10;x8Pz0x4L7Ub+ouESa5FCOBSowMTYFVKGypDFsHAdceK+nbcY0+lrqT2OKdy2cpVlG2mx4dRgsKOz&#10;oep+6a0CN7D5fHu18S776nrCvjyPvlRq9jKddiAiTfFf/OcudZqfb7J8uX5f5fD7UwJAH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4JA8UAAADjAAAADwAAAAAAAAAA&#10;AAAAAAChAgAAZHJzL2Rvd25yZXYueG1sUEsFBgAAAAAEAAQA+QAAAJMDAAAAAA==&#10;" strokecolor="black [3040]">
                  <v:stroke endarrow="block"/>
                </v:shape>
                <v:shape id="Прямая со стрелкой 814390437" o:spid="_x0000_s1474" type="#_x0000_t32" style="position:absolute;left:51815;top:14811;width:38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u/tT4ygAAAOIAAAAPAAAA&#10;AAAAAAAAAAAAAKECAABkcnMvZG93bnJldi54bWxQSwUGAAAAAAQABAD5AAAAmAMAAAAA&#10;" strokecolor="black [3040]">
                  <v:stroke endarrow="block"/>
                </v:shape>
                <v:shape id="Прямая со стрелкой 440203595" o:spid="_x0000_s1475" type="#_x0000_t32" style="position:absolute;left:55711;top:7223;width:0;height:75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8LHskAAADiAAAADwAAAGRycy9kb3ducmV2LnhtbESPQWsCMRSE70L/Q3iF3jTRqtTVKKUg&#10;FHuQroIeH5vn7urmZdmkmv77piB4HGbmG2axirYRV+p87VjDcKBAEBfO1Fxq2O/W/TcQPiAbbByT&#10;hl/ysFo+9RaYGXfjb7rmoRQJwj5DDVUIbSalLyqy6AeuJU7eyXUWQ5JdKU2HtwS3jRwpNZUWa04L&#10;Fbb0UVFxyX+shs3hfNrJfR3R5nG6+VLrbXMcav3yHN/nIALF8Ajf259Gw3isRup1MpvA/6V0B+Ty&#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IvCx7JAAAA4gAAAA8AAAAA&#10;AAAAAAAAAAAAoQIAAGRycy9kb3ducmV2LnhtbFBLBQYAAAAABAAEAPkAAACXAwAAAAA=&#10;" strokecolor="black [3040]">
                  <v:stroke endarrow="block"/>
                </v:shape>
                <v:shape id="Прямая со стрелкой 1784198414" o:spid="_x0000_s1476" type="#_x0000_t32" style="position:absolute;left:51372;top:24230;width:433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66knZygAAAOMAAAAPAAAA&#10;AAAAAAAAAAAAAKECAABkcnMvZG93bnJldi54bWxQSwUGAAAAAAQABAD5AAAAmAMAAAAA&#10;" strokecolor="black [3040]">
                  <v:stroke endarrow="block"/>
                </v:shape>
                <v:shape id="Прямая со стрелкой 1588386171" o:spid="_x0000_s1477" type="#_x0000_t32" style="position:absolute;left:55687;top:24230;width:0;height:69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nWwcUAAADjAAAADwAAAGRycy9kb3ducmV2LnhtbERPS2rDMBDdF3oHMYVsSiM7bVLjRAkh&#10;UHCXTXKAwZpYJtbISPKnt68KhS7n/Wd3mG0nRvKhdawgX2YgiGunW24UXC8fLwWIEJE1do5JwTcF&#10;OOwfH3ZYajfxF43n2IgUwqFEBSbGvpQy1IYshqXriRN3c95iTKdvpPY4pXDbyVWWbaTFllODwZ5O&#10;hur7ebAK3Mjm8+3Zxrsc6ssRh+o0+UqpxdN83IKINMd/8Z+70mn+uihei03+nsPvTwkA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nWwcUAAADjAAAADwAAAAAAAAAA&#10;AAAAAAChAgAAZHJzL2Rvd25yZXYueG1sUEsFBgAAAAAEAAQA+QAAAJMDAAAAAA==&#10;" strokecolor="black [3040]">
                  <v:stroke endarrow="block"/>
                </v:shape>
                <w10:anchorlock/>
              </v:group>
            </w:pict>
          </mc:Fallback>
        </mc:AlternateContent>
      </w:r>
    </w:p>
    <w:p w14:paraId="19B20164" w14:textId="77777777" w:rsidR="00181FDA" w:rsidRPr="00F04D06" w:rsidRDefault="00181FDA" w:rsidP="00181FDA">
      <w:pPr>
        <w:spacing w:after="0" w:line="240" w:lineRule="auto"/>
        <w:jc w:val="both"/>
        <w:rPr>
          <w:rFonts w:ascii="Times New Roman" w:hAnsi="Times New Roman" w:cs="Times New Roman"/>
          <w:sz w:val="16"/>
          <w:szCs w:val="16"/>
        </w:rPr>
      </w:pPr>
    </w:p>
    <w:p w14:paraId="1756FFDF" w14:textId="77777777" w:rsidR="003D3E2E" w:rsidRPr="003D3E2E" w:rsidRDefault="003D3E2E" w:rsidP="00181FDA">
      <w:pPr>
        <w:spacing w:after="0" w:line="240" w:lineRule="auto"/>
        <w:jc w:val="center"/>
        <w:rPr>
          <w:rFonts w:ascii="Times New Roman" w:hAnsi="Times New Roman" w:cs="Times New Roman"/>
          <w:sz w:val="16"/>
          <w:szCs w:val="16"/>
        </w:rPr>
      </w:pPr>
    </w:p>
    <w:p w14:paraId="5CEC0F0D" w14:textId="5117E4A2" w:rsidR="00181FDA" w:rsidRDefault="00181FDA" w:rsidP="00181FDA">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37 </w:t>
      </w:r>
      <w:r w:rsidR="003D3E2E">
        <w:rPr>
          <w:rFonts w:ascii="Times New Roman" w:hAnsi="Times New Roman" w:cs="Times New Roman"/>
          <w:sz w:val="28"/>
        </w:rPr>
        <w:t>‒</w:t>
      </w:r>
      <w:r>
        <w:rPr>
          <w:rFonts w:ascii="Times New Roman" w:hAnsi="Times New Roman" w:cs="Times New Roman"/>
          <w:sz w:val="28"/>
        </w:rPr>
        <w:t xml:space="preserve"> Модель ядра кластера</w:t>
      </w:r>
    </w:p>
    <w:p w14:paraId="72A9D4D5" w14:textId="77777777" w:rsidR="003D3E2E" w:rsidRPr="003D3E2E" w:rsidRDefault="003D3E2E" w:rsidP="00504522">
      <w:pPr>
        <w:spacing w:after="0" w:line="240" w:lineRule="auto"/>
        <w:ind w:firstLine="709"/>
        <w:jc w:val="both"/>
        <w:rPr>
          <w:rFonts w:ascii="Times New Roman" w:hAnsi="Times New Roman" w:cs="Times New Roman"/>
          <w:sz w:val="16"/>
          <w:szCs w:val="16"/>
        </w:rPr>
      </w:pPr>
    </w:p>
    <w:p w14:paraId="670A48A0" w14:textId="530B8E7C" w:rsidR="00181FDA" w:rsidRDefault="00181FDA" w:rsidP="00504522">
      <w:pPr>
        <w:spacing w:after="0" w:line="240" w:lineRule="auto"/>
        <w:ind w:firstLine="709"/>
        <w:jc w:val="both"/>
        <w:rPr>
          <w:rFonts w:ascii="Times New Roman" w:hAnsi="Times New Roman" w:cs="Times New Roman"/>
          <w:sz w:val="24"/>
          <w:szCs w:val="24"/>
        </w:rPr>
      </w:pPr>
      <w:r w:rsidRPr="00E9259F">
        <w:rPr>
          <w:rFonts w:ascii="Times New Roman" w:hAnsi="Times New Roman" w:cs="Times New Roman"/>
          <w:sz w:val="24"/>
          <w:szCs w:val="24"/>
        </w:rPr>
        <w:t>Примечание</w:t>
      </w:r>
      <w:r>
        <w:rPr>
          <w:rFonts w:ascii="Times New Roman" w:hAnsi="Times New Roman" w:cs="Times New Roman"/>
          <w:sz w:val="24"/>
          <w:szCs w:val="24"/>
        </w:rPr>
        <w:t xml:space="preserve"> </w:t>
      </w:r>
      <w:r w:rsidR="003D3E2E">
        <w:rPr>
          <w:rFonts w:ascii="Times New Roman" w:hAnsi="Times New Roman" w:cs="Times New Roman"/>
          <w:sz w:val="24"/>
          <w:szCs w:val="24"/>
        </w:rPr>
        <w:t>‒</w:t>
      </w:r>
      <w:r>
        <w:rPr>
          <w:rFonts w:ascii="Times New Roman" w:hAnsi="Times New Roman" w:cs="Times New Roman"/>
          <w:sz w:val="24"/>
          <w:szCs w:val="24"/>
        </w:rPr>
        <w:t xml:space="preserve"> Р</w:t>
      </w:r>
      <w:r w:rsidRPr="00E9259F">
        <w:rPr>
          <w:rFonts w:ascii="Times New Roman" w:hAnsi="Times New Roman" w:cs="Times New Roman"/>
          <w:sz w:val="24"/>
          <w:szCs w:val="24"/>
        </w:rPr>
        <w:t xml:space="preserve">исунок </w:t>
      </w:r>
      <w:r>
        <w:rPr>
          <w:rFonts w:ascii="Times New Roman" w:hAnsi="Times New Roman" w:cs="Times New Roman"/>
          <w:sz w:val="24"/>
          <w:szCs w:val="24"/>
        </w:rPr>
        <w:t>разработан</w:t>
      </w:r>
      <w:r w:rsidRPr="00E9259F">
        <w:rPr>
          <w:rFonts w:ascii="Times New Roman" w:hAnsi="Times New Roman" w:cs="Times New Roman"/>
          <w:sz w:val="24"/>
          <w:szCs w:val="24"/>
        </w:rPr>
        <w:t xml:space="preserve"> автором</w:t>
      </w:r>
    </w:p>
    <w:p w14:paraId="25DBCF40" w14:textId="77777777" w:rsidR="00504522" w:rsidRDefault="00504522" w:rsidP="00181FDA">
      <w:pPr>
        <w:spacing w:after="0" w:line="240" w:lineRule="auto"/>
        <w:ind w:firstLine="567"/>
        <w:jc w:val="both"/>
        <w:rPr>
          <w:rFonts w:ascii="Times New Roman" w:hAnsi="Times New Roman" w:cs="Times New Roman"/>
          <w:sz w:val="24"/>
          <w:szCs w:val="24"/>
        </w:rPr>
      </w:pPr>
    </w:p>
    <w:p w14:paraId="2985D1B5" w14:textId="77777777" w:rsidR="00181FDA" w:rsidRDefault="00181FDA" w:rsidP="0030308D">
      <w:pPr>
        <w:spacing w:after="0" w:line="240" w:lineRule="auto"/>
        <w:ind w:firstLine="709"/>
        <w:jc w:val="both"/>
        <w:rPr>
          <w:rFonts w:ascii="Times New Roman" w:hAnsi="Times New Roman" w:cs="Times New Roman"/>
          <w:sz w:val="28"/>
          <w:szCs w:val="28"/>
        </w:rPr>
      </w:pPr>
      <w:r w:rsidRPr="00AF6CA6">
        <w:rPr>
          <w:rFonts w:ascii="Times New Roman" w:hAnsi="Times New Roman" w:cs="Times New Roman"/>
          <w:sz w:val="28"/>
          <w:szCs w:val="28"/>
        </w:rPr>
        <w:t>В границах Щу</w:t>
      </w:r>
      <w:r>
        <w:rPr>
          <w:rFonts w:ascii="Times New Roman" w:hAnsi="Times New Roman" w:cs="Times New Roman"/>
          <w:sz w:val="28"/>
          <w:szCs w:val="28"/>
        </w:rPr>
        <w:t>ч</w:t>
      </w:r>
      <w:r w:rsidRPr="00AF6CA6">
        <w:rPr>
          <w:rFonts w:ascii="Times New Roman" w:hAnsi="Times New Roman" w:cs="Times New Roman"/>
          <w:sz w:val="28"/>
          <w:szCs w:val="28"/>
        </w:rPr>
        <w:t xml:space="preserve">инско-Боровской и </w:t>
      </w:r>
      <w:r>
        <w:rPr>
          <w:rFonts w:ascii="Times New Roman" w:hAnsi="Times New Roman" w:cs="Times New Roman"/>
          <w:sz w:val="28"/>
          <w:szCs w:val="28"/>
        </w:rPr>
        <w:t>З</w:t>
      </w:r>
      <w:r w:rsidRPr="00AF6CA6">
        <w:rPr>
          <w:rFonts w:ascii="Times New Roman" w:hAnsi="Times New Roman" w:cs="Times New Roman"/>
          <w:sz w:val="28"/>
          <w:szCs w:val="28"/>
        </w:rPr>
        <w:t>ерендинской курортных зон</w:t>
      </w:r>
      <w:r>
        <w:rPr>
          <w:rFonts w:ascii="Times New Roman" w:hAnsi="Times New Roman" w:cs="Times New Roman"/>
          <w:sz w:val="28"/>
          <w:szCs w:val="28"/>
        </w:rPr>
        <w:t xml:space="preserve"> на сегодня функционируют ряд субъектов, заинтересованных в развитии туризма в границах местности и способных выступить основными стейкхолдерами в функционировании комплекса «Этноауыл».</w:t>
      </w:r>
      <w:r w:rsidRPr="00AF6CA6">
        <w:rPr>
          <w:rFonts w:ascii="Times New Roman" w:hAnsi="Times New Roman" w:cs="Times New Roman"/>
          <w:sz w:val="28"/>
          <w:szCs w:val="28"/>
        </w:rPr>
        <w:t xml:space="preserve"> </w:t>
      </w:r>
      <w:r>
        <w:rPr>
          <w:rFonts w:ascii="Times New Roman" w:hAnsi="Times New Roman" w:cs="Times New Roman"/>
          <w:sz w:val="28"/>
          <w:szCs w:val="28"/>
        </w:rPr>
        <w:t>Так, в качестве основных вспомогательных предприятий, которые могут способствовать развитию комплекса в границах курортных зон стоит отнести:</w:t>
      </w:r>
    </w:p>
    <w:p w14:paraId="0DCAE1F3" w14:textId="648886D6"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санаторные организации, функционирующие в пределах курортных зон. На сегодняшний день в границах курортных зон ведут свою деятельность более 15 санаторно-курортных учреждений и лечебно-оздоровительных центров. Данные организации могут выступать основными поставщиками рекреационных услуг для рассматриваемого комплекса. Кроме того, данные субъекты могут участвовать в продвижении услуг комплекса среди своих посетителей, т.е. могут направлять потенциальных клиентов на территорию комплекса;</w:t>
      </w:r>
    </w:p>
    <w:p w14:paraId="3B4AEEE9" w14:textId="5986FA06"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гостиничные предприятия. На территории курортных зон на сегодня функционируют более 200 предприятий, специализирующихся в области размещения посетителей. Кроме того, ведут деятельность такие крупные отели как </w:t>
      </w:r>
      <w:r w:rsidR="00181FDA">
        <w:rPr>
          <w:rFonts w:ascii="Times New Roman" w:hAnsi="Times New Roman" w:cs="Times New Roman"/>
          <w:sz w:val="28"/>
          <w:szCs w:val="28"/>
          <w:lang w:val="en-US"/>
        </w:rPr>
        <w:t>Rixos</w:t>
      </w:r>
      <w:r w:rsidR="00181FDA" w:rsidRPr="00F10004">
        <w:rPr>
          <w:rFonts w:ascii="Times New Roman" w:hAnsi="Times New Roman" w:cs="Times New Roman"/>
          <w:sz w:val="28"/>
          <w:szCs w:val="28"/>
        </w:rPr>
        <w:t xml:space="preserve"> </w:t>
      </w:r>
      <w:r w:rsidR="00181FDA">
        <w:rPr>
          <w:rFonts w:ascii="Times New Roman" w:hAnsi="Times New Roman" w:cs="Times New Roman"/>
          <w:sz w:val="28"/>
          <w:szCs w:val="28"/>
          <w:lang w:val="en-US"/>
        </w:rPr>
        <w:t>Borovoe</w:t>
      </w:r>
      <w:r w:rsidR="00181FDA" w:rsidRPr="00F10004">
        <w:rPr>
          <w:rFonts w:ascii="Times New Roman" w:hAnsi="Times New Roman" w:cs="Times New Roman"/>
          <w:sz w:val="28"/>
          <w:szCs w:val="28"/>
        </w:rPr>
        <w:t xml:space="preserve">, </w:t>
      </w:r>
      <w:r w:rsidR="00181FDA">
        <w:rPr>
          <w:rFonts w:ascii="Times New Roman" w:hAnsi="Times New Roman" w:cs="Times New Roman"/>
          <w:sz w:val="28"/>
          <w:szCs w:val="28"/>
          <w:lang w:val="en-US"/>
        </w:rPr>
        <w:t>Grand</w:t>
      </w:r>
      <w:r w:rsidR="00181FDA" w:rsidRPr="00F10004">
        <w:rPr>
          <w:rFonts w:ascii="Times New Roman" w:hAnsi="Times New Roman" w:cs="Times New Roman"/>
          <w:sz w:val="28"/>
          <w:szCs w:val="28"/>
        </w:rPr>
        <w:t xml:space="preserve"> </w:t>
      </w:r>
      <w:r w:rsidR="00181FDA">
        <w:rPr>
          <w:rFonts w:ascii="Times New Roman" w:hAnsi="Times New Roman" w:cs="Times New Roman"/>
          <w:sz w:val="28"/>
          <w:szCs w:val="28"/>
          <w:lang w:val="en-US"/>
        </w:rPr>
        <w:t>Hotel</w:t>
      </w:r>
      <w:r w:rsidR="00181FDA" w:rsidRPr="00F10004">
        <w:rPr>
          <w:rFonts w:ascii="Times New Roman" w:hAnsi="Times New Roman" w:cs="Times New Roman"/>
          <w:sz w:val="28"/>
          <w:szCs w:val="28"/>
        </w:rPr>
        <w:t xml:space="preserve"> </w:t>
      </w:r>
      <w:r w:rsidR="00181FDA">
        <w:rPr>
          <w:rFonts w:ascii="Times New Roman" w:hAnsi="Times New Roman" w:cs="Times New Roman"/>
          <w:sz w:val="28"/>
          <w:szCs w:val="28"/>
          <w:lang w:val="en-US"/>
        </w:rPr>
        <w:t>Burabay</w:t>
      </w:r>
      <w:r w:rsidR="00181FDA" w:rsidRPr="00F10004">
        <w:rPr>
          <w:rFonts w:ascii="Times New Roman" w:hAnsi="Times New Roman" w:cs="Times New Roman"/>
          <w:sz w:val="28"/>
          <w:szCs w:val="28"/>
        </w:rPr>
        <w:t xml:space="preserve">, </w:t>
      </w:r>
      <w:r w:rsidR="00181FDA">
        <w:rPr>
          <w:rFonts w:ascii="Times New Roman" w:hAnsi="Times New Roman" w:cs="Times New Roman"/>
          <w:sz w:val="28"/>
          <w:szCs w:val="28"/>
          <w:lang w:val="en-US"/>
        </w:rPr>
        <w:t>Kerbez</w:t>
      </w:r>
      <w:r w:rsidR="00181FDA" w:rsidRPr="00F10004">
        <w:rPr>
          <w:rFonts w:ascii="Times New Roman" w:hAnsi="Times New Roman" w:cs="Times New Roman"/>
          <w:sz w:val="28"/>
          <w:szCs w:val="28"/>
        </w:rPr>
        <w:t xml:space="preserve"> </w:t>
      </w:r>
      <w:r w:rsidR="00181FDA">
        <w:rPr>
          <w:rFonts w:ascii="Times New Roman" w:hAnsi="Times New Roman" w:cs="Times New Roman"/>
          <w:sz w:val="28"/>
          <w:szCs w:val="28"/>
          <w:lang w:val="en-US"/>
        </w:rPr>
        <w:t>Village</w:t>
      </w:r>
      <w:r w:rsidR="00181FDA" w:rsidRPr="00F10004">
        <w:rPr>
          <w:rFonts w:ascii="Times New Roman" w:hAnsi="Times New Roman" w:cs="Times New Roman"/>
          <w:sz w:val="28"/>
          <w:szCs w:val="28"/>
        </w:rPr>
        <w:t>,</w:t>
      </w:r>
      <w:r w:rsidR="00181FDA">
        <w:rPr>
          <w:rFonts w:ascii="Times New Roman" w:hAnsi="Times New Roman" w:cs="Times New Roman"/>
          <w:sz w:val="28"/>
          <w:szCs w:val="28"/>
        </w:rPr>
        <w:t xml:space="preserve"> </w:t>
      </w:r>
      <w:r w:rsidR="00181FDA">
        <w:rPr>
          <w:rFonts w:ascii="Times New Roman" w:hAnsi="Times New Roman" w:cs="Times New Roman"/>
          <w:sz w:val="28"/>
          <w:szCs w:val="28"/>
          <w:lang w:val="en-US"/>
        </w:rPr>
        <w:t>Wyndham</w:t>
      </w:r>
      <w:r w:rsidR="00181FDA" w:rsidRPr="00F77A24">
        <w:rPr>
          <w:rFonts w:ascii="Times New Roman" w:hAnsi="Times New Roman" w:cs="Times New Roman"/>
          <w:sz w:val="28"/>
          <w:szCs w:val="28"/>
        </w:rPr>
        <w:t xml:space="preserve"> </w:t>
      </w:r>
      <w:r w:rsidR="00181FDA">
        <w:rPr>
          <w:rFonts w:ascii="Times New Roman" w:hAnsi="Times New Roman" w:cs="Times New Roman"/>
          <w:sz w:val="28"/>
          <w:szCs w:val="28"/>
          <w:lang w:val="en-US"/>
        </w:rPr>
        <w:t>Garden</w:t>
      </w:r>
      <w:r w:rsidR="00181FDA" w:rsidRPr="00F77A24">
        <w:rPr>
          <w:rFonts w:ascii="Times New Roman" w:hAnsi="Times New Roman" w:cs="Times New Roman"/>
          <w:sz w:val="28"/>
          <w:szCs w:val="28"/>
        </w:rPr>
        <w:t xml:space="preserve"> </w:t>
      </w:r>
      <w:r w:rsidR="00181FDA">
        <w:rPr>
          <w:rFonts w:ascii="Times New Roman" w:hAnsi="Times New Roman" w:cs="Times New Roman"/>
          <w:sz w:val="28"/>
          <w:szCs w:val="28"/>
          <w:lang w:val="en-US"/>
        </w:rPr>
        <w:t>Burabay</w:t>
      </w:r>
      <w:r w:rsidR="00181FDA">
        <w:rPr>
          <w:rFonts w:ascii="Times New Roman" w:hAnsi="Times New Roman" w:cs="Times New Roman"/>
          <w:sz w:val="28"/>
          <w:szCs w:val="28"/>
        </w:rPr>
        <w:t>,</w:t>
      </w:r>
      <w:r w:rsidR="00181FDA" w:rsidRPr="00F10004">
        <w:rPr>
          <w:rFonts w:ascii="Times New Roman" w:hAnsi="Times New Roman" w:cs="Times New Roman"/>
          <w:sz w:val="28"/>
          <w:szCs w:val="28"/>
        </w:rPr>
        <w:t xml:space="preserve"> </w:t>
      </w:r>
      <w:r w:rsidR="00181FDA">
        <w:rPr>
          <w:rFonts w:ascii="Times New Roman" w:hAnsi="Times New Roman" w:cs="Times New Roman"/>
          <w:sz w:val="28"/>
          <w:szCs w:val="28"/>
        </w:rPr>
        <w:t xml:space="preserve">курорт-отель </w:t>
      </w:r>
      <w:r w:rsidR="00181FDA">
        <w:rPr>
          <w:rFonts w:ascii="Times New Roman" w:hAnsi="Times New Roman" w:cs="Times New Roman"/>
          <w:sz w:val="28"/>
          <w:szCs w:val="28"/>
          <w:lang w:val="en-US"/>
        </w:rPr>
        <w:t>Discavery</w:t>
      </w:r>
      <w:r w:rsidR="00181FDA" w:rsidRPr="00F10004">
        <w:rPr>
          <w:rFonts w:ascii="Times New Roman" w:hAnsi="Times New Roman" w:cs="Times New Roman"/>
          <w:sz w:val="28"/>
          <w:szCs w:val="28"/>
        </w:rPr>
        <w:t xml:space="preserve"> </w:t>
      </w:r>
      <w:r w:rsidR="00181FDA">
        <w:rPr>
          <w:rFonts w:ascii="Times New Roman" w:hAnsi="Times New Roman" w:cs="Times New Roman"/>
          <w:sz w:val="28"/>
          <w:szCs w:val="28"/>
          <w:lang w:val="en-US"/>
        </w:rPr>
        <w:t>Borovoe</w:t>
      </w:r>
      <w:r w:rsidR="00181FDA">
        <w:rPr>
          <w:rFonts w:ascii="Times New Roman" w:hAnsi="Times New Roman" w:cs="Times New Roman"/>
          <w:sz w:val="28"/>
          <w:szCs w:val="28"/>
        </w:rPr>
        <w:t xml:space="preserve"> и т.д. Каждый из данных субъектов способен выступить поставщиками услуг на территории комплекса и организовать установку юрт для размещения под своим наименованием;</w:t>
      </w:r>
    </w:p>
    <w:p w14:paraId="44BC2CFF" w14:textId="731284B9"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фермерские (крестьянские) хозяйства. В приграничной к комплексу территории размещены села Катарколь, Сарыбулак, Жукей и Вишневое, где жители занимаются разведением домашних животных и растениеводством. Имеющиеся в селах фермерские хозяйства могут выступить основными поставщиками сельской продукции и полуфабрикатов для предприятий питания;</w:t>
      </w:r>
    </w:p>
    <w:p w14:paraId="02171000" w14:textId="05D42177"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конные дворы и спортивные организации, в том числе и Центр по олимпийской подготовке. Данные организации могут участвовать в организации и проведении национальных спортивных игр на территории комплекса. Конные дворы могут участвовать в организации конных спортивных игр, а также предоставлять услуги по проведению конных прогулок;</w:t>
      </w:r>
    </w:p>
    <w:p w14:paraId="49CD8FEA" w14:textId="77777777" w:rsidR="00181FDA" w:rsidRDefault="00181FDA"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развлекательно-досуговые организации. На сегодняшний день в границах курортной зоны функционируют ряд представителей малого и среднего бизнеса, специализирующихся на организации и проведении </w:t>
      </w:r>
      <w:r>
        <w:rPr>
          <w:rFonts w:ascii="Times New Roman" w:hAnsi="Times New Roman" w:cs="Times New Roman"/>
          <w:sz w:val="28"/>
          <w:szCs w:val="28"/>
          <w:lang w:val="en-US"/>
        </w:rPr>
        <w:t>event</w:t>
      </w:r>
      <w:r>
        <w:rPr>
          <w:rFonts w:ascii="Times New Roman" w:hAnsi="Times New Roman" w:cs="Times New Roman"/>
          <w:sz w:val="28"/>
          <w:szCs w:val="28"/>
        </w:rPr>
        <w:t xml:space="preserve"> мероприятий. Кроме того, имеются ряд представителей малого бизнеса, занимающиеся предоставлением услуг в сфере досуга на базе технологии виртуальной реальности. Данные организации могут быть заинтересованными в организации и проведении </w:t>
      </w:r>
      <w:r>
        <w:rPr>
          <w:rFonts w:ascii="Times New Roman" w:hAnsi="Times New Roman" w:cs="Times New Roman"/>
          <w:sz w:val="28"/>
          <w:szCs w:val="28"/>
          <w:lang w:val="kk-KZ"/>
        </w:rPr>
        <w:t xml:space="preserve">фестивалей и иных </w:t>
      </w:r>
      <w:r>
        <w:rPr>
          <w:rFonts w:ascii="Times New Roman" w:hAnsi="Times New Roman" w:cs="Times New Roman"/>
          <w:sz w:val="28"/>
          <w:szCs w:val="28"/>
          <w:lang w:val="en-US"/>
        </w:rPr>
        <w:t>event</w:t>
      </w:r>
      <w:r>
        <w:rPr>
          <w:rFonts w:ascii="Times New Roman" w:hAnsi="Times New Roman" w:cs="Times New Roman"/>
          <w:sz w:val="28"/>
          <w:szCs w:val="28"/>
        </w:rPr>
        <w:t xml:space="preserve"> мероприятий на территории комплекса. Кроме того, технологии виртуальной реальности возможно использовать при цифровизации деятельности комплекса;</w:t>
      </w:r>
    </w:p>
    <w:p w14:paraId="6E16DB86" w14:textId="4A63390F"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фирмы, занимающиеся туристско-экскурсионным обслуживанием. На территории курортных зон на сегодня функционируют ряд малых туристских предприятий, специализирующиеся на экскурсиях по объектам Государственного национального природного парка и местности Зеренды. Данные фирмы прямо заинтересованы в формировании и развитии комплекса, так это позволит им расширить зону своей хозяйственной деятельности;</w:t>
      </w:r>
    </w:p>
    <w:p w14:paraId="7DF09A83" w14:textId="5C0D6CA6"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транспортные организации и лица, занимающиеся перевозкой пассажиров. Активное сотрудничество субъектов комплекса с транспортными организациями или лицами, вовлеченными в деятельность таксопарков, может значительно повысить доступность комплекса. Повышение турпотока в направлении комплекса, в свою очередь, скажется на прибыльности данных организации;</w:t>
      </w:r>
    </w:p>
    <w:p w14:paraId="12649718" w14:textId="58AAECF1"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другие организации, вовлеченные в обслуживание туристов в коммерческих целях и желающие расширить зону своей хозяйственной деятельности. К примеру, производители сувениров и иных товаров, представляющих интерес для отдыхающих.</w:t>
      </w:r>
    </w:p>
    <w:p w14:paraId="38051ECE" w14:textId="77777777" w:rsidR="00181FDA" w:rsidRDefault="00181FDA"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Рассмотренные выше стейкхолдеры являются коммерческими субъектами. Интерес данных субъектов в формировании и развитии комплекса обусловлен, прежде всего, наличием возможности увеличения финансовой выгоды. Исходя из этого данные субъекты будут заинтересованы в успешном функционировании комплекса, а благодаря конкуренции будут нацелены на тесную интеграцию и кооперацию с базовыми субъектами кластера. Стоит отметить, что в развитии комплекса могут быть заинтересованы не только коммерческие субъекты местности, но и иные стейкхолдеры, деятельность которых носит публичный и общественный характер, и которые заинтересованы в развитии туризма с точки зрения как регионального, так и республиканского уровней. К ним стоит отнести:</w:t>
      </w:r>
    </w:p>
    <w:p w14:paraId="377B8952" w14:textId="2866FA7E"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81FDA">
        <w:rPr>
          <w:rFonts w:ascii="Times New Roman" w:hAnsi="Times New Roman" w:cs="Times New Roman"/>
          <w:sz w:val="28"/>
          <w:szCs w:val="28"/>
        </w:rPr>
        <w:t xml:space="preserve"> Управление туризмом Акмолинской области. Определяет политику и координирует развитие туризма на областном уровне. Заинтересованность в формировании комплекса будет исходить из возможностей реализации проектов, способствующих повышению туристского имиджа местности повышения турпотока к туристским объектам области. Увеличение же турпотока, в свою очередь, скажется на социально-экономическом развитии региона в целом</w:t>
      </w:r>
      <w:r>
        <w:rPr>
          <w:rFonts w:ascii="Times New Roman" w:hAnsi="Times New Roman" w:cs="Times New Roman"/>
          <w:sz w:val="28"/>
          <w:szCs w:val="28"/>
        </w:rPr>
        <w:t>.</w:t>
      </w:r>
    </w:p>
    <w:p w14:paraId="194FE961" w14:textId="6E292F10"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181FDA">
        <w:rPr>
          <w:rFonts w:ascii="Times New Roman" w:hAnsi="Times New Roman" w:cs="Times New Roman"/>
          <w:sz w:val="28"/>
          <w:szCs w:val="28"/>
        </w:rPr>
        <w:t xml:space="preserve"> Комитет индустрии туризма при Министерстве туризма и спорта РК. Формирование привлекательного комплекса в рамках курортных зон скажется на активизации развития туризма в целом. Формирование национальной модели туристских кластеров позволит сформировать точки роста и в других регионах. В этой связи интерес Комитета к развитию комплекса будет значительным</w:t>
      </w:r>
      <w:r>
        <w:rPr>
          <w:rFonts w:ascii="Times New Roman" w:hAnsi="Times New Roman" w:cs="Times New Roman"/>
          <w:sz w:val="28"/>
          <w:szCs w:val="28"/>
        </w:rPr>
        <w:t>.</w:t>
      </w:r>
    </w:p>
    <w:p w14:paraId="29B8F8DE" w14:textId="30580A26" w:rsidR="00181FDA" w:rsidRPr="009D0723"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181FDA">
        <w:rPr>
          <w:rFonts w:ascii="Times New Roman" w:hAnsi="Times New Roman" w:cs="Times New Roman"/>
          <w:sz w:val="28"/>
          <w:szCs w:val="28"/>
        </w:rPr>
        <w:t xml:space="preserve"> АО «НК «</w:t>
      </w:r>
      <w:r w:rsidR="00181FDA">
        <w:rPr>
          <w:rFonts w:ascii="Times New Roman" w:hAnsi="Times New Roman" w:cs="Times New Roman"/>
          <w:sz w:val="28"/>
          <w:szCs w:val="28"/>
          <w:lang w:val="en-US"/>
        </w:rPr>
        <w:t>KazakhTourism</w:t>
      </w:r>
      <w:r w:rsidR="00181FDA">
        <w:rPr>
          <w:rFonts w:ascii="Times New Roman" w:hAnsi="Times New Roman" w:cs="Times New Roman"/>
          <w:sz w:val="28"/>
          <w:szCs w:val="28"/>
        </w:rPr>
        <w:t>». Функционирование комплекса будет сказываться на имидже дестинации в целом. Кроме того, национальная компания может способствовать продвижению комплекса среди как отечественной, так и зарубежной аудитории туристов. Кроме того, данный субъект будет способствовать привлечению инвестиции в развитие комплекса;</w:t>
      </w:r>
    </w:p>
    <w:p w14:paraId="38303331" w14:textId="6159808A"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181FDA" w:rsidRPr="000E26C0">
        <w:rPr>
          <w:rFonts w:ascii="Times New Roman" w:hAnsi="Times New Roman" w:cs="Times New Roman"/>
          <w:sz w:val="28"/>
          <w:szCs w:val="28"/>
        </w:rPr>
        <w:t xml:space="preserve"> </w:t>
      </w:r>
      <w:r w:rsidR="00181FDA">
        <w:rPr>
          <w:rFonts w:ascii="Times New Roman" w:hAnsi="Times New Roman" w:cs="Times New Roman"/>
          <w:sz w:val="28"/>
          <w:szCs w:val="28"/>
        </w:rPr>
        <w:t>Казахстанская туристская ассоциация. Общественная организация, специализирующаяся на популяризации и продвижении туризма в стране. Вовлечение данной организации в состав кластера будет способствовать развитию комплекса и вовлечению туроператоров и иных туристских организации в разработку туристских продуктов, нацеленных на отдых в рамках границ комплекса</w:t>
      </w:r>
      <w:r>
        <w:rPr>
          <w:rFonts w:ascii="Times New Roman" w:hAnsi="Times New Roman" w:cs="Times New Roman"/>
          <w:sz w:val="28"/>
          <w:szCs w:val="28"/>
        </w:rPr>
        <w:t>.</w:t>
      </w:r>
    </w:p>
    <w:p w14:paraId="2C28B0C6" w14:textId="507DE2A2"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181FDA">
        <w:rPr>
          <w:rFonts w:ascii="Times New Roman" w:hAnsi="Times New Roman" w:cs="Times New Roman"/>
          <w:sz w:val="28"/>
          <w:szCs w:val="28"/>
        </w:rPr>
        <w:t xml:space="preserve"> Казахстанская ассоциация гостиниц и ресторанов. Является также общественной организацией и занимается продвижением отечественных гостиничных и ресторанных предприятий на республиканском уровне. Вовлечение данной организации в состав кластера позволит привлечь к деятельности комплекса ведущих предприятий в области размещения и питания</w:t>
      </w:r>
      <w:r>
        <w:rPr>
          <w:rFonts w:ascii="Times New Roman" w:hAnsi="Times New Roman" w:cs="Times New Roman"/>
          <w:sz w:val="28"/>
          <w:szCs w:val="28"/>
        </w:rPr>
        <w:t>.</w:t>
      </w:r>
    </w:p>
    <w:p w14:paraId="30126AD5" w14:textId="71EDC3D7"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181FDA">
        <w:rPr>
          <w:rFonts w:ascii="Times New Roman" w:hAnsi="Times New Roman" w:cs="Times New Roman"/>
          <w:sz w:val="28"/>
          <w:szCs w:val="28"/>
        </w:rPr>
        <w:t xml:space="preserve"> НПП РК «Атамекен». Некоммерческая организация, созданная в качестве переговорной площадки между бизнесом и государственными органами. Вовлечение данной платформы в деятельность кластера позволит привлекать к развитию новые бизнес-субъекты, особенно вовлеченные в разработку и продвижение цифровых инновационных технологии. Кроме того, НПП РК «Атамекен» позволит продвигать интересы бизнеса в рамках реализации проектов по совершенствованию деятельности кластера</w:t>
      </w:r>
      <w:r>
        <w:rPr>
          <w:rFonts w:ascii="Times New Roman" w:hAnsi="Times New Roman" w:cs="Times New Roman"/>
          <w:sz w:val="28"/>
          <w:szCs w:val="28"/>
        </w:rPr>
        <w:t>.</w:t>
      </w:r>
      <w:r w:rsidR="00181FDA">
        <w:rPr>
          <w:rFonts w:ascii="Times New Roman" w:hAnsi="Times New Roman" w:cs="Times New Roman"/>
          <w:sz w:val="28"/>
          <w:szCs w:val="28"/>
        </w:rPr>
        <w:t xml:space="preserve"> </w:t>
      </w:r>
    </w:p>
    <w:p w14:paraId="4D992B1F" w14:textId="71EBDDCA"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181FDA">
        <w:rPr>
          <w:rFonts w:ascii="Times New Roman" w:hAnsi="Times New Roman" w:cs="Times New Roman"/>
          <w:sz w:val="28"/>
          <w:szCs w:val="28"/>
        </w:rPr>
        <w:t xml:space="preserve"> Фонд развития предпринимательства «Даму». Фонд призван поддерживать предпринимательские инициативы населения и вовлечения их в бизнес-среду. Фонд может активно реализовывать проекты по поддержке бизнес-инициатив в границах комплекса, особенно связанных с организацией туристского отдыха</w:t>
      </w:r>
      <w:r>
        <w:rPr>
          <w:rFonts w:ascii="Times New Roman" w:hAnsi="Times New Roman" w:cs="Times New Roman"/>
          <w:sz w:val="28"/>
          <w:szCs w:val="28"/>
        </w:rPr>
        <w:t>.</w:t>
      </w:r>
      <w:r w:rsidR="00181FDA">
        <w:rPr>
          <w:rFonts w:ascii="Times New Roman" w:hAnsi="Times New Roman" w:cs="Times New Roman"/>
          <w:sz w:val="28"/>
          <w:szCs w:val="28"/>
        </w:rPr>
        <w:t xml:space="preserve"> </w:t>
      </w:r>
    </w:p>
    <w:p w14:paraId="08181184" w14:textId="73F98E21"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181FDA">
        <w:rPr>
          <w:rFonts w:ascii="Times New Roman" w:hAnsi="Times New Roman" w:cs="Times New Roman"/>
          <w:sz w:val="28"/>
          <w:szCs w:val="28"/>
        </w:rPr>
        <w:t xml:space="preserve"> </w:t>
      </w:r>
      <w:r>
        <w:rPr>
          <w:rFonts w:ascii="Times New Roman" w:hAnsi="Times New Roman" w:cs="Times New Roman"/>
          <w:sz w:val="28"/>
          <w:szCs w:val="28"/>
        </w:rPr>
        <w:t>С</w:t>
      </w:r>
      <w:r w:rsidR="00181FDA">
        <w:rPr>
          <w:rFonts w:ascii="Times New Roman" w:hAnsi="Times New Roman" w:cs="Times New Roman"/>
          <w:sz w:val="28"/>
          <w:szCs w:val="28"/>
        </w:rPr>
        <w:t>редне профессиональные и высшие учебные заведения. На сегодняшний день подготовка кадров является одним из актуальных вопросов в области сферы туризма. Вовлечение средне профессиональных и высших учебных заведении в деятельность кластеров позволит решить данную проблему. Кроме того, высшие учебные заведения способны запустить научно-исследовательскую работу на базе кластера. К примеру, возможно активно вовлечь в данный процесс Кокшетауский государственный университет им. Ш. Уалиханова и Евразийский национальный университет им. Л.Н. Гумилева, обладающих необходимыми ресурсами для организации научно-исследовательской деятельности</w:t>
      </w:r>
      <w:r>
        <w:rPr>
          <w:rFonts w:ascii="Times New Roman" w:hAnsi="Times New Roman" w:cs="Times New Roman"/>
          <w:sz w:val="28"/>
          <w:szCs w:val="28"/>
        </w:rPr>
        <w:t>.</w:t>
      </w:r>
    </w:p>
    <w:p w14:paraId="1E64B2D9" w14:textId="72DA97EF" w:rsidR="00181FDA" w:rsidRDefault="003D3E2E"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181FDA">
        <w:rPr>
          <w:rFonts w:ascii="Times New Roman" w:hAnsi="Times New Roman" w:cs="Times New Roman"/>
          <w:sz w:val="28"/>
          <w:szCs w:val="28"/>
        </w:rPr>
        <w:t xml:space="preserve"> </w:t>
      </w:r>
      <w:r>
        <w:rPr>
          <w:rFonts w:ascii="Times New Roman" w:hAnsi="Times New Roman" w:cs="Times New Roman"/>
          <w:sz w:val="28"/>
          <w:szCs w:val="28"/>
        </w:rPr>
        <w:t xml:space="preserve">Общественные </w:t>
      </w:r>
      <w:r w:rsidR="00181FDA">
        <w:rPr>
          <w:rFonts w:ascii="Times New Roman" w:hAnsi="Times New Roman" w:cs="Times New Roman"/>
          <w:sz w:val="28"/>
          <w:szCs w:val="28"/>
        </w:rPr>
        <w:t xml:space="preserve">объединения, объединения юридических лиц и общественные фонды. На сегодняшний день в области действуют около 581 общественных объединении, 17 объединении юридических лиц и 182 общественных фондов. Из них около 7% относятся к молодежным, 5% этнокультурным, 7% экологическим, 2% оздоровительно-профилактическим, 13% научно-образовательным, 5% благотворительным объединениям </w:t>
      </w:r>
      <w:r w:rsidR="00181FDA" w:rsidRPr="00D734E2">
        <w:rPr>
          <w:rFonts w:ascii="Times New Roman" w:hAnsi="Times New Roman" w:cs="Times New Roman"/>
          <w:sz w:val="28"/>
          <w:szCs w:val="28"/>
        </w:rPr>
        <w:t>[</w:t>
      </w:r>
      <w:r w:rsidR="00181FDA">
        <w:rPr>
          <w:rFonts w:ascii="Times New Roman" w:hAnsi="Times New Roman" w:cs="Times New Roman"/>
          <w:sz w:val="28"/>
          <w:szCs w:val="28"/>
        </w:rPr>
        <w:t>179</w:t>
      </w:r>
      <w:r w:rsidR="00181FDA" w:rsidRPr="00D734E2">
        <w:rPr>
          <w:rFonts w:ascii="Times New Roman" w:hAnsi="Times New Roman" w:cs="Times New Roman"/>
          <w:sz w:val="28"/>
          <w:szCs w:val="28"/>
        </w:rPr>
        <w:t>]</w:t>
      </w:r>
      <w:r w:rsidR="00181FDA">
        <w:rPr>
          <w:rFonts w:ascii="Times New Roman" w:hAnsi="Times New Roman" w:cs="Times New Roman"/>
          <w:sz w:val="28"/>
          <w:szCs w:val="28"/>
        </w:rPr>
        <w:t>. Данные объединения возможно привлечь в процесс функционирования кластера в качестве стейкхолдеров. Это позволит продвигать кластер среди различных категории потенциальных туристов.</w:t>
      </w:r>
    </w:p>
    <w:p w14:paraId="2486FED6" w14:textId="049C565C" w:rsidR="007D6D42" w:rsidRDefault="007D6D42" w:rsidP="007D6D42">
      <w:pPr>
        <w:spacing w:after="0" w:line="240" w:lineRule="auto"/>
        <w:ind w:firstLine="567"/>
        <w:jc w:val="both"/>
        <w:rPr>
          <w:rFonts w:ascii="Times New Roman" w:hAnsi="Times New Roman" w:cs="Times New Roman"/>
          <w:sz w:val="28"/>
          <w:szCs w:val="28"/>
          <w:lang w:val="kk-KZ"/>
        </w:rPr>
      </w:pPr>
    </w:p>
    <w:p w14:paraId="4F53DF1A" w14:textId="77777777" w:rsidR="00F04D06" w:rsidRPr="00F04D06" w:rsidRDefault="00F04D06" w:rsidP="007D6D42">
      <w:pPr>
        <w:spacing w:after="0" w:line="240" w:lineRule="auto"/>
        <w:ind w:firstLine="567"/>
        <w:jc w:val="both"/>
        <w:rPr>
          <w:rFonts w:ascii="Times New Roman" w:hAnsi="Times New Roman" w:cs="Times New Roman"/>
          <w:sz w:val="28"/>
          <w:szCs w:val="28"/>
          <w:lang w:val="kk-KZ"/>
        </w:rPr>
        <w:sectPr w:rsidR="00F04D06" w:rsidRPr="00F04D06" w:rsidSect="003D3E2E">
          <w:pgSz w:w="11906" w:h="16838"/>
          <w:pgMar w:top="1134" w:right="567" w:bottom="1134" w:left="1701" w:header="709" w:footer="709" w:gutter="0"/>
          <w:cols w:space="708"/>
          <w:docGrid w:linePitch="360"/>
        </w:sectPr>
      </w:pPr>
    </w:p>
    <w:p w14:paraId="7EAED4BD" w14:textId="77777777" w:rsidR="00181FDA" w:rsidRDefault="00181FDA" w:rsidP="00AC4945">
      <w:pPr>
        <w:spacing w:after="0" w:line="228"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5DD11BCF" wp14:editId="3EA3B7B4">
                <wp:extent cx="9221638" cy="5080278"/>
                <wp:effectExtent l="0" t="0" r="0" b="6350"/>
                <wp:docPr id="1034824197" name="Полотно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180665158" name="Прямоугольник: скругленные углы 1180665158"/>
                        <wps:cNvSpPr/>
                        <wps:spPr>
                          <a:xfrm>
                            <a:off x="4273061" y="2845537"/>
                            <a:ext cx="896816" cy="469556"/>
                          </a:xfrm>
                          <a:prstGeom prst="roundRect">
                            <a:avLst/>
                          </a:prstGeom>
                        </wps:spPr>
                        <wps:style>
                          <a:lnRef idx="2">
                            <a:schemeClr val="dk1"/>
                          </a:lnRef>
                          <a:fillRef idx="1">
                            <a:schemeClr val="lt1"/>
                          </a:fillRef>
                          <a:effectRef idx="0">
                            <a:schemeClr val="dk1"/>
                          </a:effectRef>
                          <a:fontRef idx="minor">
                            <a:schemeClr val="dk1"/>
                          </a:fontRef>
                        </wps:style>
                        <wps:txbx>
                          <w:txbxContent>
                            <w:p w14:paraId="5C6A07C1" w14:textId="77777777" w:rsidR="00F933EA" w:rsidRPr="00AC4945" w:rsidRDefault="00F933EA" w:rsidP="00AC4945">
                              <w:pPr>
                                <w:spacing w:after="0" w:line="240" w:lineRule="auto"/>
                                <w:jc w:val="center"/>
                                <w:rPr>
                                  <w:rFonts w:ascii="Times New Roman" w:hAnsi="Times New Roman" w:cs="Times New Roman"/>
                                  <w:b/>
                                  <w:bCs/>
                                  <w:i/>
                                  <w:sz w:val="20"/>
                                  <w:szCs w:val="20"/>
                                </w:rPr>
                              </w:pPr>
                              <w:r w:rsidRPr="00AC4945">
                                <w:rPr>
                                  <w:rFonts w:ascii="Times New Roman" w:hAnsi="Times New Roman" w:cs="Times New Roman"/>
                                  <w:b/>
                                  <w:bCs/>
                                  <w:i/>
                                  <w:sz w:val="20"/>
                                  <w:szCs w:val="20"/>
                                </w:rPr>
                                <w:t>Доминанта кластера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5428734" name="Овал 2015428734"/>
                        <wps:cNvSpPr/>
                        <wps:spPr>
                          <a:xfrm>
                            <a:off x="3499338" y="2109955"/>
                            <a:ext cx="2346234" cy="1686249"/>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2003201" name="Прямоугольник 1262003201"/>
                        <wps:cNvSpPr/>
                        <wps:spPr>
                          <a:xfrm>
                            <a:off x="4041643" y="2110297"/>
                            <a:ext cx="1285068" cy="345989"/>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3B823843" w14:textId="77777777" w:rsidR="00F933EA" w:rsidRPr="007F0F6D" w:rsidRDefault="00F933EA" w:rsidP="007F0F6D">
                              <w:pPr>
                                <w:spacing w:after="0" w:line="240" w:lineRule="auto"/>
                                <w:jc w:val="center"/>
                                <w:rPr>
                                  <w:rFonts w:ascii="Times New Roman" w:hAnsi="Times New Roman" w:cs="Times New Roman"/>
                                </w:rPr>
                              </w:pPr>
                              <w:r w:rsidRPr="007F0F6D">
                                <w:rPr>
                                  <w:rFonts w:ascii="Times New Roman" w:hAnsi="Times New Roman" w:cs="Times New Roman"/>
                                </w:rPr>
                                <w:t>Ядро кластера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056615" name="Прямоугольник 752056615"/>
                        <wps:cNvSpPr/>
                        <wps:spPr>
                          <a:xfrm>
                            <a:off x="4485921" y="2459163"/>
                            <a:ext cx="432635" cy="247305"/>
                          </a:xfrm>
                          <a:prstGeom prst="rect">
                            <a:avLst/>
                          </a:prstGeom>
                        </wps:spPr>
                        <wps:style>
                          <a:lnRef idx="2">
                            <a:schemeClr val="dk1"/>
                          </a:lnRef>
                          <a:fillRef idx="1">
                            <a:schemeClr val="lt1"/>
                          </a:fillRef>
                          <a:effectRef idx="0">
                            <a:schemeClr val="dk1"/>
                          </a:effectRef>
                          <a:fontRef idx="minor">
                            <a:schemeClr val="dk1"/>
                          </a:fontRef>
                        </wps:style>
                        <wps:txbx>
                          <w:txbxContent>
                            <w:p w14:paraId="7C6B0709" w14:textId="77777777" w:rsidR="00F933EA" w:rsidRPr="007F0F6D" w:rsidRDefault="00F933EA" w:rsidP="007F0F6D">
                              <w:pPr>
                                <w:spacing w:after="0" w:line="240" w:lineRule="auto"/>
                                <w:jc w:val="center"/>
                                <w:rPr>
                                  <w:rFonts w:ascii="Times New Roman" w:hAnsi="Times New Roman" w:cs="Times New Roman"/>
                                </w:rPr>
                              </w:pPr>
                              <w:r w:rsidRPr="007F0F6D">
                                <w:rPr>
                                  <w:rFonts w:ascii="Times New Roman" w:hAnsi="Times New Roman" w:cs="Times New Roman"/>
                                </w:rPr>
                                <w:t>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872152" name="Прямоугольник 2111872152"/>
                        <wps:cNvSpPr/>
                        <wps:spPr>
                          <a:xfrm>
                            <a:off x="5326616" y="2964771"/>
                            <a:ext cx="432435" cy="247015"/>
                          </a:xfrm>
                          <a:prstGeom prst="rect">
                            <a:avLst/>
                          </a:prstGeom>
                        </wps:spPr>
                        <wps:style>
                          <a:lnRef idx="2">
                            <a:schemeClr val="dk1"/>
                          </a:lnRef>
                          <a:fillRef idx="1">
                            <a:schemeClr val="lt1"/>
                          </a:fillRef>
                          <a:effectRef idx="0">
                            <a:schemeClr val="dk1"/>
                          </a:effectRef>
                          <a:fontRef idx="minor">
                            <a:schemeClr val="dk1"/>
                          </a:fontRef>
                        </wps:style>
                        <wps:txbx>
                          <w:txbxContent>
                            <w:p w14:paraId="7CEA1145"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7908989" name="Прямоугольник 1907908989"/>
                        <wps:cNvSpPr/>
                        <wps:spPr>
                          <a:xfrm>
                            <a:off x="4486144" y="3452121"/>
                            <a:ext cx="432435" cy="247015"/>
                          </a:xfrm>
                          <a:prstGeom prst="rect">
                            <a:avLst/>
                          </a:prstGeom>
                        </wps:spPr>
                        <wps:style>
                          <a:lnRef idx="2">
                            <a:schemeClr val="dk1"/>
                          </a:lnRef>
                          <a:fillRef idx="1">
                            <a:schemeClr val="lt1"/>
                          </a:fillRef>
                          <a:effectRef idx="0">
                            <a:schemeClr val="dk1"/>
                          </a:effectRef>
                          <a:fontRef idx="minor">
                            <a:schemeClr val="dk1"/>
                          </a:fontRef>
                        </wps:style>
                        <wps:txbx>
                          <w:txbxContent>
                            <w:p w14:paraId="7B7F74D9"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8779519" name="Прямоугольник 1388779519"/>
                        <wps:cNvSpPr/>
                        <wps:spPr>
                          <a:xfrm>
                            <a:off x="3609160" y="2959259"/>
                            <a:ext cx="432435" cy="247015"/>
                          </a:xfrm>
                          <a:prstGeom prst="rect">
                            <a:avLst/>
                          </a:prstGeom>
                        </wps:spPr>
                        <wps:style>
                          <a:lnRef idx="2">
                            <a:schemeClr val="dk1"/>
                          </a:lnRef>
                          <a:fillRef idx="1">
                            <a:schemeClr val="lt1"/>
                          </a:fillRef>
                          <a:effectRef idx="0">
                            <a:schemeClr val="dk1"/>
                          </a:effectRef>
                          <a:fontRef idx="minor">
                            <a:schemeClr val="dk1"/>
                          </a:fontRef>
                        </wps:style>
                        <wps:txbx>
                          <w:txbxContent>
                            <w:p w14:paraId="54CCD577"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П</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42899" name="Овал 31342899"/>
                        <wps:cNvSpPr/>
                        <wps:spPr>
                          <a:xfrm>
                            <a:off x="3102363" y="1413447"/>
                            <a:ext cx="3051874" cy="2382731"/>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4703271" name="Прямоугольник 1644703271"/>
                        <wps:cNvSpPr/>
                        <wps:spPr>
                          <a:xfrm>
                            <a:off x="3176515" y="1781099"/>
                            <a:ext cx="1438740" cy="474914"/>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3E8AD9F5"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Социокультурная среда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9905396" name="Прямоугольник 419905396"/>
                        <wps:cNvSpPr/>
                        <wps:spPr>
                          <a:xfrm>
                            <a:off x="4610540" y="1786997"/>
                            <a:ext cx="1446982" cy="470814"/>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5CD3351D"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Историко-культурное наследие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412236" name="Прямоугольник 863412236"/>
                        <wps:cNvSpPr/>
                        <wps:spPr>
                          <a:xfrm>
                            <a:off x="3672855" y="686844"/>
                            <a:ext cx="1980532" cy="394761"/>
                          </a:xfrm>
                          <a:prstGeom prst="rect">
                            <a:avLst/>
                          </a:prstGeom>
                        </wps:spPr>
                        <wps:style>
                          <a:lnRef idx="2">
                            <a:schemeClr val="dk1"/>
                          </a:lnRef>
                          <a:fillRef idx="1">
                            <a:schemeClr val="lt1"/>
                          </a:fillRef>
                          <a:effectRef idx="0">
                            <a:schemeClr val="dk1"/>
                          </a:effectRef>
                          <a:fontRef idx="minor">
                            <a:schemeClr val="dk1"/>
                          </a:fontRef>
                        </wps:style>
                        <wps:txbx>
                          <w:txbxContent>
                            <w:p w14:paraId="58BBFB8C" w14:textId="77777777" w:rsidR="00F933EA" w:rsidRPr="007F0F6D" w:rsidRDefault="00F933EA" w:rsidP="007F0F6D">
                              <w:pPr>
                                <w:spacing w:after="0" w:line="240" w:lineRule="auto"/>
                                <w:jc w:val="center"/>
                                <w:rPr>
                                  <w:rFonts w:ascii="Times New Roman" w:eastAsia="Calibri" w:hAnsi="Times New Roman" w:cs="Times New Roman"/>
                                  <w:bCs/>
                                  <w:i/>
                                  <w:sz w:val="20"/>
                                  <w:szCs w:val="20"/>
                                </w:rPr>
                              </w:pPr>
                              <w:r w:rsidRPr="007F0F6D">
                                <w:rPr>
                                  <w:rFonts w:ascii="Times New Roman" w:eastAsia="Calibri" w:hAnsi="Times New Roman" w:cs="Times New Roman"/>
                                  <w:bCs/>
                                  <w:i/>
                                  <w:sz w:val="20"/>
                                  <w:szCs w:val="20"/>
                                </w:rPr>
                                <w:t>КООРДИНАЦИЯ</w:t>
                              </w:r>
                            </w:p>
                            <w:p w14:paraId="3EAE0340"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Администрация курортных зон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3058716" name="Стрелка: вниз 333058716"/>
                        <wps:cNvSpPr/>
                        <wps:spPr>
                          <a:xfrm>
                            <a:off x="4558482" y="1157143"/>
                            <a:ext cx="432531" cy="173932"/>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443804" name="Прямоугольник 871443804"/>
                        <wps:cNvSpPr/>
                        <wps:spPr>
                          <a:xfrm>
                            <a:off x="301450" y="1371647"/>
                            <a:ext cx="2186667" cy="550919"/>
                          </a:xfrm>
                          <a:prstGeom prst="rect">
                            <a:avLst/>
                          </a:prstGeom>
                        </wps:spPr>
                        <wps:style>
                          <a:lnRef idx="2">
                            <a:schemeClr val="dk1"/>
                          </a:lnRef>
                          <a:fillRef idx="1">
                            <a:schemeClr val="lt1"/>
                          </a:fillRef>
                          <a:effectRef idx="0">
                            <a:schemeClr val="dk1"/>
                          </a:effectRef>
                          <a:fontRef idx="minor">
                            <a:schemeClr val="dk1"/>
                          </a:fontRef>
                        </wps:style>
                        <wps:txbx>
                          <w:txbxContent>
                            <w:p w14:paraId="31172013" w14:textId="3D18147D"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hAnsi="Times New Roman" w:cs="Times New Roman"/>
                                </w:rPr>
                                <w:t>Комитет индустрии туризма при МТиС РК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1862279" name="Прямоугольник 501862279"/>
                        <wps:cNvSpPr/>
                        <wps:spPr>
                          <a:xfrm>
                            <a:off x="517504" y="2030099"/>
                            <a:ext cx="1970614" cy="325894"/>
                          </a:xfrm>
                          <a:prstGeom prst="rect">
                            <a:avLst/>
                          </a:prstGeom>
                        </wps:spPr>
                        <wps:style>
                          <a:lnRef idx="2">
                            <a:schemeClr val="dk1"/>
                          </a:lnRef>
                          <a:fillRef idx="1">
                            <a:schemeClr val="lt1"/>
                          </a:fillRef>
                          <a:effectRef idx="0">
                            <a:schemeClr val="dk1"/>
                          </a:effectRef>
                          <a:fontRef idx="minor">
                            <a:schemeClr val="dk1"/>
                          </a:fontRef>
                        </wps:style>
                        <wps:txbx>
                          <w:txbxContent>
                            <w:p w14:paraId="3FFD4C9F"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hAnsi="Times New Roman" w:cs="Times New Roman"/>
                                </w:rPr>
                                <w:t>АО «НК «</w:t>
                              </w:r>
                              <w:r w:rsidRPr="007F0F6D">
                                <w:rPr>
                                  <w:rFonts w:ascii="Times New Roman" w:hAnsi="Times New Roman" w:cs="Times New Roman"/>
                                  <w:lang w:val="en-US"/>
                                </w:rPr>
                                <w:t>KazakhTourism</w:t>
                              </w:r>
                              <w:r w:rsidRPr="007F0F6D">
                                <w:rPr>
                                  <w:rFonts w:ascii="Times New Roman" w:hAnsi="Times New Roman" w:cs="Times New Roman"/>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0122149" name="Прямоугольник 610122149"/>
                        <wps:cNvSpPr/>
                        <wps:spPr>
                          <a:xfrm>
                            <a:off x="517503" y="2441685"/>
                            <a:ext cx="1970615" cy="397969"/>
                          </a:xfrm>
                          <a:prstGeom prst="rect">
                            <a:avLst/>
                          </a:prstGeom>
                        </wps:spPr>
                        <wps:style>
                          <a:lnRef idx="2">
                            <a:schemeClr val="dk1"/>
                          </a:lnRef>
                          <a:fillRef idx="1">
                            <a:schemeClr val="lt1"/>
                          </a:fillRef>
                          <a:effectRef idx="0">
                            <a:schemeClr val="dk1"/>
                          </a:effectRef>
                          <a:fontRef idx="minor">
                            <a:schemeClr val="dk1"/>
                          </a:fontRef>
                        </wps:style>
                        <wps:txbx>
                          <w:txbxContent>
                            <w:p w14:paraId="5B5553CC"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hAnsi="Times New Roman" w:cs="Times New Roman"/>
                                </w:rPr>
                                <w:t>Управление туризмом Акмолинской области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9632048" name="Прямоугольник 259632048"/>
                        <wps:cNvSpPr/>
                        <wps:spPr>
                          <a:xfrm>
                            <a:off x="520035" y="2943564"/>
                            <a:ext cx="1969344" cy="371288"/>
                          </a:xfrm>
                          <a:prstGeom prst="rect">
                            <a:avLst/>
                          </a:prstGeom>
                        </wps:spPr>
                        <wps:style>
                          <a:lnRef idx="2">
                            <a:schemeClr val="dk1"/>
                          </a:lnRef>
                          <a:fillRef idx="1">
                            <a:schemeClr val="lt1"/>
                          </a:fillRef>
                          <a:effectRef idx="0">
                            <a:schemeClr val="dk1"/>
                          </a:effectRef>
                          <a:fontRef idx="minor">
                            <a:schemeClr val="dk1"/>
                          </a:fontRef>
                        </wps:style>
                        <wps:txbx>
                          <w:txbxContent>
                            <w:p w14:paraId="10AA9D16"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Районное управление туризмом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4841735" name="Прямая соединительная линия 1874841735"/>
                        <wps:cNvCnPr/>
                        <wps:spPr>
                          <a:xfrm flipH="1">
                            <a:off x="391799" y="1909528"/>
                            <a:ext cx="2732" cy="1269684"/>
                          </a:xfrm>
                          <a:prstGeom prst="line">
                            <a:avLst/>
                          </a:prstGeom>
                        </wps:spPr>
                        <wps:style>
                          <a:lnRef idx="1">
                            <a:schemeClr val="dk1"/>
                          </a:lnRef>
                          <a:fillRef idx="0">
                            <a:schemeClr val="dk1"/>
                          </a:fillRef>
                          <a:effectRef idx="0">
                            <a:schemeClr val="dk1"/>
                          </a:effectRef>
                          <a:fontRef idx="minor">
                            <a:schemeClr val="tx1"/>
                          </a:fontRef>
                        </wps:style>
                        <wps:bodyPr/>
                      </wps:wsp>
                      <wps:wsp>
                        <wps:cNvPr id="260789617" name="Прямая соединительная линия 260789617"/>
                        <wps:cNvCnPr>
                          <a:stCxn id="501862279" idx="1"/>
                        </wps:cNvCnPr>
                        <wps:spPr>
                          <a:xfrm flipH="1">
                            <a:off x="395801" y="2193036"/>
                            <a:ext cx="121703" cy="78"/>
                          </a:xfrm>
                          <a:prstGeom prst="line">
                            <a:avLst/>
                          </a:prstGeom>
                        </wps:spPr>
                        <wps:style>
                          <a:lnRef idx="1">
                            <a:schemeClr val="dk1"/>
                          </a:lnRef>
                          <a:fillRef idx="0">
                            <a:schemeClr val="dk1"/>
                          </a:fillRef>
                          <a:effectRef idx="0">
                            <a:schemeClr val="dk1"/>
                          </a:effectRef>
                          <a:fontRef idx="minor">
                            <a:schemeClr val="tx1"/>
                          </a:fontRef>
                        </wps:style>
                        <wps:bodyPr/>
                      </wps:wsp>
                      <wps:wsp>
                        <wps:cNvPr id="1081414677" name="Прямая соединительная линия 1081414677"/>
                        <wps:cNvCnPr>
                          <a:stCxn id="610122149" idx="1"/>
                        </wps:cNvCnPr>
                        <wps:spPr>
                          <a:xfrm flipH="1">
                            <a:off x="395801" y="2640657"/>
                            <a:ext cx="121702" cy="46"/>
                          </a:xfrm>
                          <a:prstGeom prst="line">
                            <a:avLst/>
                          </a:prstGeom>
                        </wps:spPr>
                        <wps:style>
                          <a:lnRef idx="1">
                            <a:schemeClr val="dk1"/>
                          </a:lnRef>
                          <a:fillRef idx="0">
                            <a:schemeClr val="dk1"/>
                          </a:fillRef>
                          <a:effectRef idx="0">
                            <a:schemeClr val="dk1"/>
                          </a:effectRef>
                          <a:fontRef idx="minor">
                            <a:schemeClr val="tx1"/>
                          </a:fontRef>
                        </wps:style>
                        <wps:bodyPr/>
                      </wps:wsp>
                      <wps:wsp>
                        <wps:cNvPr id="1899486509" name="Прямая соединительная линия 1899486509"/>
                        <wps:cNvCnPr>
                          <a:stCxn id="259632048" idx="1"/>
                        </wps:cNvCnPr>
                        <wps:spPr>
                          <a:xfrm flipH="1">
                            <a:off x="391793" y="3129208"/>
                            <a:ext cx="128242" cy="49774"/>
                          </a:xfrm>
                          <a:prstGeom prst="line">
                            <a:avLst/>
                          </a:prstGeom>
                        </wps:spPr>
                        <wps:style>
                          <a:lnRef idx="1">
                            <a:schemeClr val="dk1"/>
                          </a:lnRef>
                          <a:fillRef idx="0">
                            <a:schemeClr val="dk1"/>
                          </a:fillRef>
                          <a:effectRef idx="0">
                            <a:schemeClr val="dk1"/>
                          </a:effectRef>
                          <a:fontRef idx="minor">
                            <a:schemeClr val="tx1"/>
                          </a:fontRef>
                        </wps:style>
                        <wps:bodyPr/>
                      </wps:wsp>
                      <wps:wsp>
                        <wps:cNvPr id="998351181" name="Прямоугольник 998351181"/>
                        <wps:cNvSpPr/>
                        <wps:spPr>
                          <a:xfrm>
                            <a:off x="395801" y="3354707"/>
                            <a:ext cx="2088000" cy="396000"/>
                          </a:xfrm>
                          <a:prstGeom prst="rect">
                            <a:avLst/>
                          </a:prstGeom>
                        </wps:spPr>
                        <wps:style>
                          <a:lnRef idx="2">
                            <a:schemeClr val="dk1"/>
                          </a:lnRef>
                          <a:fillRef idx="1">
                            <a:schemeClr val="lt1"/>
                          </a:fillRef>
                          <a:effectRef idx="0">
                            <a:schemeClr val="dk1"/>
                          </a:effectRef>
                          <a:fontRef idx="minor">
                            <a:schemeClr val="dk1"/>
                          </a:fontRef>
                        </wps:style>
                        <wps:txbx>
                          <w:txbxContent>
                            <w:p w14:paraId="7EEBB229"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Ассоциации и общественные объединения (КТА, КАГИР и др.)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7317837" name="Прямоугольник 1567317837"/>
                        <wps:cNvSpPr/>
                        <wps:spPr>
                          <a:xfrm>
                            <a:off x="395801" y="3796218"/>
                            <a:ext cx="2095479" cy="396000"/>
                          </a:xfrm>
                          <a:prstGeom prst="rect">
                            <a:avLst/>
                          </a:prstGeom>
                        </wps:spPr>
                        <wps:style>
                          <a:lnRef idx="2">
                            <a:schemeClr val="dk1"/>
                          </a:lnRef>
                          <a:fillRef idx="1">
                            <a:schemeClr val="lt1"/>
                          </a:fillRef>
                          <a:effectRef idx="0">
                            <a:schemeClr val="dk1"/>
                          </a:effectRef>
                          <a:fontRef idx="minor">
                            <a:schemeClr val="dk1"/>
                          </a:fontRef>
                        </wps:style>
                        <wps:txbx>
                          <w:txbxContent>
                            <w:p w14:paraId="3C9D6AA1"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Средне профессиональные и высшие учебные заведения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1255939" name="Прямоугольник 991255939"/>
                        <wps:cNvSpPr/>
                        <wps:spPr>
                          <a:xfrm>
                            <a:off x="386206" y="4233708"/>
                            <a:ext cx="2097588" cy="233317"/>
                          </a:xfrm>
                          <a:prstGeom prst="rect">
                            <a:avLst/>
                          </a:prstGeom>
                        </wps:spPr>
                        <wps:style>
                          <a:lnRef idx="2">
                            <a:schemeClr val="dk1"/>
                          </a:lnRef>
                          <a:fillRef idx="1">
                            <a:schemeClr val="lt1"/>
                          </a:fillRef>
                          <a:effectRef idx="0">
                            <a:schemeClr val="dk1"/>
                          </a:effectRef>
                          <a:fontRef idx="minor">
                            <a:schemeClr val="dk1"/>
                          </a:fontRef>
                        </wps:style>
                        <wps:txbx>
                          <w:txbxContent>
                            <w:p w14:paraId="56063C26" w14:textId="77777777" w:rsidR="00F933EA" w:rsidRPr="00AC4945" w:rsidRDefault="00F933EA" w:rsidP="007F0F6D">
                              <w:pPr>
                                <w:spacing w:after="0" w:line="240" w:lineRule="auto"/>
                                <w:jc w:val="center"/>
                                <w:rPr>
                                  <w:rFonts w:ascii="Times New Roman" w:eastAsia="Calibri" w:hAnsi="Times New Roman" w:cs="Times New Roman"/>
                                  <w:sz w:val="16"/>
                                  <w:szCs w:val="16"/>
                                </w:rPr>
                              </w:pPr>
                              <w:r w:rsidRPr="00AC4945">
                                <w:rPr>
                                  <w:rFonts w:ascii="Times New Roman" w:eastAsia="Calibri" w:hAnsi="Times New Roman" w:cs="Times New Roman"/>
                                  <w:sz w:val="16"/>
                                  <w:szCs w:val="16"/>
                                </w:rPr>
                                <w:t>НПП РК «Атамекен»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5265032" name="Прямоугольник 1525265032"/>
                        <wps:cNvSpPr/>
                        <wps:spPr>
                          <a:xfrm>
                            <a:off x="398272" y="4528750"/>
                            <a:ext cx="2097588" cy="297332"/>
                          </a:xfrm>
                          <a:prstGeom prst="rect">
                            <a:avLst/>
                          </a:prstGeom>
                        </wps:spPr>
                        <wps:style>
                          <a:lnRef idx="2">
                            <a:schemeClr val="dk1"/>
                          </a:lnRef>
                          <a:fillRef idx="1">
                            <a:schemeClr val="lt1"/>
                          </a:fillRef>
                          <a:effectRef idx="0">
                            <a:schemeClr val="dk1"/>
                          </a:effectRef>
                          <a:fontRef idx="minor">
                            <a:schemeClr val="dk1"/>
                          </a:fontRef>
                        </wps:style>
                        <wps:txbx>
                          <w:txbxContent>
                            <w:p w14:paraId="1BC35A76" w14:textId="77777777" w:rsidR="00F933EA" w:rsidRPr="00AC4945" w:rsidRDefault="00F933EA" w:rsidP="00AC4945">
                              <w:pPr>
                                <w:spacing w:after="0" w:line="240" w:lineRule="auto"/>
                                <w:ind w:left="-126" w:right="-105"/>
                                <w:jc w:val="center"/>
                                <w:rPr>
                                  <w:rFonts w:ascii="Times New Roman" w:eastAsia="Calibri" w:hAnsi="Times New Roman" w:cs="Times New Roman"/>
                                  <w:sz w:val="16"/>
                                  <w:szCs w:val="16"/>
                                </w:rPr>
                              </w:pPr>
                              <w:r w:rsidRPr="00AC4945">
                                <w:rPr>
                                  <w:rFonts w:ascii="Times New Roman" w:eastAsia="Calibri" w:hAnsi="Times New Roman" w:cs="Times New Roman"/>
                                  <w:sz w:val="16"/>
                                  <w:szCs w:val="16"/>
                                </w:rPr>
                                <w:t>Фонд развития предпринимательства «Даму»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7864884" name="Прямоугольник 1047864884"/>
                        <wps:cNvSpPr/>
                        <wps:spPr>
                          <a:xfrm>
                            <a:off x="386213" y="422595"/>
                            <a:ext cx="2037715" cy="264256"/>
                          </a:xfrm>
                          <a:prstGeom prst="rect">
                            <a:avLst/>
                          </a:prstGeom>
                        </wps:spPr>
                        <wps:style>
                          <a:lnRef idx="2">
                            <a:schemeClr val="dk1"/>
                          </a:lnRef>
                          <a:fillRef idx="1">
                            <a:schemeClr val="lt1"/>
                          </a:fillRef>
                          <a:effectRef idx="0">
                            <a:schemeClr val="dk1"/>
                          </a:effectRef>
                          <a:fontRef idx="minor">
                            <a:schemeClr val="dk1"/>
                          </a:fontRef>
                        </wps:style>
                        <wps:txbx>
                          <w:txbxContent>
                            <w:p w14:paraId="22E24CE3" w14:textId="77777777" w:rsidR="00F933EA" w:rsidRPr="007F0F6D" w:rsidRDefault="00F933EA" w:rsidP="007F0F6D">
                              <w:pPr>
                                <w:spacing w:after="0" w:line="240" w:lineRule="auto"/>
                                <w:jc w:val="center"/>
                                <w:rPr>
                                  <w:rFonts w:ascii="Times New Roman" w:eastAsia="Calibri" w:hAnsi="Times New Roman" w:cs="Times New Roman"/>
                                  <w:bCs/>
                                  <w:i/>
                                </w:rPr>
                              </w:pPr>
                              <w:r w:rsidRPr="007F0F6D">
                                <w:rPr>
                                  <w:rFonts w:ascii="Times New Roman" w:eastAsia="Calibri" w:hAnsi="Times New Roman" w:cs="Times New Roman"/>
                                  <w:bCs/>
                                  <w:i/>
                                </w:rPr>
                                <w:t>Правительство РК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5647001" name="Прямоугольник 465647001"/>
                        <wps:cNvSpPr/>
                        <wps:spPr>
                          <a:xfrm>
                            <a:off x="398279" y="1"/>
                            <a:ext cx="2037080" cy="268408"/>
                          </a:xfrm>
                          <a:prstGeom prst="rect">
                            <a:avLst/>
                          </a:prstGeom>
                        </wps:spPr>
                        <wps:style>
                          <a:lnRef idx="2">
                            <a:schemeClr val="dk1"/>
                          </a:lnRef>
                          <a:fillRef idx="1">
                            <a:schemeClr val="lt1"/>
                          </a:fillRef>
                          <a:effectRef idx="0">
                            <a:schemeClr val="dk1"/>
                          </a:effectRef>
                          <a:fontRef idx="minor">
                            <a:schemeClr val="dk1"/>
                          </a:fontRef>
                        </wps:style>
                        <wps:txbx>
                          <w:txbxContent>
                            <w:p w14:paraId="1422D5F8" w14:textId="77777777" w:rsidR="00F933EA" w:rsidRPr="00AC4945" w:rsidRDefault="00F933EA" w:rsidP="007F0F6D">
                              <w:pPr>
                                <w:spacing w:after="0" w:line="240" w:lineRule="auto"/>
                                <w:jc w:val="center"/>
                                <w:rPr>
                                  <w:rFonts w:ascii="Times New Roman" w:eastAsia="Calibri" w:hAnsi="Times New Roman" w:cs="Times New Roman"/>
                                  <w:bCs/>
                                  <w:i/>
                                  <w:sz w:val="20"/>
                                  <w:szCs w:val="20"/>
                                </w:rPr>
                              </w:pPr>
                              <w:r w:rsidRPr="00AC4945">
                                <w:rPr>
                                  <w:rFonts w:ascii="Times New Roman" w:eastAsia="Calibri" w:hAnsi="Times New Roman" w:cs="Times New Roman"/>
                                  <w:bCs/>
                                  <w:i/>
                                  <w:sz w:val="20"/>
                                  <w:szCs w:val="20"/>
                                </w:rPr>
                                <w:t>Совет по туризму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36291758" name="Прямоугольник 1936291758"/>
                        <wps:cNvSpPr/>
                        <wps:spPr>
                          <a:xfrm>
                            <a:off x="222677" y="907922"/>
                            <a:ext cx="2345020" cy="4017163"/>
                          </a:xfrm>
                          <a:prstGeom prst="rect">
                            <a:avLst/>
                          </a:prstGeom>
                          <a:solidFill>
                            <a:schemeClr val="bg1">
                              <a:lumMod val="95000"/>
                              <a:alpha val="0"/>
                            </a:schemeClr>
                          </a:solidFill>
                          <a:ln w="15875">
                            <a:solidFill>
                              <a:schemeClr val="accent1">
                                <a:shade val="15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606194" name="Прямоугольник 1295606194"/>
                        <wps:cNvSpPr/>
                        <wps:spPr>
                          <a:xfrm>
                            <a:off x="494459" y="856602"/>
                            <a:ext cx="1993659" cy="47434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535AC7B6"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ПОДДЕРЖИВАЮЩАЯ ИНФРАСТРУКТУРА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550736" name="Стрелка: вниз 176550736"/>
                        <wps:cNvSpPr/>
                        <wps:spPr>
                          <a:xfrm>
                            <a:off x="1292404" y="258299"/>
                            <a:ext cx="228600" cy="131834"/>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764271" name="Стрелка: вниз 1210764271"/>
                        <wps:cNvSpPr/>
                        <wps:spPr>
                          <a:xfrm>
                            <a:off x="1240962" y="686851"/>
                            <a:ext cx="227965" cy="13144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35218644" name="Стрелка: вправо 1335218644"/>
                        <wps:cNvSpPr/>
                        <wps:spPr>
                          <a:xfrm>
                            <a:off x="2773679" y="2523433"/>
                            <a:ext cx="233289" cy="606974"/>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8856417" name="Прямоугольник 1818856417"/>
                        <wps:cNvSpPr/>
                        <wps:spPr>
                          <a:xfrm>
                            <a:off x="3856158" y="1413517"/>
                            <a:ext cx="1446530" cy="47053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60252CEE"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Экономические условия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41554982" name="Прямоугольник 1641554982"/>
                        <wps:cNvSpPr/>
                        <wps:spPr>
                          <a:xfrm>
                            <a:off x="6785451" y="1285018"/>
                            <a:ext cx="2047049" cy="288000"/>
                          </a:xfrm>
                          <a:prstGeom prst="rect">
                            <a:avLst/>
                          </a:prstGeom>
                        </wps:spPr>
                        <wps:style>
                          <a:lnRef idx="2">
                            <a:schemeClr val="dk1"/>
                          </a:lnRef>
                          <a:fillRef idx="1">
                            <a:schemeClr val="lt1"/>
                          </a:fillRef>
                          <a:effectRef idx="0">
                            <a:schemeClr val="dk1"/>
                          </a:effectRef>
                          <a:fontRef idx="minor">
                            <a:schemeClr val="dk1"/>
                          </a:fontRef>
                        </wps:style>
                        <wps:txbx>
                          <w:txbxContent>
                            <w:p w14:paraId="7399C905" w14:textId="77777777" w:rsidR="00F933EA" w:rsidRPr="007F0F6D" w:rsidRDefault="00F933EA" w:rsidP="007F0F6D">
                              <w:pPr>
                                <w:spacing w:after="0" w:line="240" w:lineRule="auto"/>
                                <w:jc w:val="center"/>
                                <w:rPr>
                                  <w:rFonts w:eastAsia="Calibri"/>
                                  <w:b/>
                                  <w:bCs/>
                                  <w:sz w:val="20"/>
                                  <w:szCs w:val="20"/>
                                </w:rPr>
                              </w:pPr>
                              <w:r w:rsidRPr="007F0F6D">
                                <w:rPr>
                                  <w:rFonts w:ascii="Times New Roman" w:hAnsi="Times New Roman" w:cs="Times New Roman"/>
                                  <w:sz w:val="20"/>
                                  <w:szCs w:val="20"/>
                                </w:rPr>
                                <w:t>Санаторные организации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8645814" name="Прямоугольник 608645814"/>
                        <wps:cNvSpPr/>
                        <wps:spPr>
                          <a:xfrm>
                            <a:off x="6794077" y="1626090"/>
                            <a:ext cx="2047049" cy="288000"/>
                          </a:xfrm>
                          <a:prstGeom prst="rect">
                            <a:avLst/>
                          </a:prstGeom>
                        </wps:spPr>
                        <wps:style>
                          <a:lnRef idx="2">
                            <a:schemeClr val="dk1"/>
                          </a:lnRef>
                          <a:fillRef idx="1">
                            <a:schemeClr val="lt1"/>
                          </a:fillRef>
                          <a:effectRef idx="0">
                            <a:schemeClr val="dk1"/>
                          </a:effectRef>
                          <a:fontRef idx="minor">
                            <a:schemeClr val="dk1"/>
                          </a:fontRef>
                        </wps:style>
                        <wps:txbx>
                          <w:txbxContent>
                            <w:p w14:paraId="3AED0261"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Гостиничные предприятия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7899798" name="Прямоугольник 707899798"/>
                        <wps:cNvSpPr/>
                        <wps:spPr>
                          <a:xfrm>
                            <a:off x="6794077" y="1999128"/>
                            <a:ext cx="2047049" cy="396000"/>
                          </a:xfrm>
                          <a:prstGeom prst="rect">
                            <a:avLst/>
                          </a:prstGeom>
                        </wps:spPr>
                        <wps:style>
                          <a:lnRef idx="2">
                            <a:schemeClr val="dk1"/>
                          </a:lnRef>
                          <a:fillRef idx="1">
                            <a:schemeClr val="lt1"/>
                          </a:fillRef>
                          <a:effectRef idx="0">
                            <a:schemeClr val="dk1"/>
                          </a:effectRef>
                          <a:fontRef idx="minor">
                            <a:schemeClr val="dk1"/>
                          </a:fontRef>
                        </wps:style>
                        <wps:txbx>
                          <w:txbxContent>
                            <w:p w14:paraId="3EF53494"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Фермерские (крестьянские) хозяйства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0626594" name="Прямоугольник 1120626594"/>
                        <wps:cNvSpPr/>
                        <wps:spPr>
                          <a:xfrm>
                            <a:off x="6794077" y="2439666"/>
                            <a:ext cx="2047049" cy="396000"/>
                          </a:xfrm>
                          <a:prstGeom prst="rect">
                            <a:avLst/>
                          </a:prstGeom>
                        </wps:spPr>
                        <wps:style>
                          <a:lnRef idx="2">
                            <a:schemeClr val="dk1"/>
                          </a:lnRef>
                          <a:fillRef idx="1">
                            <a:schemeClr val="lt1"/>
                          </a:fillRef>
                          <a:effectRef idx="0">
                            <a:schemeClr val="dk1"/>
                          </a:effectRef>
                          <a:fontRef idx="minor">
                            <a:schemeClr val="dk1"/>
                          </a:fontRef>
                        </wps:style>
                        <wps:txbx>
                          <w:txbxContent>
                            <w:p w14:paraId="6C7DE338"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Конные дворы и спортивные организации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7622082" name="Прямоугольник 1137622082"/>
                        <wps:cNvSpPr/>
                        <wps:spPr>
                          <a:xfrm>
                            <a:off x="6794077" y="2902780"/>
                            <a:ext cx="2047049" cy="432000"/>
                          </a:xfrm>
                          <a:prstGeom prst="rect">
                            <a:avLst/>
                          </a:prstGeom>
                        </wps:spPr>
                        <wps:style>
                          <a:lnRef idx="2">
                            <a:schemeClr val="dk1"/>
                          </a:lnRef>
                          <a:fillRef idx="1">
                            <a:schemeClr val="lt1"/>
                          </a:fillRef>
                          <a:effectRef idx="0">
                            <a:schemeClr val="dk1"/>
                          </a:effectRef>
                          <a:fontRef idx="minor">
                            <a:schemeClr val="dk1"/>
                          </a:fontRef>
                        </wps:style>
                        <wps:txbx>
                          <w:txbxContent>
                            <w:p w14:paraId="188CB9DF"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Развлекательно-досуговые организации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1821189" name="Прямоугольник 1821821189"/>
                        <wps:cNvSpPr/>
                        <wps:spPr>
                          <a:xfrm>
                            <a:off x="6794078" y="3428076"/>
                            <a:ext cx="2047048" cy="540000"/>
                          </a:xfrm>
                          <a:prstGeom prst="rect">
                            <a:avLst/>
                          </a:prstGeom>
                        </wps:spPr>
                        <wps:style>
                          <a:lnRef idx="2">
                            <a:schemeClr val="dk1"/>
                          </a:lnRef>
                          <a:fillRef idx="1">
                            <a:schemeClr val="lt1"/>
                          </a:fillRef>
                          <a:effectRef idx="0">
                            <a:schemeClr val="dk1"/>
                          </a:effectRef>
                          <a:fontRef idx="minor">
                            <a:schemeClr val="dk1"/>
                          </a:fontRef>
                        </wps:style>
                        <wps:txbx>
                          <w:txbxContent>
                            <w:p w14:paraId="0729FFC8"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Фирмы, занимающиеся туристско-экскурсионным обслуживанием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2438347" name="Прямоугольник 302438347"/>
                        <wps:cNvSpPr/>
                        <wps:spPr>
                          <a:xfrm>
                            <a:off x="6785450" y="4051096"/>
                            <a:ext cx="2047049" cy="307340"/>
                          </a:xfrm>
                          <a:prstGeom prst="rect">
                            <a:avLst/>
                          </a:prstGeom>
                        </wps:spPr>
                        <wps:style>
                          <a:lnRef idx="2">
                            <a:schemeClr val="dk1"/>
                          </a:lnRef>
                          <a:fillRef idx="1">
                            <a:schemeClr val="lt1"/>
                          </a:fillRef>
                          <a:effectRef idx="0">
                            <a:schemeClr val="dk1"/>
                          </a:effectRef>
                          <a:fontRef idx="minor">
                            <a:schemeClr val="dk1"/>
                          </a:fontRef>
                        </wps:style>
                        <wps:txbx>
                          <w:txbxContent>
                            <w:p w14:paraId="320BB4E1"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Транспортные организации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58838386" name="Прямоугольник 1658838386"/>
                        <wps:cNvSpPr/>
                        <wps:spPr>
                          <a:xfrm>
                            <a:off x="6793954" y="4400595"/>
                            <a:ext cx="2047048" cy="342475"/>
                          </a:xfrm>
                          <a:prstGeom prst="rect">
                            <a:avLst/>
                          </a:prstGeom>
                        </wps:spPr>
                        <wps:style>
                          <a:lnRef idx="2">
                            <a:schemeClr val="dk1"/>
                          </a:lnRef>
                          <a:fillRef idx="1">
                            <a:schemeClr val="lt1"/>
                          </a:fillRef>
                          <a:effectRef idx="0">
                            <a:schemeClr val="dk1"/>
                          </a:effectRef>
                          <a:fontRef idx="minor">
                            <a:schemeClr val="dk1"/>
                          </a:fontRef>
                        </wps:style>
                        <wps:txbx>
                          <w:txbxContent>
                            <w:p w14:paraId="1B2FF3E9" w14:textId="77777777" w:rsidR="00F933EA" w:rsidRPr="00AC4945" w:rsidRDefault="00F933EA" w:rsidP="007F0F6D">
                              <w:pPr>
                                <w:spacing w:after="0" w:line="240" w:lineRule="auto"/>
                                <w:jc w:val="center"/>
                                <w:rPr>
                                  <w:rFonts w:ascii="Times New Roman" w:eastAsia="Calibri" w:hAnsi="Times New Roman" w:cs="Times New Roman"/>
                                  <w:sz w:val="16"/>
                                  <w:szCs w:val="16"/>
                                </w:rPr>
                              </w:pPr>
                              <w:r w:rsidRPr="00AC4945">
                                <w:rPr>
                                  <w:rFonts w:ascii="Times New Roman" w:eastAsia="Calibri" w:hAnsi="Times New Roman" w:cs="Times New Roman"/>
                                  <w:sz w:val="16"/>
                                  <w:szCs w:val="16"/>
                                </w:rPr>
                                <w:t>Другие коммерческие субъекты местности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8716670" name="Прямоугольник 2068716670"/>
                        <wps:cNvSpPr/>
                        <wps:spPr>
                          <a:xfrm>
                            <a:off x="6650897" y="766236"/>
                            <a:ext cx="2250440" cy="4059679"/>
                          </a:xfrm>
                          <a:prstGeom prst="rect">
                            <a:avLst/>
                          </a:prstGeom>
                          <a:solidFill>
                            <a:schemeClr val="bg1">
                              <a:lumMod val="95000"/>
                              <a:alpha val="0"/>
                            </a:schemeClr>
                          </a:solidFill>
                          <a:ln w="15875">
                            <a:solidFill>
                              <a:schemeClr val="accent1">
                                <a:shade val="15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0890563" name="Прямоугольник 430890563"/>
                        <wps:cNvSpPr/>
                        <wps:spPr>
                          <a:xfrm>
                            <a:off x="7018403" y="840013"/>
                            <a:ext cx="1814098" cy="47434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1D22F6CB"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ВСПОМОГАТЕЛЬНАЯ ИНФРАСТРУКТУРА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11707543" name="Стрелка: влево 1511707543"/>
                        <wps:cNvSpPr/>
                        <wps:spPr>
                          <a:xfrm>
                            <a:off x="6242538" y="2501684"/>
                            <a:ext cx="298939" cy="624254"/>
                          </a:xfrm>
                          <a:prstGeom prst="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908395" name="Прямоугольник 576908395"/>
                        <wps:cNvSpPr/>
                        <wps:spPr>
                          <a:xfrm>
                            <a:off x="4055045" y="4358126"/>
                            <a:ext cx="1420894" cy="232671"/>
                          </a:xfrm>
                          <a:prstGeom prst="rect">
                            <a:avLst/>
                          </a:prstGeom>
                        </wps:spPr>
                        <wps:style>
                          <a:lnRef idx="2">
                            <a:schemeClr val="dk1"/>
                          </a:lnRef>
                          <a:fillRef idx="1">
                            <a:schemeClr val="lt1"/>
                          </a:fillRef>
                          <a:effectRef idx="0">
                            <a:schemeClr val="dk1"/>
                          </a:effectRef>
                          <a:fontRef idx="minor">
                            <a:schemeClr val="dk1"/>
                          </a:fontRef>
                        </wps:style>
                        <wps:txbx>
                          <w:txbxContent>
                            <w:p w14:paraId="1B61FA42" w14:textId="77777777" w:rsidR="00F933EA" w:rsidRPr="007F0F6D" w:rsidRDefault="00F933EA" w:rsidP="007F0F6D">
                              <w:pPr>
                                <w:spacing w:after="0" w:line="240" w:lineRule="auto"/>
                                <w:jc w:val="center"/>
                                <w:rPr>
                                  <w:rFonts w:ascii="Times New Roman" w:eastAsia="Calibri" w:hAnsi="Times New Roman" w:cs="Times New Roman"/>
                                  <w:sz w:val="16"/>
                                  <w:szCs w:val="16"/>
                                </w:rPr>
                              </w:pPr>
                              <w:r w:rsidRPr="007F0F6D">
                                <w:rPr>
                                  <w:rFonts w:ascii="Times New Roman" w:eastAsia="Calibri" w:hAnsi="Times New Roman" w:cs="Times New Roman"/>
                                  <w:sz w:val="16"/>
                                  <w:szCs w:val="16"/>
                                </w:rPr>
                                <w:t>Туроператоры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5130968" name="Прямоугольник 605130968"/>
                        <wps:cNvSpPr/>
                        <wps:spPr>
                          <a:xfrm>
                            <a:off x="4041521" y="4673256"/>
                            <a:ext cx="1420260" cy="252000"/>
                          </a:xfrm>
                          <a:prstGeom prst="rect">
                            <a:avLst/>
                          </a:prstGeom>
                        </wps:spPr>
                        <wps:style>
                          <a:lnRef idx="2">
                            <a:schemeClr val="dk1"/>
                          </a:lnRef>
                          <a:fillRef idx="1">
                            <a:schemeClr val="lt1"/>
                          </a:fillRef>
                          <a:effectRef idx="0">
                            <a:schemeClr val="dk1"/>
                          </a:effectRef>
                          <a:fontRef idx="minor">
                            <a:schemeClr val="dk1"/>
                          </a:fontRef>
                        </wps:style>
                        <wps:txbx>
                          <w:txbxContent>
                            <w:p w14:paraId="2C8C2727" w14:textId="77777777" w:rsidR="00F933EA" w:rsidRPr="007F0F6D" w:rsidRDefault="00F933EA" w:rsidP="007F0F6D">
                              <w:pPr>
                                <w:spacing w:after="0" w:line="240" w:lineRule="auto"/>
                                <w:jc w:val="center"/>
                                <w:rPr>
                                  <w:rFonts w:ascii="Times New Roman" w:eastAsia="Calibri" w:hAnsi="Times New Roman" w:cs="Times New Roman"/>
                                  <w:sz w:val="16"/>
                                  <w:szCs w:val="16"/>
                                </w:rPr>
                              </w:pPr>
                              <w:r w:rsidRPr="007F0F6D">
                                <w:rPr>
                                  <w:rFonts w:ascii="Times New Roman" w:eastAsia="Calibri" w:hAnsi="Times New Roman" w:cs="Times New Roman"/>
                                  <w:sz w:val="16"/>
                                  <w:szCs w:val="16"/>
                                </w:rPr>
                                <w:t>Турагенты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45942619" name="Прямоугольник 1245942619"/>
                        <wps:cNvSpPr/>
                        <wps:spPr>
                          <a:xfrm>
                            <a:off x="3970144" y="4139233"/>
                            <a:ext cx="1570355" cy="847537"/>
                          </a:xfrm>
                          <a:prstGeom prst="rect">
                            <a:avLst/>
                          </a:prstGeom>
                          <a:solidFill>
                            <a:schemeClr val="bg1">
                              <a:lumMod val="95000"/>
                              <a:alpha val="0"/>
                            </a:schemeClr>
                          </a:solidFill>
                          <a:ln w="15875">
                            <a:solidFill>
                              <a:schemeClr val="accent1">
                                <a:shade val="15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5114542" name="Прямоугольник 435114542"/>
                        <wps:cNvSpPr/>
                        <wps:spPr>
                          <a:xfrm>
                            <a:off x="3910919" y="4051097"/>
                            <a:ext cx="1570355" cy="32070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19838BA"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sz w:val="16"/>
                                  <w:szCs w:val="16"/>
                                </w:rPr>
                                <w:t>ТУРИСТСКИЙ</w:t>
                              </w:r>
                              <w:r w:rsidRPr="007F0F6D">
                                <w:rPr>
                                  <w:rFonts w:ascii="Times New Roman" w:eastAsia="Calibri" w:hAnsi="Times New Roman" w:cs="Times New Roman"/>
                                </w:rPr>
                                <w:t xml:space="preserve"> </w:t>
                              </w:r>
                              <w:r w:rsidRPr="007F0F6D">
                                <w:rPr>
                                  <w:rFonts w:ascii="Times New Roman" w:eastAsia="Calibri" w:hAnsi="Times New Roman" w:cs="Times New Roman"/>
                                  <w:sz w:val="16"/>
                                  <w:szCs w:val="16"/>
                                </w:rPr>
                                <w:t>БИЗНЕС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0809613" name="Прямая со стрелкой 140809613"/>
                        <wps:cNvCnPr/>
                        <wps:spPr>
                          <a:xfrm>
                            <a:off x="4756551" y="4590473"/>
                            <a:ext cx="0" cy="831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89759661" name="Стрелка: вверх 1489759661"/>
                        <wps:cNvSpPr/>
                        <wps:spPr>
                          <a:xfrm>
                            <a:off x="4509181" y="3847768"/>
                            <a:ext cx="481828" cy="215330"/>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98861" name="Стрелка: вниз 210198861"/>
                        <wps:cNvSpPr/>
                        <wps:spPr>
                          <a:xfrm>
                            <a:off x="4521673" y="4986612"/>
                            <a:ext cx="283241" cy="5773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2887641" name="Прямоугольник 1112887641"/>
                        <wps:cNvSpPr/>
                        <wps:spPr>
                          <a:xfrm>
                            <a:off x="6540684" y="0"/>
                            <a:ext cx="2567246" cy="572050"/>
                          </a:xfrm>
                          <a:prstGeom prst="rect">
                            <a:avLst/>
                          </a:prstGeom>
                        </wps:spPr>
                        <wps:style>
                          <a:lnRef idx="2">
                            <a:schemeClr val="dk1"/>
                          </a:lnRef>
                          <a:fillRef idx="1">
                            <a:schemeClr val="lt1"/>
                          </a:fillRef>
                          <a:effectRef idx="0">
                            <a:schemeClr val="dk1"/>
                          </a:effectRef>
                          <a:fontRef idx="minor">
                            <a:schemeClr val="dk1"/>
                          </a:fontRef>
                        </wps:style>
                        <wps:txbx>
                          <w:txbxContent>
                            <w:p w14:paraId="3E990265" w14:textId="77777777" w:rsidR="00F933EA" w:rsidRPr="007F0F6D" w:rsidRDefault="00F933EA" w:rsidP="00AC4945">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СМЕЖНАЯ ИНФРАСТРУКТУРА</w:t>
                              </w:r>
                            </w:p>
                            <w:p w14:paraId="0EFDA8BF" w14:textId="77777777" w:rsidR="00F933EA" w:rsidRPr="007F0F6D" w:rsidRDefault="00F933EA" w:rsidP="00AC4945">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(финансовые организации, страховые компании, медицинские учреждения и т.д.)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7533722" name="Прямоугольник 927533722"/>
                        <wps:cNvSpPr/>
                        <wps:spPr>
                          <a:xfrm>
                            <a:off x="2986353" y="10172"/>
                            <a:ext cx="3342577" cy="443770"/>
                          </a:xfrm>
                          <a:prstGeom prst="rect">
                            <a:avLst/>
                          </a:prstGeom>
                        </wps:spPr>
                        <wps:style>
                          <a:lnRef idx="2">
                            <a:schemeClr val="dk1"/>
                          </a:lnRef>
                          <a:fillRef idx="1">
                            <a:schemeClr val="lt1"/>
                          </a:fillRef>
                          <a:effectRef idx="0">
                            <a:schemeClr val="dk1"/>
                          </a:effectRef>
                          <a:fontRef idx="minor">
                            <a:schemeClr val="dk1"/>
                          </a:fontRef>
                        </wps:style>
                        <wps:txbx>
                          <w:txbxContent>
                            <w:p w14:paraId="7FA729C5" w14:textId="77777777" w:rsidR="00F933EA" w:rsidRPr="00AC4945" w:rsidRDefault="00F933EA" w:rsidP="007F0F6D">
                              <w:pPr>
                                <w:spacing w:after="0" w:line="240" w:lineRule="auto"/>
                                <w:jc w:val="center"/>
                                <w:rPr>
                                  <w:rFonts w:ascii="Times New Roman" w:eastAsia="Calibri" w:hAnsi="Times New Roman" w:cs="Times New Roman"/>
                                  <w:sz w:val="20"/>
                                  <w:szCs w:val="20"/>
                                </w:rPr>
                              </w:pPr>
                              <w:r w:rsidRPr="00AC4945">
                                <w:rPr>
                                  <w:rFonts w:ascii="Times New Roman" w:eastAsia="Calibri" w:hAnsi="Times New Roman" w:cs="Times New Roman"/>
                                  <w:sz w:val="20"/>
                                  <w:szCs w:val="20"/>
                                </w:rPr>
                                <w:t>Коммунальные предприятия, станции пожаротушения и иные службы МЧС и т.д.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2074144" name="Прямая соединительная линия 1292074144"/>
                        <wps:cNvCnPr/>
                        <wps:spPr>
                          <a:xfrm>
                            <a:off x="149463" y="765908"/>
                            <a:ext cx="0" cy="4220642"/>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wps:wsp>
                        <wps:cNvPr id="1591105356" name="Прямая соединительная линия 1591105356"/>
                        <wps:cNvCnPr/>
                        <wps:spPr>
                          <a:xfrm flipH="1">
                            <a:off x="149466" y="5023333"/>
                            <a:ext cx="4336452" cy="0"/>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wps:wsp>
                        <wps:cNvPr id="104798610" name="Прямая соединительная линия 104798610"/>
                        <wps:cNvCnPr/>
                        <wps:spPr>
                          <a:xfrm flipH="1">
                            <a:off x="4991009" y="5003249"/>
                            <a:ext cx="3981647" cy="5873"/>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wps:wsp>
                        <wps:cNvPr id="824401834" name="Прямая соединительная линия 824401834"/>
                        <wps:cNvCnPr/>
                        <wps:spPr>
                          <a:xfrm flipH="1">
                            <a:off x="9013829" y="766250"/>
                            <a:ext cx="218" cy="4158945"/>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wps:wsp>
                        <wps:cNvPr id="1143912708" name="Прямая соединительная линия 1143912708"/>
                        <wps:cNvCnPr/>
                        <wps:spPr>
                          <a:xfrm flipH="1" flipV="1">
                            <a:off x="149471" y="765982"/>
                            <a:ext cx="1028698" cy="342"/>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wps:wsp>
                        <wps:cNvPr id="1648453060" name="Прямая соединительная линия 1648453060"/>
                        <wps:cNvCnPr/>
                        <wps:spPr>
                          <a:xfrm flipH="1">
                            <a:off x="1521005" y="765982"/>
                            <a:ext cx="2088002" cy="342"/>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wps:wsp>
                        <wps:cNvPr id="890564963" name="Прямая соединительная линия 890564963"/>
                        <wps:cNvCnPr/>
                        <wps:spPr>
                          <a:xfrm flipH="1">
                            <a:off x="5705796" y="765982"/>
                            <a:ext cx="3308197" cy="342"/>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wps:wsp>
                        <wps:cNvPr id="744982313" name="Прямая со стрелкой 744982313"/>
                        <wps:cNvCnPr/>
                        <wps:spPr>
                          <a:xfrm>
                            <a:off x="2488118" y="572054"/>
                            <a:ext cx="395664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89581371" name="Прямая соединительная линия 1689581371"/>
                        <wps:cNvCnPr/>
                        <wps:spPr>
                          <a:xfrm flipV="1">
                            <a:off x="2679884" y="251377"/>
                            <a:ext cx="0" cy="320676"/>
                          </a:xfrm>
                          <a:prstGeom prst="line">
                            <a:avLst/>
                          </a:prstGeom>
                        </wps:spPr>
                        <wps:style>
                          <a:lnRef idx="1">
                            <a:schemeClr val="dk1"/>
                          </a:lnRef>
                          <a:fillRef idx="0">
                            <a:schemeClr val="dk1"/>
                          </a:fillRef>
                          <a:effectRef idx="0">
                            <a:schemeClr val="dk1"/>
                          </a:effectRef>
                          <a:fontRef idx="minor">
                            <a:schemeClr val="tx1"/>
                          </a:fontRef>
                        </wps:style>
                        <wps:bodyPr/>
                      </wps:wsp>
                      <wps:wsp>
                        <wps:cNvPr id="1287695791" name="Прямая со стрелкой 1287695791"/>
                        <wps:cNvCnPr/>
                        <wps:spPr>
                          <a:xfrm>
                            <a:off x="2679884" y="251376"/>
                            <a:ext cx="30647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1661469" name="Прямоугольник 81661469"/>
                        <wps:cNvSpPr/>
                        <wps:spPr>
                          <a:xfrm>
                            <a:off x="2435359" y="1084946"/>
                            <a:ext cx="4215780" cy="474345"/>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034C3FD7" w14:textId="36592A31" w:rsidR="00F933EA" w:rsidRPr="007F0F6D" w:rsidRDefault="00F933EA" w:rsidP="007F0F6D">
                              <w:pPr>
                                <w:spacing w:after="0" w:line="240" w:lineRule="auto"/>
                                <w:jc w:val="center"/>
                                <w:rPr>
                                  <w:rFonts w:ascii="Times New Roman" w:eastAsia="Calibri" w:hAnsi="Times New Roman" w:cs="Times New Roman"/>
                                  <w:b/>
                                  <w:bCs/>
                                </w:rPr>
                              </w:pPr>
                              <w:r w:rsidRPr="007F0F6D">
                                <w:rPr>
                                  <w:rFonts w:ascii="Times New Roman" w:eastAsia="Calibri" w:hAnsi="Times New Roman" w:cs="Times New Roman"/>
                                  <w:b/>
                                  <w:bCs/>
                                </w:rPr>
                                <w:t xml:space="preserve"> С  Т  Е  Й  К  Х  О  Л  Д  Е  Р  Ы          К  Л  А  С  Т  Е  Р  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07440890" name="Прямая со стрелкой 2107440890"/>
                        <wps:cNvCnPr/>
                        <wps:spPr>
                          <a:xfrm>
                            <a:off x="7824821" y="572059"/>
                            <a:ext cx="0" cy="16701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533471352" name="Прямая со стрелкой 533471352"/>
                        <wps:cNvCnPr/>
                        <wps:spPr>
                          <a:xfrm>
                            <a:off x="4605378" y="458250"/>
                            <a:ext cx="0" cy="237909"/>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185665933" name="Прямоугольник 185665933"/>
                        <wps:cNvSpPr/>
                        <wps:spPr>
                          <a:xfrm>
                            <a:off x="2978571" y="3705796"/>
                            <a:ext cx="3806825" cy="357161"/>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04A63F1D" w14:textId="780BC529" w:rsidR="00F933EA" w:rsidRPr="007F0F6D" w:rsidRDefault="00F933EA" w:rsidP="007F0F6D">
                              <w:pPr>
                                <w:spacing w:after="0" w:line="240" w:lineRule="auto"/>
                                <w:jc w:val="center"/>
                                <w:rPr>
                                  <w:rFonts w:ascii="Times New Roman" w:eastAsia="Calibri" w:hAnsi="Times New Roman" w:cs="Times New Roman"/>
                                  <w:b/>
                                  <w:bCs/>
                                </w:rPr>
                              </w:pPr>
                              <w:r w:rsidRPr="007F0F6D">
                                <w:rPr>
                                  <w:rFonts w:ascii="Times New Roman" w:eastAsia="Calibri" w:hAnsi="Times New Roman" w:cs="Times New Roman"/>
                                  <w:b/>
                                  <w:bCs/>
                                </w:rPr>
                                <w:t>С  Р  Е  Д  А                            К  Л  А  С  Т  Е  Р  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1697834" name="Прямая со стрелкой 1841697834"/>
                        <wps:cNvCnPr>
                          <a:stCxn id="752056615" idx="1"/>
                        </wps:cNvCnPr>
                        <wps:spPr>
                          <a:xfrm flipH="1">
                            <a:off x="3856158" y="2582641"/>
                            <a:ext cx="629763" cy="341094"/>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9509734" name="Прямая со стрелкой 159509734"/>
                        <wps:cNvCnPr>
                          <a:stCxn id="752056615" idx="3"/>
                          <a:endCxn id="2111872152" idx="0"/>
                        </wps:cNvCnPr>
                        <wps:spPr>
                          <a:xfrm>
                            <a:off x="4918556" y="2582816"/>
                            <a:ext cx="624278" cy="38195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96397173" name="Прямая со стрелкой 96397173"/>
                        <wps:cNvCnPr>
                          <a:stCxn id="2111872152" idx="2"/>
                          <a:endCxn id="1907908989" idx="3"/>
                        </wps:cNvCnPr>
                        <wps:spPr>
                          <a:xfrm flipH="1">
                            <a:off x="4918579" y="3211573"/>
                            <a:ext cx="624255" cy="36382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27936784" name="Прямая со стрелкой 1527936784"/>
                        <wps:cNvCnPr>
                          <a:stCxn id="1388779519" idx="2"/>
                          <a:endCxn id="1907908989" idx="1"/>
                        </wps:cNvCnPr>
                        <wps:spPr>
                          <a:xfrm>
                            <a:off x="3825378" y="3206061"/>
                            <a:ext cx="660766" cy="369332"/>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687528936" name="Прямая соединительная линия 687528936"/>
                        <wps:cNvCnPr/>
                        <wps:spPr>
                          <a:xfrm flipV="1">
                            <a:off x="4702239" y="3306875"/>
                            <a:ext cx="0" cy="145267"/>
                          </a:xfrm>
                          <a:prstGeom prst="line">
                            <a:avLst/>
                          </a:prstGeom>
                          <a:ln>
                            <a:headEnd type="triangle"/>
                          </a:ln>
                        </wps:spPr>
                        <wps:style>
                          <a:lnRef idx="1">
                            <a:schemeClr val="dk1"/>
                          </a:lnRef>
                          <a:fillRef idx="0">
                            <a:schemeClr val="dk1"/>
                          </a:fillRef>
                          <a:effectRef idx="0">
                            <a:schemeClr val="dk1"/>
                          </a:effectRef>
                          <a:fontRef idx="minor">
                            <a:schemeClr val="tx1"/>
                          </a:fontRef>
                        </wps:style>
                        <wps:bodyPr/>
                      </wps:wsp>
                      <wps:wsp>
                        <wps:cNvPr id="1933084038" name="Прямая соединительная линия 1933084038"/>
                        <wps:cNvCnPr>
                          <a:stCxn id="752056615" idx="2"/>
                        </wps:cNvCnPr>
                        <wps:spPr>
                          <a:xfrm>
                            <a:off x="4702239" y="2706468"/>
                            <a:ext cx="0" cy="138690"/>
                          </a:xfrm>
                          <a:prstGeom prst="line">
                            <a:avLst/>
                          </a:prstGeom>
                          <a:ln>
                            <a:headEnd type="triangle"/>
                          </a:ln>
                        </wps:spPr>
                        <wps:style>
                          <a:lnRef idx="1">
                            <a:schemeClr val="dk1"/>
                          </a:lnRef>
                          <a:fillRef idx="0">
                            <a:schemeClr val="dk1"/>
                          </a:fillRef>
                          <a:effectRef idx="0">
                            <a:schemeClr val="dk1"/>
                          </a:effectRef>
                          <a:fontRef idx="minor">
                            <a:schemeClr val="tx1"/>
                          </a:fontRef>
                        </wps:style>
                        <wps:bodyPr/>
                      </wps:wsp>
                      <wps:wsp>
                        <wps:cNvPr id="629182807" name="Прямая соединительная линия 629182807"/>
                        <wps:cNvCnPr>
                          <a:stCxn id="1388779519" idx="3"/>
                          <a:endCxn id="1180665158" idx="1"/>
                        </wps:cNvCnPr>
                        <wps:spPr>
                          <a:xfrm flipV="1">
                            <a:off x="4041595" y="3080300"/>
                            <a:ext cx="231466" cy="2467"/>
                          </a:xfrm>
                          <a:prstGeom prst="line">
                            <a:avLst/>
                          </a:prstGeom>
                          <a:ln>
                            <a:headEnd type="triangle"/>
                          </a:ln>
                        </wps:spPr>
                        <wps:style>
                          <a:lnRef idx="1">
                            <a:schemeClr val="dk1"/>
                          </a:lnRef>
                          <a:fillRef idx="0">
                            <a:schemeClr val="dk1"/>
                          </a:fillRef>
                          <a:effectRef idx="0">
                            <a:schemeClr val="dk1"/>
                          </a:effectRef>
                          <a:fontRef idx="minor">
                            <a:schemeClr val="tx1"/>
                          </a:fontRef>
                        </wps:style>
                        <wps:bodyPr/>
                      </wps:wsp>
                      <wps:wsp>
                        <wps:cNvPr id="1904639519" name="Прямая соединительная линия 1904639519"/>
                        <wps:cNvCnPr/>
                        <wps:spPr>
                          <a:xfrm flipH="1">
                            <a:off x="5169972" y="3087677"/>
                            <a:ext cx="156739" cy="3776"/>
                          </a:xfrm>
                          <a:prstGeom prst="line">
                            <a:avLst/>
                          </a:prstGeom>
                          <a:ln>
                            <a:head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5DD11BCF" id="Полотно 121" o:spid="_x0000_s1478" editas="canvas" style="width:726.1pt;height:400pt;mso-position-horizontal-relative:char;mso-position-vertical-relative:line" coordsize="92214,5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">
                <v:shape id="_x0000_s1479" type="#_x0000_t75" style="position:absolute;width:92214;height:50800;visibility:visible;mso-wrap-style:square" filled="t">
                  <v:fill o:detectmouseclick="t"/>
                  <v:path o:connecttype="none"/>
                </v:shape>
                <v:roundrect id="Прямоугольник: скругленные углы 1180665158" o:spid="_x0000_s1480" style="position:absolute;left:42730;top:28455;width:8968;height:46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aUskA&#10;AADjAAAADwAAAGRycy9kb3ducmV2LnhtbESPQU/DMAyF70j8h8hI3FhSRKrSLZsGCIR220DiajVe&#10;W9E4VZNt5d/jAxJH+z2/93m1mcOgzjSlPrKDYmFAETfR99w6+Px4vatApYzscYhMDn4owWZ9fbXC&#10;2scL7+l8yK2SEE41OuhyHmutU9NRwLSII7FoxzgFzDJOrfYTXiQ8DPremFIH7FkaOhzpuaPm+3AK&#10;DjKjeTztircn28/xofqyL9udde72Zt4uQWWa87/57/rdC35RmbK0hRVo+UkWoN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RQaUskAAADjAAAADwAAAAAAAAAAAAAAAACYAgAA&#10;ZHJzL2Rvd25yZXYueG1sUEsFBgAAAAAEAAQA9QAAAI4DAAAAAA==&#10;" fillcolor="white [3201]" strokecolor="black [3200]" strokeweight="2pt">
                  <v:textbox>
                    <w:txbxContent>
                      <w:p w14:paraId="5C6A07C1" w14:textId="77777777" w:rsidR="00F933EA" w:rsidRPr="00AC4945" w:rsidRDefault="00F933EA" w:rsidP="00AC4945">
                        <w:pPr>
                          <w:spacing w:after="0" w:line="240" w:lineRule="auto"/>
                          <w:jc w:val="center"/>
                          <w:rPr>
                            <w:rFonts w:ascii="Times New Roman" w:hAnsi="Times New Roman" w:cs="Times New Roman"/>
                            <w:b/>
                            <w:bCs/>
                            <w:i/>
                            <w:sz w:val="20"/>
                            <w:szCs w:val="20"/>
                          </w:rPr>
                        </w:pPr>
                        <w:r w:rsidRPr="00AC4945">
                          <w:rPr>
                            <w:rFonts w:ascii="Times New Roman" w:hAnsi="Times New Roman" w:cs="Times New Roman"/>
                            <w:b/>
                            <w:bCs/>
                            <w:i/>
                            <w:sz w:val="20"/>
                            <w:szCs w:val="20"/>
                          </w:rPr>
                          <w:t>Доминанта кластера</w:t>
                        </w:r>
                      </w:p>
                    </w:txbxContent>
                  </v:textbox>
                </v:roundrect>
                <v:oval id="Овал 2015428734" o:spid="_x0000_s1481" style="position:absolute;left:34993;top:21099;width:23462;height:168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bU1MkA&#10;AADjAAAADwAAAGRycy9kb3ducmV2LnhtbESPzU7DMBCE70i8g7WVuFGnpkBI61ZQUcSVlgdYxZuf&#10;Nl4H2yTh7XElJI6jmflGs95OthMD+dA61rCYZyCIS2darjV8Hve3OYgQkQ12jknDDwXYbq6v1lgY&#10;N/IHDYdYiwThUKCGJsa+kDKUDVkMc9cTJ69y3mJM0tfSeBwT3HZSZdmDtNhyWmiwp11D5fnwbTWM&#10;r0+nMU4vXxW+VQMrlR93Ptf6ZjY9r0BEmuJ/+K/9bjSobHG/VPnj3RIun9If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jbU1MkAAADjAAAADwAAAAAAAAAAAAAAAACYAgAA&#10;ZHJzL2Rvd25yZXYueG1sUEsFBgAAAAAEAAQA9QAAAI4DAAAAAA==&#10;" filled="f" strokecolor="black [3200]" strokeweight="2pt"/>
                <v:rect id="Прямоугольник 1262003201" o:spid="_x0000_s1482" style="position:absolute;left:40416;top:21102;width:12851;height:3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UPlckA&#10;AADjAAAADwAAAGRycy9kb3ducmV2LnhtbESP0UoDMRBF3wX/IYzgi7TZrlDatWmRiiDig65+wJiM&#10;2dWdyZKk7fr3RhB8nLn3nrmz2U08qCPF1AcxsJhXoEhscL14A2+v97MVqJRRHA5ByMA3Jdhtz882&#10;2Lhwkhc6ttmrApHUoIEu57HROtmOGNM8jCRF+wiRMZcxeu0ingqcB11X1VIz9lIudDjSviP71R7Y&#10;wB0/HtZi/fMTs233n1dx5ft3Yy4vptsbUJmm/G/+Sz+4Ur9eFuh1XS3g96eyAL3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PUPlckAAADjAAAADwAAAAAAAAAAAAAAAACYAgAA&#10;ZHJzL2Rvd25yZXYueG1sUEsFBgAAAAAEAAQA9QAAAI4DAAAAAA==&#10;" fillcolor="white [3201]" stroked="f" strokeweight="2pt">
                  <v:fill opacity="0"/>
                  <v:textbox>
                    <w:txbxContent>
                      <w:p w14:paraId="3B823843" w14:textId="77777777" w:rsidR="00F933EA" w:rsidRPr="007F0F6D" w:rsidRDefault="00F933EA" w:rsidP="007F0F6D">
                        <w:pPr>
                          <w:spacing w:after="0" w:line="240" w:lineRule="auto"/>
                          <w:jc w:val="center"/>
                          <w:rPr>
                            <w:rFonts w:ascii="Times New Roman" w:hAnsi="Times New Roman" w:cs="Times New Roman"/>
                          </w:rPr>
                        </w:pPr>
                        <w:r w:rsidRPr="007F0F6D">
                          <w:rPr>
                            <w:rFonts w:ascii="Times New Roman" w:hAnsi="Times New Roman" w:cs="Times New Roman"/>
                          </w:rPr>
                          <w:t>Ядро кластера</w:t>
                        </w:r>
                      </w:p>
                    </w:txbxContent>
                  </v:textbox>
                </v:rect>
                <v:rect id="Прямоугольник 752056615" o:spid="_x0000_s1483" style="position:absolute;left:44859;top:24591;width:4326;height:2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p+8oA&#10;AADiAAAADwAAAGRycy9kb3ducmV2LnhtbESPQWvCQBSE74X+h+UVvNWNQqJNXUUCUqknoz309si+&#10;JqHZtyG7jUl/vSsIHoeZ+YZZbQbTiJ46V1tWMJtGIIgLq2suFZxPu9clCOeRNTaWScFIDjbr56cV&#10;ptpe+Eh97ksRIOxSVFB536ZSuqIig25qW+Lg/djOoA+yK6Xu8BLgppHzKEqkwZrDQoUtZRUVv/mf&#10;UXAYpe/PX8nbf5/Vo86/s49PypSavAzbdxCeBv8I39t7rWARz6M4SWYx3C6F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50afvKAAAA4gAAAA8AAAAAAAAAAAAAAAAAmAIA&#10;AGRycy9kb3ducmV2LnhtbFBLBQYAAAAABAAEAPUAAACPAwAAAAA=&#10;" fillcolor="white [3201]" strokecolor="black [3200]" strokeweight="2pt">
                  <v:textbox>
                    <w:txbxContent>
                      <w:p w14:paraId="7C6B0709" w14:textId="77777777" w:rsidR="00F933EA" w:rsidRPr="007F0F6D" w:rsidRDefault="00F933EA" w:rsidP="007F0F6D">
                        <w:pPr>
                          <w:spacing w:after="0" w:line="240" w:lineRule="auto"/>
                          <w:jc w:val="center"/>
                          <w:rPr>
                            <w:rFonts w:ascii="Times New Roman" w:hAnsi="Times New Roman" w:cs="Times New Roman"/>
                          </w:rPr>
                        </w:pPr>
                        <w:r w:rsidRPr="007F0F6D">
                          <w:rPr>
                            <w:rFonts w:ascii="Times New Roman" w:hAnsi="Times New Roman" w:cs="Times New Roman"/>
                          </w:rPr>
                          <w:t>Р</w:t>
                        </w:r>
                      </w:p>
                    </w:txbxContent>
                  </v:textbox>
                </v:rect>
                <v:rect id="Прямоугольник 2111872152" o:spid="_x0000_s1484" style="position:absolute;left:53266;top:29647;width:4324;height:2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j/RssA&#10;AADjAAAADwAAAGRycy9kb3ducmV2LnhtbESPQUvDQBSE74L/YXmCN7vZgG2N3RYJFMWeGuvB2yP7&#10;TILZtyG7TRN/fbdQ6HGYmW+Y1Wa0rRio941jDWqWgCAunWm40nD42j4tQfiAbLB1TBom8rBZ39+t&#10;MDPuxHsailCJCGGfoYY6hC6T0pc1WfQz1xFH79f1FkOUfSVNj6cIt61Mk2QuLTYcF2rsKK+p/CuO&#10;VsNukmE4fM9f/oe8mUzxk79/Uq7148P49goi0Bhu4Wv7w2hIlVLLRaqeU7h8in9Ar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bCP9GywAAAOMAAAAPAAAAAAAAAAAAAAAAAJgC&#10;AABkcnMvZG93bnJldi54bWxQSwUGAAAAAAQABAD1AAAAkAMAAAAA&#10;" fillcolor="white [3201]" strokecolor="black [3200]" strokeweight="2pt">
                  <v:textbox>
                    <w:txbxContent>
                      <w:p w14:paraId="7CEA1145"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М</w:t>
                        </w:r>
                      </w:p>
                    </w:txbxContent>
                  </v:textbox>
                </v:rect>
                <v:rect id="Прямоугольник 1907908989" o:spid="_x0000_s1485" style="position:absolute;left:44861;top:34521;width:4324;height:2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QTYccA&#10;AADjAAAADwAAAGRycy9kb3ducmV2LnhtbERPT0vDMBS/C/sO4QneXKKH2dRlYxSGoie77bDbo3m2&#10;Zc1LaWLX+umNIHh8v/9vvZ1cJ0YaQuvZwMNSgSCuvG25NnA87O8zECEiW+w8k4GZAmw3i5s15tZf&#10;+YPGMtYihXDI0UATY59LGaqGHIal74kT9+kHhzGdQy3tgNcU7jr5qNRKOmw5NTTYU9FQdSm/nIH3&#10;WcbxeFrp77FoZ1uei5c3Koy5u512zyAiTfFf/Od+tWm+Vk9aZTrT8PtTAk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0E2HHAAAA4wAAAA8AAAAAAAAAAAAAAAAAmAIAAGRy&#10;cy9kb3ducmV2LnhtbFBLBQYAAAAABAAEAPUAAACMAwAAAAA=&#10;" fillcolor="white [3201]" strokecolor="black [3200]" strokeweight="2pt">
                  <v:textbox>
                    <w:txbxContent>
                      <w:p w14:paraId="7B7F74D9"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Э</w:t>
                        </w:r>
                      </w:p>
                    </w:txbxContent>
                  </v:textbox>
                </v:rect>
                <v:rect id="Прямоугольник 1388779519" o:spid="_x0000_s1486" style="position:absolute;left:36091;top:29592;width:4324;height:2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2eYcgA&#10;AADjAAAADwAAAGRycy9kb3ducmV2LnhtbERPzWrCQBC+C32HZQredGOlmkRXKQGxtCejPfQ2ZMck&#10;NDsbstuY9Om7hYLH+f5nux9MI3rqXG1ZwWIegSAurK65VHA5H2YxCOeRNTaWScFIDva7h8kWU21v&#10;fKI+96UIIexSVFB536ZSuqIig25uW+LAXW1n0IezK6Xu8BbCTSOfomglDdYcGipsKauo+Mq/jYL3&#10;Ufr+8rFKfvqsHnX+mR3fKFNq+ji8bEB4Gvxd/O9+1WH+Mo7X6+R5kcDfTwEAu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rZ5hyAAAAOMAAAAPAAAAAAAAAAAAAAAAAJgCAABk&#10;cnMvZG93bnJldi54bWxQSwUGAAAAAAQABAD1AAAAjQMAAAAA&#10;" fillcolor="white [3201]" strokecolor="black [3200]" strokeweight="2pt">
                  <v:textbox>
                    <w:txbxContent>
                      <w:p w14:paraId="54CCD577"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П</w:t>
                        </w:r>
                      </w:p>
                    </w:txbxContent>
                  </v:textbox>
                </v:rect>
                <v:oval id="Овал 31342899" o:spid="_x0000_s1487" style="position:absolute;left:31023;top:14134;width:30519;height:23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v/McA&#10;AADhAAAADwAAAGRycy9kb3ducmV2LnhtbESPzWrDMBCE74G8g9hAb4kcpwTbjRLS0JZe8/MAi7X+&#10;aayVK6m2+/ZVodDjMDPfMLvDZDoxkPOtZQXrVQKCuLS65VrB7fq6zED4gKyxs0wKvsnDYT+f7bDQ&#10;duQzDZdQiwhhX6CCJoS+kNKXDRn0K9sTR6+yzmCI0tVSOxwj3HQyTZKtNNhyXGiwp1ND5f3yZRSM&#10;L/nHGKbnzwrfqoHTNLueXKbUw2I6PoEINIX/8F/7XSvYrDePaZbn8Psov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2r/zHAAAA4QAAAA8AAAAAAAAAAAAAAAAAmAIAAGRy&#10;cy9kb3ducmV2LnhtbFBLBQYAAAAABAAEAPUAAACMAwAAAAA=&#10;" filled="f" strokecolor="black [3200]" strokeweight="2pt"/>
                <v:rect id="Прямоугольник 1644703271" o:spid="_x0000_s1488" style="position:absolute;left:31765;top:17810;width:14387;height:4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7L/McA&#10;AADjAAAADwAAAGRycy9kb3ducmV2LnhtbERPzUoDMRC+C75DGMGL2GxraevatEhFEPGgqw8wJmN2&#10;dWeyJGm7vr0RBI/z/c96O3KvDhRTF8TAdFKBIrHBdeINvL3eX65ApYzisA9CBr4pwXZzerLG2oWj&#10;vNChyV6VEEk1GmhzHmqtk22JMU3CQFK4jxAZczmj1y7isYRzr2dVtdCMnZSGFgfatWS/mj0buOPH&#10;/bVY//zEbJvd50Vc+e7dmPOz8fYGVKYx/4v/3A+uzF/M58vqaracwu9PBQC9+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ey/zHAAAA4wAAAA8AAAAAAAAAAAAAAAAAmAIAAGRy&#10;cy9kb3ducmV2LnhtbFBLBQYAAAAABAAEAPUAAACMAwAAAAA=&#10;" fillcolor="white [3201]" stroked="f" strokeweight="2pt">
                  <v:fill opacity="0"/>
                  <v:textbox>
                    <w:txbxContent>
                      <w:p w14:paraId="3E8AD9F5"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Социокультурная среда</w:t>
                        </w:r>
                      </w:p>
                    </w:txbxContent>
                  </v:textbox>
                </v:rect>
                <v:rect id="Прямоугольник 419905396" o:spid="_x0000_s1489" style="position:absolute;left:46105;top:17869;width:14470;height:4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EHssoA&#10;AADiAAAADwAAAGRycy9kb3ducmV2LnhtbESP3UoDMRSE7wXfIRzBG7HZ+lO6a9MiFUHEC119gGNy&#10;zK7uOVmStF3f3giCl8PMfMOsNhMPak8x9UEMzGcVKBIbXC/ewNvr/fkSVMooDocgZOCbEmzWx0cr&#10;bFw4yAvt2+xVgUhq0ECX89honWxHjGkWRpLifYTImIuMXruIhwLnQV9U1UIz9lIWOhxp25H9ands&#10;4I4fd7VY//zEbNvt51lc+v7dmNOT6fYGVKYp/4f/2g/OwNW8rqvry3oBv5fKHdD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LhB7LKAAAA4gAAAA8AAAAAAAAAAAAAAAAAmAIA&#10;AGRycy9kb3ducmV2LnhtbFBLBQYAAAAABAAEAPUAAACPAwAAAAA=&#10;" fillcolor="white [3201]" stroked="f" strokeweight="2pt">
                  <v:fill opacity="0"/>
                  <v:textbox>
                    <w:txbxContent>
                      <w:p w14:paraId="5CD3351D"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Историко-культурное наследие</w:t>
                        </w:r>
                      </w:p>
                    </w:txbxContent>
                  </v:textbox>
                </v:rect>
                <v:rect id="Прямоугольник 863412236" o:spid="_x0000_s1490" style="position:absolute;left:36728;top:6868;width:19805;height:39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Z6MoA&#10;AADiAAAADwAAAGRycy9kb3ducmV2LnhtbESPQWvCQBSE74L/YXlCb7oxSrCpq0hAWuqp0R56e2Rf&#10;k9Ds25DdxqS/3hUKHoeZ+YbZ7gfTiJ46V1tWsFxEIIgLq2suFVzOx/kGhPPIGhvLpGAkB/vddLLF&#10;VNsrf1Cf+1IECLsUFVTet6mUrqjIoFvYljh437Yz6IPsSqk7vAa4aWQcRYk0WHNYqLClrKLiJ/81&#10;Ck6j9P3lM3n+67N61PlX9vpOmVJPs+HwAsLT4B/h//abVrBJVutlHK8SuF8Kd0Dub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zS2ejKAAAA4gAAAA8AAAAAAAAAAAAAAAAAmAIA&#10;AGRycy9kb3ducmV2LnhtbFBLBQYAAAAABAAEAPUAAACPAwAAAAA=&#10;" fillcolor="white [3201]" strokecolor="black [3200]" strokeweight="2pt">
                  <v:textbox>
                    <w:txbxContent>
                      <w:p w14:paraId="58BBFB8C" w14:textId="77777777" w:rsidR="00F933EA" w:rsidRPr="007F0F6D" w:rsidRDefault="00F933EA" w:rsidP="007F0F6D">
                        <w:pPr>
                          <w:spacing w:after="0" w:line="240" w:lineRule="auto"/>
                          <w:jc w:val="center"/>
                          <w:rPr>
                            <w:rFonts w:ascii="Times New Roman" w:eastAsia="Calibri" w:hAnsi="Times New Roman" w:cs="Times New Roman"/>
                            <w:bCs/>
                            <w:i/>
                            <w:sz w:val="20"/>
                            <w:szCs w:val="20"/>
                          </w:rPr>
                        </w:pPr>
                        <w:r w:rsidRPr="007F0F6D">
                          <w:rPr>
                            <w:rFonts w:ascii="Times New Roman" w:eastAsia="Calibri" w:hAnsi="Times New Roman" w:cs="Times New Roman"/>
                            <w:bCs/>
                            <w:i/>
                            <w:sz w:val="20"/>
                            <w:szCs w:val="20"/>
                          </w:rPr>
                          <w:t>КООРДИНАЦИЯ</w:t>
                        </w:r>
                      </w:p>
                      <w:p w14:paraId="3EAE0340"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Администрация курортных зон</w:t>
                        </w:r>
                      </w:p>
                    </w:txbxContent>
                  </v:textbox>
                </v:rect>
                <v:shape id="Стрелка: вниз 333058716" o:spid="_x0000_s1491" type="#_x0000_t67" style="position:absolute;left:45584;top:11571;width:4326;height:17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eZ8sA&#10;AADiAAAADwAAAGRycy9kb3ducmV2LnhtbESPwU7DMBBE70j8g7VI3KjTJpQS6laVJSiiJ0oR11W8&#10;xGnjdYhNG/4eIyH1OJqZN5r5cnCtOFIfGs8KxqMMBHHlTcO1gt3b480MRIjIBlvPpOCHAiwXlxdz&#10;LI0/8Ssdt7EWCcKhRAU2xq6UMlSWHIaR74iT9+l7hzHJvpamx1OCu1ZOsmwqHTacFix2pC1Vh+23&#10;U9Bt3tc7bZ/018e+eFlrXRzuV4VS11fD6gFEpCGew//tZ6Mgz/PsdnY3nsLfpXQH5O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96R5nywAAAOIAAAAPAAAAAAAAAAAAAAAAAJgC&#10;AABkcnMvZG93bnJldi54bWxQSwUGAAAAAAQABAD1AAAAkAMAAAAA&#10;" adj="10800" fillcolor="white [3201]" strokecolor="black [3200]" strokeweight="2pt"/>
                <v:rect id="Прямоугольник 871443804" o:spid="_x0000_s1492" style="position:absolute;left:3014;top:13716;width:21867;height:5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eLesoA&#10;AADiAAAADwAAAGRycy9kb3ducmV2LnhtbESPQWvCQBSE7wX/w/IEb3VjG2xMXUUCxWJPjXrw9si+&#10;JsHs25DdxqS/3i0Uehxm5htmvR1MI3rqXG1ZwWIegSAurK65VHA6vj0mIJxH1thYJgUjOdhuJg9r&#10;TLW98Sf1uS9FgLBLUUHlfZtK6YqKDLq5bYmD92U7gz7IrpS6w1uAm0Y+RdFSGqw5LFTYUlZRcc2/&#10;jYKPUfr+dF6ufvqsHnV+yfYHypSaTYfdKwhPg/8P/7XftYLkZRHHz0kUw++lcAfk5g4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MXi3rKAAAA4gAAAA8AAAAAAAAAAAAAAAAAmAIA&#10;AGRycy9kb3ducmV2LnhtbFBLBQYAAAAABAAEAPUAAACPAwAAAAA=&#10;" fillcolor="white [3201]" strokecolor="black [3200]" strokeweight="2pt">
                  <v:textbox>
                    <w:txbxContent>
                      <w:p w14:paraId="31172013" w14:textId="3D18147D"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hAnsi="Times New Roman" w:cs="Times New Roman"/>
                          </w:rPr>
                          <w:t>Комитет индустрии туризма при МТиС РК</w:t>
                        </w:r>
                      </w:p>
                    </w:txbxContent>
                  </v:textbox>
                </v:rect>
                <v:rect id="Прямоугольник 501862279" o:spid="_x0000_s1493" style="position:absolute;left:5175;top:20300;width:19706;height:3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MHMoA&#10;AADiAAAADwAAAGRycy9kb3ducmV2LnhtbESPQWvCQBSE7wX/w/IEb3VjwFRTV5FAUfTU1B56e2Rf&#10;k2D2bchuY+KvdwuFHoeZ+YbZ7AbTiJ46V1tWsJhHIIgLq2suFVw+3p5XIJxH1thYJgUjOdhtJ08b&#10;TLW98Tv1uS9FgLBLUUHlfZtK6YqKDLq5bYmD9207gz7IrpS6w1uAm0bGUZRIgzWHhQpbyioqrvmP&#10;UXAepe8vn8n63mf1qPOv7HCiTKnZdNi/gvA0+P/wX/uoFSyjxSqJ45c1/F4Kd0Bu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LRTBzKAAAA4gAAAA8AAAAAAAAAAAAAAAAAmAIA&#10;AGRycy9kb3ducmV2LnhtbFBLBQYAAAAABAAEAPUAAACPAwAAAAA=&#10;" fillcolor="white [3201]" strokecolor="black [3200]" strokeweight="2pt">
                  <v:textbox>
                    <w:txbxContent>
                      <w:p w14:paraId="3FFD4C9F"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hAnsi="Times New Roman" w:cs="Times New Roman"/>
                          </w:rPr>
                          <w:t>АО «НК «</w:t>
                        </w:r>
                        <w:r w:rsidRPr="007F0F6D">
                          <w:rPr>
                            <w:rFonts w:ascii="Times New Roman" w:hAnsi="Times New Roman" w:cs="Times New Roman"/>
                            <w:lang w:val="en-US"/>
                          </w:rPr>
                          <w:t>KazakhTourism</w:t>
                        </w:r>
                        <w:r w:rsidRPr="007F0F6D">
                          <w:rPr>
                            <w:rFonts w:ascii="Times New Roman" w:hAnsi="Times New Roman" w:cs="Times New Roman"/>
                          </w:rPr>
                          <w:t>»</w:t>
                        </w:r>
                      </w:p>
                    </w:txbxContent>
                  </v:textbox>
                </v:rect>
                <v:rect id="Прямоугольник 610122149" o:spid="_x0000_s1494" style="position:absolute;left:5175;top:24416;width:19706;height:39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5/8kA&#10;AADiAAAADwAAAGRycy9kb3ducmV2LnhtbESPQWvCQBSE7wX/w/IEb3WTIKGmriIBUeypqT309si+&#10;JqHZtyG7xsRf7xYKPQ4z8w2z2Y2mFQP1rrGsIF5GIIhLqxuuFFw+Ds8vIJxH1thaJgUTOdhtZ08b&#10;zLS98TsNha9EgLDLUEHtfZdJ6cqaDLql7YiD9217gz7IvpK6x1uAm1YmUZRKgw2HhRo7ymsqf4qr&#10;UfA2ST9cPtP1fcibSRdf+fFMuVKL+bh/BeFp9P/hv/ZJK0jjKE6SeLWG30vhDsjt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it5/8kAAADiAAAADwAAAAAAAAAAAAAAAACYAgAA&#10;ZHJzL2Rvd25yZXYueG1sUEsFBgAAAAAEAAQA9QAAAI4DAAAAAA==&#10;" fillcolor="white [3201]" strokecolor="black [3200]" strokeweight="2pt">
                  <v:textbox>
                    <w:txbxContent>
                      <w:p w14:paraId="5B5553CC"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hAnsi="Times New Roman" w:cs="Times New Roman"/>
                          </w:rPr>
                          <w:t>Управление туризмом Акмолинской области</w:t>
                        </w:r>
                      </w:p>
                    </w:txbxContent>
                  </v:textbox>
                </v:rect>
                <v:rect id="Прямоугольник 259632048" o:spid="_x0000_s1495" style="position:absolute;left:5200;top:29435;width:19693;height:3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vKMgA&#10;AADiAAAADwAAAGRycy9kb3ducmV2LnhtbERPTWvCQBC9F/wPywjemk1TDTV1FQkUpZ6a6sHbkJ0m&#10;odnZkF1j0l/fPRR6fLzvzW40rRiod41lBU9RDIK4tLrhSsH58+3xBYTzyBpby6RgIge77exhg5m2&#10;d/6gofCVCCHsMlRQe99lUrqyJoMush1x4L5sb9AH2FdS93gP4aaVSRyn0mDDoaHGjvKayu/iZhSc&#10;JumH8yVd/wx5M+nimh/eKVdqMR/3ryA8jf5f/Oc+agXJap0+J/EybA6Xwh2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la8oyAAAAOIAAAAPAAAAAAAAAAAAAAAAAJgCAABk&#10;cnMvZG93bnJldi54bWxQSwUGAAAAAAQABAD1AAAAjQMAAAAA&#10;" fillcolor="white [3201]" strokecolor="black [3200]" strokeweight="2pt">
                  <v:textbox>
                    <w:txbxContent>
                      <w:p w14:paraId="10AA9D16"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Районное управление туризмом</w:t>
                        </w:r>
                      </w:p>
                    </w:txbxContent>
                  </v:textbox>
                </v:rect>
                <v:line id="Прямая соединительная линия 1874841735" o:spid="_x0000_s1496" style="position:absolute;flip:x;visibility:visible;mso-wrap-style:square" from="3917,19095" to="3945,31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FRoMkAAADjAAAADwAAAGRycy9kb3ducmV2LnhtbERPS2vCQBC+F/oflin0VjdabUJ0FRGE&#10;UlEa2x68DdnJA7OzIbua+O+7BaHH+d6zWA2mEVfqXG1ZwXgUgSDOra65VPD9tX1JQDiPrLGxTApu&#10;5GC1fHxYYKptzxldj74UIYRdigoq79tUSpdXZNCNbEscuMJ2Bn04u1LqDvsQbho5iaI3abDm0FBh&#10;S5uK8vPxYhQU7tJuTj/aF/HHPtsXu/KA/adSz0/Deg7C0+D/xXf3uw7zk3iaTMfx6wz+fgoA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WRUaDJAAAA4wAAAA8AAAAA&#10;AAAAAAAAAAAAoQIAAGRycy9kb3ducmV2LnhtbFBLBQYAAAAABAAEAPkAAACXAwAAAAA=&#10;" strokecolor="black [3040]"/>
                <v:line id="Прямая соединительная линия 260789617" o:spid="_x0000_s1497" style="position:absolute;flip:x;visibility:visible;mso-wrap-style:square" from="3958,21930" to="5175,21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m9QiqygAAAOIAAAAPAAAA&#10;AAAAAAAAAAAAAKECAABkcnMvZG93bnJldi54bWxQSwUGAAAAAAQABAD5AAAAmAMAAAAA&#10;" strokecolor="black [3040]"/>
                <v:line id="Прямая соединительная линия 1081414677" o:spid="_x0000_s1498" style="position:absolute;flip:x;visibility:visible;mso-wrap-style:square" from="3958,26406" to="5175,2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6k98cAAADjAAAADwAAAGRycy9kb3ducmV2LnhtbERPS2vCQBC+F/wPywje6iYiRqKriCCU&#10;ilKtHrwN2ckDs7Mhu5r033eFQo/zvWe57k0tntS6yrKCeByBIM6srrhQcPnevc9BOI+ssbZMCn7I&#10;wXo1eFtiqm3HJ3qefSFCCLsUFZTeN6mULivJoBvbhjhwuW0N+nC2hdQtdiHc1HISRTNpsOLQUGJD&#10;25Ky+/lhFOTu0WxvV+3z5PNwOuT74ojdl1KjYb9ZgPDU+3/xn/tDh/nRPJ7G01mSwOunAIB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rqT3xwAAAOMAAAAPAAAAAAAA&#10;AAAAAAAAAKECAABkcnMvZG93bnJldi54bWxQSwUGAAAAAAQABAD5AAAAlQMAAAAA&#10;" strokecolor="black [3040]"/>
                <v:line id="Прямая соединительная линия 1899486509" o:spid="_x0000_s1499" style="position:absolute;flip:x;visibility:visible;mso-wrap-style:square" from="3917,31292" to="5200,31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kSN8gAAADjAAAADwAAAGRycy9kb3ducmV2LnhtbERPS2vCQBC+C/6HZQRvuqlYm6SuIoIg&#10;Fku19eBtyE4emJ0N2dWk/75bKPQ433uW697U4kGtqywreJpGIIgzqysuFHx97iYxCOeRNdaWScE3&#10;OVivhoMlptp2fKLH2RcihLBLUUHpfZNK6bKSDLqpbYgDl9vWoA9nW0jdYhfCTS1nUbSQBisODSU2&#10;tC0pu53vRkHu7s32etE+fzkcT8f8rXjH7kOp8ajfvILw1Pt/8Z97r8P8OEnm8eI5SuD3pwCAXP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RkSN8gAAADjAAAADwAAAAAA&#10;AAAAAAAAAAChAgAAZHJzL2Rvd25yZXYueG1sUEsFBgAAAAAEAAQA+QAAAJYDAAAAAA==&#10;" strokecolor="black [3040]"/>
                <v:rect id="Прямоугольник 998351181" o:spid="_x0000_s1500" style="position:absolute;left:3958;top:33547;width:20880;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UYOcoA&#10;AADiAAAADwAAAGRycy9kb3ducmV2LnhtbESPQWvCQBSE7wX/w/KE3uomLZUkukoJSIs9NbUHb4/s&#10;Mwlm34bsGhN/fbdQ8DjMzDfMejuaVgzUu8aygngRgSAurW64UnD43j0lIJxH1thaJgUTOdhuZg9r&#10;zLS98hcNha9EgLDLUEHtfZdJ6cqaDLqF7YiDd7K9QR9kX0nd4zXATSufo2gpDTYcFmrsKK+pPBcX&#10;o+Bzkn44/CzT25A3ky6O+fuecqUe5+PbCoSn0d/D/+0PrSBNk5fXOE5i+LsU7oD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glGDnKAAAA4gAAAA8AAAAAAAAAAAAAAAAAmAIA&#10;AGRycy9kb3ducmV2LnhtbFBLBQYAAAAABAAEAPUAAACPAwAAAAA=&#10;" fillcolor="white [3201]" strokecolor="black [3200]" strokeweight="2pt">
                  <v:textbox>
                    <w:txbxContent>
                      <w:p w14:paraId="7EEBB229"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Ассоциации и общественные объединения (КТА, КАГИР и др.)</w:t>
                        </w:r>
                      </w:p>
                    </w:txbxContent>
                  </v:textbox>
                </v:rect>
                <v:rect id="Прямоугольник 1567317837" o:spid="_x0000_s1501" style="position:absolute;left:3958;top:37962;width:20954;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LCdMgA&#10;AADjAAAADwAAAGRycy9kb3ducmV2LnhtbERPzWrCQBC+C32HZQq96caKiUZXKQGp1FNTe+htyE6T&#10;0OxsyK4x6dN3C4LH+f5nux9MI3rqXG1ZwXwWgSAurK65VHD+OExXIJxH1thYJgUjOdjvHiZbTLW9&#10;8jv1uS9FCGGXooLK+zaV0hUVGXQz2xIH7tt2Bn04u1LqDq8h3DTyOYpiabDm0FBhS1lFxU9+MQpO&#10;o/T9+TNe//ZZPer8K3t9o0ypp8fhZQPC0+Dv4pv7qMP8ZZws5slqkcD/TwEAu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wsJ0yAAAAOMAAAAPAAAAAAAAAAAAAAAAAJgCAABk&#10;cnMvZG93bnJldi54bWxQSwUGAAAAAAQABAD1AAAAjQMAAAAA&#10;" fillcolor="white [3201]" strokecolor="black [3200]" strokeweight="2pt">
                  <v:textbox>
                    <w:txbxContent>
                      <w:p w14:paraId="3C9D6AA1"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Средне профессиональные и высшие учебные заведения</w:t>
                        </w:r>
                      </w:p>
                    </w:txbxContent>
                  </v:textbox>
                </v:rect>
                <v:rect id="Прямоугольник 991255939" o:spid="_x0000_s1502" style="position:absolute;left:3862;top:42337;width:20975;height:2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dHsoA&#10;AADiAAAADwAAAGRycy9kb3ducmV2LnhtbESPQWvCQBSE74X+h+UVvNWNitJNXaUEilJPTe2ht0f2&#10;mQSzb0N2jYm/visUehxm5htmvR1sI3rqfO1Yw2yagCAunKm51HD8en9+AeEDssHGMWkYycN28/iw&#10;xtS4K39Sn4dSRAj7FDVUIbSplL6oyKKfupY4eifXWQxRdqU0HV4j3DZyniQrabHmuFBhS1lFxTm/&#10;WA2HUYb++L1Stz6rR5P/ZLsPyrSePA1vryACDeE//NfeGw1KzebLpVoouF+Kd0B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5EXR7KAAAA4gAAAA8AAAAAAAAAAAAAAAAAmAIA&#10;AGRycy9kb3ducmV2LnhtbFBLBQYAAAAABAAEAPUAAACPAwAAAAA=&#10;" fillcolor="white [3201]" strokecolor="black [3200]" strokeweight="2pt">
                  <v:textbox>
                    <w:txbxContent>
                      <w:p w14:paraId="56063C26" w14:textId="77777777" w:rsidR="00F933EA" w:rsidRPr="00AC4945" w:rsidRDefault="00F933EA" w:rsidP="007F0F6D">
                        <w:pPr>
                          <w:spacing w:after="0" w:line="240" w:lineRule="auto"/>
                          <w:jc w:val="center"/>
                          <w:rPr>
                            <w:rFonts w:ascii="Times New Roman" w:eastAsia="Calibri" w:hAnsi="Times New Roman" w:cs="Times New Roman"/>
                            <w:sz w:val="16"/>
                            <w:szCs w:val="16"/>
                          </w:rPr>
                        </w:pPr>
                        <w:r w:rsidRPr="00AC4945">
                          <w:rPr>
                            <w:rFonts w:ascii="Times New Roman" w:eastAsia="Calibri" w:hAnsi="Times New Roman" w:cs="Times New Roman"/>
                            <w:sz w:val="16"/>
                            <w:szCs w:val="16"/>
                          </w:rPr>
                          <w:t>НПП РК «Атамекен»</w:t>
                        </w:r>
                      </w:p>
                    </w:txbxContent>
                  </v:textbox>
                </v:rect>
                <v:rect id="Прямоугольник 1525265032" o:spid="_x0000_s1503" style="position:absolute;left:3982;top:45287;width:20976;height:29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9d4cgA&#10;AADjAAAADwAAAGRycy9kb3ducmV2LnhtbERPzWrCQBC+C77DMkJvumlKQpu6igTEoqem9tDbkJ0m&#10;odnZkF1j0qd3hUKP8/3PejuaVgzUu8aygsdVBIK4tLrhSsH5Y798BuE8ssbWMimYyMF2M5+tMdP2&#10;yu80FL4SIYRdhgpq77tMSlfWZNCtbEccuG/bG/Th7Cupe7yGcNPKOIpSabDh0FBjR3lN5U9xMQpO&#10;k/TD+TN9+R3yZtLFV344Uq7Uw2LcvYLwNPp/8Z/7TYf5SZzEaRI9xXD/KQAgN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T13hyAAAAOMAAAAPAAAAAAAAAAAAAAAAAJgCAABk&#10;cnMvZG93bnJldi54bWxQSwUGAAAAAAQABAD1AAAAjQMAAAAA&#10;" fillcolor="white [3201]" strokecolor="black [3200]" strokeweight="2pt">
                  <v:textbox>
                    <w:txbxContent>
                      <w:p w14:paraId="1BC35A76" w14:textId="77777777" w:rsidR="00F933EA" w:rsidRPr="00AC4945" w:rsidRDefault="00F933EA" w:rsidP="00AC4945">
                        <w:pPr>
                          <w:spacing w:after="0" w:line="240" w:lineRule="auto"/>
                          <w:ind w:left="-126" w:right="-105"/>
                          <w:jc w:val="center"/>
                          <w:rPr>
                            <w:rFonts w:ascii="Times New Roman" w:eastAsia="Calibri" w:hAnsi="Times New Roman" w:cs="Times New Roman"/>
                            <w:sz w:val="16"/>
                            <w:szCs w:val="16"/>
                          </w:rPr>
                        </w:pPr>
                        <w:r w:rsidRPr="00AC4945">
                          <w:rPr>
                            <w:rFonts w:ascii="Times New Roman" w:eastAsia="Calibri" w:hAnsi="Times New Roman" w:cs="Times New Roman"/>
                            <w:sz w:val="16"/>
                            <w:szCs w:val="16"/>
                          </w:rPr>
                          <w:t>Фонд развития предпринимательства «Даму»</w:t>
                        </w:r>
                      </w:p>
                    </w:txbxContent>
                  </v:textbox>
                </v:rect>
                <v:rect id="Прямоугольник 1047864884" o:spid="_x0000_s1504" style="position:absolute;left:3862;top:4225;width:20377;height:26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l4sgA&#10;AADjAAAADwAAAGRycy9kb3ducmV2LnhtbERPzWrCQBC+F3yHZYTe6sYS0pi6igSKpZ6a6qG3ITtN&#10;QrOzIbvGpE/vCkKP8/3PejuaVgzUu8ayguUiAkFcWt1wpeD49faUgnAeWWNrmRRM5GC7mT2sMdP2&#10;wp80FL4SIYRdhgpq77tMSlfWZNAtbEccuB/bG/Th7Cupe7yEcNPK5yhKpMGGQ0ONHeU1lb/F2Sg4&#10;TNIPx1Oy+hvyZtLFd77/oFypx/m4ewXhafT/4rv7XYf5UfySJnGaxnD7KQAgN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6XiyAAAAOMAAAAPAAAAAAAAAAAAAAAAAJgCAABk&#10;cnMvZG93bnJldi54bWxQSwUGAAAAAAQABAD1AAAAjQMAAAAA&#10;" fillcolor="white [3201]" strokecolor="black [3200]" strokeweight="2pt">
                  <v:textbox>
                    <w:txbxContent>
                      <w:p w14:paraId="22E24CE3" w14:textId="77777777" w:rsidR="00F933EA" w:rsidRPr="007F0F6D" w:rsidRDefault="00F933EA" w:rsidP="007F0F6D">
                        <w:pPr>
                          <w:spacing w:after="0" w:line="240" w:lineRule="auto"/>
                          <w:jc w:val="center"/>
                          <w:rPr>
                            <w:rFonts w:ascii="Times New Roman" w:eastAsia="Calibri" w:hAnsi="Times New Roman" w:cs="Times New Roman"/>
                            <w:bCs/>
                            <w:i/>
                          </w:rPr>
                        </w:pPr>
                        <w:r w:rsidRPr="007F0F6D">
                          <w:rPr>
                            <w:rFonts w:ascii="Times New Roman" w:eastAsia="Calibri" w:hAnsi="Times New Roman" w:cs="Times New Roman"/>
                            <w:bCs/>
                            <w:i/>
                          </w:rPr>
                          <w:t>Правительство РК</w:t>
                        </w:r>
                      </w:p>
                    </w:txbxContent>
                  </v:textbox>
                </v:rect>
                <v:rect id="Прямоугольник 465647001" o:spid="_x0000_s1505" style="position:absolute;left:3982;width:20371;height:2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FNgMoA&#10;AADiAAAADwAAAGRycy9kb3ducmV2LnhtbESPQWvCQBSE74X+h+UVvNVdi8aaukoJSIs9Ge3B2yP7&#10;moRm34bsNib+erdQ6HGYmW+Y9Xawjeip87VjDbOpAkFcOFNzqeF03D0+g/AB2WDjmDSM5GG7ub9b&#10;Y2rchQ/U56EUEcI+RQ1VCG0qpS8qsuinriWO3pfrLIYou1KaDi8Rbhv5pFQiLdYcFypsKauo+M5/&#10;rIaPUYb+9Jmsrn1WjyY/Z297yrSePAyvLyACDeE//Nd+NxrmySKZL5Wawe+leAfk5g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ThTYDKAAAA4gAAAA8AAAAAAAAAAAAAAAAAmAIA&#10;AGRycy9kb3ducmV2LnhtbFBLBQYAAAAABAAEAPUAAACPAwAAAAA=&#10;" fillcolor="white [3201]" strokecolor="black [3200]" strokeweight="2pt">
                  <v:textbox>
                    <w:txbxContent>
                      <w:p w14:paraId="1422D5F8" w14:textId="77777777" w:rsidR="00F933EA" w:rsidRPr="00AC4945" w:rsidRDefault="00F933EA" w:rsidP="007F0F6D">
                        <w:pPr>
                          <w:spacing w:after="0" w:line="240" w:lineRule="auto"/>
                          <w:jc w:val="center"/>
                          <w:rPr>
                            <w:rFonts w:ascii="Times New Roman" w:eastAsia="Calibri" w:hAnsi="Times New Roman" w:cs="Times New Roman"/>
                            <w:bCs/>
                            <w:i/>
                            <w:sz w:val="20"/>
                            <w:szCs w:val="20"/>
                          </w:rPr>
                        </w:pPr>
                        <w:r w:rsidRPr="00AC4945">
                          <w:rPr>
                            <w:rFonts w:ascii="Times New Roman" w:eastAsia="Calibri" w:hAnsi="Times New Roman" w:cs="Times New Roman"/>
                            <w:bCs/>
                            <w:i/>
                            <w:sz w:val="20"/>
                            <w:szCs w:val="20"/>
                          </w:rPr>
                          <w:t>Совет по туризму</w:t>
                        </w:r>
                      </w:p>
                    </w:txbxContent>
                  </v:textbox>
                </v:rect>
                <v:rect id="Прямоугольник 1936291758" o:spid="_x0000_s1506" style="position:absolute;left:2226;top:9079;width:23450;height:40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8zk8kA&#10;AADjAAAADwAAAGRycy9kb3ducmV2LnhtbESPQU/DMAyF70j8h8hI3FjaIcrWLZsQAgmJExsTV6sx&#10;TbXGqZLQdv8eH5A42u/5vc/b/ex7NVJMXWAD5aIARdwE23Fr4PP4ercClTKyxT4wGbhQgv3u+mqL&#10;tQ0Tf9B4yK2SEE41GnA5D7XWqXHkMS3CQCzad4ges4yx1TbiJOG+18uiqLTHjqXB4UDPjprz4ccb&#10;WFUu2a/y9P7Cl/E4xcGV3Wk25vZmftqAyjTnf/Pf9ZsV/PV9tVyXjw8CLT/JAvTu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c8zk8kAAADjAAAADwAAAAAAAAAAAAAAAACYAgAA&#10;ZHJzL2Rvd25yZXYueG1sUEsFBgAAAAAEAAQA9QAAAI4DAAAAAA==&#10;" fillcolor="#f2f2f2 [3052]" strokecolor="#0a121c [484]" strokeweight="1.25pt">
                  <v:fill opacity="0"/>
                  <v:stroke dashstyle="dash"/>
                </v:rect>
                <v:rect id="Прямоугольник 1295606194" o:spid="_x0000_s1507" style="position:absolute;left:4944;top:8566;width:19937;height:4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awMcA&#10;AADjAAAADwAAAGRycy9kb3ducmV2LnhtbERPX0vDMBB/F/Ydwg18EZduaFnrsjE2BBEftO4DZMmZ&#10;VnuXkmRb/fZGEHy83/9bbUbqxRlD7DwrmM8KEMjG246dgsP74+0SREyare49o4JvjLBZT65Wurb+&#10;wm94bpITOYRjrRW0KQ21lNG0SDrO/ICcuQ8fSKd8Bidt0JccTr1cFEUpSXecG1o94K5F89WcSMGe&#10;nk8VG/f6QmSa3edNWLruqNT1dNw+gEg4pn/xn/vJ5vmL6r4synl1B78/ZQD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4WsDHAAAA4wAAAA8AAAAAAAAAAAAAAAAAmAIAAGRy&#10;cy9kb3ducmV2LnhtbFBLBQYAAAAABAAEAPUAAACMAwAAAAA=&#10;" fillcolor="white [3201]" stroked="f" strokeweight="2pt">
                  <v:fill opacity="0"/>
                  <v:textbox>
                    <w:txbxContent>
                      <w:p w14:paraId="535AC7B6"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ПОДДЕРЖИВАЮЩАЯ ИНФРАСТРУКТУРА</w:t>
                        </w:r>
                      </w:p>
                    </w:txbxContent>
                  </v:textbox>
                </v:rect>
                <v:shape id="Стрелка: вниз 176550736" o:spid="_x0000_s1508" type="#_x0000_t67" style="position:absolute;left:12924;top:2582;width:2286;height:1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5+8gA&#10;AADiAAAADwAAAGRycy9kb3ducmV2LnhtbERPXU/CMBR9N+E/NJfEN+nQMXRSCGmiGHwSMb7erJd1&#10;st7OtcL899bExMeT871YDa4VJ+pD41nBdJKBIK68abhWsH99uLoFESKywdYzKfimAKvl6GKBpfFn&#10;fqHTLtYihXAoUYGNsSulDJUlh2HiO+LEHXzvMCbY19L0eE7hrpXXWVZIhw2nBosdaUvVcfflFHTP&#10;b5u9to/68/0j3260zo9361ypy/GwvgcRaYj/4j/3k0nz58Vsls1vCvi9lDD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Zjn7yAAAAOIAAAAPAAAAAAAAAAAAAAAAAJgCAABk&#10;cnMvZG93bnJldi54bWxQSwUGAAAAAAQABAD1AAAAjQMAAAAA&#10;" adj="10800" fillcolor="white [3201]" strokecolor="black [3200]" strokeweight="2pt"/>
                <v:shape id="Стрелка: вниз 1210764271" o:spid="_x0000_s1509" type="#_x0000_t67" style="position:absolute;left:12409;top:6868;width:2280;height:1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Wa8gA&#10;AADjAAAADwAAAGRycy9kb3ducmV2LnhtbERPX0vDMBB/F/wO4QTfXNpStlmXjRGYE31ym/h6NGdT&#10;11y6Jm712xtB8PF+/2+xGl0nzjSE1rOCfJKBIK69ablRcNhv7uYgQkQ22HkmBd8UYLW8vlpgZfyF&#10;X+m8i41IIRwqVGBj7CspQ23JYZj4njhxH35wGNM5NNIMeEnhrpNFlk2lw5ZTg8WetKX6uPtyCvqX&#10;t+1B20d9ev8sn7dal8f7danU7c24fgARaYz/4j/3k0nzizybTctilsPvTwkA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iNZryAAAAOMAAAAPAAAAAAAAAAAAAAAAAJgCAABk&#10;cnMvZG93bnJldi54bWxQSwUGAAAAAAQABAD1AAAAjQMAAAAA&#10;" adj="10800" fillcolor="white [3201]" strokecolor="black [3200]" strokeweight="2pt"/>
                <v:shape id="Стрелка: вправо 1335218644" o:spid="_x0000_s1510" type="#_x0000_t13" style="position:absolute;left:27736;top:25234;width:2333;height:6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ovckA&#10;AADjAAAADwAAAGRycy9kb3ducmV2LnhtbERPzWrCQBC+F/oOyxS81U1MGiS6SgkVpNKDaS/ehuyY&#10;BLOzIbtq7NO7hYLH+f5nuR5NJy40uNaygngagSCurG65VvDzvXmdg3AeWWNnmRTcyMF69fy0xFzb&#10;K+/pUvpahBB2OSpovO9zKV3VkEE3tT1x4I52MOjDOdRSD3gN4aaTsyjKpMGWQ0ODPRUNVafybBRs&#10;d/v405a3j68x0enhN+vqotgoNXkZ3xcgPI3+If53b3WYnyRvs3iepSn8/RQAkK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cWovckAAADjAAAADwAAAAAAAAAAAAAAAACYAgAA&#10;ZHJzL2Rvd25yZXYueG1sUEsFBgAAAAAEAAQA9QAAAI4DAAAAAA==&#10;" adj="10800" fillcolor="white [3201]" strokecolor="black [3200]" strokeweight="2pt"/>
                <v:rect id="Прямоугольник 1818856417" o:spid="_x0000_s1511" style="position:absolute;left:38561;top:14135;width:14465;height:4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AG/8cA&#10;AADjAAAADwAAAGRycy9kb3ducmV2LnhtbERPzUoDMRC+C75DGMGLtNkVrXFtWqQiiPSgWx9gTMbs&#10;6mayJGm7vr0RBI/z/c9yPflBHCimPrCGel6BIDbB9uw0vO0eZwpEysgWh8Ck4ZsSrFenJ0tsbDjy&#10;Kx3a7EQJ4dSghi7nsZEymY48pnkYiQv3EaLHXM7opI14LOF+kJdVtZAeey4NHY606ch8tXuv4cE/&#10;72/ZuJet96bdfF5E5fp3rc/Ppvs7EJmm/C/+cz/ZMl/VSl0vruob+P2pAC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ABv/HAAAA4wAAAA8AAAAAAAAAAAAAAAAAmAIAAGRy&#10;cy9kb3ducmV2LnhtbFBLBQYAAAAABAAEAPUAAACMAwAAAAA=&#10;" fillcolor="white [3201]" stroked="f" strokeweight="2pt">
                  <v:fill opacity="0"/>
                  <v:textbox>
                    <w:txbxContent>
                      <w:p w14:paraId="60252CEE"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Экономические условия</w:t>
                        </w:r>
                      </w:p>
                    </w:txbxContent>
                  </v:textbox>
                </v:rect>
                <v:rect id="Прямоугольник 1641554982" o:spid="_x0000_s1512" style="position:absolute;left:67854;top:12850;width:2047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2+IccA&#10;AADjAAAADwAAAGRycy9kb3ducmV2LnhtbERPzWrCQBC+F/oOyxS81Y2iQVNXKYGi6MloD70N2WkS&#10;mp0N2W1MfHpXEDzO9z+rTW9q0VHrKssKJuMIBHFudcWFgvPp630BwnlkjbVlUjCQg8369WWFibYX&#10;PlKX+UKEEHYJKii9bxIpXV6SQTe2DXHgfm1r0IezLaRu8RLCTS2nURRLgxWHhhIbSkvK/7J/o+Aw&#10;SN+dv+PltUurQWc/6XZPqVKjt/7zA4Sn3j/FD/dOh/nxbDKfz5aLKdx/CgD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NviHHAAAA4wAAAA8AAAAAAAAAAAAAAAAAmAIAAGRy&#10;cy9kb3ducmV2LnhtbFBLBQYAAAAABAAEAPUAAACMAwAAAAA=&#10;" fillcolor="white [3201]" strokecolor="black [3200]" strokeweight="2pt">
                  <v:textbox>
                    <w:txbxContent>
                      <w:p w14:paraId="7399C905" w14:textId="77777777" w:rsidR="00F933EA" w:rsidRPr="007F0F6D" w:rsidRDefault="00F933EA" w:rsidP="007F0F6D">
                        <w:pPr>
                          <w:spacing w:after="0" w:line="240" w:lineRule="auto"/>
                          <w:jc w:val="center"/>
                          <w:rPr>
                            <w:rFonts w:eastAsia="Calibri"/>
                            <w:b/>
                            <w:bCs/>
                            <w:sz w:val="20"/>
                            <w:szCs w:val="20"/>
                          </w:rPr>
                        </w:pPr>
                        <w:r w:rsidRPr="007F0F6D">
                          <w:rPr>
                            <w:rFonts w:ascii="Times New Roman" w:hAnsi="Times New Roman" w:cs="Times New Roman"/>
                            <w:sz w:val="20"/>
                            <w:szCs w:val="20"/>
                          </w:rPr>
                          <w:t>Санаторные организации</w:t>
                        </w:r>
                      </w:p>
                    </w:txbxContent>
                  </v:textbox>
                </v:rect>
                <v:rect id="Прямоугольник 608645814" o:spid="_x0000_s1513" style="position:absolute;left:67940;top:16260;width:2047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Ie+soA&#10;AADiAAAADwAAAGRycy9kb3ducmV2LnhtbESPQWvCQBSE74X+h+UVvNWNYkOaukoJiGJPjfHQ2yP7&#10;moRm34bsGhN/fbdQ8DjMzDfMejuaVgzUu8aygsU8AkFcWt1wpaA47Z4TEM4ja2wtk4KJHGw3jw9r&#10;TLW98icNua9EgLBLUUHtfZdK6cqaDLq57YiD9217gz7IvpK6x2uAm1YuoyiWBhsOCzV2lNVU/uQX&#10;o+Bjkn4ozvHrbciaSedf2f5ImVKzp/H9DYSn0d/D/+2DVhBHSbx6SRYr+LsU7oD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JSHvrKAAAA4gAAAA8AAAAAAAAAAAAAAAAAmAIA&#10;AGRycy9kb3ducmV2LnhtbFBLBQYAAAAABAAEAPUAAACPAwAAAAA=&#10;" fillcolor="white [3201]" strokecolor="black [3200]" strokeweight="2pt">
                  <v:textbox>
                    <w:txbxContent>
                      <w:p w14:paraId="3AED0261"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Гостиничные предприятия</w:t>
                        </w:r>
                      </w:p>
                    </w:txbxContent>
                  </v:textbox>
                </v:rect>
                <v:rect id="Прямоугольник 707899798" o:spid="_x0000_s1514" style="position:absolute;left:67940;top:19991;width:20471;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AbcYA&#10;AADiAAAADwAAAGRycy9kb3ducmV2LnhtbERPPW/CMBDdkfgP1lViA6cdCEkxCEVCrWAiwMB2iq9J&#10;RHyOYjck/fX1gMT49L7X28E0oqfO1ZYVvC8iEMSF1TWXCi7n/XwFwnlkjY1lUjCSg+1mOlljqu2D&#10;T9TnvhQhhF2KCirv21RKV1Rk0C1sSxy4H9sZ9AF2pdQdPkK4aeRHFC2lwZpDQ4UtZRUV9/zXKDiO&#10;0veX6zL567N61Pkt+zpQptTsbdh9gvA0+Jf46f7WCuIoXiVJnITN4VK4A3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QAbcYAAADiAAAADwAAAAAAAAAAAAAAAACYAgAAZHJz&#10;L2Rvd25yZXYueG1sUEsFBgAAAAAEAAQA9QAAAIsDAAAAAA==&#10;" fillcolor="white [3201]" strokecolor="black [3200]" strokeweight="2pt">
                  <v:textbox>
                    <w:txbxContent>
                      <w:p w14:paraId="3EF53494"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Фермерские (крестьянские) хозяйства</w:t>
                        </w:r>
                      </w:p>
                    </w:txbxContent>
                  </v:textbox>
                </v:rect>
                <v:rect id="Прямоугольник 1120626594" o:spid="_x0000_s1515" style="position:absolute;left:67940;top:24396;width:20471;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nPrMgA&#10;AADjAAAADwAAAGRycy9kb3ducmV2LnhtbERPzWrCQBC+F/oOyxS81Y3BBk1dpQREsafG9NDbkJ0m&#10;odnZkF1j4tN3CwWP8/3PZjeaVgzUu8aygsU8AkFcWt1wpaA4759XIJxH1thaJgUTOdhtHx82mGp7&#10;5Q8acl+JEMIuRQW1910qpStrMujmtiMO3LftDfpw9pXUPV5DuGllHEWJNNhwaKixo6ym8ie/GAXv&#10;k/RD8Zmsb0PWTDr/yg4nypSaPY1vryA8jf4u/ncfdZi/iKMkTl7WS/j7KQAgt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ac+syAAAAOMAAAAPAAAAAAAAAAAAAAAAAJgCAABk&#10;cnMvZG93bnJldi54bWxQSwUGAAAAAAQABAD1AAAAjQMAAAAA&#10;" fillcolor="white [3201]" strokecolor="black [3200]" strokeweight="2pt">
                  <v:textbox>
                    <w:txbxContent>
                      <w:p w14:paraId="6C7DE338" w14:textId="77777777" w:rsidR="00F933EA" w:rsidRPr="007F0F6D" w:rsidRDefault="00F933EA" w:rsidP="007F0F6D">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Конные дворы и спортивные организации</w:t>
                        </w:r>
                      </w:p>
                    </w:txbxContent>
                  </v:textbox>
                </v:rect>
                <v:rect id="Прямоугольник 1137622082" o:spid="_x0000_s1516" style="position:absolute;left:67940;top:29027;width:2047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R3psgA&#10;AADjAAAADwAAAGRycy9kb3ducmV2LnhtbERPzWrCQBC+F/oOyxS81Y0R0jR1lRIQxZ4a9dDbkJ0m&#10;odnZkF1j4tN3CwWP8/3PajOaVgzUu8aygsU8AkFcWt1wpeB03D6nIJxH1thaJgUTOdisHx9WmGl7&#10;5U8aCl+JEMIuQwW1910mpStrMujmtiMO3LftDfpw9pXUPV5DuGllHEWJNNhwaKixo7ym8qe4GAUf&#10;k/TD6Zy83oa8mXTxle8OlCs1exrf30B4Gv1d/O/e6zB/sXxJ4jhKY/j7KQA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lHemyAAAAOMAAAAPAAAAAAAAAAAAAAAAAJgCAABk&#10;cnMvZG93bnJldi54bWxQSwUGAAAAAAQABAD1AAAAjQMAAAAA&#10;" fillcolor="white [3201]" strokecolor="black [3200]" strokeweight="2pt">
                  <v:textbox>
                    <w:txbxContent>
                      <w:p w14:paraId="188CB9DF"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Развлекательно-досуговые организации</w:t>
                        </w:r>
                      </w:p>
                    </w:txbxContent>
                  </v:textbox>
                </v:rect>
                <v:rect id="Прямоугольник 1821821189" o:spid="_x0000_s1517" style="position:absolute;left:67940;top:34280;width:20471;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KRO8gA&#10;AADjAAAADwAAAGRycy9kb3ducmV2LnhtbERPwYrCMBC9L/gPYYS9rakepFajSEFW3JNVD96GZmyL&#10;zaQ02dru128EQXiXmTfvvXmrTW9q0VHrKssKppMIBHFudcWFgvNp9xWDcB5ZY22ZFAzkYLMefaww&#10;0fbBR+oyX4hgwi5BBaX3TSKly0sy6Ca2IQ7czbYGfRjbQuoWH8Hc1HIWRXNpsOKQUGJDaUn5Pfs1&#10;Cn4G6bvzZb7469Jq0Nk1/T5QqtTnuN8uQXjq/fv4pd7r8H48e2IaL+DZKSxAr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kpE7yAAAAOMAAAAPAAAAAAAAAAAAAAAAAJgCAABk&#10;cnMvZG93bnJldi54bWxQSwUGAAAAAAQABAD1AAAAjQMAAAAA&#10;" fillcolor="white [3201]" strokecolor="black [3200]" strokeweight="2pt">
                  <v:textbox>
                    <w:txbxContent>
                      <w:p w14:paraId="0729FFC8"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Фирмы, занимающиеся туристско-экскурсионным обслуживанием</w:t>
                        </w:r>
                      </w:p>
                    </w:txbxContent>
                  </v:textbox>
                </v:rect>
                <v:rect id="Прямоугольник 302438347" o:spid="_x0000_s1518" style="position:absolute;left:67854;top:40510;width:20470;height:30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dTM8oA&#10;AADiAAAADwAAAGRycy9kb3ducmV2LnhtbESPQWvCQBSE74L/YXmF3nRTI2pTV5GAtNiT0R56e2Rf&#10;k9Ds25BdY9Jf7xYEj8PMfMOst72pRUetqywreJlGIIhzqysuFJxP+8kKhPPIGmvLpGAgB9vNeLTG&#10;RNsrH6nLfCEChF2CCkrvm0RKl5dk0E1tQxy8H9sa9EG2hdQtXgPc1HIWRQtpsOKwUGJDaUn5b3Yx&#10;Cj4H6bvz1+L1r0urQWff6fuBUqWen/rdGwhPvX+E7+0PrSCOZvN4Fc+X8H8p3AG5u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IHUzPKAAAA4gAAAA8AAAAAAAAAAAAAAAAAmAIA&#10;AGRycy9kb3ducmV2LnhtbFBLBQYAAAAABAAEAPUAAACPAwAAAAA=&#10;" fillcolor="white [3201]" strokecolor="black [3200]" strokeweight="2pt">
                  <v:textbox>
                    <w:txbxContent>
                      <w:p w14:paraId="320BB4E1" w14:textId="77777777" w:rsidR="00F933EA" w:rsidRPr="007F0F6D" w:rsidRDefault="00F933EA" w:rsidP="007F0F6D">
                        <w:pPr>
                          <w:spacing w:after="0" w:line="240" w:lineRule="auto"/>
                          <w:jc w:val="center"/>
                          <w:rPr>
                            <w:rFonts w:eastAsia="Calibri"/>
                            <w:sz w:val="20"/>
                            <w:szCs w:val="20"/>
                          </w:rPr>
                        </w:pPr>
                        <w:r w:rsidRPr="007F0F6D">
                          <w:rPr>
                            <w:rFonts w:ascii="Times New Roman" w:hAnsi="Times New Roman" w:cs="Times New Roman"/>
                            <w:sz w:val="20"/>
                            <w:szCs w:val="20"/>
                          </w:rPr>
                          <w:t>Транспортные организации</w:t>
                        </w:r>
                      </w:p>
                    </w:txbxContent>
                  </v:textbox>
                </v:rect>
                <v:rect id="Прямоугольник 1658838386" o:spid="_x0000_s1519" style="position:absolute;left:67939;top:44005;width:20471;height:3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e028oA&#10;AADjAAAADwAAAGRycy9kb3ducmV2LnhtbERPwWrCQBC9F/yHZQRvdVNLQxpdRQKlYk+m6aG3ITsm&#10;odnZkN3GxK/vFgR5p5k37715m91oWjFQ7xrLCp6WEQji0uqGKwXF59tjAsJ5ZI2tZVIwkYPddvaw&#10;wVTbC59oyH0lggm7FBXU3neplK6syaBb2o44cGfbG/Rh7Cupe7wEc9PKVRTF0mDDIaHGjrKayp/8&#10;1yj4mKQfiq/49TpkzaTz7+z9SJlSi/m4X4PwNPr78U190OH9+CVJngNi+O8UFiC3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mXtNvKAAAA4wAAAA8AAAAAAAAAAAAAAAAAmAIA&#10;AGRycy9kb3ducmV2LnhtbFBLBQYAAAAABAAEAPUAAACPAwAAAAA=&#10;" fillcolor="white [3201]" strokecolor="black [3200]" strokeweight="2pt">
                  <v:textbox>
                    <w:txbxContent>
                      <w:p w14:paraId="1B2FF3E9" w14:textId="77777777" w:rsidR="00F933EA" w:rsidRPr="00AC4945" w:rsidRDefault="00F933EA" w:rsidP="007F0F6D">
                        <w:pPr>
                          <w:spacing w:after="0" w:line="240" w:lineRule="auto"/>
                          <w:jc w:val="center"/>
                          <w:rPr>
                            <w:rFonts w:ascii="Times New Roman" w:eastAsia="Calibri" w:hAnsi="Times New Roman" w:cs="Times New Roman"/>
                            <w:sz w:val="16"/>
                            <w:szCs w:val="16"/>
                          </w:rPr>
                        </w:pPr>
                        <w:r w:rsidRPr="00AC4945">
                          <w:rPr>
                            <w:rFonts w:ascii="Times New Roman" w:eastAsia="Calibri" w:hAnsi="Times New Roman" w:cs="Times New Roman"/>
                            <w:sz w:val="16"/>
                            <w:szCs w:val="16"/>
                          </w:rPr>
                          <w:t>Другие коммерческие субъекты местности</w:t>
                        </w:r>
                      </w:p>
                    </w:txbxContent>
                  </v:textbox>
                </v:rect>
                <v:rect id="Прямоугольник 2068716670" o:spid="_x0000_s1520" style="position:absolute;left:66508;top:7662;width:22505;height:40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HV0McA&#10;AADjAAAADwAAAGRycy9kb3ducmV2LnhtbESPvWrDMBSF90LeQdxCtkZ2BsU4UUIpKRQ6NWnIerFu&#10;LFPrykiq7bx9NBQ6Hs4f3+4wu16MFGLnWUO5KkAQN9503Gr4Pr+/VCBiQjbYeyYNd4pw2C+edlgb&#10;P/EXjafUijzCsUYNNqWhljI2lhzGlR+Is3fzwWHKMrTSBJzyuOvluiiUdNhxfrA40Jul5uf06zRU&#10;ykZzLS+fR76P5ykMtuwus9bL5/l1CyLRnP7Df+0Po2FdqGpTKrXJFJkp84D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h1dDHAAAA4wAAAA8AAAAAAAAAAAAAAAAAmAIAAGRy&#10;cy9kb3ducmV2LnhtbFBLBQYAAAAABAAEAPUAAACMAwAAAAA=&#10;" fillcolor="#f2f2f2 [3052]" strokecolor="#0a121c [484]" strokeweight="1.25pt">
                  <v:fill opacity="0"/>
                  <v:stroke dashstyle="dash"/>
                </v:rect>
                <v:rect id="Прямоугольник 430890563" o:spid="_x0000_s1521" style="position:absolute;left:70184;top:8400;width:18141;height:4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37EMkA&#10;AADiAAAADwAAAGRycy9kb3ducmV2LnhtbESP0UoDMRRE34X+Q7iCL2ITrZbt2rRIRZDig65+QEyu&#10;2bV7b5Ykbde/bwTBx2FmzjDL9Ui9OGBMXWAN11MFAtkG17HX8PH+dFWBSNmwM31g1PCDCdarydnS&#10;1C4c+Q0PTfaiQDjVRkOb81BLmWyLZNI0DMjF+wqRTC4yeumiORY49fJGqbkk03FZaM2AmxbtrtmT&#10;hkfa7hds/esLkW0235ex8t2n1hfn48M9iIxj/g//tZ+dhtuZqhbqbj6D30vlDsjVC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237EMkAAADiAAAADwAAAAAAAAAAAAAAAACYAgAA&#10;ZHJzL2Rvd25yZXYueG1sUEsFBgAAAAAEAAQA9QAAAI4DAAAAAA==&#10;" fillcolor="white [3201]" stroked="f" strokeweight="2pt">
                  <v:fill opacity="0"/>
                  <v:textbox>
                    <w:txbxContent>
                      <w:p w14:paraId="1D22F6CB"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rPr>
                          <w:t>ВСПОМОГАТЕЛЬНАЯ ИНФРАСТРУКТУРА</w:t>
                        </w:r>
                      </w:p>
                    </w:txbxContent>
                  </v:textbox>
                </v:rect>
                <v:shape id="Стрелка: влево 1511707543" o:spid="_x0000_s1522" type="#_x0000_t66" style="position:absolute;left:62425;top:25016;width:2989;height:6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s39MoA&#10;AADjAAAADwAAAGRycy9kb3ducmV2LnhtbERPS0/CQBC+m/AfNmPixcC2YkEqC1GJBI88E29jd2wb&#10;urOlu5T6710TE47zvWc670wlWmpcaVlBPIhAEGdWl5wr2G3f+08gnEfWWFkmBT/kYD7r3Uwx1fbC&#10;a2o3PhchhF2KCgrv61RKlxVk0A1sTRy4b9sY9OFscqkbvIRwU8mHKBpJgyWHhgJreisoO27ORsFi&#10;mUz0aXGYfN7vv+xp3SaH19WHUne33cszCE+dv4r/3Ssd5idxPI7GyeMQ/n4KAMjZ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rbN/TKAAAA4wAAAA8AAAAAAAAAAAAAAAAAmAIA&#10;AGRycy9kb3ducmV2LnhtbFBLBQYAAAAABAAEAPUAAACPAwAAAAA=&#10;" adj="10800" fillcolor="white [3201]" strokecolor="black [3200]" strokeweight="2pt"/>
                <v:rect id="Прямоугольник 576908395" o:spid="_x0000_s1523" style="position:absolute;left:40550;top:43581;width:14209;height:2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HZsoA&#10;AADiAAAADwAAAGRycy9kb3ducmV2LnhtbESPQWvCQBSE74L/YXkFb3VTi6lJXUUCRbGnpvbQ2yP7&#10;moRm34bsGhN/vVsoeBxm5htmvR1MI3rqXG1ZwdM8AkFcWF1zqeD0+fa4AuE8ssbGMikYycF2M52s&#10;MdX2wh/U574UAcIuRQWV920qpSsqMujmtiUO3o/tDPogu1LqDi8Bbhq5iKJYGqw5LFTYUlZR8Zuf&#10;jYL3Ufr+9BUn1z6rR51/Z/sjZUrNHobdKwhPg7+H/9sHrWD5EifR6jlZwt+lcAfk5g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svh2bKAAAA4gAAAA8AAAAAAAAAAAAAAAAAmAIA&#10;AGRycy9kb3ducmV2LnhtbFBLBQYAAAAABAAEAPUAAACPAwAAAAA=&#10;" fillcolor="white [3201]" strokecolor="black [3200]" strokeweight="2pt">
                  <v:textbox>
                    <w:txbxContent>
                      <w:p w14:paraId="1B61FA42" w14:textId="77777777" w:rsidR="00F933EA" w:rsidRPr="007F0F6D" w:rsidRDefault="00F933EA" w:rsidP="007F0F6D">
                        <w:pPr>
                          <w:spacing w:after="0" w:line="240" w:lineRule="auto"/>
                          <w:jc w:val="center"/>
                          <w:rPr>
                            <w:rFonts w:ascii="Times New Roman" w:eastAsia="Calibri" w:hAnsi="Times New Roman" w:cs="Times New Roman"/>
                            <w:sz w:val="16"/>
                            <w:szCs w:val="16"/>
                          </w:rPr>
                        </w:pPr>
                        <w:r w:rsidRPr="007F0F6D">
                          <w:rPr>
                            <w:rFonts w:ascii="Times New Roman" w:eastAsia="Calibri" w:hAnsi="Times New Roman" w:cs="Times New Roman"/>
                            <w:sz w:val="16"/>
                            <w:szCs w:val="16"/>
                          </w:rPr>
                          <w:t>Туроператоры</w:t>
                        </w:r>
                      </w:p>
                    </w:txbxContent>
                  </v:textbox>
                </v:rect>
                <v:rect id="Прямоугольник 605130968" o:spid="_x0000_s1524" style="position:absolute;left:40415;top:46732;width:14202;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0vAscA&#10;AADiAAAADwAAAGRycy9kb3ducmV2LnhtbERPz2vCMBS+D/wfwhN2m4mKRTujSEEc22lVD7s9mre2&#10;rHkpTazt/npzGOz48f3e7gfbiJ46XzvWMJ8pEMSFMzWXGi7n48sahA/IBhvHpGEkD/vd5GmLqXF3&#10;/qQ+D6WIIexT1FCF0KZS+qIii37mWuLIfbvOYoiwK6Xp8B7DbSMXSiXSYs2xocKWsoqKn/xmNXyM&#10;MvSXa7L57bN6NPlXdnqnTOvn6XB4BRFoCP/iP/eb0ZCo1XypNkncHC/FOyB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NLwLHAAAA4gAAAA8AAAAAAAAAAAAAAAAAmAIAAGRy&#10;cy9kb3ducmV2LnhtbFBLBQYAAAAABAAEAPUAAACMAwAAAAA=&#10;" fillcolor="white [3201]" strokecolor="black [3200]" strokeweight="2pt">
                  <v:textbox>
                    <w:txbxContent>
                      <w:p w14:paraId="2C8C2727" w14:textId="77777777" w:rsidR="00F933EA" w:rsidRPr="007F0F6D" w:rsidRDefault="00F933EA" w:rsidP="007F0F6D">
                        <w:pPr>
                          <w:spacing w:after="0" w:line="240" w:lineRule="auto"/>
                          <w:jc w:val="center"/>
                          <w:rPr>
                            <w:rFonts w:ascii="Times New Roman" w:eastAsia="Calibri" w:hAnsi="Times New Roman" w:cs="Times New Roman"/>
                            <w:sz w:val="16"/>
                            <w:szCs w:val="16"/>
                          </w:rPr>
                        </w:pPr>
                        <w:r w:rsidRPr="007F0F6D">
                          <w:rPr>
                            <w:rFonts w:ascii="Times New Roman" w:eastAsia="Calibri" w:hAnsi="Times New Roman" w:cs="Times New Roman"/>
                            <w:sz w:val="16"/>
                            <w:szCs w:val="16"/>
                          </w:rPr>
                          <w:t>Турагенты</w:t>
                        </w:r>
                      </w:p>
                    </w:txbxContent>
                  </v:textbox>
                </v:rect>
                <v:rect id="Прямоугольник 1245942619" o:spid="_x0000_s1525" style="position:absolute;left:39701;top:41392;width:15703;height:84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lXasYA&#10;AADjAAAADwAAAGRycy9kb3ducmV2LnhtbERPS2vDMAy+D/YfjAa9rU5CF9q0bhljhcFO64NeRazG&#10;obEcbC9J//08GOyo763NbrKdGMiH1rGCfJ6BIK6dbrlRcDrun5cgQkTW2DkmBXcKsNs+Pmyw0m7k&#10;LxoOsREphEOFCkyMfSVlqA1ZDHPXEyfu6rzFmE7fSO1xTOG2k0WWldJiy6nBYE9vhurb4dsqWJYm&#10;6Et+/nzn+3AcfW/y9jwpNXuaXtcgIk3xX/zn/tBpfrF4WS2KMl/B708JAL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lXasYAAADjAAAADwAAAAAAAAAAAAAAAACYAgAAZHJz&#10;L2Rvd25yZXYueG1sUEsFBgAAAAAEAAQA9QAAAIsDAAAAAA==&#10;" fillcolor="#f2f2f2 [3052]" strokecolor="#0a121c [484]" strokeweight="1.25pt">
                  <v:fill opacity="0"/>
                  <v:stroke dashstyle="dash"/>
                </v:rect>
                <v:rect id="Прямоугольник 435114542" o:spid="_x0000_s1526" style="position:absolute;left:39109;top:40510;width:15703;height:32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NZ8kA&#10;AADiAAAADwAAAGRycy9kb3ducmV2LnhtbESPQWvCQBSE7wX/w/IEb3UTG4tEVwliSz1qCsXbM/tM&#10;0mbfhuwa47/vFoQeh5n5hlltBtOInjpXW1YQTyMQxIXVNZcKPvO35wUI55E1NpZJwZ0cbNajpxWm&#10;2t74QP3RlyJA2KWooPK+TaV0RUUG3dS2xMG72M6gD7Irpe7wFuCmkbMoepUGaw4LFba0raj4OV6N&#10;Anfu9/m9zb6+T644Zzs2ebJ/V2oyHrIlCE+D/w8/2h9aQfIyj+Nknszg71K4A3L9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eDNZ8kAAADiAAAADwAAAAAAAAAAAAAAAACYAgAA&#10;ZHJzL2Rvd25yZXYueG1sUEsFBgAAAAAEAAQA9QAAAI4DAAAAAA==&#10;" filled="f" stroked="f" strokeweight="2pt">
                  <v:textbox>
                    <w:txbxContent>
                      <w:p w14:paraId="419838BA" w14:textId="77777777" w:rsidR="00F933EA" w:rsidRPr="007F0F6D" w:rsidRDefault="00F933EA" w:rsidP="007F0F6D">
                        <w:pPr>
                          <w:spacing w:after="0" w:line="240" w:lineRule="auto"/>
                          <w:jc w:val="center"/>
                          <w:rPr>
                            <w:rFonts w:ascii="Times New Roman" w:eastAsia="Calibri" w:hAnsi="Times New Roman" w:cs="Times New Roman"/>
                          </w:rPr>
                        </w:pPr>
                        <w:r w:rsidRPr="007F0F6D">
                          <w:rPr>
                            <w:rFonts w:ascii="Times New Roman" w:eastAsia="Calibri" w:hAnsi="Times New Roman" w:cs="Times New Roman"/>
                            <w:sz w:val="16"/>
                            <w:szCs w:val="16"/>
                          </w:rPr>
                          <w:t>ТУРИСТСКИЙ</w:t>
                        </w:r>
                        <w:r w:rsidRPr="007F0F6D">
                          <w:rPr>
                            <w:rFonts w:ascii="Times New Roman" w:eastAsia="Calibri" w:hAnsi="Times New Roman" w:cs="Times New Roman"/>
                          </w:rPr>
                          <w:t xml:space="preserve"> </w:t>
                        </w:r>
                        <w:r w:rsidRPr="007F0F6D">
                          <w:rPr>
                            <w:rFonts w:ascii="Times New Roman" w:eastAsia="Calibri" w:hAnsi="Times New Roman" w:cs="Times New Roman"/>
                            <w:sz w:val="16"/>
                            <w:szCs w:val="16"/>
                          </w:rPr>
                          <w:t>БИЗНЕС</w:t>
                        </w:r>
                      </w:p>
                    </w:txbxContent>
                  </v:textbox>
                </v:rect>
                <v:shape id="Прямая со стрелкой 140809613" o:spid="_x0000_s1527" type="#_x0000_t32" style="position:absolute;left:47565;top:45904;width:0;height:8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RgFsMAAADiAAAADwAAAGRycy9kb3ducmV2LnhtbERPy2oCMRTdF/oP4QpuSk1sRexoFBEK&#10;02W1H3CZ3E4GJzdDknn0740gdHk4791hcq0YKMTGs4blQoEgrrxpuNbwc/l83YCICdlg65k0/FGE&#10;w/75aYeF8SN/03BOtcghHAvUYFPqCiljZclhXPiOOHO/PjhMGYZamoBjDnetfFNqLR02nBssdnSy&#10;VF3PvdPgB7ZfqxeXrrKvLkfsy9MYSq3ns+m4BZFoSv/ih7s0ef5KbdTHevkO90sZg9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UYBbDAAAA4gAAAA8AAAAAAAAAAAAA&#10;AAAAoQIAAGRycy9kb3ducmV2LnhtbFBLBQYAAAAABAAEAPkAAACRAwAAAAA=&#10;" strokecolor="black [3040]">
                  <v:stroke endarrow="block"/>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489759661" o:spid="_x0000_s1528" type="#_x0000_t68" style="position:absolute;left:45091;top:38477;width:4819;height:2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I9zMgA&#10;AADjAAAADwAAAGRycy9kb3ducmV2LnhtbERPzU7CQBC+k/gOmzHhBtsSKLSyECEaDBcEfYCxO7TV&#10;7mzT3UJ9e9eEhON8/7Nc96YWF2pdZVlBPI5AEOdWV1wo+Px4HS1AOI+ssbZMCn7JwXr1MFhipu2V&#10;j3Q5+UKEEHYZKii9bzIpXV6SQTe2DXHgzrY16MPZFlK3eA3hppaTKEqkwYpDQ4kNbUvKf06dUXDu&#10;Nl/dJj58H01Su/TFYvG+2ys1fOyfn0B46v1dfHO/6TB/ukjnszRJYvj/KQA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kj3MyAAAAOMAAAAPAAAAAAAAAAAAAAAAAJgCAABk&#10;cnMvZG93bnJldi54bWxQSwUGAAAAAAQABAD1AAAAjQMAAAAA&#10;" adj="10800" fillcolor="white [3201]" strokecolor="black [3200]" strokeweight="2pt"/>
                <v:shape id="Стрелка: вниз 210198861" o:spid="_x0000_s1529" type="#_x0000_t67" style="position:absolute;left:45216;top:49866;width:2833;height:5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w48sA&#10;AADiAAAADwAAAGRycy9kb3ducmV2LnhtbESPQUvDQBSE70L/w/IEb3aTEkoauy1loVb0ZK14fWSf&#10;2djs25hd2/TfdwXB4zAz3zDL9eg6caIhtJ4V5NMMBHHtTcuNgsPb9r4EESKywc4zKbhQgPVqcrPE&#10;yvgzv9JpHxuRIBwqVGBj7CspQ23JYZj6njh5n35wGJMcGmkGPCe46+Qsy+bSYctpwWJP2lJ93P84&#10;Bf3L++6g7aP+/vgqnndaF8fFplDq7nbcPICINMb/8F/7ySiY5Vm+KMt5Dr+X0h2Qqy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SrDjywAAAOIAAAAPAAAAAAAAAAAAAAAAAJgC&#10;AABkcnMvZG93bnJldi54bWxQSwUGAAAAAAQABAD1AAAAkAMAAAAA&#10;" adj="10800" fillcolor="white [3201]" strokecolor="black [3200]" strokeweight="2pt"/>
                <v:rect id="Прямоугольник 1112887641" o:spid="_x0000_s1530" style="position:absolute;left:65406;width:25673;height:5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pcgA&#10;AADjAAAADwAAAGRycy9kb3ducmV2LnhtbERPzWrCQBC+F/oOyxR6q5tIiWl0lRIoLXoytYfehuyY&#10;hGZnQ3YbE5/eFQSP8/3PajOaVgzUu8aygngWgSAurW64UnD4/nhJQTiPrLG1TAomcrBZPz6sMNP2&#10;xHsaCl+JEMIuQwW1910mpStrMuhmtiMO3NH2Bn04+0rqHk8h3LRyHkWJNNhwaKixo7ym8q/4Nwp2&#10;k/TD4Sd5Ow95M+niN//cUq7U89P4vgThafR38c39pcP8OJ6n6SJ5jeH6UwBAr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L8+lyAAAAOMAAAAPAAAAAAAAAAAAAAAAAJgCAABk&#10;cnMvZG93bnJldi54bWxQSwUGAAAAAAQABAD1AAAAjQMAAAAA&#10;" fillcolor="white [3201]" strokecolor="black [3200]" strokeweight="2pt">
                  <v:textbox>
                    <w:txbxContent>
                      <w:p w14:paraId="3E990265" w14:textId="77777777" w:rsidR="00F933EA" w:rsidRPr="007F0F6D" w:rsidRDefault="00F933EA" w:rsidP="00AC4945">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СМЕЖНАЯ ИНФРАСТРУКТУРА</w:t>
                        </w:r>
                      </w:p>
                      <w:p w14:paraId="0EFDA8BF" w14:textId="77777777" w:rsidR="00F933EA" w:rsidRPr="007F0F6D" w:rsidRDefault="00F933EA" w:rsidP="00AC4945">
                        <w:pPr>
                          <w:spacing w:after="0" w:line="240" w:lineRule="auto"/>
                          <w:jc w:val="center"/>
                          <w:rPr>
                            <w:rFonts w:ascii="Times New Roman" w:eastAsia="Calibri" w:hAnsi="Times New Roman" w:cs="Times New Roman"/>
                            <w:sz w:val="20"/>
                            <w:szCs w:val="20"/>
                          </w:rPr>
                        </w:pPr>
                        <w:r w:rsidRPr="007F0F6D">
                          <w:rPr>
                            <w:rFonts w:ascii="Times New Roman" w:eastAsia="Calibri" w:hAnsi="Times New Roman" w:cs="Times New Roman"/>
                            <w:sz w:val="20"/>
                            <w:szCs w:val="20"/>
                          </w:rPr>
                          <w:t>(финансовые организации, страховые компании, медицинские учреждения и т.д.)</w:t>
                        </w:r>
                      </w:p>
                    </w:txbxContent>
                  </v:textbox>
                </v:rect>
                <v:rect id="Прямоугольник 927533722" o:spid="_x0000_s1531" style="position:absolute;left:29863;top:101;width:33426;height:4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wjMoA&#10;AADiAAAADwAAAGRycy9kb3ducmV2LnhtbESPQWvCQBSE74L/YXmF3nTTSLWmriKB0qInoz309si+&#10;JqHZtyG7jYm/3hUEj8PMfMOsNr2pRUetqywreJlGIIhzqysuFJyOH5M3EM4ja6wtk4KBHGzW49EK&#10;E23PfKAu84UIEHYJKii9bxIpXV6SQTe1DXHwfm1r0AfZFlK3eA5wU8s4iubSYMVhocSG0pLyv+zf&#10;KNgP0nen7/ny0qXVoLOf9HNHqVLPT/32HYSn3j/C9/aXVrCMF6+z2SKO4XYp3AG5v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GKsIzKAAAA4gAAAA8AAAAAAAAAAAAAAAAAmAIA&#10;AGRycy9kb3ducmV2LnhtbFBLBQYAAAAABAAEAPUAAACPAwAAAAA=&#10;" fillcolor="white [3201]" strokecolor="black [3200]" strokeweight="2pt">
                  <v:textbox>
                    <w:txbxContent>
                      <w:p w14:paraId="7FA729C5" w14:textId="77777777" w:rsidR="00F933EA" w:rsidRPr="00AC4945" w:rsidRDefault="00F933EA" w:rsidP="007F0F6D">
                        <w:pPr>
                          <w:spacing w:after="0" w:line="240" w:lineRule="auto"/>
                          <w:jc w:val="center"/>
                          <w:rPr>
                            <w:rFonts w:ascii="Times New Roman" w:eastAsia="Calibri" w:hAnsi="Times New Roman" w:cs="Times New Roman"/>
                            <w:sz w:val="20"/>
                            <w:szCs w:val="20"/>
                          </w:rPr>
                        </w:pPr>
                        <w:r w:rsidRPr="00AC4945">
                          <w:rPr>
                            <w:rFonts w:ascii="Times New Roman" w:eastAsia="Calibri" w:hAnsi="Times New Roman" w:cs="Times New Roman"/>
                            <w:sz w:val="20"/>
                            <w:szCs w:val="20"/>
                          </w:rPr>
                          <w:t>Коммунальные предприятия, станции пожаротушения и иные службы МЧС и т.д.</w:t>
                        </w:r>
                      </w:p>
                    </w:txbxContent>
                  </v:textbox>
                </v:rect>
                <v:line id="Прямая соединительная линия 1292074144" o:spid="_x0000_s1532" style="position:absolute;visibility:visible;mso-wrap-style:square" from="1494,7659" to="1494,49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HQzsgAAADjAAAADwAAAGRycy9kb3ducmV2LnhtbERPS2vCQBC+C/0PyxR6kbprCGmbukop&#10;LSjoofZ1HbLTJDQ7G7IbE/+9Kwge53vPYjXaRhyo87VjDfOZAkFcOFNzqeHr8/3+EYQPyAYbx6Th&#10;SB5Wy5vJAnPjBv6gwz6UIoawz1FDFUKbS+mLiiz6mWuJI/fnOoshnl0pTYdDDLeNTJTKpMWaY0OF&#10;Lb1WVPzve6uhf9ttNqb+zgb+UVvFv9MsPfZa392OL88gAo3hKr641ybOT54S9ZDO0xTOP0UA5PIE&#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KHQzsgAAADjAAAADwAAAAAA&#10;AAAAAAAAAAChAgAAZHJzL2Rvd25yZXYueG1sUEsFBgAAAAAEAAQA+QAAAJYDAAAAAA==&#10;" strokecolor="black [3040]" strokeweight="1.5pt">
                  <v:stroke dashstyle="1 1"/>
                </v:line>
                <v:line id="Прямая соединительная линия 1591105356" o:spid="_x0000_s1533" style="position:absolute;flip:x;visibility:visible;mso-wrap-style:square" from="1494,50233" to="44859,50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e4fccAAADjAAAADwAAAGRycy9kb3ducmV2LnhtbERPS2vCQBC+F/oflhG81d0oCTF1lSL0&#10;AQXFB3gds9MkmJ0N2VXTf98tFHqc7z2L1WBbcaPeN441JBMFgrh0puFKw/Hw+pSD8AHZYOuYNHyT&#10;h9Xy8WGBhXF33tFtHyoRQ9gXqKEOoSuk9GVNFv3EdcSR+3K9xRDPvpKmx3sMt62cKpVJiw3Hhho7&#10;WtdUXvZXq2Ga51luB96Q/1yfFJ03b9v3q9bj0fDyDCLQEP7Ff+4PE+en8yRR6SzN4PenCI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17h9xwAAAOMAAAAPAAAAAAAA&#10;AAAAAAAAAKECAABkcnMvZG93bnJldi54bWxQSwUGAAAAAAQABAD5AAAAlQMAAAAA&#10;" strokecolor="black [3040]" strokeweight="1.5pt">
                  <v:stroke dashstyle="1 1"/>
                </v:line>
                <v:line id="Прямая соединительная линия 104798610" o:spid="_x0000_s1534" style="position:absolute;flip:x;visibility:visible;mso-wrap-style:square" from="49910,50032" to="89726,50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qBNsYAAADiAAAADwAAAGRycy9kb3ducmV2LnhtbERPS0sDMRC+C/0PYQRvNmmRNa5NSyn4&#10;AKGlreB13Iy7i5vJsknb9d87B8Hjx/derMbQqTMNqY3sYDY1oIir6FuuHbwfn24tqJSRPXaRycEP&#10;JVgtJ1cLLH288J7Oh1wrCeFUooMm577UOlUNBUzT2BML9xWHgFngUGs/4EXCQ6fnxhQ6YMvS0GBP&#10;m4aq78MpOJhbW9gw8pbS2+bD0Of2efdycu7melw/gso05n/xn/vVy3xzd/9gi5mckEuCQS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qgTbGAAAA4gAAAA8AAAAAAAAA&#10;AAAAAAAAoQIAAGRycy9kb3ducmV2LnhtbFBLBQYAAAAABAAEAPkAAACUAwAAAAA=&#10;" strokecolor="black [3040]" strokeweight="1.5pt">
                  <v:stroke dashstyle="1 1"/>
                </v:line>
                <v:line id="Прямая соединительная линия 824401834" o:spid="_x0000_s1535" style="position:absolute;flip:x;visibility:visible;mso-wrap-style:square" from="90138,7662" to="90140,49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jb6skAAADiAAAADwAAAGRycy9kb3ducmV2LnhtbESPUWvCMBSF3wf7D+EOfJuJXZFQjSKC&#10;Thg45ga+XptrW2xuShO1+/fLYLDHwznnO5z5cnCtuFEfGs8GJmMFgrj0tuHKwNfn5lmDCBHZYuuZ&#10;DHxTgOXi8WGOhfV3/qDbIVYiQTgUaKCOsSukDGVNDsPYd8TJO/veYUyyr6Tt8Z7grpWZUlPpsOG0&#10;UGNH65rKy+HqDGRaT7UbeE/hbX1UdNpv31+vxoyehtUMRKQh/of/2jtrQGd5rib6JYffS+kOyM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9Y2+rJAAAA4gAAAA8AAAAA&#10;AAAAAAAAAAAAoQIAAGRycy9kb3ducmV2LnhtbFBLBQYAAAAABAAEAPkAAACXAwAAAAA=&#10;" strokecolor="black [3040]" strokeweight="1.5pt">
                  <v:stroke dashstyle="1 1"/>
                </v:line>
                <v:line id="Прямая соединительная линия 1143912708" o:spid="_x0000_s1536" style="position:absolute;flip:x y;visibility:visible;mso-wrap-style:square" from="1494,7659" to="11781,7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fqFsn8sAAADjAAAADwAA&#10;AAAAAAAAAAAAAAChAgAAZHJzL2Rvd25yZXYueG1sUEsFBgAAAAAEAAQA+QAAAJkDAAAAAA==&#10;" strokecolor="black [3040]" strokeweight="1.5pt">
                  <v:stroke dashstyle="1 1"/>
                </v:line>
                <v:line id="Прямая соединительная линия 1648453060" o:spid="_x0000_s1537" style="position:absolute;flip:x;visibility:visible;mso-wrap-style:square" from="15210,7659" to="36090,7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5xuin8sAAADjAAAADwAA&#10;AAAAAAAAAAAAAAChAgAAZHJzL2Rvd25yZXYueG1sUEsFBgAAAAAEAAQA+QAAAJkDAAAAAA==&#10;" strokecolor="black [3040]" strokeweight="1.5pt">
                  <v:stroke dashstyle="1 1"/>
                </v:line>
                <v:line id="Прямая соединительная линия 890564963" o:spid="_x0000_s1538" style="position:absolute;flip:x;visibility:visible;mso-wrap-style:square" from="57057,7659" to="90139,7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OMWMoAAADiAAAADwAAAGRycy9kb3ducmV2LnhtbESPX0vDMBTF3wW/Q7iCby5xupLVZUMG&#10;/oHBxDrY67W5tsXmpjRZW7+9EQY+Hs45v8NZbSbXioH60Hg2cDtTIIhLbxuuDBw+nm40iBCRLbae&#10;ycAPBdisLy9WmFs/8jsNRaxEgnDI0UAdY5dLGcqaHIaZ74iT9+V7hzHJvpK2xzHBXSvnSmXSYcNp&#10;ocaOtjWV38XJGZhrnWk38Z7CbntU9Ll/fns5GXN9NT0+gIg0xf/wuf1qDeilWmT3y+wO/i6lOyD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js4xYygAAAOIAAAAPAAAA&#10;AAAAAAAAAAAAAKECAABkcnMvZG93bnJldi54bWxQSwUGAAAAAAQABAD5AAAAmAMAAAAA&#10;" strokecolor="black [3040]" strokeweight="1.5pt">
                  <v:stroke dashstyle="1 1"/>
                </v:line>
                <v:shape id="Прямая со стрелкой 744982313" o:spid="_x0000_s1539" type="#_x0000_t32" style="position:absolute;left:24881;top:5720;width:3956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IJN8gAAADiAAAADwAAAGRycy9kb3ducmV2LnhtbESP3WoCMRSE7wu+QzgFb0rNqovVrVFE&#10;KGwvqz7AYXPcLG5OliT707dvCoVeDjPzDbM/TrYVA/nQOFawXGQgiCunG64V3K4fr1sQISJrbB2T&#10;gm8KcDzMnvZYaDfyFw2XWIsE4VCgAhNjV0gZKkMWw8J1xMm7O28xJulrqT2OCW5bucqyjbTYcFow&#10;2NHZUPW49FaBG9h85i82PmRfXU/Yl+fRl0rNn6fTO4hIU/wP/7VLreAtz3fb1Xq5ht9L6Q7Iww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YIJN8gAAADiAAAADwAAAAAA&#10;AAAAAAAAAAChAgAAZHJzL2Rvd25yZXYueG1sUEsFBgAAAAAEAAQA+QAAAJYDAAAAAA==&#10;" strokecolor="black [3040]">
                  <v:stroke endarrow="block"/>
                </v:shape>
                <v:line id="Прямая соединительная линия 1689581371" o:spid="_x0000_s1540" style="position:absolute;flip:y;visibility:visible;mso-wrap-style:square" from="26798,2513" to="26798,5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0SZsgAAADjAAAADwAAAGRycy9kb3ducmV2LnhtbERPS2vCQBC+F/wPywje6iaVahpdRYRC&#10;qShq24O3ITt5YHY2ZFeT/vuuUPA433sWq97U4katqywriMcRCOLM6ooLBd9f788JCOeRNdaWScEv&#10;OVgtB08LTLXt+Ei3ky9ECGGXooLS+yaV0mUlGXRj2xAHLretQR/OtpC6xS6Em1q+RNFUGqw4NJTY&#10;0Kak7HK6GgW5uzab84/2+exzd9zl22KP3UGp0bBfz0F46v1D/O/+0GH+NHl7TeLJLIb7TwEAuf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y0SZsgAAADjAAAADwAAAAAA&#10;AAAAAAAAAAChAgAAZHJzL2Rvd25yZXYueG1sUEsFBgAAAAAEAAQA+QAAAJYDAAAAAA==&#10;" strokecolor="black [3040]"/>
                <v:shape id="Прямая со стрелкой 1287695791" o:spid="_x0000_s1541" type="#_x0000_t32" style="position:absolute;left:26798;top:2513;width:30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tyn8UAAADjAAAADwAAAGRycy9kb3ducmV2LnhtbERP22oCMRB9L/Qfwgh9KTWrWC+rUUQo&#10;bB+rfsCwmW4WN5MlyV78e1MQ+jjnPrvDaBvRkw+1YwWzaQaCuHS65krB9fL1sQYRIrLGxjEpuFOA&#10;w/71ZYe5dgP/UH+OlUghHHJUYGJscylDachimLqWOHG/zluM6fSV1B6HFG4bOc+ypbRYc2ow2NLJ&#10;UHk7d1aB69l8L95tvMmuvByxK06DL5R6m4zHLYhIY/wXP92FTvPn69Vy87nazODvpwSA3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tyn8UAAADjAAAADwAAAAAAAAAA&#10;AAAAAAChAgAAZHJzL2Rvd25yZXYueG1sUEsFBgAAAAAEAAQA+QAAAJMDAAAAAA==&#10;" strokecolor="black [3040]">
                  <v:stroke endarrow="block"/>
                </v:shape>
                <v:rect id="Прямоугольник 81661469" o:spid="_x0000_s1542" style="position:absolute;left:24353;top:10849;width:42158;height:4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9J8MkA&#10;AADhAAAADwAAAGRycy9kb3ducmV2LnhtbESPUUvDMBSF34X9h3AHvsiWVqR0ddmQiSDig3b7AXfJ&#10;Na02NyXJtvrvjSD4eDjnfIez3k5uEGcKsfesoFwWIIi1Nz1bBYf906IGEROywcEzKfimCNvN7GqN&#10;jfEXfqdzm6zIEI4NKuhSGhspo+7IYVz6kTh7Hz44TFkGK03AS4a7Qd4WRSUd9pwXOhxp15H+ak9O&#10;waN7Oa1Y27dX53S7+7wJte2PSl3Pp4d7EImm9B/+az8bBXVZVeVdtYLfR/kNyM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Q9J8MkAAADhAAAADwAAAAAAAAAAAAAAAACYAgAA&#10;ZHJzL2Rvd25yZXYueG1sUEsFBgAAAAAEAAQA9QAAAI4DAAAAAA==&#10;" fillcolor="white [3201]" stroked="f" strokeweight="2pt">
                  <v:fill opacity="0"/>
                  <v:textbox>
                    <w:txbxContent>
                      <w:p w14:paraId="034C3FD7" w14:textId="36592A31" w:rsidR="00F933EA" w:rsidRPr="007F0F6D" w:rsidRDefault="00F933EA" w:rsidP="007F0F6D">
                        <w:pPr>
                          <w:spacing w:after="0" w:line="240" w:lineRule="auto"/>
                          <w:jc w:val="center"/>
                          <w:rPr>
                            <w:rFonts w:ascii="Times New Roman" w:eastAsia="Calibri" w:hAnsi="Times New Roman" w:cs="Times New Roman"/>
                            <w:b/>
                            <w:bCs/>
                          </w:rPr>
                        </w:pPr>
                        <w:r w:rsidRPr="007F0F6D">
                          <w:rPr>
                            <w:rFonts w:ascii="Times New Roman" w:eastAsia="Calibri" w:hAnsi="Times New Roman" w:cs="Times New Roman"/>
                            <w:b/>
                            <w:bCs/>
                          </w:rPr>
                          <w:t xml:space="preserve"> С  Т  Е  Й  К  Х  О  Л  Д  Е  Р  Ы          К  Л  А  С  Т  Е  Р  А</w:t>
                        </w:r>
                      </w:p>
                    </w:txbxContent>
                  </v:textbox>
                </v:rect>
                <v:shape id="Прямая со стрелкой 2107440890" o:spid="_x0000_s1543" type="#_x0000_t32" style="position:absolute;left:78248;top:5720;width:0;height:16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f/MRUygAAAOMAAAAPAAAA&#10;AAAAAAAAAAAAAKECAABkcnMvZG93bnJldi54bWxQSwUGAAAAAAQABAD5AAAAmAMAAAAA&#10;" strokecolor="black [3040]">
                  <v:stroke startarrow="block" endarrow="block"/>
                </v:shape>
                <v:shape id="Прямая со стрелкой 533471352" o:spid="_x0000_s1544" type="#_x0000_t32" style="position:absolute;left:46053;top:4582;width:0;height:23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aJu1XMAAAA4gAAAA8A&#10;AAAAAAAAAAAAAAAAoQIAAGRycy9kb3ducmV2LnhtbFBLBQYAAAAABAAEAPkAAACaAwAAAAA=&#10;" strokecolor="black [3040]">
                  <v:stroke startarrow="block" endarrow="block"/>
                </v:shape>
                <v:rect id="Прямоугольник 185665933" o:spid="_x0000_s1545" style="position:absolute;left:29785;top:37057;width:38068;height:3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vvsYA&#10;AADiAAAADwAAAGRycy9kb3ducmV2LnhtbERP3UrDMBS+F/YO4Qy8EZfOsdLVZWNMBBEvtO4BsuSY&#10;VntOSpJt9e2NIHj58f2vtyP14owhdp4VzGcFCGTjbcdOweH98bYCEZNmq3vPqOAbI2w3k6u1rq2/&#10;8Buem+REDuFYawVtSkMtZTQtko4zPyBn7sMH0inD4KQN+pLDqZd3RVFK0h3nhlYPuG/RfDUnUvBA&#10;z6cVG/f6QmSa/edNqFx3VOp6Ou7uQSQc07/4z/1k8/xqWZbL1WIBv5cyBr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TvvsYAAADiAAAADwAAAAAAAAAAAAAAAACYAgAAZHJz&#10;L2Rvd25yZXYueG1sUEsFBgAAAAAEAAQA9QAAAIsDAAAAAA==&#10;" fillcolor="white [3201]" stroked="f" strokeweight="2pt">
                  <v:fill opacity="0"/>
                  <v:textbox>
                    <w:txbxContent>
                      <w:p w14:paraId="04A63F1D" w14:textId="780BC529" w:rsidR="00F933EA" w:rsidRPr="007F0F6D" w:rsidRDefault="00F933EA" w:rsidP="007F0F6D">
                        <w:pPr>
                          <w:spacing w:after="0" w:line="240" w:lineRule="auto"/>
                          <w:jc w:val="center"/>
                          <w:rPr>
                            <w:rFonts w:ascii="Times New Roman" w:eastAsia="Calibri" w:hAnsi="Times New Roman" w:cs="Times New Roman"/>
                            <w:b/>
                            <w:bCs/>
                          </w:rPr>
                        </w:pPr>
                        <w:r w:rsidRPr="007F0F6D">
                          <w:rPr>
                            <w:rFonts w:ascii="Times New Roman" w:eastAsia="Calibri" w:hAnsi="Times New Roman" w:cs="Times New Roman"/>
                            <w:b/>
                            <w:bCs/>
                          </w:rPr>
                          <w:t>С  Р  Е  Д  А                            К  Л  А  С  Т  Е  Р  А</w:t>
                        </w:r>
                      </w:p>
                    </w:txbxContent>
                  </v:textbox>
                </v:rect>
                <v:shape id="Прямая со стрелкой 1841697834" o:spid="_x0000_s1546" type="#_x0000_t32" style="position:absolute;left:38561;top:25826;width:6298;height:34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OX78YAAADjAAAADwAAAGRycy9kb3ducmV2LnhtbERPX2vCMBB/F/Ydwg1809RZtOuM4hRx&#10;r1YZezyasy1rLiXJtH57Iwx8vN//W6x604oLOd9YVjAZJyCIS6sbrhScjrtRBsIHZI2tZVJwIw+r&#10;5ctggbm2Vz7QpQiViCHsc1RQh9DlUvqyJoN+bDviyJ2tMxji6SqpHV5juGnlW5LMpMGGY0ONHW1q&#10;Kn+LP6NgP+/64/b2yd8uPWS2ORc/uC6UGr726w8QgfrwFP+7v3Scn6WT2fs8m6bw+CkC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Tl+/GAAAA4wAAAA8AAAAAAAAA&#10;AAAAAAAAoQIAAGRycy9kb3ducmV2LnhtbFBLBQYAAAAABAAEAPkAAACUAwAAAAA=&#10;" strokecolor="black [3040]">
                  <v:stroke startarrow="block" endarrow="block"/>
                </v:shape>
                <v:shape id="Прямая со стрелкой 159509734" o:spid="_x0000_s1547" type="#_x0000_t32" style="position:absolute;left:49185;top:25828;width:6243;height:38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atd8gAAADiAAAADwAAAGRycy9kb3ducmV2LnhtbERPXUvDMBR9H/gfwhV8c6m6TdstG2Mq&#10;jA3GrMpeL821KTY3JYlb9dcbQdjj4XzPFr1txZF8aBwruBlmIIgrpxuuFby9Pl8/gAgRWWPrmBR8&#10;U4DF/GIww0K7E7/QsYy1SCEcClRgYuwKKUNlyGIYuo44cR/OW4wJ+lpqj6cUblt5m2UTabHh1GCw&#10;o5Wh6rP8sgo268f3n+VutDeHvORQrXxeP22Vurrsl1MQkfp4Fv+71zrNH+fjLL+/G8HfpYRBz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Katd8gAAADiAAAADwAAAAAA&#10;AAAAAAAAAAChAgAAZHJzL2Rvd25yZXYueG1sUEsFBgAAAAAEAAQA+QAAAJYDAAAAAA==&#10;" strokecolor="black [3040]">
                  <v:stroke startarrow="block" endarrow="block"/>
                </v:shape>
                <v:shape id="Прямая со стрелкой 96397173" o:spid="_x0000_s1548" type="#_x0000_t32" style="position:absolute;left:49185;top:32115;width:6243;height:36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XFRcgAAADhAAAADwAAAGRycy9kb3ducmV2LnhtbESPT4vCMBTE7wt+h/AWvK2puljtGsU/&#10;iHu1iuzx0Tzbss1LSaLWb78RFjwOM/MbZr7sTCNu5HxtWcFwkIAgLqyuuVRwOu4+piB8QNbYWCYF&#10;D/KwXPTe5phpe+cD3fJQighhn6GCKoQ2k9IXFRn0A9sSR+9incEQpSuldniPcNPIUZJMpMGa40KF&#10;LW0qKn7zq1GwT9vuuH2s+ew+D1NbX/IfXOVK9d+71ReIQF14hf/b31rBbDKepcN0DM9H8Q3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aXFRcgAAADhAAAADwAAAAAA&#10;AAAAAAAAAAChAgAAZHJzL2Rvd25yZXYueG1sUEsFBgAAAAAEAAQA+QAAAJYDAAAAAA==&#10;" strokecolor="black [3040]">
                  <v:stroke startarrow="block" endarrow="block"/>
                </v:shape>
                <v:shape id="Прямая со стрелкой 1527936784" o:spid="_x0000_s1549" type="#_x0000_t32" style="position:absolute;left:38253;top:32060;width:6608;height:3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o6UMkAAADjAAAADwAAAGRycy9kb3ducmV2LnhtbERPX0vDMBB/F/Ydwg18c6lzbmtdNsZU&#10;GA7EdYqvR3M2xeZSkrhVP70RhD3e7/8tVr1txZF8aBwruB5lIIgrpxuuFbweHq/mIEJE1tg6JgXf&#10;FGC1HFwssNDuxHs6lrEWKYRDgQpMjF0hZagMWQwj1xEn7sN5izGdvpba4ymF21aOs2wqLTacGgx2&#10;tDFUfZZfVsHT9v7tZ/08eTHvecmh2vi8ftgpdTns13cgIvXxLP53b3Wafzue5TfT2XwCfz8lAOTy&#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1KOlDJAAAA4wAAAA8AAAAA&#10;AAAAAAAAAAAAoQIAAGRycy9kb3ducmV2LnhtbFBLBQYAAAAABAAEAPkAAACXAwAAAAA=&#10;" strokecolor="black [3040]">
                  <v:stroke startarrow="block" endarrow="block"/>
                </v:shape>
                <v:line id="Прямая соединительная линия 687528936" o:spid="_x0000_s1550" style="position:absolute;flip:y;visibility:visible;mso-wrap-style:square" from="47022,33068" to="47022,34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FUY7csAAADiAAAADwAA&#10;AAAAAAAAAAAAAAChAgAAZHJzL2Rvd25yZXYueG1sUEsFBgAAAAAEAAQA+QAAAJkDAAAAAA==&#10;" strokecolor="black [3040]">
                  <v:stroke startarrow="block"/>
                </v:line>
                <v:line id="Прямая соединительная линия 1933084038" o:spid="_x0000_s1551" style="position:absolute;visibility:visible;mso-wrap-style:square" from="47022,27064" to="47022,28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d2stMsAAADjAAAADwAA&#10;AAAAAAAAAAAAAAChAgAAZHJzL2Rvd25yZXYueG1sUEsFBgAAAAAEAAQA+QAAAJkDAAAAAA==&#10;" strokecolor="black [3040]">
                  <v:stroke startarrow="block"/>
                </v:line>
                <v:line id="Прямая соединительная линия 629182807" o:spid="_x0000_s1552" style="position:absolute;flip:y;visibility:visible;mso-wrap-style:square" from="40415,30803" to="42730,30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300soAAADiAAAADwAAAGRycy9kb3ducmV2LnhtbESPQUvDQBSE74L/YXmCN7vpgmmM3RYR&#10;AoJebEult0f2mYRm34bsa5v+e1cQPA4z8w2zXE++V2caYxfYwnyWgSKug+u4sbDbVg8FqCjIDvvA&#10;ZOFKEdar25slli5c+JPOG2lUgnAs0UIrMpRax7olj3EWBuLkfYfRoyQ5NtqNeElw32uTZbn22HFa&#10;aHGg15bq4+bkLeyPrq8OV5OLnKrd++JgHj++9tbe300vz6CEJvkP/7XfnIXcPM0LU2QL+L2U7oBe&#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PffTSygAAAOIAAAAPAAAA&#10;AAAAAAAAAAAAAKECAABkcnMvZG93bnJldi54bWxQSwUGAAAAAAQABAD5AAAAmAMAAAAA&#10;" strokecolor="black [3040]">
                  <v:stroke startarrow="block"/>
                </v:line>
                <v:line id="Прямая соединительная линия 1904639519" o:spid="_x0000_s1553" style="position:absolute;flip:x;visibility:visible;mso-wrap-style:square" from="51699,30876" to="53267,30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6skAAADjAAAADwAAAGRycy9kb3ducmV2LnhtbERPzUrDQBC+C77DMoI3u2m0sYndFhEC&#10;gl6spdLbkJ0modnZkJ226du7gtDjfP+zWI2uUycaQuvZwHSSgCKuvG25NrD5Lh/moIIgW+w8k4EL&#10;BVgtb28WWFh/5i86raVWMYRDgQYakb7QOlQNOQwT3xNHbu8HhxLPodZ2wHMMd51OkyTTDluODQ32&#10;9NZQdVgfnYHtwXbl7pJmIsdy8/G8S2efP1tj7u/G1xdQQqNcxf/udxvn58lT9pjPpjn8/RQB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vo/urJAAAA4wAAAA8AAAAA&#10;AAAAAAAAAAAAoQIAAGRycy9kb3ducmV2LnhtbFBLBQYAAAAABAAEAPkAAACXAwAAAAA=&#10;" strokecolor="black [3040]">
                  <v:stroke startarrow="block"/>
                </v:line>
                <w10:anchorlock/>
              </v:group>
            </w:pict>
          </mc:Fallback>
        </mc:AlternateContent>
      </w:r>
    </w:p>
    <w:p w14:paraId="36639C9A" w14:textId="12F48378" w:rsidR="003D3E2E" w:rsidRPr="003D3E2E" w:rsidRDefault="003D3E2E" w:rsidP="00AC4945">
      <w:pPr>
        <w:spacing w:after="0" w:line="228" w:lineRule="auto"/>
        <w:ind w:firstLine="709"/>
        <w:jc w:val="both"/>
        <w:rPr>
          <w:rFonts w:ascii="Times New Roman" w:hAnsi="Times New Roman" w:cs="Times New Roman"/>
          <w:sz w:val="24"/>
          <w:szCs w:val="24"/>
        </w:rPr>
      </w:pPr>
      <w:r w:rsidRPr="003D3E2E">
        <w:rPr>
          <w:rFonts w:ascii="Times New Roman" w:hAnsi="Times New Roman" w:cs="Times New Roman"/>
          <w:sz w:val="24"/>
          <w:szCs w:val="24"/>
        </w:rPr>
        <w:t>Р – размещения</w:t>
      </w:r>
      <w:r>
        <w:rPr>
          <w:rFonts w:ascii="Times New Roman" w:hAnsi="Times New Roman" w:cs="Times New Roman"/>
          <w:sz w:val="24"/>
          <w:szCs w:val="24"/>
        </w:rPr>
        <w:t>;</w:t>
      </w:r>
      <w:r w:rsidRPr="003D3E2E">
        <w:rPr>
          <w:rFonts w:ascii="Times New Roman" w:hAnsi="Times New Roman" w:cs="Times New Roman"/>
          <w:sz w:val="24"/>
          <w:szCs w:val="24"/>
        </w:rPr>
        <w:t xml:space="preserve"> П – питание</w:t>
      </w:r>
      <w:r>
        <w:rPr>
          <w:rFonts w:ascii="Times New Roman" w:hAnsi="Times New Roman" w:cs="Times New Roman"/>
          <w:sz w:val="24"/>
          <w:szCs w:val="24"/>
        </w:rPr>
        <w:t>;</w:t>
      </w:r>
      <w:r w:rsidRPr="003D3E2E">
        <w:rPr>
          <w:rFonts w:ascii="Times New Roman" w:hAnsi="Times New Roman" w:cs="Times New Roman"/>
          <w:sz w:val="24"/>
          <w:szCs w:val="24"/>
        </w:rPr>
        <w:t xml:space="preserve"> М – мастерские</w:t>
      </w:r>
      <w:r>
        <w:rPr>
          <w:rFonts w:ascii="Times New Roman" w:hAnsi="Times New Roman" w:cs="Times New Roman"/>
          <w:sz w:val="24"/>
          <w:szCs w:val="24"/>
        </w:rPr>
        <w:t>;</w:t>
      </w:r>
      <w:r w:rsidRPr="003D3E2E">
        <w:rPr>
          <w:rFonts w:ascii="Times New Roman" w:hAnsi="Times New Roman" w:cs="Times New Roman"/>
          <w:sz w:val="24"/>
          <w:szCs w:val="24"/>
        </w:rPr>
        <w:t xml:space="preserve"> Э </w:t>
      </w:r>
      <w:r>
        <w:rPr>
          <w:rFonts w:ascii="Times New Roman" w:hAnsi="Times New Roman" w:cs="Times New Roman"/>
          <w:sz w:val="24"/>
          <w:szCs w:val="24"/>
        </w:rPr>
        <w:t>‒</w:t>
      </w:r>
      <w:r w:rsidRPr="003D3E2E">
        <w:rPr>
          <w:rFonts w:ascii="Times New Roman" w:hAnsi="Times New Roman" w:cs="Times New Roman"/>
          <w:sz w:val="24"/>
          <w:szCs w:val="24"/>
        </w:rPr>
        <w:t xml:space="preserve"> этномузей</w:t>
      </w:r>
    </w:p>
    <w:p w14:paraId="267BA314" w14:textId="77777777" w:rsidR="003D3E2E" w:rsidRPr="00AC4945" w:rsidRDefault="003D3E2E" w:rsidP="00AC4945">
      <w:pPr>
        <w:spacing w:after="0" w:line="228" w:lineRule="auto"/>
        <w:jc w:val="center"/>
        <w:rPr>
          <w:rFonts w:ascii="Times New Roman" w:hAnsi="Times New Roman" w:cs="Times New Roman"/>
          <w:sz w:val="6"/>
          <w:szCs w:val="6"/>
        </w:rPr>
      </w:pPr>
    </w:p>
    <w:p w14:paraId="14244781" w14:textId="14244BE6" w:rsidR="00181FDA" w:rsidRDefault="00181FDA" w:rsidP="00AC4945">
      <w:pPr>
        <w:spacing w:after="0" w:line="228"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20617D">
        <w:rPr>
          <w:rFonts w:ascii="Times New Roman" w:hAnsi="Times New Roman" w:cs="Times New Roman"/>
          <w:sz w:val="28"/>
          <w:szCs w:val="28"/>
        </w:rPr>
        <w:t>8</w:t>
      </w:r>
      <w:r w:rsidR="003D3E2E">
        <w:rPr>
          <w:rFonts w:ascii="Times New Roman" w:hAnsi="Times New Roman" w:cs="Times New Roman"/>
          <w:sz w:val="28"/>
          <w:szCs w:val="28"/>
        </w:rPr>
        <w:t xml:space="preserve"> ‒ Модель туристского кластера </w:t>
      </w:r>
    </w:p>
    <w:p w14:paraId="65B46C31" w14:textId="75DB923E" w:rsidR="00AC4945" w:rsidRPr="00705963" w:rsidRDefault="00181FDA" w:rsidP="00AC4945">
      <w:pPr>
        <w:spacing w:after="0" w:line="228" w:lineRule="auto"/>
        <w:ind w:firstLine="709"/>
        <w:rPr>
          <w:rFonts w:ascii="Times New Roman" w:hAnsi="Times New Roman" w:cs="Times New Roman"/>
          <w:sz w:val="24"/>
          <w:szCs w:val="24"/>
        </w:rPr>
        <w:sectPr w:rsidR="00AC4945" w:rsidRPr="00705963" w:rsidSect="003D3E2E">
          <w:pgSz w:w="16838" w:h="11906" w:orient="landscape" w:code="9"/>
          <w:pgMar w:top="1701" w:right="1134" w:bottom="567" w:left="1134" w:header="709" w:footer="709" w:gutter="0"/>
          <w:cols w:space="708"/>
          <w:docGrid w:linePitch="360"/>
        </w:sectPr>
      </w:pPr>
      <w:r w:rsidRPr="00705963">
        <w:rPr>
          <w:rFonts w:ascii="Times New Roman" w:hAnsi="Times New Roman" w:cs="Times New Roman"/>
          <w:sz w:val="24"/>
          <w:szCs w:val="24"/>
        </w:rPr>
        <w:t>Примечание</w:t>
      </w:r>
      <w:r>
        <w:rPr>
          <w:rFonts w:ascii="Times New Roman" w:hAnsi="Times New Roman" w:cs="Times New Roman"/>
          <w:sz w:val="24"/>
          <w:szCs w:val="24"/>
        </w:rPr>
        <w:t xml:space="preserve"> </w:t>
      </w:r>
      <w:r w:rsidR="003D3E2E">
        <w:rPr>
          <w:rFonts w:ascii="Times New Roman" w:hAnsi="Times New Roman" w:cs="Times New Roman"/>
          <w:sz w:val="24"/>
          <w:szCs w:val="24"/>
        </w:rPr>
        <w:t>‒</w:t>
      </w:r>
      <w:r w:rsidRPr="00705963">
        <w:rPr>
          <w:rFonts w:ascii="Times New Roman" w:hAnsi="Times New Roman" w:cs="Times New Roman"/>
          <w:sz w:val="24"/>
          <w:szCs w:val="24"/>
        </w:rPr>
        <w:t xml:space="preserve"> </w:t>
      </w:r>
      <w:r>
        <w:rPr>
          <w:rFonts w:ascii="Times New Roman" w:hAnsi="Times New Roman" w:cs="Times New Roman"/>
          <w:sz w:val="24"/>
          <w:szCs w:val="24"/>
        </w:rPr>
        <w:t>Р</w:t>
      </w:r>
      <w:r w:rsidRPr="00705963">
        <w:rPr>
          <w:rFonts w:ascii="Times New Roman" w:hAnsi="Times New Roman" w:cs="Times New Roman"/>
          <w:sz w:val="24"/>
          <w:szCs w:val="24"/>
        </w:rPr>
        <w:t xml:space="preserve">исунок </w:t>
      </w:r>
      <w:r w:rsidR="00267D1F">
        <w:rPr>
          <w:rFonts w:ascii="Times New Roman" w:hAnsi="Times New Roman" w:cs="Times New Roman"/>
          <w:sz w:val="24"/>
          <w:szCs w:val="24"/>
        </w:rPr>
        <w:t>разработан</w:t>
      </w:r>
      <w:r w:rsidRPr="00705963">
        <w:rPr>
          <w:rFonts w:ascii="Times New Roman" w:hAnsi="Times New Roman" w:cs="Times New Roman"/>
          <w:sz w:val="24"/>
          <w:szCs w:val="24"/>
        </w:rPr>
        <w:t xml:space="preserve"> автором</w:t>
      </w:r>
      <w:r>
        <w:rPr>
          <w:rFonts w:ascii="Times New Roman" w:hAnsi="Times New Roman" w:cs="Times New Roman"/>
          <w:sz w:val="24"/>
          <w:szCs w:val="24"/>
        </w:rPr>
        <w:t xml:space="preserve"> </w:t>
      </w:r>
    </w:p>
    <w:p w14:paraId="151AEAC0" w14:textId="77777777" w:rsidR="003D3E2E" w:rsidRDefault="003D3E2E" w:rsidP="003D3E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Вовлечение данных стейкхолдеров в формирование и развитие кластера значительно расширит возможности обеспечения устойчивого функционирования, повышения конкурентоспособности туристской местности и продвижения как на региональном, так и международном уровнях. Предлагаемая модель туристского кластера представлена на рисунке 38.</w:t>
      </w:r>
    </w:p>
    <w:p w14:paraId="44AC7695" w14:textId="77777777" w:rsidR="003D3E2E" w:rsidRDefault="003D3E2E" w:rsidP="003D3E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Мировая практика свидетельствует, что одним из наиболее эффективных механизмов формирования и развития кластерных структур является государственно-частное партнерство (ГЧП), когда государство и бизнес несет солидарную ответственность в создании уникальных условий развития туризма. </w:t>
      </w:r>
    </w:p>
    <w:p w14:paraId="274DF9C3" w14:textId="77777777" w:rsidR="003D3E2E" w:rsidRDefault="003D3E2E" w:rsidP="003D3E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нашем случае целесообразно формировать предлагаемый нами комплекс за счет средств республиканского (не более 12%) и местного (не более 40%) бюджетов, а также частных инвестиционных средств (не менее 45%). Стоит отметить, что в процесс финансирования также необходимо вовлечь АО «НК «</w:t>
      </w:r>
      <w:r>
        <w:rPr>
          <w:rFonts w:ascii="Times New Roman" w:hAnsi="Times New Roman" w:cs="Times New Roman"/>
          <w:sz w:val="28"/>
          <w:szCs w:val="28"/>
          <w:lang w:val="en-US"/>
        </w:rPr>
        <w:t>KazakhTourism</w:t>
      </w:r>
      <w:r>
        <w:rPr>
          <w:rFonts w:ascii="Times New Roman" w:hAnsi="Times New Roman" w:cs="Times New Roman"/>
          <w:sz w:val="28"/>
          <w:szCs w:val="28"/>
        </w:rPr>
        <w:t>», на долю которого стоит отвести около 10% затрат, которые будут направлены на формирование имиджа и продвижение среди зарубежной туристской аудитории.</w:t>
      </w:r>
    </w:p>
    <w:p w14:paraId="7CA9B1E7" w14:textId="75737A30" w:rsidR="003D3E2E" w:rsidRDefault="003D3E2E" w:rsidP="003D3E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основным затратам из республиканского бюджета стоит отнести: разработка концепции и проекта формирования кластера, инфраструктурные затраты по обеспечению доступности местности и создания необходимых условий жизнеобеспечения объектов, затраты на обеспечение экологической и социальной безопасности, определение и выделение земельных участков площадью не менее 40 га (администрация ГНПП ЩБКЗ курируется Администрацией Президента, то вопрос выделения участков должен предусматриваться за счет республиканского бюджета) и т.д.</w:t>
      </w:r>
    </w:p>
    <w:p w14:paraId="4B573021" w14:textId="77777777" w:rsidR="00181FDA" w:rsidRDefault="00181FDA"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затратам из местного бюджета стоит отнести расходы на проектирование мастер-плана по развитию местности, подготовку территории и благоустройство, подведение необходимых коммунальных и иных инженерных сетей для обеспечения жизнедеятельности комплекса, установку СГУ и иных экосанитарных точек в границах комплекса, обустройство тротуаров и иных дорог местного значения, подготовку кадров за счет местных целевых грантов, поддержку  местных социальных и культурных программ значимых для развития комплекса, организацию программ детского туризма в границах кластера, организацию деятельности этномузеев и т.д.</w:t>
      </w:r>
    </w:p>
    <w:p w14:paraId="6ADE4DE2" w14:textId="6C756DF0" w:rsidR="00181FDA" w:rsidRDefault="00181FDA" w:rsidP="00F04D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Основная доля затрат на формирование комплекса приходится на частные инвестиционные средства компании, заинтересованных в становлении и развития комплекса. Каждая юрта, вовлеченная в обслуживание туристов и ханские шатры могут устанавливаться субъектами частного бизнеса и предоставлять услуги исходя из коммерческой политики предприятия. При этом, стоит отметить, что в процесс инвестирования могут быть вовлечены различные предприятия, т.е. если рассматривать юрты, предназначенные для размещения, могут относится к собственности различных субъектов, что создаст конкурентную среду и скажется на качестве предоставляемых услуг. Кроме того, владельцев юрт, шатров и иных объектов на территории комплекса возможно вовлекать и в процесс развития инфраструктуры и благоустройство территории. Помимо этого, ряд предприятий способны нести расходы на продвижение услуг как отдельных юрт, так и комплекса в целом. Объем затрат по основным статьям и источникам финансирования на формирование историко-культурного комплекса «Этноауыл» представлен в таблице 2</w:t>
      </w:r>
      <w:r w:rsidR="007D6D42">
        <w:rPr>
          <w:rFonts w:ascii="Times New Roman" w:hAnsi="Times New Roman" w:cs="Times New Roman"/>
          <w:sz w:val="28"/>
          <w:szCs w:val="28"/>
        </w:rPr>
        <w:t>2</w:t>
      </w:r>
      <w:r>
        <w:rPr>
          <w:rFonts w:ascii="Times New Roman" w:hAnsi="Times New Roman" w:cs="Times New Roman"/>
          <w:sz w:val="28"/>
          <w:szCs w:val="28"/>
        </w:rPr>
        <w:t xml:space="preserve"> (</w:t>
      </w:r>
      <w:r w:rsidR="002D2D12">
        <w:rPr>
          <w:rFonts w:ascii="Times New Roman" w:hAnsi="Times New Roman" w:cs="Times New Roman"/>
          <w:sz w:val="28"/>
          <w:szCs w:val="28"/>
        </w:rPr>
        <w:t>П</w:t>
      </w:r>
      <w:r>
        <w:rPr>
          <w:rFonts w:ascii="Times New Roman" w:hAnsi="Times New Roman" w:cs="Times New Roman"/>
          <w:sz w:val="28"/>
          <w:szCs w:val="28"/>
        </w:rPr>
        <w:t xml:space="preserve">риложение </w:t>
      </w:r>
      <w:r w:rsidR="002D2D12">
        <w:rPr>
          <w:rFonts w:ascii="Times New Roman" w:hAnsi="Times New Roman" w:cs="Times New Roman"/>
          <w:sz w:val="28"/>
          <w:szCs w:val="28"/>
        </w:rPr>
        <w:t>Р</w:t>
      </w:r>
      <w:r>
        <w:rPr>
          <w:rFonts w:ascii="Times New Roman" w:hAnsi="Times New Roman" w:cs="Times New Roman"/>
          <w:sz w:val="28"/>
          <w:szCs w:val="28"/>
        </w:rPr>
        <w:t>).</w:t>
      </w:r>
    </w:p>
    <w:p w14:paraId="6D5EC684" w14:textId="7FADC30D" w:rsidR="00181FDA" w:rsidRDefault="00181FDA" w:rsidP="0030308D">
      <w:pPr>
        <w:spacing w:after="0" w:line="240" w:lineRule="auto"/>
        <w:ind w:firstLine="709"/>
        <w:jc w:val="both"/>
        <w:rPr>
          <w:rFonts w:ascii="Times New Roman" w:hAnsi="Times New Roman" w:cs="Times New Roman"/>
          <w:sz w:val="28"/>
          <w:szCs w:val="28"/>
        </w:rPr>
      </w:pPr>
    </w:p>
    <w:p w14:paraId="65D8678D" w14:textId="750D6C82" w:rsidR="00181FDA" w:rsidRDefault="00181FDA" w:rsidP="00181F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w:t>
      </w:r>
      <w:r w:rsidR="007D6D42">
        <w:rPr>
          <w:rFonts w:ascii="Times New Roman" w:hAnsi="Times New Roman" w:cs="Times New Roman"/>
          <w:sz w:val="28"/>
          <w:szCs w:val="28"/>
        </w:rPr>
        <w:t>2</w:t>
      </w:r>
      <w:r>
        <w:rPr>
          <w:rFonts w:ascii="Times New Roman" w:hAnsi="Times New Roman" w:cs="Times New Roman"/>
          <w:sz w:val="28"/>
          <w:szCs w:val="28"/>
        </w:rPr>
        <w:t xml:space="preserve"> – </w:t>
      </w:r>
      <w:bookmarkStart w:id="31" w:name="_Hlk176296306"/>
      <w:r>
        <w:rPr>
          <w:rFonts w:ascii="Times New Roman" w:hAnsi="Times New Roman" w:cs="Times New Roman"/>
          <w:sz w:val="28"/>
          <w:szCs w:val="28"/>
        </w:rPr>
        <w:t>Прогнозируемый объем затрат на формирование историко-культурного комплекса «Этноауыл» в Щучинско-Боровской курортной зоне</w:t>
      </w:r>
      <w:bookmarkEnd w:id="31"/>
    </w:p>
    <w:p w14:paraId="3D7044CE" w14:textId="77777777" w:rsidR="007D6D42" w:rsidRPr="007D6D42" w:rsidRDefault="007D6D42" w:rsidP="00AC4945">
      <w:pPr>
        <w:spacing w:after="0" w:line="240" w:lineRule="auto"/>
        <w:jc w:val="right"/>
        <w:rPr>
          <w:rFonts w:ascii="Times New Roman" w:hAnsi="Times New Roman" w:cs="Times New Roman"/>
          <w:sz w:val="18"/>
          <w:szCs w:val="18"/>
        </w:rPr>
      </w:pPr>
    </w:p>
    <w:tbl>
      <w:tblPr>
        <w:tblW w:w="9652" w:type="dxa"/>
        <w:tblInd w:w="108" w:type="dxa"/>
        <w:tblLayout w:type="fixed"/>
        <w:tblLook w:val="04A0" w:firstRow="1" w:lastRow="0" w:firstColumn="1" w:lastColumn="0" w:noHBand="0" w:noVBand="1"/>
      </w:tblPr>
      <w:tblGrid>
        <w:gridCol w:w="3119"/>
        <w:gridCol w:w="2145"/>
        <w:gridCol w:w="1411"/>
        <w:gridCol w:w="1534"/>
        <w:gridCol w:w="1431"/>
        <w:gridCol w:w="12"/>
      </w:tblGrid>
      <w:tr w:rsidR="00AC4945" w:rsidRPr="007D6D42" w14:paraId="51EC9D17" w14:textId="77777777" w:rsidTr="00AC4945">
        <w:trPr>
          <w:gridAfter w:val="1"/>
          <w:wAfter w:w="12" w:type="dxa"/>
          <w:trHeight w:val="64"/>
        </w:trPr>
        <w:tc>
          <w:tcPr>
            <w:tcW w:w="3119" w:type="dxa"/>
            <w:vMerge w:val="restart"/>
            <w:tcBorders>
              <w:top w:val="single" w:sz="4" w:space="0" w:color="auto"/>
              <w:left w:val="single" w:sz="4" w:space="0" w:color="auto"/>
              <w:right w:val="single" w:sz="4" w:space="0" w:color="auto"/>
            </w:tcBorders>
            <w:shd w:val="clear" w:color="auto" w:fill="auto"/>
            <w:vAlign w:val="center"/>
            <w:hideMark/>
          </w:tcPr>
          <w:p w14:paraId="18F8BED2" w14:textId="77777777" w:rsidR="00AC4945" w:rsidRPr="00AC4945" w:rsidRDefault="00AC4945" w:rsidP="00D71D1E">
            <w:pPr>
              <w:spacing w:after="0" w:line="240" w:lineRule="auto"/>
              <w:jc w:val="center"/>
              <w:rPr>
                <w:rFonts w:ascii="Times New Roman" w:eastAsia="Times New Roman" w:hAnsi="Times New Roman" w:cs="Times New Roman"/>
                <w:bCs/>
                <w:color w:val="000000"/>
                <w:sz w:val="24"/>
                <w:szCs w:val="24"/>
              </w:rPr>
            </w:pPr>
            <w:bookmarkStart w:id="32" w:name="_Hlk176296376"/>
            <w:r w:rsidRPr="00AC4945">
              <w:rPr>
                <w:rFonts w:ascii="Times New Roman" w:eastAsia="Times New Roman" w:hAnsi="Times New Roman" w:cs="Times New Roman"/>
                <w:bCs/>
                <w:color w:val="000000"/>
                <w:sz w:val="24"/>
                <w:szCs w:val="24"/>
                <w:lang w:val="kk-KZ"/>
              </w:rPr>
              <w:t>Наименование работ</w:t>
            </w:r>
          </w:p>
        </w:tc>
        <w:tc>
          <w:tcPr>
            <w:tcW w:w="5090" w:type="dxa"/>
            <w:gridSpan w:val="3"/>
            <w:tcBorders>
              <w:top w:val="single" w:sz="4" w:space="0" w:color="auto"/>
              <w:left w:val="nil"/>
              <w:bottom w:val="single" w:sz="4" w:space="0" w:color="auto"/>
              <w:right w:val="single" w:sz="4" w:space="0" w:color="auto"/>
            </w:tcBorders>
            <w:shd w:val="clear" w:color="auto" w:fill="auto"/>
            <w:vAlign w:val="center"/>
          </w:tcPr>
          <w:p w14:paraId="19BD2CBF" w14:textId="77777777" w:rsidR="00AC4945" w:rsidRPr="00AC4945" w:rsidRDefault="00AC4945" w:rsidP="00D71D1E">
            <w:pPr>
              <w:spacing w:after="0" w:line="240" w:lineRule="auto"/>
              <w:jc w:val="center"/>
              <w:rPr>
                <w:rFonts w:ascii="Times New Roman" w:eastAsia="Times New Roman" w:hAnsi="Times New Roman" w:cs="Times New Roman"/>
                <w:bCs/>
                <w:color w:val="000000"/>
                <w:sz w:val="24"/>
                <w:szCs w:val="24"/>
              </w:rPr>
            </w:pPr>
            <w:r w:rsidRPr="00AC4945">
              <w:rPr>
                <w:rFonts w:ascii="Times New Roman" w:eastAsia="Times New Roman" w:hAnsi="Times New Roman" w:cs="Times New Roman"/>
                <w:bCs/>
                <w:color w:val="000000"/>
                <w:sz w:val="24"/>
                <w:szCs w:val="24"/>
              </w:rPr>
              <w:t>Источники финансирования (в тыс. тенге)</w:t>
            </w:r>
          </w:p>
        </w:tc>
        <w:tc>
          <w:tcPr>
            <w:tcW w:w="1431" w:type="dxa"/>
            <w:vMerge w:val="restart"/>
            <w:tcBorders>
              <w:top w:val="single" w:sz="4" w:space="0" w:color="auto"/>
              <w:left w:val="nil"/>
              <w:right w:val="single" w:sz="4" w:space="0" w:color="auto"/>
            </w:tcBorders>
            <w:shd w:val="clear" w:color="auto" w:fill="auto"/>
            <w:vAlign w:val="center"/>
            <w:hideMark/>
          </w:tcPr>
          <w:p w14:paraId="096A668B" w14:textId="77777777" w:rsidR="00AC4945" w:rsidRPr="00AC4945" w:rsidRDefault="00AC4945" w:rsidP="00D71D1E">
            <w:pPr>
              <w:spacing w:after="0" w:line="240" w:lineRule="auto"/>
              <w:jc w:val="center"/>
              <w:rPr>
                <w:rFonts w:ascii="Times New Roman" w:eastAsia="Times New Roman" w:hAnsi="Times New Roman" w:cs="Times New Roman"/>
                <w:bCs/>
                <w:color w:val="000000"/>
                <w:sz w:val="24"/>
                <w:szCs w:val="24"/>
              </w:rPr>
            </w:pPr>
            <w:r w:rsidRPr="00AC4945">
              <w:rPr>
                <w:rFonts w:ascii="Times New Roman" w:eastAsia="Times New Roman" w:hAnsi="Times New Roman" w:cs="Times New Roman"/>
                <w:bCs/>
                <w:color w:val="000000"/>
                <w:sz w:val="24"/>
                <w:szCs w:val="24"/>
                <w:lang w:val="kk-KZ"/>
              </w:rPr>
              <w:t>Общая сумма затрат</w:t>
            </w:r>
          </w:p>
        </w:tc>
      </w:tr>
      <w:tr w:rsidR="00AC4945" w:rsidRPr="007D6D42" w14:paraId="6A901872" w14:textId="77777777" w:rsidTr="007D6D42">
        <w:trPr>
          <w:gridAfter w:val="1"/>
          <w:wAfter w:w="12" w:type="dxa"/>
          <w:trHeight w:val="268"/>
        </w:trPr>
        <w:tc>
          <w:tcPr>
            <w:tcW w:w="3119" w:type="dxa"/>
            <w:vMerge/>
            <w:tcBorders>
              <w:left w:val="single" w:sz="4" w:space="0" w:color="auto"/>
              <w:bottom w:val="single" w:sz="4" w:space="0" w:color="auto"/>
              <w:right w:val="single" w:sz="4" w:space="0" w:color="auto"/>
            </w:tcBorders>
            <w:shd w:val="clear" w:color="auto" w:fill="auto"/>
            <w:vAlign w:val="center"/>
          </w:tcPr>
          <w:p w14:paraId="7D5356D7" w14:textId="77777777" w:rsidR="00AC4945" w:rsidRPr="00AC4945" w:rsidRDefault="00AC4945" w:rsidP="00D71D1E">
            <w:pPr>
              <w:spacing w:after="0" w:line="240" w:lineRule="auto"/>
              <w:jc w:val="center"/>
              <w:rPr>
                <w:rFonts w:ascii="Times New Roman" w:eastAsia="Times New Roman" w:hAnsi="Times New Roman" w:cs="Times New Roman"/>
                <w:bCs/>
                <w:color w:val="000000"/>
                <w:sz w:val="24"/>
                <w:szCs w:val="24"/>
                <w:lang w:val="kk-KZ"/>
              </w:rPr>
            </w:pPr>
          </w:p>
        </w:tc>
        <w:tc>
          <w:tcPr>
            <w:tcW w:w="2145" w:type="dxa"/>
            <w:tcBorders>
              <w:top w:val="single" w:sz="4" w:space="0" w:color="auto"/>
              <w:left w:val="nil"/>
              <w:bottom w:val="single" w:sz="4" w:space="0" w:color="auto"/>
              <w:right w:val="single" w:sz="4" w:space="0" w:color="auto"/>
            </w:tcBorders>
            <w:shd w:val="clear" w:color="auto" w:fill="auto"/>
            <w:vAlign w:val="center"/>
          </w:tcPr>
          <w:p w14:paraId="01376DFF" w14:textId="5D8966A4" w:rsidR="00AC4945" w:rsidRPr="00AC4945" w:rsidRDefault="00AC4945" w:rsidP="00D71D1E">
            <w:pPr>
              <w:spacing w:after="0" w:line="240" w:lineRule="auto"/>
              <w:jc w:val="center"/>
              <w:rPr>
                <w:rFonts w:ascii="Times New Roman" w:eastAsia="Times New Roman" w:hAnsi="Times New Roman" w:cs="Times New Roman"/>
                <w:bCs/>
                <w:color w:val="000000"/>
                <w:sz w:val="24"/>
                <w:szCs w:val="24"/>
              </w:rPr>
            </w:pPr>
            <w:r w:rsidRPr="00AC4945">
              <w:rPr>
                <w:rFonts w:ascii="Times New Roman" w:eastAsia="Times New Roman" w:hAnsi="Times New Roman" w:cs="Times New Roman"/>
                <w:bCs/>
                <w:color w:val="000000"/>
                <w:sz w:val="24"/>
                <w:szCs w:val="24"/>
              </w:rPr>
              <w:t>республиканский бюджета</w:t>
            </w:r>
          </w:p>
        </w:tc>
        <w:tc>
          <w:tcPr>
            <w:tcW w:w="1411" w:type="dxa"/>
            <w:tcBorders>
              <w:top w:val="single" w:sz="4" w:space="0" w:color="auto"/>
              <w:left w:val="nil"/>
              <w:bottom w:val="single" w:sz="4" w:space="0" w:color="auto"/>
              <w:right w:val="single" w:sz="4" w:space="0" w:color="auto"/>
            </w:tcBorders>
            <w:shd w:val="clear" w:color="auto" w:fill="auto"/>
            <w:vAlign w:val="center"/>
          </w:tcPr>
          <w:p w14:paraId="468374BA" w14:textId="05C6F35C" w:rsidR="00AC4945" w:rsidRPr="00AC4945" w:rsidRDefault="00AC4945" w:rsidP="00D71D1E">
            <w:pPr>
              <w:spacing w:after="0" w:line="240" w:lineRule="auto"/>
              <w:jc w:val="center"/>
              <w:rPr>
                <w:rFonts w:ascii="Times New Roman" w:eastAsia="Times New Roman" w:hAnsi="Times New Roman" w:cs="Times New Roman"/>
                <w:bCs/>
                <w:color w:val="000000"/>
                <w:sz w:val="24"/>
                <w:szCs w:val="24"/>
                <w:lang w:val="kk-KZ"/>
              </w:rPr>
            </w:pPr>
            <w:r w:rsidRPr="00AC4945">
              <w:rPr>
                <w:rFonts w:ascii="Times New Roman" w:eastAsia="Times New Roman" w:hAnsi="Times New Roman" w:cs="Times New Roman"/>
                <w:bCs/>
                <w:color w:val="000000"/>
                <w:sz w:val="24"/>
                <w:szCs w:val="24"/>
                <w:lang w:val="kk-KZ"/>
              </w:rPr>
              <w:t>областной бюджет</w:t>
            </w:r>
          </w:p>
        </w:tc>
        <w:tc>
          <w:tcPr>
            <w:tcW w:w="1534" w:type="dxa"/>
            <w:tcBorders>
              <w:top w:val="single" w:sz="4" w:space="0" w:color="auto"/>
              <w:left w:val="nil"/>
              <w:bottom w:val="single" w:sz="4" w:space="0" w:color="auto"/>
              <w:right w:val="single" w:sz="4" w:space="0" w:color="auto"/>
            </w:tcBorders>
            <w:shd w:val="clear" w:color="auto" w:fill="auto"/>
            <w:vAlign w:val="center"/>
          </w:tcPr>
          <w:p w14:paraId="3C21DA0A" w14:textId="19B56186" w:rsidR="00AC4945" w:rsidRPr="00AC4945" w:rsidRDefault="00AC4945" w:rsidP="00D71D1E">
            <w:pPr>
              <w:spacing w:after="0" w:line="240" w:lineRule="auto"/>
              <w:jc w:val="center"/>
              <w:rPr>
                <w:rFonts w:ascii="Times New Roman" w:eastAsia="Times New Roman" w:hAnsi="Times New Roman" w:cs="Times New Roman"/>
                <w:bCs/>
                <w:color w:val="000000"/>
                <w:sz w:val="24"/>
                <w:szCs w:val="24"/>
                <w:lang w:val="kk-KZ"/>
              </w:rPr>
            </w:pPr>
            <w:r w:rsidRPr="00AC4945">
              <w:rPr>
                <w:rFonts w:ascii="Times New Roman" w:eastAsia="Times New Roman" w:hAnsi="Times New Roman" w:cs="Times New Roman"/>
                <w:bCs/>
                <w:color w:val="000000"/>
                <w:sz w:val="24"/>
                <w:szCs w:val="24"/>
                <w:lang w:val="kk-KZ"/>
              </w:rPr>
              <w:t>частные инвестиции</w:t>
            </w:r>
          </w:p>
        </w:tc>
        <w:tc>
          <w:tcPr>
            <w:tcW w:w="1431" w:type="dxa"/>
            <w:vMerge/>
            <w:tcBorders>
              <w:left w:val="nil"/>
              <w:bottom w:val="single" w:sz="4" w:space="0" w:color="auto"/>
              <w:right w:val="single" w:sz="4" w:space="0" w:color="auto"/>
            </w:tcBorders>
            <w:shd w:val="clear" w:color="auto" w:fill="auto"/>
            <w:vAlign w:val="center"/>
          </w:tcPr>
          <w:p w14:paraId="79B68819" w14:textId="77777777" w:rsidR="00AC4945" w:rsidRPr="00AC4945" w:rsidRDefault="00AC4945" w:rsidP="007D6D42">
            <w:pPr>
              <w:spacing w:after="0" w:line="240" w:lineRule="auto"/>
              <w:rPr>
                <w:rFonts w:ascii="Times New Roman" w:eastAsia="Times New Roman" w:hAnsi="Times New Roman" w:cs="Times New Roman"/>
                <w:bCs/>
                <w:color w:val="000000"/>
                <w:sz w:val="24"/>
                <w:szCs w:val="24"/>
                <w:lang w:val="kk-KZ"/>
              </w:rPr>
            </w:pPr>
          </w:p>
        </w:tc>
      </w:tr>
      <w:tr w:rsidR="007D6D42" w:rsidRPr="007D6D42" w14:paraId="0617F0A8" w14:textId="77777777" w:rsidTr="007D6D42">
        <w:trPr>
          <w:gridAfter w:val="1"/>
          <w:wAfter w:w="12" w:type="dxa"/>
          <w:trHeight w:val="268"/>
        </w:trPr>
        <w:tc>
          <w:tcPr>
            <w:tcW w:w="3119" w:type="dxa"/>
            <w:tcBorders>
              <w:left w:val="single" w:sz="4" w:space="0" w:color="auto"/>
              <w:bottom w:val="single" w:sz="4" w:space="0" w:color="auto"/>
              <w:right w:val="single" w:sz="4" w:space="0" w:color="auto"/>
            </w:tcBorders>
            <w:shd w:val="clear" w:color="auto" w:fill="auto"/>
            <w:vAlign w:val="center"/>
          </w:tcPr>
          <w:p w14:paraId="14B752DC" w14:textId="5F7811C7" w:rsidR="007D6D42" w:rsidRPr="007D6D42" w:rsidRDefault="007D6D42" w:rsidP="007D6D42">
            <w:pPr>
              <w:spacing w:after="0" w:line="240" w:lineRule="auto"/>
              <w:jc w:val="center"/>
              <w:rPr>
                <w:rFonts w:ascii="Times New Roman" w:eastAsia="Times New Roman" w:hAnsi="Times New Roman" w:cs="Times New Roman"/>
                <w:color w:val="000000"/>
                <w:sz w:val="24"/>
                <w:szCs w:val="24"/>
                <w:lang w:val="kk-KZ"/>
              </w:rPr>
            </w:pPr>
            <w:r w:rsidRPr="007D6D42">
              <w:rPr>
                <w:rFonts w:ascii="Times New Roman" w:eastAsia="Times New Roman" w:hAnsi="Times New Roman" w:cs="Times New Roman"/>
                <w:color w:val="000000"/>
                <w:sz w:val="24"/>
                <w:szCs w:val="24"/>
                <w:lang w:val="kk-KZ"/>
              </w:rPr>
              <w:t>1</w:t>
            </w:r>
          </w:p>
        </w:tc>
        <w:tc>
          <w:tcPr>
            <w:tcW w:w="2145" w:type="dxa"/>
            <w:tcBorders>
              <w:top w:val="single" w:sz="4" w:space="0" w:color="auto"/>
              <w:left w:val="nil"/>
              <w:bottom w:val="single" w:sz="4" w:space="0" w:color="auto"/>
              <w:right w:val="single" w:sz="4" w:space="0" w:color="auto"/>
            </w:tcBorders>
            <w:shd w:val="clear" w:color="auto" w:fill="auto"/>
            <w:vAlign w:val="center"/>
          </w:tcPr>
          <w:p w14:paraId="57F282BC" w14:textId="1C4EFAB4" w:rsidR="007D6D42" w:rsidRPr="007D6D42" w:rsidRDefault="007D6D42" w:rsidP="007D6D42">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2</w:t>
            </w:r>
          </w:p>
        </w:tc>
        <w:tc>
          <w:tcPr>
            <w:tcW w:w="1411" w:type="dxa"/>
            <w:tcBorders>
              <w:top w:val="single" w:sz="4" w:space="0" w:color="auto"/>
              <w:left w:val="nil"/>
              <w:bottom w:val="single" w:sz="4" w:space="0" w:color="auto"/>
              <w:right w:val="single" w:sz="4" w:space="0" w:color="auto"/>
            </w:tcBorders>
            <w:shd w:val="clear" w:color="auto" w:fill="auto"/>
            <w:vAlign w:val="center"/>
          </w:tcPr>
          <w:p w14:paraId="0D8E44B6" w14:textId="1CF48516" w:rsidR="007D6D42" w:rsidRPr="007D6D42" w:rsidRDefault="007D6D42" w:rsidP="007D6D42">
            <w:pPr>
              <w:spacing w:after="0" w:line="240" w:lineRule="auto"/>
              <w:jc w:val="center"/>
              <w:rPr>
                <w:rFonts w:ascii="Times New Roman" w:eastAsia="Times New Roman" w:hAnsi="Times New Roman" w:cs="Times New Roman"/>
                <w:color w:val="000000"/>
                <w:sz w:val="24"/>
                <w:szCs w:val="24"/>
                <w:lang w:val="kk-KZ"/>
              </w:rPr>
            </w:pPr>
            <w:r w:rsidRPr="007D6D42">
              <w:rPr>
                <w:rFonts w:ascii="Times New Roman" w:eastAsia="Times New Roman" w:hAnsi="Times New Roman" w:cs="Times New Roman"/>
                <w:color w:val="000000"/>
                <w:sz w:val="24"/>
                <w:szCs w:val="24"/>
                <w:lang w:val="kk-KZ"/>
              </w:rPr>
              <w:t>3</w:t>
            </w:r>
          </w:p>
        </w:tc>
        <w:tc>
          <w:tcPr>
            <w:tcW w:w="1534" w:type="dxa"/>
            <w:tcBorders>
              <w:top w:val="single" w:sz="4" w:space="0" w:color="auto"/>
              <w:left w:val="nil"/>
              <w:bottom w:val="single" w:sz="4" w:space="0" w:color="auto"/>
              <w:right w:val="single" w:sz="4" w:space="0" w:color="auto"/>
            </w:tcBorders>
            <w:shd w:val="clear" w:color="auto" w:fill="auto"/>
            <w:vAlign w:val="center"/>
          </w:tcPr>
          <w:p w14:paraId="25EEA880" w14:textId="6BA27195" w:rsidR="007D6D42" w:rsidRPr="007D6D42" w:rsidRDefault="007D6D42" w:rsidP="007D6D42">
            <w:pPr>
              <w:spacing w:after="0" w:line="240" w:lineRule="auto"/>
              <w:jc w:val="center"/>
              <w:rPr>
                <w:rFonts w:ascii="Times New Roman" w:eastAsia="Times New Roman" w:hAnsi="Times New Roman" w:cs="Times New Roman"/>
                <w:color w:val="000000"/>
                <w:sz w:val="24"/>
                <w:szCs w:val="24"/>
                <w:lang w:val="kk-KZ"/>
              </w:rPr>
            </w:pPr>
            <w:r w:rsidRPr="007D6D42">
              <w:rPr>
                <w:rFonts w:ascii="Times New Roman" w:eastAsia="Times New Roman" w:hAnsi="Times New Roman" w:cs="Times New Roman"/>
                <w:color w:val="000000"/>
                <w:sz w:val="24"/>
                <w:szCs w:val="24"/>
                <w:lang w:val="kk-KZ"/>
              </w:rPr>
              <w:t>4</w:t>
            </w:r>
          </w:p>
        </w:tc>
        <w:tc>
          <w:tcPr>
            <w:tcW w:w="1431" w:type="dxa"/>
            <w:tcBorders>
              <w:left w:val="nil"/>
              <w:bottom w:val="single" w:sz="4" w:space="0" w:color="auto"/>
              <w:right w:val="single" w:sz="4" w:space="0" w:color="auto"/>
            </w:tcBorders>
            <w:shd w:val="clear" w:color="auto" w:fill="auto"/>
            <w:vAlign w:val="center"/>
          </w:tcPr>
          <w:p w14:paraId="4FC2FAAF" w14:textId="51EC641A" w:rsidR="007D6D42" w:rsidRPr="007D6D42" w:rsidRDefault="007D6D42" w:rsidP="007D6D42">
            <w:pPr>
              <w:spacing w:after="0" w:line="240" w:lineRule="auto"/>
              <w:jc w:val="center"/>
              <w:rPr>
                <w:rFonts w:ascii="Times New Roman" w:eastAsia="Times New Roman" w:hAnsi="Times New Roman" w:cs="Times New Roman"/>
                <w:color w:val="000000"/>
                <w:sz w:val="24"/>
                <w:szCs w:val="24"/>
                <w:lang w:val="kk-KZ"/>
              </w:rPr>
            </w:pPr>
            <w:r w:rsidRPr="007D6D42">
              <w:rPr>
                <w:rFonts w:ascii="Times New Roman" w:eastAsia="Times New Roman" w:hAnsi="Times New Roman" w:cs="Times New Roman"/>
                <w:color w:val="000000"/>
                <w:sz w:val="24"/>
                <w:szCs w:val="24"/>
                <w:lang w:val="kk-KZ"/>
              </w:rPr>
              <w:t>5</w:t>
            </w:r>
          </w:p>
        </w:tc>
      </w:tr>
      <w:bookmarkEnd w:id="32"/>
      <w:tr w:rsidR="00181FDA" w:rsidRPr="007D6D42" w14:paraId="5F18D2B2" w14:textId="77777777" w:rsidTr="007D6D42">
        <w:trPr>
          <w:gridAfter w:val="1"/>
          <w:wAfter w:w="12" w:type="dxa"/>
          <w:trHeight w:val="699"/>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3506C6E0"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Выделение земельного участка из состава Щучинско-Боровской и Зерендинской курортных зон и согласование на уровне профильных Министерств</w:t>
            </w:r>
          </w:p>
        </w:tc>
        <w:tc>
          <w:tcPr>
            <w:tcW w:w="2145" w:type="dxa"/>
            <w:tcBorders>
              <w:top w:val="nil"/>
              <w:left w:val="nil"/>
              <w:bottom w:val="single" w:sz="8" w:space="0" w:color="auto"/>
              <w:right w:val="single" w:sz="8" w:space="0" w:color="auto"/>
            </w:tcBorders>
            <w:shd w:val="clear" w:color="auto" w:fill="auto"/>
            <w:vAlign w:val="center"/>
            <w:hideMark/>
          </w:tcPr>
          <w:p w14:paraId="600843B5"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50 000,0</w:t>
            </w:r>
          </w:p>
        </w:tc>
        <w:tc>
          <w:tcPr>
            <w:tcW w:w="1411" w:type="dxa"/>
            <w:tcBorders>
              <w:top w:val="nil"/>
              <w:left w:val="nil"/>
              <w:bottom w:val="single" w:sz="8" w:space="0" w:color="auto"/>
              <w:right w:val="single" w:sz="8" w:space="0" w:color="auto"/>
            </w:tcBorders>
            <w:shd w:val="clear" w:color="auto" w:fill="auto"/>
            <w:vAlign w:val="center"/>
            <w:hideMark/>
          </w:tcPr>
          <w:p w14:paraId="381A69C5"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150 000,0</w:t>
            </w:r>
          </w:p>
        </w:tc>
        <w:tc>
          <w:tcPr>
            <w:tcW w:w="1534" w:type="dxa"/>
            <w:tcBorders>
              <w:top w:val="nil"/>
              <w:left w:val="nil"/>
              <w:bottom w:val="single" w:sz="8" w:space="0" w:color="auto"/>
              <w:right w:val="single" w:sz="8" w:space="0" w:color="auto"/>
            </w:tcBorders>
            <w:shd w:val="clear" w:color="auto" w:fill="auto"/>
            <w:vAlign w:val="center"/>
            <w:hideMark/>
          </w:tcPr>
          <w:p w14:paraId="68587D6F" w14:textId="07B97A74"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 </w:t>
            </w:r>
            <w:r w:rsidR="007D6D42">
              <w:rPr>
                <w:rFonts w:ascii="Times New Roman" w:eastAsia="Times New Roman" w:hAnsi="Times New Roman" w:cs="Times New Roman"/>
                <w:color w:val="000000"/>
                <w:sz w:val="24"/>
                <w:szCs w:val="24"/>
                <w:lang w:val="kk-KZ"/>
              </w:rPr>
              <w:t>-</w:t>
            </w:r>
          </w:p>
        </w:tc>
        <w:tc>
          <w:tcPr>
            <w:tcW w:w="1431" w:type="dxa"/>
            <w:tcBorders>
              <w:top w:val="nil"/>
              <w:left w:val="nil"/>
              <w:bottom w:val="single" w:sz="8" w:space="0" w:color="auto"/>
              <w:right w:val="single" w:sz="8" w:space="0" w:color="auto"/>
            </w:tcBorders>
            <w:shd w:val="clear" w:color="auto" w:fill="auto"/>
            <w:vAlign w:val="center"/>
            <w:hideMark/>
          </w:tcPr>
          <w:p w14:paraId="25D1077B"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200 000,0</w:t>
            </w:r>
          </w:p>
        </w:tc>
      </w:tr>
      <w:tr w:rsidR="00181FDA" w:rsidRPr="007D6D42" w14:paraId="03D64EA3" w14:textId="77777777" w:rsidTr="007D6D42">
        <w:trPr>
          <w:gridAfter w:val="1"/>
          <w:wAfter w:w="12" w:type="dxa"/>
          <w:trHeight w:val="319"/>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5657EEC6"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Подготовка участка к строительству историко-культурного комплекса "Этноауыл", проектирование работ</w:t>
            </w:r>
          </w:p>
        </w:tc>
        <w:tc>
          <w:tcPr>
            <w:tcW w:w="2145" w:type="dxa"/>
            <w:tcBorders>
              <w:top w:val="nil"/>
              <w:left w:val="nil"/>
              <w:bottom w:val="single" w:sz="8" w:space="0" w:color="auto"/>
              <w:right w:val="single" w:sz="8" w:space="0" w:color="auto"/>
            </w:tcBorders>
            <w:shd w:val="clear" w:color="auto" w:fill="auto"/>
            <w:vAlign w:val="center"/>
            <w:hideMark/>
          </w:tcPr>
          <w:p w14:paraId="0670024B"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90 000, 0</w:t>
            </w:r>
          </w:p>
        </w:tc>
        <w:tc>
          <w:tcPr>
            <w:tcW w:w="1411" w:type="dxa"/>
            <w:tcBorders>
              <w:top w:val="nil"/>
              <w:left w:val="nil"/>
              <w:bottom w:val="single" w:sz="8" w:space="0" w:color="auto"/>
              <w:right w:val="single" w:sz="8" w:space="0" w:color="auto"/>
            </w:tcBorders>
            <w:shd w:val="clear" w:color="auto" w:fill="auto"/>
            <w:vAlign w:val="center"/>
            <w:hideMark/>
          </w:tcPr>
          <w:p w14:paraId="12149AFD"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180 000, 0</w:t>
            </w:r>
          </w:p>
        </w:tc>
        <w:tc>
          <w:tcPr>
            <w:tcW w:w="1534" w:type="dxa"/>
            <w:tcBorders>
              <w:top w:val="nil"/>
              <w:left w:val="nil"/>
              <w:bottom w:val="single" w:sz="8" w:space="0" w:color="auto"/>
              <w:right w:val="single" w:sz="8" w:space="0" w:color="auto"/>
            </w:tcBorders>
            <w:shd w:val="clear" w:color="auto" w:fill="auto"/>
            <w:vAlign w:val="center"/>
            <w:hideMark/>
          </w:tcPr>
          <w:p w14:paraId="3B8AA80A"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50 000, 0</w:t>
            </w:r>
          </w:p>
        </w:tc>
        <w:tc>
          <w:tcPr>
            <w:tcW w:w="1431" w:type="dxa"/>
            <w:tcBorders>
              <w:top w:val="nil"/>
              <w:left w:val="nil"/>
              <w:bottom w:val="single" w:sz="8" w:space="0" w:color="auto"/>
              <w:right w:val="single" w:sz="8" w:space="0" w:color="auto"/>
            </w:tcBorders>
            <w:shd w:val="clear" w:color="auto" w:fill="auto"/>
            <w:vAlign w:val="center"/>
            <w:hideMark/>
          </w:tcPr>
          <w:p w14:paraId="515D5016"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320 000,0</w:t>
            </w:r>
          </w:p>
        </w:tc>
      </w:tr>
      <w:tr w:rsidR="00181FDA" w:rsidRPr="007D6D42" w14:paraId="6EF8CD2B" w14:textId="77777777" w:rsidTr="007D6D42">
        <w:trPr>
          <w:gridAfter w:val="1"/>
          <w:wAfter w:w="12" w:type="dxa"/>
          <w:trHeight w:val="329"/>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4F93733E" w14:textId="11E1882A"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Строительство подъездных дорог, парковочных мест, прокладывание инженер</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 xml:space="preserve">ных сетей и водоотведения, установка СГУ, </w:t>
            </w:r>
          </w:p>
        </w:tc>
        <w:tc>
          <w:tcPr>
            <w:tcW w:w="2145" w:type="dxa"/>
            <w:tcBorders>
              <w:top w:val="nil"/>
              <w:left w:val="nil"/>
              <w:bottom w:val="single" w:sz="8" w:space="0" w:color="auto"/>
              <w:right w:val="single" w:sz="8" w:space="0" w:color="auto"/>
            </w:tcBorders>
            <w:shd w:val="clear" w:color="auto" w:fill="auto"/>
            <w:vAlign w:val="center"/>
            <w:hideMark/>
          </w:tcPr>
          <w:p w14:paraId="66B8FBEB"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100 000,0</w:t>
            </w:r>
          </w:p>
        </w:tc>
        <w:tc>
          <w:tcPr>
            <w:tcW w:w="1411" w:type="dxa"/>
            <w:tcBorders>
              <w:top w:val="nil"/>
              <w:left w:val="nil"/>
              <w:bottom w:val="single" w:sz="8" w:space="0" w:color="auto"/>
              <w:right w:val="single" w:sz="8" w:space="0" w:color="auto"/>
            </w:tcBorders>
            <w:shd w:val="clear" w:color="auto" w:fill="auto"/>
            <w:vAlign w:val="center"/>
            <w:hideMark/>
          </w:tcPr>
          <w:p w14:paraId="61A563E0"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350 000,0</w:t>
            </w:r>
          </w:p>
        </w:tc>
        <w:tc>
          <w:tcPr>
            <w:tcW w:w="1534" w:type="dxa"/>
            <w:tcBorders>
              <w:top w:val="nil"/>
              <w:left w:val="nil"/>
              <w:bottom w:val="single" w:sz="8" w:space="0" w:color="auto"/>
              <w:right w:val="single" w:sz="8" w:space="0" w:color="auto"/>
            </w:tcBorders>
            <w:shd w:val="clear" w:color="auto" w:fill="auto"/>
            <w:vAlign w:val="center"/>
            <w:hideMark/>
          </w:tcPr>
          <w:p w14:paraId="20F56BBB"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 </w:t>
            </w:r>
          </w:p>
        </w:tc>
        <w:tc>
          <w:tcPr>
            <w:tcW w:w="1431" w:type="dxa"/>
            <w:tcBorders>
              <w:top w:val="nil"/>
              <w:left w:val="nil"/>
              <w:bottom w:val="single" w:sz="8" w:space="0" w:color="auto"/>
              <w:right w:val="single" w:sz="8" w:space="0" w:color="auto"/>
            </w:tcBorders>
            <w:shd w:val="clear" w:color="auto" w:fill="auto"/>
            <w:vAlign w:val="center"/>
            <w:hideMark/>
          </w:tcPr>
          <w:p w14:paraId="0232B93B"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450 000,0</w:t>
            </w:r>
          </w:p>
        </w:tc>
      </w:tr>
      <w:tr w:rsidR="00181FDA" w:rsidRPr="007D6D42" w14:paraId="0A5337C6" w14:textId="77777777" w:rsidTr="007D6D42">
        <w:trPr>
          <w:gridAfter w:val="1"/>
          <w:wAfter w:w="12" w:type="dxa"/>
          <w:trHeight w:val="1020"/>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59E3E86D" w14:textId="4D9B3353"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Обустройство зон для ипод</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рома, конных прогулок, проведения национальных спортивных игр, торговой площадки и иных зон для туристского познаватель</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ного, креативного отдыха, в том числе с использова</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нием технологии виртуальной реальности</w:t>
            </w:r>
          </w:p>
        </w:tc>
        <w:tc>
          <w:tcPr>
            <w:tcW w:w="2145" w:type="dxa"/>
            <w:tcBorders>
              <w:top w:val="nil"/>
              <w:left w:val="nil"/>
              <w:bottom w:val="single" w:sz="8" w:space="0" w:color="auto"/>
              <w:right w:val="single" w:sz="8" w:space="0" w:color="auto"/>
            </w:tcBorders>
            <w:shd w:val="clear" w:color="auto" w:fill="auto"/>
            <w:vAlign w:val="center"/>
            <w:hideMark/>
          </w:tcPr>
          <w:p w14:paraId="17588D78"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nil"/>
              <w:left w:val="nil"/>
              <w:bottom w:val="single" w:sz="8" w:space="0" w:color="auto"/>
              <w:right w:val="single" w:sz="8" w:space="0" w:color="auto"/>
            </w:tcBorders>
            <w:shd w:val="clear" w:color="auto" w:fill="auto"/>
            <w:vAlign w:val="center"/>
            <w:hideMark/>
          </w:tcPr>
          <w:p w14:paraId="3B37EF57"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80 000,0</w:t>
            </w:r>
          </w:p>
        </w:tc>
        <w:tc>
          <w:tcPr>
            <w:tcW w:w="1534" w:type="dxa"/>
            <w:tcBorders>
              <w:top w:val="nil"/>
              <w:left w:val="nil"/>
              <w:bottom w:val="single" w:sz="8" w:space="0" w:color="auto"/>
              <w:right w:val="single" w:sz="8" w:space="0" w:color="auto"/>
            </w:tcBorders>
            <w:shd w:val="clear" w:color="auto" w:fill="auto"/>
            <w:vAlign w:val="center"/>
            <w:hideMark/>
          </w:tcPr>
          <w:p w14:paraId="6BE59FAA"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180 000,0</w:t>
            </w:r>
          </w:p>
        </w:tc>
        <w:tc>
          <w:tcPr>
            <w:tcW w:w="1431" w:type="dxa"/>
            <w:tcBorders>
              <w:top w:val="nil"/>
              <w:left w:val="nil"/>
              <w:bottom w:val="single" w:sz="8" w:space="0" w:color="auto"/>
              <w:right w:val="single" w:sz="8" w:space="0" w:color="auto"/>
            </w:tcBorders>
            <w:shd w:val="clear" w:color="auto" w:fill="auto"/>
            <w:vAlign w:val="center"/>
            <w:hideMark/>
          </w:tcPr>
          <w:p w14:paraId="632B2C66"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260 000,0</w:t>
            </w:r>
          </w:p>
        </w:tc>
      </w:tr>
      <w:tr w:rsidR="00181FDA" w:rsidRPr="007D6D42" w14:paraId="5EF02FC2" w14:textId="77777777" w:rsidTr="007D6D42">
        <w:trPr>
          <w:gridAfter w:val="1"/>
          <w:wAfter w:w="12" w:type="dxa"/>
          <w:trHeight w:val="715"/>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358F5DEE" w14:textId="4A377C1C"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Установка юрт для админи</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страции комплекса, более 10 цифровых информацион</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ных киосков, историко-культурных инсталяции</w:t>
            </w:r>
          </w:p>
        </w:tc>
        <w:tc>
          <w:tcPr>
            <w:tcW w:w="2145" w:type="dxa"/>
            <w:tcBorders>
              <w:top w:val="nil"/>
              <w:left w:val="nil"/>
              <w:bottom w:val="single" w:sz="8" w:space="0" w:color="auto"/>
              <w:right w:val="single" w:sz="8" w:space="0" w:color="auto"/>
            </w:tcBorders>
            <w:shd w:val="clear" w:color="auto" w:fill="auto"/>
            <w:vAlign w:val="center"/>
            <w:hideMark/>
          </w:tcPr>
          <w:p w14:paraId="58133360"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nil"/>
              <w:left w:val="nil"/>
              <w:bottom w:val="single" w:sz="8" w:space="0" w:color="auto"/>
              <w:right w:val="single" w:sz="8" w:space="0" w:color="auto"/>
            </w:tcBorders>
            <w:shd w:val="clear" w:color="auto" w:fill="auto"/>
            <w:vAlign w:val="center"/>
            <w:hideMark/>
          </w:tcPr>
          <w:p w14:paraId="73A6C163"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30 000,0</w:t>
            </w:r>
          </w:p>
        </w:tc>
        <w:tc>
          <w:tcPr>
            <w:tcW w:w="1534" w:type="dxa"/>
            <w:tcBorders>
              <w:top w:val="nil"/>
              <w:left w:val="nil"/>
              <w:bottom w:val="single" w:sz="8" w:space="0" w:color="auto"/>
              <w:right w:val="single" w:sz="8" w:space="0" w:color="auto"/>
            </w:tcBorders>
            <w:shd w:val="clear" w:color="auto" w:fill="auto"/>
            <w:vAlign w:val="center"/>
            <w:hideMark/>
          </w:tcPr>
          <w:p w14:paraId="5F55F929"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65 000,0</w:t>
            </w:r>
          </w:p>
        </w:tc>
        <w:tc>
          <w:tcPr>
            <w:tcW w:w="1431" w:type="dxa"/>
            <w:tcBorders>
              <w:top w:val="nil"/>
              <w:left w:val="nil"/>
              <w:bottom w:val="single" w:sz="8" w:space="0" w:color="auto"/>
              <w:right w:val="single" w:sz="8" w:space="0" w:color="auto"/>
            </w:tcBorders>
            <w:shd w:val="clear" w:color="auto" w:fill="auto"/>
            <w:vAlign w:val="center"/>
            <w:hideMark/>
          </w:tcPr>
          <w:p w14:paraId="00448007"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95 000,0</w:t>
            </w:r>
          </w:p>
        </w:tc>
      </w:tr>
      <w:tr w:rsidR="00181FDA" w:rsidRPr="007D6D42" w14:paraId="07F0FE11" w14:textId="77777777" w:rsidTr="00AC4945">
        <w:trPr>
          <w:gridAfter w:val="1"/>
          <w:wAfter w:w="12" w:type="dxa"/>
          <w:trHeight w:val="332"/>
        </w:trPr>
        <w:tc>
          <w:tcPr>
            <w:tcW w:w="3119" w:type="dxa"/>
            <w:tcBorders>
              <w:top w:val="nil"/>
              <w:left w:val="single" w:sz="8" w:space="0" w:color="auto"/>
              <w:right w:val="single" w:sz="8" w:space="0" w:color="auto"/>
            </w:tcBorders>
            <w:shd w:val="clear" w:color="auto" w:fill="auto"/>
            <w:vAlign w:val="center"/>
            <w:hideMark/>
          </w:tcPr>
          <w:p w14:paraId="3F650D8E" w14:textId="7922F844"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Установка систем безопас</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ности, в том числе вионаб</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людения, противопожарной системы</w:t>
            </w:r>
          </w:p>
        </w:tc>
        <w:tc>
          <w:tcPr>
            <w:tcW w:w="2145" w:type="dxa"/>
            <w:tcBorders>
              <w:top w:val="nil"/>
              <w:left w:val="nil"/>
              <w:right w:val="single" w:sz="8" w:space="0" w:color="auto"/>
            </w:tcBorders>
            <w:shd w:val="clear" w:color="auto" w:fill="auto"/>
            <w:vAlign w:val="center"/>
            <w:hideMark/>
          </w:tcPr>
          <w:p w14:paraId="22C5CDEA"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nil"/>
              <w:left w:val="nil"/>
              <w:right w:val="single" w:sz="8" w:space="0" w:color="auto"/>
            </w:tcBorders>
            <w:shd w:val="clear" w:color="auto" w:fill="auto"/>
            <w:vAlign w:val="center"/>
            <w:hideMark/>
          </w:tcPr>
          <w:p w14:paraId="19794EDF"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15 000,0</w:t>
            </w:r>
          </w:p>
        </w:tc>
        <w:tc>
          <w:tcPr>
            <w:tcW w:w="1534" w:type="dxa"/>
            <w:tcBorders>
              <w:top w:val="nil"/>
              <w:left w:val="nil"/>
              <w:right w:val="single" w:sz="8" w:space="0" w:color="auto"/>
            </w:tcBorders>
            <w:shd w:val="clear" w:color="auto" w:fill="auto"/>
            <w:vAlign w:val="center"/>
            <w:hideMark/>
          </w:tcPr>
          <w:p w14:paraId="5DD371B7"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35 000,0</w:t>
            </w:r>
          </w:p>
        </w:tc>
        <w:tc>
          <w:tcPr>
            <w:tcW w:w="1431" w:type="dxa"/>
            <w:tcBorders>
              <w:top w:val="nil"/>
              <w:left w:val="nil"/>
              <w:right w:val="single" w:sz="8" w:space="0" w:color="auto"/>
            </w:tcBorders>
            <w:shd w:val="clear" w:color="auto" w:fill="auto"/>
            <w:vAlign w:val="center"/>
            <w:hideMark/>
          </w:tcPr>
          <w:p w14:paraId="13BE55DF"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50 000,0</w:t>
            </w:r>
          </w:p>
        </w:tc>
      </w:tr>
      <w:tr w:rsidR="00AC4945" w:rsidRPr="007D6D42" w14:paraId="5B5342CB" w14:textId="77777777" w:rsidTr="00AC4945">
        <w:trPr>
          <w:gridAfter w:val="1"/>
          <w:wAfter w:w="12" w:type="dxa"/>
          <w:trHeight w:val="186"/>
        </w:trPr>
        <w:tc>
          <w:tcPr>
            <w:tcW w:w="9640" w:type="dxa"/>
            <w:gridSpan w:val="5"/>
            <w:tcBorders>
              <w:bottom w:val="single" w:sz="4" w:space="0" w:color="auto"/>
            </w:tcBorders>
            <w:shd w:val="clear" w:color="auto" w:fill="auto"/>
            <w:vAlign w:val="center"/>
          </w:tcPr>
          <w:p w14:paraId="560A096D" w14:textId="5A188465" w:rsidR="00AC4945" w:rsidRPr="00AC4945" w:rsidRDefault="00AC4945" w:rsidP="00AC4945">
            <w:pPr>
              <w:spacing w:after="0" w:line="240" w:lineRule="auto"/>
              <w:ind w:hanging="122"/>
              <w:jc w:val="both"/>
              <w:rPr>
                <w:rFonts w:ascii="Times New Roman" w:eastAsia="Times New Roman" w:hAnsi="Times New Roman" w:cs="Times New Roman"/>
                <w:color w:val="000000"/>
                <w:sz w:val="28"/>
                <w:szCs w:val="28"/>
                <w:lang w:val="kk-KZ"/>
              </w:rPr>
            </w:pPr>
            <w:r w:rsidRPr="00AC4945">
              <w:rPr>
                <w:rFonts w:ascii="Times New Roman" w:eastAsia="Times New Roman" w:hAnsi="Times New Roman" w:cs="Times New Roman"/>
                <w:color w:val="000000"/>
                <w:sz w:val="28"/>
                <w:szCs w:val="28"/>
                <w:lang w:val="kk-KZ"/>
              </w:rPr>
              <w:t>Продолжение таблицы 22</w:t>
            </w:r>
          </w:p>
          <w:p w14:paraId="31A67E97" w14:textId="35FA1525" w:rsidR="00AC4945" w:rsidRPr="00AC4945" w:rsidRDefault="00AC4945" w:rsidP="00AC4945">
            <w:pPr>
              <w:spacing w:after="0" w:line="240" w:lineRule="auto"/>
              <w:ind w:hanging="122"/>
              <w:jc w:val="both"/>
              <w:rPr>
                <w:rFonts w:ascii="Times New Roman" w:eastAsia="Times New Roman" w:hAnsi="Times New Roman" w:cs="Times New Roman"/>
                <w:color w:val="000000"/>
                <w:sz w:val="16"/>
                <w:szCs w:val="16"/>
                <w:lang w:val="kk-KZ"/>
              </w:rPr>
            </w:pPr>
          </w:p>
        </w:tc>
      </w:tr>
      <w:tr w:rsidR="00AC4945" w:rsidRPr="007D6D42" w14:paraId="3C4527F6" w14:textId="77777777" w:rsidTr="007D6D42">
        <w:trPr>
          <w:gridAfter w:val="1"/>
          <w:wAfter w:w="12" w:type="dxa"/>
          <w:trHeight w:val="186"/>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2643FDF4" w14:textId="441AE068" w:rsidR="00AC4945" w:rsidRPr="007D6D42" w:rsidRDefault="00AC4945" w:rsidP="00AC494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2145" w:type="dxa"/>
            <w:tcBorders>
              <w:top w:val="single" w:sz="4" w:space="0" w:color="auto"/>
              <w:left w:val="single" w:sz="4" w:space="0" w:color="auto"/>
              <w:bottom w:val="single" w:sz="4" w:space="0" w:color="auto"/>
              <w:right w:val="single" w:sz="4" w:space="0" w:color="auto"/>
            </w:tcBorders>
            <w:shd w:val="clear" w:color="auto" w:fill="auto"/>
            <w:vAlign w:val="center"/>
          </w:tcPr>
          <w:p w14:paraId="197253DB" w14:textId="561FE007" w:rsidR="00AC4945" w:rsidRPr="007D6D42" w:rsidRDefault="00AC4945" w:rsidP="00AC494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207C6B5" w14:textId="1FE25C1D" w:rsidR="00AC4945" w:rsidRPr="007D6D42" w:rsidRDefault="00AC4945" w:rsidP="00AC494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tcPr>
          <w:p w14:paraId="0F5EF8E8" w14:textId="49F489C5" w:rsidR="00AC4945" w:rsidRPr="007D6D42" w:rsidRDefault="00AC4945" w:rsidP="00AC494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tcPr>
          <w:p w14:paraId="497F8604" w14:textId="45561E1D" w:rsidR="00AC4945" w:rsidRPr="007D6D42" w:rsidRDefault="00AC4945" w:rsidP="00AC494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r>
      <w:tr w:rsidR="00181FDA" w:rsidRPr="007D6D42" w14:paraId="77584897" w14:textId="77777777" w:rsidTr="007D6D42">
        <w:trPr>
          <w:gridAfter w:val="1"/>
          <w:wAfter w:w="12" w:type="dxa"/>
          <w:trHeight w:val="186"/>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F928A"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Поддержка эксплуатации и инфраструктуры комплекса</w:t>
            </w:r>
          </w:p>
        </w:tc>
        <w:tc>
          <w:tcPr>
            <w:tcW w:w="2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59318"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8ED30"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15 000,0</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1032BC"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30 000,0</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775081"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45 000,0</w:t>
            </w:r>
          </w:p>
        </w:tc>
      </w:tr>
      <w:tr w:rsidR="00181FDA" w:rsidRPr="007D6D42" w14:paraId="0DDF0AD3" w14:textId="77777777" w:rsidTr="007D6D42">
        <w:trPr>
          <w:gridAfter w:val="1"/>
          <w:wAfter w:w="12" w:type="dxa"/>
          <w:trHeight w:val="278"/>
        </w:trPr>
        <w:tc>
          <w:tcPr>
            <w:tcW w:w="3119" w:type="dxa"/>
            <w:tcBorders>
              <w:top w:val="single" w:sz="4" w:space="0" w:color="auto"/>
              <w:left w:val="single" w:sz="8" w:space="0" w:color="auto"/>
              <w:right w:val="single" w:sz="8" w:space="0" w:color="auto"/>
            </w:tcBorders>
            <w:shd w:val="clear" w:color="auto" w:fill="auto"/>
            <w:vAlign w:val="center"/>
            <w:hideMark/>
          </w:tcPr>
          <w:p w14:paraId="10E5BFFF"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Установка юрт-средств размещения с учетом затрат на оснащение и оформление интерьера (35-40 единиц)</w:t>
            </w:r>
          </w:p>
        </w:tc>
        <w:tc>
          <w:tcPr>
            <w:tcW w:w="2145" w:type="dxa"/>
            <w:tcBorders>
              <w:top w:val="single" w:sz="4" w:space="0" w:color="auto"/>
              <w:left w:val="nil"/>
              <w:right w:val="single" w:sz="8" w:space="0" w:color="auto"/>
            </w:tcBorders>
            <w:shd w:val="clear" w:color="auto" w:fill="auto"/>
            <w:vAlign w:val="center"/>
            <w:hideMark/>
          </w:tcPr>
          <w:p w14:paraId="590345EB"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single" w:sz="4" w:space="0" w:color="auto"/>
              <w:left w:val="nil"/>
              <w:right w:val="single" w:sz="8" w:space="0" w:color="auto"/>
            </w:tcBorders>
            <w:shd w:val="clear" w:color="auto" w:fill="auto"/>
            <w:vAlign w:val="center"/>
            <w:hideMark/>
          </w:tcPr>
          <w:p w14:paraId="6D9E2F9F"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 </w:t>
            </w:r>
          </w:p>
        </w:tc>
        <w:tc>
          <w:tcPr>
            <w:tcW w:w="1534" w:type="dxa"/>
            <w:tcBorders>
              <w:top w:val="single" w:sz="4" w:space="0" w:color="auto"/>
              <w:left w:val="nil"/>
              <w:right w:val="single" w:sz="8" w:space="0" w:color="auto"/>
            </w:tcBorders>
            <w:shd w:val="clear" w:color="auto" w:fill="auto"/>
            <w:vAlign w:val="center"/>
            <w:hideMark/>
          </w:tcPr>
          <w:p w14:paraId="6895CC23"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360 000,0</w:t>
            </w:r>
          </w:p>
        </w:tc>
        <w:tc>
          <w:tcPr>
            <w:tcW w:w="1431" w:type="dxa"/>
            <w:tcBorders>
              <w:top w:val="single" w:sz="4" w:space="0" w:color="auto"/>
              <w:left w:val="nil"/>
              <w:right w:val="single" w:sz="8" w:space="0" w:color="auto"/>
            </w:tcBorders>
            <w:shd w:val="clear" w:color="auto" w:fill="auto"/>
            <w:vAlign w:val="center"/>
            <w:hideMark/>
          </w:tcPr>
          <w:p w14:paraId="55C551C6"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360 000,0</w:t>
            </w:r>
          </w:p>
        </w:tc>
      </w:tr>
      <w:tr w:rsidR="00181FDA" w:rsidRPr="007D6D42" w14:paraId="1D36BF11" w14:textId="77777777" w:rsidTr="007D6D42">
        <w:trPr>
          <w:gridAfter w:val="1"/>
          <w:wAfter w:w="12" w:type="dxa"/>
          <w:trHeight w:val="273"/>
        </w:trPr>
        <w:tc>
          <w:tcPr>
            <w:tcW w:w="3119"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0AEF7BA"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Установка юрт для организации питания с учетом материально-технического оснащения (10 единиц)</w:t>
            </w:r>
          </w:p>
        </w:tc>
        <w:tc>
          <w:tcPr>
            <w:tcW w:w="2145" w:type="dxa"/>
            <w:tcBorders>
              <w:top w:val="single" w:sz="4" w:space="0" w:color="auto"/>
              <w:left w:val="nil"/>
              <w:bottom w:val="single" w:sz="8" w:space="0" w:color="auto"/>
              <w:right w:val="single" w:sz="8" w:space="0" w:color="auto"/>
            </w:tcBorders>
            <w:shd w:val="clear" w:color="auto" w:fill="auto"/>
            <w:vAlign w:val="center"/>
            <w:hideMark/>
          </w:tcPr>
          <w:p w14:paraId="13626175"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single" w:sz="4" w:space="0" w:color="auto"/>
              <w:left w:val="nil"/>
              <w:bottom w:val="single" w:sz="8" w:space="0" w:color="auto"/>
              <w:right w:val="single" w:sz="8" w:space="0" w:color="auto"/>
            </w:tcBorders>
            <w:shd w:val="clear" w:color="auto" w:fill="auto"/>
            <w:vAlign w:val="center"/>
            <w:hideMark/>
          </w:tcPr>
          <w:p w14:paraId="40417289"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 -</w:t>
            </w:r>
          </w:p>
        </w:tc>
        <w:tc>
          <w:tcPr>
            <w:tcW w:w="1534" w:type="dxa"/>
            <w:tcBorders>
              <w:top w:val="single" w:sz="4" w:space="0" w:color="auto"/>
              <w:left w:val="nil"/>
              <w:bottom w:val="single" w:sz="8" w:space="0" w:color="auto"/>
              <w:right w:val="single" w:sz="8" w:space="0" w:color="auto"/>
            </w:tcBorders>
            <w:shd w:val="clear" w:color="auto" w:fill="auto"/>
            <w:vAlign w:val="center"/>
            <w:hideMark/>
          </w:tcPr>
          <w:p w14:paraId="29D3D1FB"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85 000,0</w:t>
            </w:r>
          </w:p>
        </w:tc>
        <w:tc>
          <w:tcPr>
            <w:tcW w:w="1431" w:type="dxa"/>
            <w:tcBorders>
              <w:top w:val="single" w:sz="4" w:space="0" w:color="auto"/>
              <w:left w:val="nil"/>
              <w:bottom w:val="single" w:sz="8" w:space="0" w:color="auto"/>
              <w:right w:val="single" w:sz="8" w:space="0" w:color="auto"/>
            </w:tcBorders>
            <w:shd w:val="clear" w:color="auto" w:fill="auto"/>
            <w:vAlign w:val="center"/>
            <w:hideMark/>
          </w:tcPr>
          <w:p w14:paraId="3E2B465A"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85 000,0</w:t>
            </w:r>
          </w:p>
        </w:tc>
      </w:tr>
      <w:tr w:rsidR="00181FDA" w:rsidRPr="007D6D42" w14:paraId="341DBE5A" w14:textId="77777777" w:rsidTr="007D6D42">
        <w:trPr>
          <w:gridAfter w:val="1"/>
          <w:wAfter w:w="12" w:type="dxa"/>
          <w:trHeight w:val="425"/>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584CB6E2"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Установка юрт-мастерских (8 единиц) и киосков (8 единиц) для продажи сувениров и иных товаров</w:t>
            </w:r>
          </w:p>
        </w:tc>
        <w:tc>
          <w:tcPr>
            <w:tcW w:w="2145" w:type="dxa"/>
            <w:tcBorders>
              <w:top w:val="nil"/>
              <w:left w:val="nil"/>
              <w:bottom w:val="single" w:sz="8" w:space="0" w:color="auto"/>
              <w:right w:val="single" w:sz="8" w:space="0" w:color="auto"/>
            </w:tcBorders>
            <w:shd w:val="clear" w:color="auto" w:fill="auto"/>
            <w:vAlign w:val="center"/>
            <w:hideMark/>
          </w:tcPr>
          <w:p w14:paraId="1210CF6D"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nil"/>
              <w:left w:val="nil"/>
              <w:bottom w:val="single" w:sz="8" w:space="0" w:color="auto"/>
              <w:right w:val="single" w:sz="8" w:space="0" w:color="auto"/>
            </w:tcBorders>
            <w:shd w:val="clear" w:color="auto" w:fill="auto"/>
            <w:vAlign w:val="center"/>
            <w:hideMark/>
          </w:tcPr>
          <w:p w14:paraId="29F23B7A"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534" w:type="dxa"/>
            <w:tcBorders>
              <w:top w:val="nil"/>
              <w:left w:val="nil"/>
              <w:bottom w:val="single" w:sz="8" w:space="0" w:color="auto"/>
              <w:right w:val="single" w:sz="8" w:space="0" w:color="auto"/>
            </w:tcBorders>
            <w:shd w:val="clear" w:color="auto" w:fill="auto"/>
            <w:vAlign w:val="center"/>
            <w:hideMark/>
          </w:tcPr>
          <w:p w14:paraId="4CE0779C"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76 000,0</w:t>
            </w:r>
          </w:p>
        </w:tc>
        <w:tc>
          <w:tcPr>
            <w:tcW w:w="1431" w:type="dxa"/>
            <w:tcBorders>
              <w:top w:val="nil"/>
              <w:left w:val="nil"/>
              <w:bottom w:val="single" w:sz="8" w:space="0" w:color="auto"/>
              <w:right w:val="single" w:sz="8" w:space="0" w:color="auto"/>
            </w:tcBorders>
            <w:shd w:val="clear" w:color="auto" w:fill="auto"/>
            <w:vAlign w:val="center"/>
            <w:hideMark/>
          </w:tcPr>
          <w:p w14:paraId="5A596FAA"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76 000,0</w:t>
            </w:r>
          </w:p>
        </w:tc>
      </w:tr>
      <w:tr w:rsidR="00181FDA" w:rsidRPr="007D6D42" w14:paraId="31229873" w14:textId="77777777" w:rsidTr="007D6D42">
        <w:trPr>
          <w:gridAfter w:val="1"/>
          <w:wAfter w:w="12" w:type="dxa"/>
          <w:trHeight w:val="279"/>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741C4441"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 xml:space="preserve">Установка юрт-этномузеев (6 единиц) </w:t>
            </w:r>
          </w:p>
        </w:tc>
        <w:tc>
          <w:tcPr>
            <w:tcW w:w="2145" w:type="dxa"/>
            <w:tcBorders>
              <w:top w:val="nil"/>
              <w:left w:val="nil"/>
              <w:bottom w:val="single" w:sz="8" w:space="0" w:color="auto"/>
              <w:right w:val="single" w:sz="8" w:space="0" w:color="auto"/>
            </w:tcBorders>
            <w:shd w:val="clear" w:color="auto" w:fill="auto"/>
            <w:vAlign w:val="center"/>
            <w:hideMark/>
          </w:tcPr>
          <w:p w14:paraId="7B736F57"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nil"/>
              <w:left w:val="nil"/>
              <w:bottom w:val="single" w:sz="8" w:space="0" w:color="auto"/>
              <w:right w:val="single" w:sz="8" w:space="0" w:color="auto"/>
            </w:tcBorders>
            <w:shd w:val="clear" w:color="auto" w:fill="auto"/>
            <w:vAlign w:val="center"/>
            <w:hideMark/>
          </w:tcPr>
          <w:p w14:paraId="16835505"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9 000,0</w:t>
            </w:r>
          </w:p>
        </w:tc>
        <w:tc>
          <w:tcPr>
            <w:tcW w:w="1534" w:type="dxa"/>
            <w:tcBorders>
              <w:top w:val="nil"/>
              <w:left w:val="nil"/>
              <w:bottom w:val="single" w:sz="8" w:space="0" w:color="auto"/>
              <w:right w:val="single" w:sz="8" w:space="0" w:color="auto"/>
            </w:tcBorders>
            <w:shd w:val="clear" w:color="auto" w:fill="auto"/>
            <w:vAlign w:val="center"/>
            <w:hideMark/>
          </w:tcPr>
          <w:p w14:paraId="47615065"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29 500,0</w:t>
            </w:r>
          </w:p>
        </w:tc>
        <w:tc>
          <w:tcPr>
            <w:tcW w:w="1431" w:type="dxa"/>
            <w:tcBorders>
              <w:top w:val="nil"/>
              <w:left w:val="nil"/>
              <w:bottom w:val="single" w:sz="8" w:space="0" w:color="auto"/>
              <w:right w:val="single" w:sz="8" w:space="0" w:color="auto"/>
            </w:tcBorders>
            <w:shd w:val="clear" w:color="auto" w:fill="auto"/>
            <w:vAlign w:val="center"/>
            <w:hideMark/>
          </w:tcPr>
          <w:p w14:paraId="7B5619A4"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38 500,0</w:t>
            </w:r>
          </w:p>
        </w:tc>
      </w:tr>
      <w:tr w:rsidR="00181FDA" w:rsidRPr="007D6D42" w14:paraId="1843EEC7" w14:textId="77777777" w:rsidTr="007D6D42">
        <w:trPr>
          <w:gridAfter w:val="1"/>
          <w:wAfter w:w="12" w:type="dxa"/>
          <w:trHeight w:val="681"/>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173F2E99"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Обустройство центральной площади этнодеревни с элементами национальной и государственной символики</w:t>
            </w:r>
          </w:p>
        </w:tc>
        <w:tc>
          <w:tcPr>
            <w:tcW w:w="2145" w:type="dxa"/>
            <w:tcBorders>
              <w:top w:val="nil"/>
              <w:left w:val="nil"/>
              <w:bottom w:val="single" w:sz="8" w:space="0" w:color="auto"/>
              <w:right w:val="single" w:sz="8" w:space="0" w:color="auto"/>
            </w:tcBorders>
            <w:shd w:val="clear" w:color="auto" w:fill="auto"/>
            <w:vAlign w:val="center"/>
            <w:hideMark/>
          </w:tcPr>
          <w:p w14:paraId="6DEB6D9C"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nil"/>
              <w:left w:val="nil"/>
              <w:bottom w:val="single" w:sz="8" w:space="0" w:color="auto"/>
              <w:right w:val="single" w:sz="8" w:space="0" w:color="auto"/>
            </w:tcBorders>
            <w:shd w:val="clear" w:color="auto" w:fill="auto"/>
            <w:vAlign w:val="center"/>
            <w:hideMark/>
          </w:tcPr>
          <w:p w14:paraId="7BD8E531"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15 000,0</w:t>
            </w:r>
          </w:p>
        </w:tc>
        <w:tc>
          <w:tcPr>
            <w:tcW w:w="1534" w:type="dxa"/>
            <w:tcBorders>
              <w:top w:val="nil"/>
              <w:left w:val="nil"/>
              <w:bottom w:val="single" w:sz="8" w:space="0" w:color="auto"/>
              <w:right w:val="single" w:sz="8" w:space="0" w:color="auto"/>
            </w:tcBorders>
            <w:shd w:val="clear" w:color="auto" w:fill="auto"/>
            <w:vAlign w:val="center"/>
            <w:hideMark/>
          </w:tcPr>
          <w:p w14:paraId="4ADD7BD1"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 -</w:t>
            </w:r>
          </w:p>
        </w:tc>
        <w:tc>
          <w:tcPr>
            <w:tcW w:w="1431" w:type="dxa"/>
            <w:tcBorders>
              <w:top w:val="nil"/>
              <w:left w:val="nil"/>
              <w:bottom w:val="single" w:sz="8" w:space="0" w:color="auto"/>
              <w:right w:val="single" w:sz="8" w:space="0" w:color="auto"/>
            </w:tcBorders>
            <w:shd w:val="clear" w:color="auto" w:fill="auto"/>
            <w:vAlign w:val="center"/>
            <w:hideMark/>
          </w:tcPr>
          <w:p w14:paraId="2DE3D3DF"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15 000,0</w:t>
            </w:r>
          </w:p>
        </w:tc>
      </w:tr>
      <w:tr w:rsidR="00181FDA" w:rsidRPr="007D6D42" w14:paraId="59BB64B6" w14:textId="77777777" w:rsidTr="007D6D42">
        <w:trPr>
          <w:gridAfter w:val="1"/>
          <w:wAfter w:w="12" w:type="dxa"/>
          <w:trHeight w:val="595"/>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012BF6D4" w14:textId="69377B6A"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Инвестиции в маркетин</w:t>
            </w:r>
            <w:r w:rsidR="00AC4945">
              <w:rPr>
                <w:rFonts w:ascii="Times New Roman" w:eastAsia="Times New Roman" w:hAnsi="Times New Roman" w:cs="Times New Roman"/>
                <w:color w:val="000000"/>
                <w:sz w:val="24"/>
                <w:szCs w:val="24"/>
              </w:rPr>
              <w:t xml:space="preserve"> </w:t>
            </w:r>
            <w:r w:rsidRPr="007D6D42">
              <w:rPr>
                <w:rFonts w:ascii="Times New Roman" w:eastAsia="Times New Roman" w:hAnsi="Times New Roman" w:cs="Times New Roman"/>
                <w:color w:val="000000"/>
                <w:sz w:val="24"/>
                <w:szCs w:val="24"/>
              </w:rPr>
              <w:t>говые компании, формиро</w:t>
            </w:r>
            <w:r w:rsidR="00AC4945">
              <w:rPr>
                <w:rFonts w:ascii="Times New Roman" w:eastAsia="Times New Roman" w:hAnsi="Times New Roman" w:cs="Times New Roman"/>
                <w:color w:val="000000"/>
                <w:sz w:val="24"/>
                <w:szCs w:val="24"/>
              </w:rPr>
              <w:t xml:space="preserve"> </w:t>
            </w:r>
            <w:r w:rsidRPr="007D6D42">
              <w:rPr>
                <w:rFonts w:ascii="Times New Roman" w:eastAsia="Times New Roman" w:hAnsi="Times New Roman" w:cs="Times New Roman"/>
                <w:color w:val="000000"/>
                <w:sz w:val="24"/>
                <w:szCs w:val="24"/>
              </w:rPr>
              <w:t>вание бренда и продвиже</w:t>
            </w:r>
            <w:r w:rsidR="00AC4945">
              <w:rPr>
                <w:rFonts w:ascii="Times New Roman" w:eastAsia="Times New Roman" w:hAnsi="Times New Roman" w:cs="Times New Roman"/>
                <w:color w:val="000000"/>
                <w:sz w:val="24"/>
                <w:szCs w:val="24"/>
              </w:rPr>
              <w:t xml:space="preserve"> </w:t>
            </w:r>
            <w:r w:rsidRPr="007D6D42">
              <w:rPr>
                <w:rFonts w:ascii="Times New Roman" w:eastAsia="Times New Roman" w:hAnsi="Times New Roman" w:cs="Times New Roman"/>
                <w:color w:val="000000"/>
                <w:sz w:val="24"/>
                <w:szCs w:val="24"/>
              </w:rPr>
              <w:t>ние услуг и местности в целом</w:t>
            </w:r>
          </w:p>
        </w:tc>
        <w:tc>
          <w:tcPr>
            <w:tcW w:w="2145" w:type="dxa"/>
            <w:tcBorders>
              <w:top w:val="nil"/>
              <w:left w:val="nil"/>
              <w:bottom w:val="single" w:sz="8" w:space="0" w:color="auto"/>
              <w:right w:val="single" w:sz="8" w:space="0" w:color="auto"/>
            </w:tcBorders>
            <w:shd w:val="clear" w:color="auto" w:fill="auto"/>
            <w:vAlign w:val="center"/>
            <w:hideMark/>
          </w:tcPr>
          <w:p w14:paraId="0EA8CEC7"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nil"/>
              <w:left w:val="nil"/>
              <w:bottom w:val="single" w:sz="8" w:space="0" w:color="auto"/>
              <w:right w:val="single" w:sz="8" w:space="0" w:color="auto"/>
            </w:tcBorders>
            <w:shd w:val="clear" w:color="auto" w:fill="auto"/>
            <w:vAlign w:val="center"/>
            <w:hideMark/>
          </w:tcPr>
          <w:p w14:paraId="7D115EC3"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15 000,0</w:t>
            </w:r>
          </w:p>
        </w:tc>
        <w:tc>
          <w:tcPr>
            <w:tcW w:w="1534" w:type="dxa"/>
            <w:tcBorders>
              <w:top w:val="nil"/>
              <w:left w:val="nil"/>
              <w:bottom w:val="single" w:sz="8" w:space="0" w:color="auto"/>
              <w:right w:val="single" w:sz="8" w:space="0" w:color="auto"/>
            </w:tcBorders>
            <w:shd w:val="clear" w:color="auto" w:fill="auto"/>
            <w:vAlign w:val="center"/>
            <w:hideMark/>
          </w:tcPr>
          <w:p w14:paraId="1E6D6C92"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90 000,0</w:t>
            </w:r>
          </w:p>
        </w:tc>
        <w:tc>
          <w:tcPr>
            <w:tcW w:w="1431" w:type="dxa"/>
            <w:tcBorders>
              <w:top w:val="nil"/>
              <w:left w:val="nil"/>
              <w:bottom w:val="single" w:sz="8" w:space="0" w:color="auto"/>
              <w:right w:val="single" w:sz="8" w:space="0" w:color="auto"/>
            </w:tcBorders>
            <w:shd w:val="clear" w:color="auto" w:fill="auto"/>
            <w:vAlign w:val="center"/>
            <w:hideMark/>
          </w:tcPr>
          <w:p w14:paraId="66EAD35C"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105 000,0</w:t>
            </w:r>
          </w:p>
        </w:tc>
      </w:tr>
      <w:tr w:rsidR="00181FDA" w:rsidRPr="007D6D42" w14:paraId="4BDFAF50" w14:textId="77777777" w:rsidTr="007D6D42">
        <w:trPr>
          <w:gridAfter w:val="1"/>
          <w:wAfter w:w="12" w:type="dxa"/>
          <w:trHeight w:val="69"/>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0513705D" w14:textId="1086892C"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Установка ветрянных электростанции номиналь</w:t>
            </w:r>
            <w:r w:rsidR="00AC4945">
              <w:rPr>
                <w:rFonts w:ascii="Times New Roman" w:eastAsia="Times New Roman" w:hAnsi="Times New Roman" w:cs="Times New Roman"/>
                <w:color w:val="000000"/>
                <w:sz w:val="24"/>
                <w:szCs w:val="24"/>
                <w:lang w:val="kk-KZ"/>
              </w:rPr>
              <w:t xml:space="preserve"> </w:t>
            </w:r>
            <w:r w:rsidRPr="007D6D42">
              <w:rPr>
                <w:rFonts w:ascii="Times New Roman" w:eastAsia="Times New Roman" w:hAnsi="Times New Roman" w:cs="Times New Roman"/>
                <w:color w:val="000000"/>
                <w:sz w:val="24"/>
                <w:szCs w:val="24"/>
                <w:lang w:val="kk-KZ"/>
              </w:rPr>
              <w:t>ной мощностью 25 Кв</w:t>
            </w:r>
          </w:p>
        </w:tc>
        <w:tc>
          <w:tcPr>
            <w:tcW w:w="2145" w:type="dxa"/>
            <w:tcBorders>
              <w:top w:val="nil"/>
              <w:left w:val="nil"/>
              <w:bottom w:val="single" w:sz="8" w:space="0" w:color="auto"/>
              <w:right w:val="single" w:sz="8" w:space="0" w:color="auto"/>
            </w:tcBorders>
            <w:shd w:val="clear" w:color="auto" w:fill="auto"/>
            <w:vAlign w:val="center"/>
            <w:hideMark/>
          </w:tcPr>
          <w:p w14:paraId="55CA55E2"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w:t>
            </w:r>
          </w:p>
        </w:tc>
        <w:tc>
          <w:tcPr>
            <w:tcW w:w="1411" w:type="dxa"/>
            <w:tcBorders>
              <w:top w:val="nil"/>
              <w:left w:val="nil"/>
              <w:bottom w:val="single" w:sz="8" w:space="0" w:color="auto"/>
              <w:right w:val="single" w:sz="8" w:space="0" w:color="auto"/>
            </w:tcBorders>
            <w:shd w:val="clear" w:color="auto" w:fill="auto"/>
            <w:vAlign w:val="center"/>
            <w:hideMark/>
          </w:tcPr>
          <w:p w14:paraId="4E4D9E7C"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20 000,0</w:t>
            </w:r>
          </w:p>
        </w:tc>
        <w:tc>
          <w:tcPr>
            <w:tcW w:w="1534" w:type="dxa"/>
            <w:tcBorders>
              <w:top w:val="nil"/>
              <w:left w:val="nil"/>
              <w:bottom w:val="single" w:sz="8" w:space="0" w:color="auto"/>
              <w:right w:val="single" w:sz="8" w:space="0" w:color="auto"/>
            </w:tcBorders>
            <w:shd w:val="clear" w:color="auto" w:fill="auto"/>
            <w:vAlign w:val="center"/>
            <w:hideMark/>
          </w:tcPr>
          <w:p w14:paraId="12C5DDA8"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25 000,0</w:t>
            </w:r>
          </w:p>
        </w:tc>
        <w:tc>
          <w:tcPr>
            <w:tcW w:w="1431" w:type="dxa"/>
            <w:tcBorders>
              <w:top w:val="nil"/>
              <w:left w:val="nil"/>
              <w:bottom w:val="single" w:sz="8" w:space="0" w:color="auto"/>
              <w:right w:val="single" w:sz="8" w:space="0" w:color="auto"/>
            </w:tcBorders>
            <w:shd w:val="clear" w:color="auto" w:fill="auto"/>
            <w:vAlign w:val="center"/>
            <w:hideMark/>
          </w:tcPr>
          <w:p w14:paraId="4BD52B01"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45 000,0</w:t>
            </w:r>
          </w:p>
        </w:tc>
      </w:tr>
      <w:tr w:rsidR="00181FDA" w:rsidRPr="007D6D42" w14:paraId="4A7AF559" w14:textId="77777777" w:rsidTr="007D6D42">
        <w:trPr>
          <w:gridAfter w:val="1"/>
          <w:wAfter w:w="12" w:type="dxa"/>
          <w:trHeight w:val="61"/>
        </w:trPr>
        <w:tc>
          <w:tcPr>
            <w:tcW w:w="3119" w:type="dxa"/>
            <w:tcBorders>
              <w:top w:val="nil"/>
              <w:left w:val="single" w:sz="8" w:space="0" w:color="auto"/>
              <w:bottom w:val="single" w:sz="8" w:space="0" w:color="auto"/>
              <w:right w:val="single" w:sz="8" w:space="0" w:color="auto"/>
            </w:tcBorders>
            <w:shd w:val="clear" w:color="auto" w:fill="auto"/>
            <w:vAlign w:val="center"/>
            <w:hideMark/>
          </w:tcPr>
          <w:p w14:paraId="5F5563C1" w14:textId="77777777" w:rsidR="00181FDA" w:rsidRPr="007D6D42" w:rsidRDefault="00181FDA" w:rsidP="00D71D1E">
            <w:pPr>
              <w:spacing w:after="0" w:line="240" w:lineRule="auto"/>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Иные затраты операционнного характера</w:t>
            </w:r>
          </w:p>
        </w:tc>
        <w:tc>
          <w:tcPr>
            <w:tcW w:w="2145" w:type="dxa"/>
            <w:tcBorders>
              <w:top w:val="nil"/>
              <w:left w:val="nil"/>
              <w:bottom w:val="single" w:sz="8" w:space="0" w:color="auto"/>
              <w:right w:val="single" w:sz="8" w:space="0" w:color="auto"/>
            </w:tcBorders>
            <w:shd w:val="clear" w:color="auto" w:fill="auto"/>
            <w:vAlign w:val="center"/>
            <w:hideMark/>
          </w:tcPr>
          <w:p w14:paraId="69E0DF31"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20 000,0</w:t>
            </w:r>
          </w:p>
        </w:tc>
        <w:tc>
          <w:tcPr>
            <w:tcW w:w="1411" w:type="dxa"/>
            <w:tcBorders>
              <w:top w:val="nil"/>
              <w:left w:val="nil"/>
              <w:bottom w:val="single" w:sz="8" w:space="0" w:color="auto"/>
              <w:right w:val="single" w:sz="8" w:space="0" w:color="auto"/>
            </w:tcBorders>
            <w:shd w:val="clear" w:color="auto" w:fill="auto"/>
            <w:vAlign w:val="center"/>
            <w:hideMark/>
          </w:tcPr>
          <w:p w14:paraId="72DF5335"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35 000,0</w:t>
            </w:r>
          </w:p>
        </w:tc>
        <w:tc>
          <w:tcPr>
            <w:tcW w:w="1534" w:type="dxa"/>
            <w:tcBorders>
              <w:top w:val="nil"/>
              <w:left w:val="nil"/>
              <w:bottom w:val="single" w:sz="8" w:space="0" w:color="auto"/>
              <w:right w:val="single" w:sz="8" w:space="0" w:color="auto"/>
            </w:tcBorders>
            <w:shd w:val="clear" w:color="auto" w:fill="auto"/>
            <w:vAlign w:val="center"/>
            <w:hideMark/>
          </w:tcPr>
          <w:p w14:paraId="7C88147B"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120 000,0</w:t>
            </w:r>
          </w:p>
        </w:tc>
        <w:tc>
          <w:tcPr>
            <w:tcW w:w="1431" w:type="dxa"/>
            <w:tcBorders>
              <w:top w:val="nil"/>
              <w:left w:val="nil"/>
              <w:bottom w:val="single" w:sz="8" w:space="0" w:color="auto"/>
              <w:right w:val="single" w:sz="8" w:space="0" w:color="auto"/>
            </w:tcBorders>
            <w:shd w:val="clear" w:color="auto" w:fill="auto"/>
            <w:vAlign w:val="center"/>
            <w:hideMark/>
          </w:tcPr>
          <w:p w14:paraId="0B86B92F" w14:textId="77777777" w:rsidR="00181FDA" w:rsidRPr="007D6D42" w:rsidRDefault="00181FDA" w:rsidP="00D71D1E">
            <w:pPr>
              <w:spacing w:after="0" w:line="240" w:lineRule="auto"/>
              <w:jc w:val="center"/>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lang w:val="kk-KZ"/>
              </w:rPr>
              <w:t>55 000,0</w:t>
            </w:r>
          </w:p>
        </w:tc>
      </w:tr>
      <w:tr w:rsidR="00181FDA" w:rsidRPr="00AC4945" w14:paraId="45EA7043" w14:textId="77777777" w:rsidTr="007D6D42">
        <w:trPr>
          <w:gridAfter w:val="1"/>
          <w:wAfter w:w="12" w:type="dxa"/>
          <w:trHeight w:val="254"/>
        </w:trPr>
        <w:tc>
          <w:tcPr>
            <w:tcW w:w="3119" w:type="dxa"/>
            <w:tcBorders>
              <w:top w:val="nil"/>
              <w:left w:val="single" w:sz="8" w:space="0" w:color="auto"/>
              <w:bottom w:val="single" w:sz="4" w:space="0" w:color="auto"/>
              <w:right w:val="single" w:sz="8" w:space="0" w:color="auto"/>
            </w:tcBorders>
            <w:shd w:val="clear" w:color="auto" w:fill="auto"/>
            <w:vAlign w:val="center"/>
            <w:hideMark/>
          </w:tcPr>
          <w:p w14:paraId="6A2336CA" w14:textId="77777777" w:rsidR="00181FDA" w:rsidRPr="00AC4945" w:rsidRDefault="00181FDA" w:rsidP="00D71D1E">
            <w:pPr>
              <w:spacing w:after="0" w:line="240" w:lineRule="auto"/>
              <w:rPr>
                <w:rFonts w:ascii="Times New Roman" w:eastAsia="Times New Roman" w:hAnsi="Times New Roman" w:cs="Times New Roman"/>
                <w:bCs/>
                <w:i/>
                <w:color w:val="000000"/>
                <w:sz w:val="24"/>
                <w:szCs w:val="24"/>
              </w:rPr>
            </w:pPr>
            <w:r w:rsidRPr="00AC4945">
              <w:rPr>
                <w:rFonts w:ascii="Times New Roman" w:eastAsia="Times New Roman" w:hAnsi="Times New Roman" w:cs="Times New Roman"/>
                <w:bCs/>
                <w:i/>
                <w:color w:val="000000"/>
                <w:sz w:val="24"/>
                <w:szCs w:val="24"/>
                <w:lang w:val="kk-KZ"/>
              </w:rPr>
              <w:t>Итого</w:t>
            </w:r>
          </w:p>
        </w:tc>
        <w:tc>
          <w:tcPr>
            <w:tcW w:w="2145" w:type="dxa"/>
            <w:tcBorders>
              <w:top w:val="nil"/>
              <w:left w:val="nil"/>
              <w:bottom w:val="single" w:sz="4" w:space="0" w:color="auto"/>
              <w:right w:val="single" w:sz="8" w:space="0" w:color="auto"/>
            </w:tcBorders>
            <w:shd w:val="clear" w:color="auto" w:fill="auto"/>
            <w:vAlign w:val="center"/>
            <w:hideMark/>
          </w:tcPr>
          <w:p w14:paraId="63F9CCF4" w14:textId="77777777" w:rsidR="00181FDA" w:rsidRPr="00AC4945" w:rsidRDefault="00181FDA" w:rsidP="00D71D1E">
            <w:pPr>
              <w:spacing w:after="0" w:line="240" w:lineRule="auto"/>
              <w:jc w:val="center"/>
              <w:rPr>
                <w:rFonts w:ascii="Times New Roman" w:eastAsia="Times New Roman" w:hAnsi="Times New Roman" w:cs="Times New Roman"/>
                <w:bCs/>
                <w:i/>
                <w:color w:val="000000"/>
                <w:sz w:val="24"/>
                <w:szCs w:val="24"/>
              </w:rPr>
            </w:pPr>
            <w:r w:rsidRPr="00AC4945">
              <w:rPr>
                <w:rFonts w:ascii="Times New Roman" w:eastAsia="Times New Roman" w:hAnsi="Times New Roman" w:cs="Times New Roman"/>
                <w:bCs/>
                <w:i/>
                <w:color w:val="000000"/>
                <w:sz w:val="24"/>
                <w:szCs w:val="24"/>
              </w:rPr>
              <w:t>260 000,0</w:t>
            </w:r>
          </w:p>
        </w:tc>
        <w:tc>
          <w:tcPr>
            <w:tcW w:w="1411" w:type="dxa"/>
            <w:tcBorders>
              <w:top w:val="nil"/>
              <w:left w:val="nil"/>
              <w:bottom w:val="single" w:sz="4" w:space="0" w:color="auto"/>
              <w:right w:val="single" w:sz="8" w:space="0" w:color="auto"/>
            </w:tcBorders>
            <w:shd w:val="clear" w:color="auto" w:fill="auto"/>
            <w:vAlign w:val="center"/>
            <w:hideMark/>
          </w:tcPr>
          <w:p w14:paraId="0138AA39" w14:textId="77777777" w:rsidR="00181FDA" w:rsidRPr="00AC4945" w:rsidRDefault="00181FDA" w:rsidP="00D71D1E">
            <w:pPr>
              <w:spacing w:after="0" w:line="240" w:lineRule="auto"/>
              <w:jc w:val="center"/>
              <w:rPr>
                <w:rFonts w:ascii="Times New Roman" w:eastAsia="Times New Roman" w:hAnsi="Times New Roman" w:cs="Times New Roman"/>
                <w:bCs/>
                <w:i/>
                <w:color w:val="000000"/>
                <w:sz w:val="24"/>
                <w:szCs w:val="24"/>
              </w:rPr>
            </w:pPr>
            <w:r w:rsidRPr="00AC4945">
              <w:rPr>
                <w:rFonts w:ascii="Times New Roman" w:eastAsia="Times New Roman" w:hAnsi="Times New Roman" w:cs="Times New Roman"/>
                <w:bCs/>
                <w:i/>
                <w:color w:val="000000"/>
                <w:sz w:val="24"/>
                <w:szCs w:val="24"/>
              </w:rPr>
              <w:t>914 000,0</w:t>
            </w:r>
          </w:p>
        </w:tc>
        <w:tc>
          <w:tcPr>
            <w:tcW w:w="1534" w:type="dxa"/>
            <w:tcBorders>
              <w:top w:val="nil"/>
              <w:left w:val="nil"/>
              <w:bottom w:val="single" w:sz="4" w:space="0" w:color="auto"/>
              <w:right w:val="single" w:sz="8" w:space="0" w:color="auto"/>
            </w:tcBorders>
            <w:shd w:val="clear" w:color="auto" w:fill="auto"/>
            <w:vAlign w:val="center"/>
            <w:hideMark/>
          </w:tcPr>
          <w:p w14:paraId="75E710AA" w14:textId="77777777" w:rsidR="00181FDA" w:rsidRPr="00AC4945" w:rsidRDefault="00181FDA" w:rsidP="00D71D1E">
            <w:pPr>
              <w:spacing w:after="0" w:line="240" w:lineRule="auto"/>
              <w:jc w:val="center"/>
              <w:rPr>
                <w:rFonts w:ascii="Times New Roman" w:eastAsia="Times New Roman" w:hAnsi="Times New Roman" w:cs="Times New Roman"/>
                <w:bCs/>
                <w:i/>
                <w:color w:val="000000"/>
                <w:sz w:val="24"/>
                <w:szCs w:val="24"/>
              </w:rPr>
            </w:pPr>
            <w:r w:rsidRPr="00AC4945">
              <w:rPr>
                <w:rFonts w:ascii="Times New Roman" w:eastAsia="Times New Roman" w:hAnsi="Times New Roman" w:cs="Times New Roman"/>
                <w:bCs/>
                <w:i/>
                <w:color w:val="000000"/>
                <w:sz w:val="24"/>
                <w:szCs w:val="24"/>
              </w:rPr>
              <w:t>1 025 500,0</w:t>
            </w:r>
          </w:p>
        </w:tc>
        <w:tc>
          <w:tcPr>
            <w:tcW w:w="1431" w:type="dxa"/>
            <w:tcBorders>
              <w:top w:val="nil"/>
              <w:left w:val="nil"/>
              <w:bottom w:val="single" w:sz="4" w:space="0" w:color="auto"/>
              <w:right w:val="single" w:sz="8" w:space="0" w:color="auto"/>
            </w:tcBorders>
            <w:shd w:val="clear" w:color="auto" w:fill="auto"/>
            <w:vAlign w:val="center"/>
            <w:hideMark/>
          </w:tcPr>
          <w:p w14:paraId="3C77404C" w14:textId="77777777" w:rsidR="00181FDA" w:rsidRPr="00AC4945" w:rsidRDefault="00181FDA" w:rsidP="00D71D1E">
            <w:pPr>
              <w:spacing w:after="0" w:line="240" w:lineRule="auto"/>
              <w:jc w:val="center"/>
              <w:rPr>
                <w:rFonts w:ascii="Times New Roman" w:eastAsia="Times New Roman" w:hAnsi="Times New Roman" w:cs="Times New Roman"/>
                <w:bCs/>
                <w:i/>
                <w:color w:val="000000"/>
                <w:sz w:val="24"/>
                <w:szCs w:val="24"/>
              </w:rPr>
            </w:pPr>
            <w:r w:rsidRPr="00AC4945">
              <w:rPr>
                <w:rFonts w:ascii="Times New Roman" w:eastAsia="Times New Roman" w:hAnsi="Times New Roman" w:cs="Times New Roman"/>
                <w:bCs/>
                <w:i/>
                <w:color w:val="000000"/>
                <w:sz w:val="24"/>
                <w:szCs w:val="24"/>
              </w:rPr>
              <w:t>2 199 500,0</w:t>
            </w:r>
          </w:p>
        </w:tc>
      </w:tr>
      <w:tr w:rsidR="00181FDA" w:rsidRPr="007D6D42" w14:paraId="60F32669" w14:textId="77777777" w:rsidTr="007D6D42">
        <w:trPr>
          <w:trHeight w:val="254"/>
        </w:trPr>
        <w:tc>
          <w:tcPr>
            <w:tcW w:w="965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4DE18D36" w14:textId="527F2B3C" w:rsidR="00181FDA" w:rsidRPr="007D6D42" w:rsidRDefault="00181FDA" w:rsidP="00AC4945">
            <w:pPr>
              <w:spacing w:after="0" w:line="240" w:lineRule="auto"/>
              <w:ind w:firstLine="601"/>
              <w:rPr>
                <w:rFonts w:ascii="Times New Roman" w:eastAsia="Times New Roman" w:hAnsi="Times New Roman" w:cs="Times New Roman"/>
                <w:color w:val="000000"/>
                <w:sz w:val="24"/>
                <w:szCs w:val="24"/>
              </w:rPr>
            </w:pPr>
            <w:r w:rsidRPr="007D6D42">
              <w:rPr>
                <w:rFonts w:ascii="Times New Roman" w:eastAsia="Times New Roman" w:hAnsi="Times New Roman" w:cs="Times New Roman"/>
                <w:color w:val="000000"/>
                <w:sz w:val="24"/>
                <w:szCs w:val="24"/>
              </w:rPr>
              <w:t xml:space="preserve">Примечание </w:t>
            </w:r>
            <w:r w:rsidR="00AC4945">
              <w:rPr>
                <w:rFonts w:ascii="Times New Roman" w:eastAsia="Times New Roman" w:hAnsi="Times New Roman" w:cs="Times New Roman"/>
                <w:color w:val="000000"/>
                <w:sz w:val="24"/>
                <w:szCs w:val="24"/>
              </w:rPr>
              <w:t>‒</w:t>
            </w:r>
            <w:r w:rsidRPr="007D6D42">
              <w:rPr>
                <w:rFonts w:ascii="Times New Roman" w:eastAsia="Times New Roman" w:hAnsi="Times New Roman" w:cs="Times New Roman"/>
                <w:color w:val="000000"/>
                <w:sz w:val="24"/>
                <w:szCs w:val="24"/>
              </w:rPr>
              <w:t xml:space="preserve"> Рассчитано автором </w:t>
            </w:r>
          </w:p>
        </w:tc>
      </w:tr>
    </w:tbl>
    <w:p w14:paraId="532B2C27" w14:textId="77777777" w:rsidR="0068595F" w:rsidRDefault="0068595F" w:rsidP="0030308D">
      <w:pPr>
        <w:spacing w:after="0" w:line="240" w:lineRule="auto"/>
        <w:ind w:firstLine="709"/>
        <w:jc w:val="both"/>
        <w:rPr>
          <w:rFonts w:ascii="Times New Roman" w:hAnsi="Times New Roman" w:cs="Times New Roman"/>
          <w:sz w:val="28"/>
          <w:szCs w:val="28"/>
        </w:rPr>
      </w:pPr>
    </w:p>
    <w:p w14:paraId="1648715E" w14:textId="77777777" w:rsidR="00AC4945" w:rsidRDefault="00AC4945" w:rsidP="00AC4945">
      <w:pPr>
        <w:tabs>
          <w:tab w:val="left" w:pos="4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по нашим расчетам для формирования рассматриваемого историко-культурного комплекса «Этнауыл» и ее запуска на территории Щучинско-Боровской курортной зоны необходимо около 2 199 500,0 млн. тенге, а границах Зерендинской курортной зоны – 1 099 750,0 млн. тенге. Стоит отметить, что в рамках расчета были использованы текущие цены на проектирование работ и установку юрт с соответствующим дизайном и интерьером. По сравнению с Зерендинской курортной зоной стоимость создания комплекса на территории Щучинско-Боровской курортной зоны выше почти в 2 раза. Это обусловлено тем, что посещаемость туристами Щучинско-Боровской курортной зоны значительно больше, в связи с чем в структуре комплекса необходимо было предусмотреть большее количество юрт, предназначенных для обслуживания туристов. Так, если в комплексе на территории Зерендинской курортной зоны для размещения посетителей было предусмотрено около 20 юрт, то на территории Щучинско-Боровской зоны их количество составило более 40. Кроме того, стоимость земельных участков на территории Щучинско-Боровской зоны значительно выше по сравнению с другими районами Акмолинской области, что также сказалось на объеме затрат.</w:t>
      </w:r>
    </w:p>
    <w:p w14:paraId="2E89EDA5" w14:textId="37211A59" w:rsidR="00181FDA" w:rsidRDefault="0030308D"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Расчет окупаемости данного комплекса нами рассчитывался по трем сценариям: пессимистический, реалистичный и оптимистический. Так, если учитывать, что за 2018-2023 года на территории Щучинской-Боровской курортной </w:t>
      </w:r>
      <w:r w:rsidR="00181FDA">
        <w:rPr>
          <w:rFonts w:ascii="Times New Roman" w:hAnsi="Times New Roman" w:cs="Times New Roman"/>
          <w:sz w:val="28"/>
          <w:szCs w:val="28"/>
        </w:rPr>
        <w:t>зоны в среднем было обслужено 202 620 человек, а Зерендинской курортной зоне 31 018 человек, то при реалистичном сценарии данные комплексы посетят около 50% посетителей. Исследования показывают, что средние затраты посетителей в Щучинско-Боровской зоне варьируются в пределах 18 200 тенге, в а Зерендинской курортной зоне – 14 600 тг. С учетом данных показателей комплекс на территории Щучинско-Боровской курортной зоны окупится при реалистичном сценарии за 4 года, на территории Зерендинской курортной зоны – 9,7 лет. Однако оптимистичный сценарий показывает, что при увеличении туристского потока в данных направлениях комплексы окупятся за 1,3 и 2,3 года соответственно (таблица 2</w:t>
      </w:r>
      <w:r w:rsidR="0068595F">
        <w:rPr>
          <w:rFonts w:ascii="Times New Roman" w:hAnsi="Times New Roman" w:cs="Times New Roman"/>
          <w:sz w:val="28"/>
          <w:szCs w:val="28"/>
        </w:rPr>
        <w:t>3</w:t>
      </w:r>
      <w:r w:rsidR="00181FDA">
        <w:rPr>
          <w:rFonts w:ascii="Times New Roman" w:hAnsi="Times New Roman" w:cs="Times New Roman"/>
          <w:sz w:val="28"/>
          <w:szCs w:val="28"/>
        </w:rPr>
        <w:t>).</w:t>
      </w:r>
    </w:p>
    <w:p w14:paraId="7C6E8D02" w14:textId="77777777" w:rsidR="00181FDA" w:rsidRDefault="00181FDA" w:rsidP="00181FDA">
      <w:pPr>
        <w:spacing w:after="0" w:line="240" w:lineRule="auto"/>
        <w:jc w:val="both"/>
        <w:rPr>
          <w:rFonts w:ascii="Times New Roman" w:hAnsi="Times New Roman" w:cs="Times New Roman"/>
          <w:sz w:val="28"/>
          <w:szCs w:val="28"/>
        </w:rPr>
      </w:pPr>
    </w:p>
    <w:p w14:paraId="38247D2A" w14:textId="757EC84F" w:rsidR="00181FDA" w:rsidRDefault="00181FDA" w:rsidP="00181F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w:t>
      </w:r>
      <w:r w:rsidR="0068595F">
        <w:rPr>
          <w:rFonts w:ascii="Times New Roman" w:hAnsi="Times New Roman" w:cs="Times New Roman"/>
          <w:sz w:val="28"/>
          <w:szCs w:val="28"/>
        </w:rPr>
        <w:t>3</w:t>
      </w:r>
      <w:r>
        <w:rPr>
          <w:rFonts w:ascii="Times New Roman" w:hAnsi="Times New Roman" w:cs="Times New Roman"/>
          <w:sz w:val="28"/>
          <w:szCs w:val="28"/>
        </w:rPr>
        <w:t xml:space="preserve"> – Период окупаемости вложений в создание историко-культурного комплекса «Этноауыл» на территории Щучинско-Боровской и Зерендинской курортных зон</w:t>
      </w:r>
    </w:p>
    <w:p w14:paraId="586A55FA" w14:textId="77777777" w:rsidR="0068595F" w:rsidRPr="0068595F" w:rsidRDefault="0068595F" w:rsidP="00181FDA">
      <w:pPr>
        <w:spacing w:after="0" w:line="240" w:lineRule="auto"/>
        <w:jc w:val="both"/>
        <w:rPr>
          <w:rFonts w:ascii="Times New Roman" w:hAnsi="Times New Roman" w:cs="Times New Roman"/>
          <w:sz w:val="18"/>
          <w:szCs w:val="18"/>
        </w:rPr>
      </w:pPr>
    </w:p>
    <w:tbl>
      <w:tblPr>
        <w:tblW w:w="96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289"/>
        <w:gridCol w:w="2388"/>
        <w:gridCol w:w="2225"/>
        <w:gridCol w:w="24"/>
      </w:tblGrid>
      <w:tr w:rsidR="00181FDA" w:rsidRPr="0068595F" w14:paraId="67C4D0A2" w14:textId="77777777" w:rsidTr="00085F2C">
        <w:trPr>
          <w:gridAfter w:val="1"/>
          <w:wAfter w:w="24" w:type="dxa"/>
          <w:trHeight w:val="106"/>
        </w:trPr>
        <w:tc>
          <w:tcPr>
            <w:tcW w:w="2694" w:type="dxa"/>
            <w:shd w:val="clear" w:color="auto" w:fill="auto"/>
            <w:vAlign w:val="center"/>
            <w:hideMark/>
          </w:tcPr>
          <w:p w14:paraId="0DCBC547" w14:textId="77777777" w:rsidR="00181FDA" w:rsidRPr="00AC4945" w:rsidRDefault="00181FDA" w:rsidP="00D71D1E">
            <w:pPr>
              <w:spacing w:after="0" w:line="240" w:lineRule="auto"/>
              <w:jc w:val="center"/>
              <w:rPr>
                <w:rFonts w:ascii="Times New Roman" w:eastAsia="Times New Roman" w:hAnsi="Times New Roman" w:cs="Times New Roman"/>
                <w:bCs/>
                <w:color w:val="000000"/>
                <w:sz w:val="24"/>
                <w:szCs w:val="24"/>
              </w:rPr>
            </w:pPr>
            <w:r w:rsidRPr="00AC4945">
              <w:rPr>
                <w:rFonts w:ascii="Times New Roman" w:eastAsia="Times New Roman" w:hAnsi="Times New Roman" w:cs="Times New Roman"/>
                <w:bCs/>
                <w:color w:val="000000"/>
                <w:sz w:val="24"/>
                <w:szCs w:val="24"/>
              </w:rPr>
              <w:t>Наименование</w:t>
            </w:r>
          </w:p>
        </w:tc>
        <w:tc>
          <w:tcPr>
            <w:tcW w:w="2289" w:type="dxa"/>
            <w:shd w:val="clear" w:color="auto" w:fill="auto"/>
            <w:noWrap/>
            <w:vAlign w:val="center"/>
            <w:hideMark/>
          </w:tcPr>
          <w:p w14:paraId="5D5BF574" w14:textId="77777777" w:rsidR="00181FDA" w:rsidRPr="00AC4945" w:rsidRDefault="00181FDA" w:rsidP="00D71D1E">
            <w:pPr>
              <w:spacing w:after="0" w:line="240" w:lineRule="auto"/>
              <w:jc w:val="center"/>
              <w:rPr>
                <w:rFonts w:ascii="Times New Roman" w:eastAsia="Times New Roman" w:hAnsi="Times New Roman" w:cs="Times New Roman"/>
                <w:bCs/>
                <w:color w:val="000000"/>
                <w:sz w:val="24"/>
                <w:szCs w:val="24"/>
              </w:rPr>
            </w:pPr>
            <w:r w:rsidRPr="00AC4945">
              <w:rPr>
                <w:rFonts w:ascii="Times New Roman" w:eastAsia="Times New Roman" w:hAnsi="Times New Roman" w:cs="Times New Roman"/>
                <w:bCs/>
                <w:color w:val="000000"/>
                <w:sz w:val="24"/>
                <w:szCs w:val="24"/>
              </w:rPr>
              <w:t>Пессимистический сценарий</w:t>
            </w:r>
          </w:p>
        </w:tc>
        <w:tc>
          <w:tcPr>
            <w:tcW w:w="2388" w:type="dxa"/>
            <w:shd w:val="clear" w:color="auto" w:fill="auto"/>
            <w:noWrap/>
            <w:vAlign w:val="center"/>
            <w:hideMark/>
          </w:tcPr>
          <w:p w14:paraId="2BE459FA" w14:textId="77777777" w:rsidR="00181FDA" w:rsidRPr="00AC4945" w:rsidRDefault="00181FDA" w:rsidP="00D71D1E">
            <w:pPr>
              <w:spacing w:after="0" w:line="240" w:lineRule="auto"/>
              <w:jc w:val="center"/>
              <w:rPr>
                <w:rFonts w:ascii="Times New Roman" w:eastAsia="Times New Roman" w:hAnsi="Times New Roman" w:cs="Times New Roman"/>
                <w:bCs/>
                <w:color w:val="000000"/>
                <w:sz w:val="24"/>
                <w:szCs w:val="24"/>
              </w:rPr>
            </w:pPr>
            <w:r w:rsidRPr="00AC4945">
              <w:rPr>
                <w:rFonts w:ascii="Times New Roman" w:eastAsia="Times New Roman" w:hAnsi="Times New Roman" w:cs="Times New Roman"/>
                <w:bCs/>
                <w:color w:val="000000"/>
                <w:sz w:val="24"/>
                <w:szCs w:val="24"/>
              </w:rPr>
              <w:t>Реалистичный сценарий</w:t>
            </w:r>
          </w:p>
        </w:tc>
        <w:tc>
          <w:tcPr>
            <w:tcW w:w="2225" w:type="dxa"/>
            <w:shd w:val="clear" w:color="auto" w:fill="auto"/>
            <w:noWrap/>
            <w:vAlign w:val="center"/>
            <w:hideMark/>
          </w:tcPr>
          <w:p w14:paraId="725CA8CE" w14:textId="77777777" w:rsidR="00181FDA" w:rsidRPr="00AC4945" w:rsidRDefault="00181FDA" w:rsidP="00D71D1E">
            <w:pPr>
              <w:spacing w:after="0" w:line="240" w:lineRule="auto"/>
              <w:jc w:val="center"/>
              <w:rPr>
                <w:rFonts w:ascii="Times New Roman" w:eastAsia="Times New Roman" w:hAnsi="Times New Roman" w:cs="Times New Roman"/>
                <w:bCs/>
                <w:color w:val="000000"/>
                <w:sz w:val="24"/>
                <w:szCs w:val="24"/>
              </w:rPr>
            </w:pPr>
            <w:r w:rsidRPr="00AC4945">
              <w:rPr>
                <w:rFonts w:ascii="Times New Roman" w:eastAsia="Times New Roman" w:hAnsi="Times New Roman" w:cs="Times New Roman"/>
                <w:bCs/>
                <w:color w:val="000000"/>
                <w:sz w:val="24"/>
                <w:szCs w:val="24"/>
              </w:rPr>
              <w:t>Оптимистический сценарий</w:t>
            </w:r>
          </w:p>
        </w:tc>
      </w:tr>
      <w:tr w:rsidR="0068595F" w:rsidRPr="0068595F" w14:paraId="5F8C5CE7" w14:textId="77777777" w:rsidTr="0068595F">
        <w:trPr>
          <w:gridAfter w:val="1"/>
          <w:wAfter w:w="24" w:type="dxa"/>
          <w:trHeight w:val="300"/>
        </w:trPr>
        <w:tc>
          <w:tcPr>
            <w:tcW w:w="2694" w:type="dxa"/>
            <w:shd w:val="clear" w:color="auto" w:fill="auto"/>
            <w:vAlign w:val="center"/>
          </w:tcPr>
          <w:p w14:paraId="506A1393" w14:textId="26D4EC00" w:rsidR="0068595F" w:rsidRPr="0068595F" w:rsidRDefault="0068595F"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w:t>
            </w:r>
          </w:p>
        </w:tc>
        <w:tc>
          <w:tcPr>
            <w:tcW w:w="2289" w:type="dxa"/>
            <w:shd w:val="clear" w:color="auto" w:fill="auto"/>
            <w:noWrap/>
            <w:vAlign w:val="center"/>
          </w:tcPr>
          <w:p w14:paraId="107DC553" w14:textId="516E8CEC" w:rsidR="0068595F" w:rsidRPr="0068595F" w:rsidRDefault="0068595F"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w:t>
            </w:r>
          </w:p>
        </w:tc>
        <w:tc>
          <w:tcPr>
            <w:tcW w:w="2388" w:type="dxa"/>
            <w:shd w:val="clear" w:color="auto" w:fill="auto"/>
            <w:noWrap/>
            <w:vAlign w:val="center"/>
          </w:tcPr>
          <w:p w14:paraId="4407A93D" w14:textId="19211A2B" w:rsidR="0068595F" w:rsidRPr="0068595F" w:rsidRDefault="0068595F"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3</w:t>
            </w:r>
          </w:p>
        </w:tc>
        <w:tc>
          <w:tcPr>
            <w:tcW w:w="2225" w:type="dxa"/>
            <w:shd w:val="clear" w:color="auto" w:fill="auto"/>
            <w:noWrap/>
            <w:vAlign w:val="center"/>
          </w:tcPr>
          <w:p w14:paraId="74F469D1" w14:textId="25F5B4B2" w:rsidR="0068595F" w:rsidRPr="0068595F" w:rsidRDefault="0068595F"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4</w:t>
            </w:r>
          </w:p>
        </w:tc>
      </w:tr>
      <w:tr w:rsidR="00181FDA" w:rsidRPr="0068595F" w14:paraId="0BAFEC1C" w14:textId="77777777" w:rsidTr="0068595F">
        <w:trPr>
          <w:gridAfter w:val="1"/>
          <w:wAfter w:w="24" w:type="dxa"/>
          <w:trHeight w:val="523"/>
        </w:trPr>
        <w:tc>
          <w:tcPr>
            <w:tcW w:w="2694" w:type="dxa"/>
            <w:shd w:val="clear" w:color="auto" w:fill="auto"/>
            <w:vAlign w:val="center"/>
            <w:hideMark/>
          </w:tcPr>
          <w:p w14:paraId="0484C2FA" w14:textId="7031E6FB"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Среднее число обслу</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женных постетителей в Щучинско-Боровской курортной зоне за 2018-2023 года (человек)</w:t>
            </w:r>
          </w:p>
        </w:tc>
        <w:tc>
          <w:tcPr>
            <w:tcW w:w="2289" w:type="dxa"/>
            <w:shd w:val="clear" w:color="auto" w:fill="auto"/>
            <w:noWrap/>
            <w:vAlign w:val="center"/>
            <w:hideMark/>
          </w:tcPr>
          <w:p w14:paraId="7438A86A"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156 647,00</w:t>
            </w:r>
          </w:p>
        </w:tc>
        <w:tc>
          <w:tcPr>
            <w:tcW w:w="2388" w:type="dxa"/>
            <w:shd w:val="clear" w:color="auto" w:fill="auto"/>
            <w:noWrap/>
            <w:vAlign w:val="center"/>
            <w:hideMark/>
          </w:tcPr>
          <w:p w14:paraId="3CA1E22B"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202 620,00</w:t>
            </w:r>
          </w:p>
        </w:tc>
        <w:tc>
          <w:tcPr>
            <w:tcW w:w="2225" w:type="dxa"/>
            <w:shd w:val="clear" w:color="auto" w:fill="auto"/>
            <w:noWrap/>
            <w:vAlign w:val="center"/>
            <w:hideMark/>
          </w:tcPr>
          <w:p w14:paraId="296E689C"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305 465,00</w:t>
            </w:r>
          </w:p>
        </w:tc>
      </w:tr>
      <w:tr w:rsidR="00181FDA" w:rsidRPr="0068595F" w14:paraId="364D2B30" w14:textId="77777777" w:rsidTr="0068595F">
        <w:trPr>
          <w:gridAfter w:val="1"/>
          <w:wAfter w:w="24" w:type="dxa"/>
          <w:trHeight w:val="392"/>
        </w:trPr>
        <w:tc>
          <w:tcPr>
            <w:tcW w:w="2694" w:type="dxa"/>
            <w:shd w:val="clear" w:color="auto" w:fill="auto"/>
            <w:vAlign w:val="center"/>
            <w:hideMark/>
          </w:tcPr>
          <w:p w14:paraId="7701B3ED" w14:textId="45772FF5"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Среднее число обслу</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женных посетителей в Зерендинской курортной зоне за 2018-2023 года (человек)</w:t>
            </w:r>
          </w:p>
        </w:tc>
        <w:tc>
          <w:tcPr>
            <w:tcW w:w="2289" w:type="dxa"/>
            <w:shd w:val="clear" w:color="auto" w:fill="auto"/>
            <w:noWrap/>
            <w:vAlign w:val="center"/>
            <w:hideMark/>
          </w:tcPr>
          <w:p w14:paraId="17608F6D"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14 172,00</w:t>
            </w:r>
          </w:p>
        </w:tc>
        <w:tc>
          <w:tcPr>
            <w:tcW w:w="2388" w:type="dxa"/>
            <w:shd w:val="clear" w:color="auto" w:fill="auto"/>
            <w:noWrap/>
            <w:vAlign w:val="center"/>
            <w:hideMark/>
          </w:tcPr>
          <w:p w14:paraId="6E6AF3AE"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31 018,00</w:t>
            </w:r>
          </w:p>
        </w:tc>
        <w:tc>
          <w:tcPr>
            <w:tcW w:w="2225" w:type="dxa"/>
            <w:shd w:val="clear" w:color="auto" w:fill="auto"/>
            <w:noWrap/>
            <w:vAlign w:val="center"/>
            <w:hideMark/>
          </w:tcPr>
          <w:p w14:paraId="18134510"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53 185,00</w:t>
            </w:r>
          </w:p>
        </w:tc>
      </w:tr>
      <w:tr w:rsidR="00181FDA" w:rsidRPr="0068595F" w14:paraId="3AF19664" w14:textId="77777777" w:rsidTr="0068595F">
        <w:trPr>
          <w:gridAfter w:val="1"/>
          <w:wAfter w:w="24" w:type="dxa"/>
          <w:trHeight w:val="401"/>
        </w:trPr>
        <w:tc>
          <w:tcPr>
            <w:tcW w:w="2694" w:type="dxa"/>
            <w:shd w:val="clear" w:color="auto" w:fill="auto"/>
            <w:vAlign w:val="center"/>
            <w:hideMark/>
          </w:tcPr>
          <w:p w14:paraId="497EA901" w14:textId="77777777"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Средняя сумма затрат посетителя в день в рамках посещения курортной зоны в Щучинско-Боровской курортной зоне (тенге)</w:t>
            </w:r>
          </w:p>
        </w:tc>
        <w:tc>
          <w:tcPr>
            <w:tcW w:w="2289" w:type="dxa"/>
            <w:shd w:val="clear" w:color="auto" w:fill="auto"/>
            <w:noWrap/>
            <w:vAlign w:val="center"/>
            <w:hideMark/>
          </w:tcPr>
          <w:p w14:paraId="1B2659AA"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14 500,00</w:t>
            </w:r>
          </w:p>
        </w:tc>
        <w:tc>
          <w:tcPr>
            <w:tcW w:w="2388" w:type="dxa"/>
            <w:shd w:val="clear" w:color="auto" w:fill="auto"/>
            <w:noWrap/>
            <w:vAlign w:val="center"/>
            <w:hideMark/>
          </w:tcPr>
          <w:p w14:paraId="294AA17B"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18 200,00</w:t>
            </w:r>
          </w:p>
        </w:tc>
        <w:tc>
          <w:tcPr>
            <w:tcW w:w="2225" w:type="dxa"/>
            <w:shd w:val="clear" w:color="auto" w:fill="auto"/>
            <w:noWrap/>
            <w:vAlign w:val="center"/>
            <w:hideMark/>
          </w:tcPr>
          <w:p w14:paraId="2F21B38B"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24 000,00</w:t>
            </w:r>
          </w:p>
        </w:tc>
      </w:tr>
      <w:tr w:rsidR="00181FDA" w:rsidRPr="0068595F" w14:paraId="39C60D6A" w14:textId="77777777" w:rsidTr="00085F2C">
        <w:trPr>
          <w:gridAfter w:val="1"/>
          <w:wAfter w:w="24" w:type="dxa"/>
          <w:trHeight w:val="411"/>
        </w:trPr>
        <w:tc>
          <w:tcPr>
            <w:tcW w:w="2694" w:type="dxa"/>
            <w:tcBorders>
              <w:bottom w:val="nil"/>
            </w:tcBorders>
            <w:shd w:val="clear" w:color="auto" w:fill="auto"/>
            <w:vAlign w:val="center"/>
            <w:hideMark/>
          </w:tcPr>
          <w:p w14:paraId="61234B53" w14:textId="2B2BDFDF" w:rsidR="00181FDA" w:rsidRPr="0068595F" w:rsidRDefault="00181FDA" w:rsidP="00085F2C">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 xml:space="preserve">Средняя сумма затрат посетителя в день в рамках посещения </w:t>
            </w:r>
          </w:p>
        </w:tc>
        <w:tc>
          <w:tcPr>
            <w:tcW w:w="2289" w:type="dxa"/>
            <w:tcBorders>
              <w:bottom w:val="nil"/>
            </w:tcBorders>
            <w:shd w:val="clear" w:color="auto" w:fill="auto"/>
            <w:noWrap/>
            <w:vAlign w:val="center"/>
            <w:hideMark/>
          </w:tcPr>
          <w:p w14:paraId="220D968E"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11 000,00</w:t>
            </w:r>
          </w:p>
        </w:tc>
        <w:tc>
          <w:tcPr>
            <w:tcW w:w="2388" w:type="dxa"/>
            <w:tcBorders>
              <w:bottom w:val="nil"/>
            </w:tcBorders>
            <w:shd w:val="clear" w:color="auto" w:fill="auto"/>
            <w:noWrap/>
            <w:vAlign w:val="center"/>
            <w:hideMark/>
          </w:tcPr>
          <w:p w14:paraId="7E559289"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14 600,00</w:t>
            </w:r>
          </w:p>
        </w:tc>
        <w:tc>
          <w:tcPr>
            <w:tcW w:w="2225" w:type="dxa"/>
            <w:tcBorders>
              <w:bottom w:val="nil"/>
            </w:tcBorders>
            <w:shd w:val="clear" w:color="auto" w:fill="auto"/>
            <w:noWrap/>
            <w:vAlign w:val="center"/>
            <w:hideMark/>
          </w:tcPr>
          <w:p w14:paraId="33E38084"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18 900,00</w:t>
            </w:r>
          </w:p>
        </w:tc>
      </w:tr>
      <w:tr w:rsidR="00085F2C" w:rsidRPr="0068595F" w14:paraId="27FBFF2A" w14:textId="77777777" w:rsidTr="00085F2C">
        <w:trPr>
          <w:gridAfter w:val="1"/>
          <w:wAfter w:w="24" w:type="dxa"/>
          <w:trHeight w:val="64"/>
        </w:trPr>
        <w:tc>
          <w:tcPr>
            <w:tcW w:w="9596" w:type="dxa"/>
            <w:gridSpan w:val="4"/>
            <w:tcBorders>
              <w:top w:val="nil"/>
              <w:left w:val="nil"/>
              <w:bottom w:val="single" w:sz="4" w:space="0" w:color="auto"/>
              <w:right w:val="nil"/>
            </w:tcBorders>
            <w:shd w:val="clear" w:color="auto" w:fill="auto"/>
            <w:vAlign w:val="center"/>
          </w:tcPr>
          <w:p w14:paraId="1710D7B2" w14:textId="7C2F8FF7" w:rsidR="00085F2C" w:rsidRPr="00085F2C" w:rsidRDefault="00085F2C" w:rsidP="00085F2C">
            <w:pPr>
              <w:spacing w:after="0" w:line="240" w:lineRule="auto"/>
              <w:ind w:hanging="94"/>
              <w:jc w:val="both"/>
              <w:rPr>
                <w:rFonts w:ascii="Times New Roman" w:eastAsia="Times New Roman" w:hAnsi="Times New Roman" w:cs="Times New Roman"/>
                <w:color w:val="000000"/>
                <w:sz w:val="28"/>
                <w:szCs w:val="28"/>
              </w:rPr>
            </w:pPr>
            <w:r w:rsidRPr="00085F2C">
              <w:rPr>
                <w:rFonts w:ascii="Times New Roman" w:eastAsia="Times New Roman" w:hAnsi="Times New Roman" w:cs="Times New Roman"/>
                <w:color w:val="000000"/>
                <w:sz w:val="28"/>
                <w:szCs w:val="28"/>
              </w:rPr>
              <w:t>Продолжение таблицы 23</w:t>
            </w:r>
          </w:p>
          <w:p w14:paraId="15137F01" w14:textId="14F85CE7" w:rsidR="00085F2C" w:rsidRPr="00085F2C" w:rsidRDefault="00085F2C" w:rsidP="00085F2C">
            <w:pPr>
              <w:spacing w:after="0" w:line="240" w:lineRule="auto"/>
              <w:ind w:hanging="94"/>
              <w:jc w:val="both"/>
              <w:rPr>
                <w:rFonts w:ascii="Times New Roman" w:eastAsia="Times New Roman" w:hAnsi="Times New Roman" w:cs="Times New Roman"/>
                <w:color w:val="000000"/>
                <w:sz w:val="16"/>
                <w:szCs w:val="16"/>
              </w:rPr>
            </w:pPr>
          </w:p>
        </w:tc>
      </w:tr>
      <w:tr w:rsidR="00085F2C" w:rsidRPr="0068595F" w14:paraId="2754BD98" w14:textId="77777777" w:rsidTr="00085F2C">
        <w:trPr>
          <w:gridAfter w:val="1"/>
          <w:wAfter w:w="24" w:type="dxa"/>
          <w:trHeight w:val="64"/>
        </w:trPr>
        <w:tc>
          <w:tcPr>
            <w:tcW w:w="2694" w:type="dxa"/>
            <w:tcBorders>
              <w:bottom w:val="single" w:sz="4" w:space="0" w:color="auto"/>
            </w:tcBorders>
            <w:shd w:val="clear" w:color="auto" w:fill="auto"/>
            <w:vAlign w:val="center"/>
          </w:tcPr>
          <w:p w14:paraId="35F50514" w14:textId="78FA4017" w:rsidR="00085F2C" w:rsidRPr="0068595F" w:rsidRDefault="00085F2C" w:rsidP="00085F2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289" w:type="dxa"/>
            <w:tcBorders>
              <w:bottom w:val="single" w:sz="4" w:space="0" w:color="auto"/>
            </w:tcBorders>
            <w:shd w:val="clear" w:color="auto" w:fill="auto"/>
            <w:noWrap/>
            <w:vAlign w:val="center"/>
          </w:tcPr>
          <w:p w14:paraId="13D0A10B" w14:textId="3379A453" w:rsidR="00085F2C" w:rsidRPr="0068595F" w:rsidRDefault="00085F2C" w:rsidP="00085F2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388" w:type="dxa"/>
            <w:tcBorders>
              <w:bottom w:val="single" w:sz="4" w:space="0" w:color="auto"/>
            </w:tcBorders>
            <w:shd w:val="clear" w:color="auto" w:fill="auto"/>
            <w:noWrap/>
            <w:vAlign w:val="center"/>
          </w:tcPr>
          <w:p w14:paraId="45BECF21" w14:textId="5CA1C244" w:rsidR="00085F2C" w:rsidRPr="0068595F" w:rsidRDefault="00085F2C" w:rsidP="00085F2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225" w:type="dxa"/>
            <w:tcBorders>
              <w:bottom w:val="single" w:sz="4" w:space="0" w:color="auto"/>
            </w:tcBorders>
            <w:shd w:val="clear" w:color="auto" w:fill="auto"/>
            <w:noWrap/>
            <w:vAlign w:val="center"/>
          </w:tcPr>
          <w:p w14:paraId="441CFE4E" w14:textId="44A69ACC" w:rsidR="00085F2C" w:rsidRPr="0068595F" w:rsidRDefault="00085F2C" w:rsidP="00085F2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085F2C" w:rsidRPr="0068595F" w14:paraId="4FC9774D" w14:textId="77777777" w:rsidTr="0068595F">
        <w:trPr>
          <w:gridAfter w:val="1"/>
          <w:wAfter w:w="24" w:type="dxa"/>
          <w:trHeight w:val="563"/>
        </w:trPr>
        <w:tc>
          <w:tcPr>
            <w:tcW w:w="2694" w:type="dxa"/>
            <w:tcBorders>
              <w:bottom w:val="single" w:sz="4" w:space="0" w:color="auto"/>
            </w:tcBorders>
            <w:shd w:val="clear" w:color="auto" w:fill="auto"/>
            <w:vAlign w:val="center"/>
          </w:tcPr>
          <w:p w14:paraId="24D9E605" w14:textId="4D382931" w:rsidR="00085F2C" w:rsidRPr="0068595F" w:rsidRDefault="00085F2C"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курортной зоны в Зерендинской курортной зоне (тенге)</w:t>
            </w:r>
          </w:p>
        </w:tc>
        <w:tc>
          <w:tcPr>
            <w:tcW w:w="2289" w:type="dxa"/>
            <w:tcBorders>
              <w:bottom w:val="single" w:sz="4" w:space="0" w:color="auto"/>
            </w:tcBorders>
            <w:shd w:val="clear" w:color="auto" w:fill="auto"/>
            <w:noWrap/>
            <w:vAlign w:val="center"/>
          </w:tcPr>
          <w:p w14:paraId="565A17EB" w14:textId="77777777" w:rsidR="00085F2C" w:rsidRPr="0068595F" w:rsidRDefault="00085F2C" w:rsidP="00D71D1E">
            <w:pPr>
              <w:spacing w:after="0" w:line="240" w:lineRule="auto"/>
              <w:jc w:val="center"/>
              <w:rPr>
                <w:rFonts w:ascii="Times New Roman" w:eastAsia="Times New Roman" w:hAnsi="Times New Roman" w:cs="Times New Roman"/>
                <w:color w:val="000000"/>
                <w:sz w:val="24"/>
                <w:szCs w:val="24"/>
              </w:rPr>
            </w:pPr>
          </w:p>
        </w:tc>
        <w:tc>
          <w:tcPr>
            <w:tcW w:w="2388" w:type="dxa"/>
            <w:tcBorders>
              <w:bottom w:val="single" w:sz="4" w:space="0" w:color="auto"/>
            </w:tcBorders>
            <w:shd w:val="clear" w:color="auto" w:fill="auto"/>
            <w:noWrap/>
            <w:vAlign w:val="center"/>
          </w:tcPr>
          <w:p w14:paraId="595484DC" w14:textId="77777777" w:rsidR="00085F2C" w:rsidRPr="0068595F" w:rsidRDefault="00085F2C" w:rsidP="00D71D1E">
            <w:pPr>
              <w:spacing w:after="0" w:line="240" w:lineRule="auto"/>
              <w:jc w:val="center"/>
              <w:rPr>
                <w:rFonts w:ascii="Times New Roman" w:eastAsia="Times New Roman" w:hAnsi="Times New Roman" w:cs="Times New Roman"/>
                <w:color w:val="000000"/>
                <w:sz w:val="24"/>
                <w:szCs w:val="24"/>
              </w:rPr>
            </w:pPr>
          </w:p>
        </w:tc>
        <w:tc>
          <w:tcPr>
            <w:tcW w:w="2225" w:type="dxa"/>
            <w:tcBorders>
              <w:bottom w:val="single" w:sz="4" w:space="0" w:color="auto"/>
            </w:tcBorders>
            <w:shd w:val="clear" w:color="auto" w:fill="auto"/>
            <w:noWrap/>
            <w:vAlign w:val="center"/>
          </w:tcPr>
          <w:p w14:paraId="1A79DABE" w14:textId="77777777" w:rsidR="00085F2C" w:rsidRPr="0068595F" w:rsidRDefault="00085F2C" w:rsidP="00D71D1E">
            <w:pPr>
              <w:spacing w:after="0" w:line="240" w:lineRule="auto"/>
              <w:jc w:val="center"/>
              <w:rPr>
                <w:rFonts w:ascii="Times New Roman" w:eastAsia="Times New Roman" w:hAnsi="Times New Roman" w:cs="Times New Roman"/>
                <w:color w:val="000000"/>
                <w:sz w:val="24"/>
                <w:szCs w:val="24"/>
              </w:rPr>
            </w:pPr>
          </w:p>
        </w:tc>
      </w:tr>
      <w:tr w:rsidR="00181FDA" w:rsidRPr="0068595F" w14:paraId="5F368525" w14:textId="77777777" w:rsidTr="0068595F">
        <w:trPr>
          <w:gridAfter w:val="1"/>
          <w:wAfter w:w="24" w:type="dxa"/>
          <w:trHeight w:val="563"/>
        </w:trPr>
        <w:tc>
          <w:tcPr>
            <w:tcW w:w="2694" w:type="dxa"/>
            <w:tcBorders>
              <w:bottom w:val="single" w:sz="4" w:space="0" w:color="auto"/>
            </w:tcBorders>
            <w:shd w:val="clear" w:color="auto" w:fill="auto"/>
            <w:vAlign w:val="center"/>
            <w:hideMark/>
          </w:tcPr>
          <w:p w14:paraId="7DFD5D97" w14:textId="77777777"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Потенциальная доля посетителей комплекса "Этноауыл" от среднего числа обслуженных посетителей в курортных зонах (%)</w:t>
            </w:r>
          </w:p>
        </w:tc>
        <w:tc>
          <w:tcPr>
            <w:tcW w:w="2289" w:type="dxa"/>
            <w:tcBorders>
              <w:bottom w:val="single" w:sz="4" w:space="0" w:color="auto"/>
            </w:tcBorders>
            <w:shd w:val="clear" w:color="auto" w:fill="auto"/>
            <w:noWrap/>
            <w:vAlign w:val="center"/>
            <w:hideMark/>
          </w:tcPr>
          <w:p w14:paraId="7BFC71FF"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35,00</w:t>
            </w:r>
          </w:p>
        </w:tc>
        <w:tc>
          <w:tcPr>
            <w:tcW w:w="2388" w:type="dxa"/>
            <w:tcBorders>
              <w:bottom w:val="single" w:sz="4" w:space="0" w:color="auto"/>
            </w:tcBorders>
            <w:shd w:val="clear" w:color="auto" w:fill="auto"/>
            <w:noWrap/>
            <w:vAlign w:val="center"/>
            <w:hideMark/>
          </w:tcPr>
          <w:p w14:paraId="1EAE457D"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55,00</w:t>
            </w:r>
          </w:p>
        </w:tc>
        <w:tc>
          <w:tcPr>
            <w:tcW w:w="2225" w:type="dxa"/>
            <w:tcBorders>
              <w:bottom w:val="single" w:sz="4" w:space="0" w:color="auto"/>
            </w:tcBorders>
            <w:shd w:val="clear" w:color="auto" w:fill="auto"/>
            <w:noWrap/>
            <w:vAlign w:val="center"/>
            <w:hideMark/>
          </w:tcPr>
          <w:p w14:paraId="1EAC9E02"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75,00</w:t>
            </w:r>
          </w:p>
        </w:tc>
      </w:tr>
      <w:tr w:rsidR="00181FDA" w:rsidRPr="0068595F" w14:paraId="6E1B9360" w14:textId="77777777" w:rsidTr="0068595F">
        <w:trPr>
          <w:gridAfter w:val="1"/>
          <w:wAfter w:w="24" w:type="dxa"/>
          <w:trHeight w:val="275"/>
        </w:trPr>
        <w:tc>
          <w:tcPr>
            <w:tcW w:w="2694" w:type="dxa"/>
            <w:tcBorders>
              <w:bottom w:val="single" w:sz="4" w:space="0" w:color="auto"/>
            </w:tcBorders>
            <w:shd w:val="clear" w:color="auto" w:fill="auto"/>
            <w:vAlign w:val="center"/>
            <w:hideMark/>
          </w:tcPr>
          <w:p w14:paraId="499ED527" w14:textId="32BFF9B4"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Потенциальное коли</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чество обслуживаемых посетителей комплек</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сом в год в Щучинско-Боровской курортной зоне (человек)</w:t>
            </w:r>
          </w:p>
        </w:tc>
        <w:tc>
          <w:tcPr>
            <w:tcW w:w="2289" w:type="dxa"/>
            <w:tcBorders>
              <w:bottom w:val="single" w:sz="4" w:space="0" w:color="auto"/>
            </w:tcBorders>
            <w:shd w:val="clear" w:color="auto" w:fill="auto"/>
            <w:noWrap/>
            <w:vAlign w:val="center"/>
            <w:hideMark/>
          </w:tcPr>
          <w:p w14:paraId="6D64048B"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54 826</w:t>
            </w:r>
          </w:p>
        </w:tc>
        <w:tc>
          <w:tcPr>
            <w:tcW w:w="2388" w:type="dxa"/>
            <w:tcBorders>
              <w:bottom w:val="single" w:sz="4" w:space="0" w:color="auto"/>
            </w:tcBorders>
            <w:shd w:val="clear" w:color="auto" w:fill="auto"/>
            <w:noWrap/>
            <w:vAlign w:val="center"/>
            <w:hideMark/>
          </w:tcPr>
          <w:p w14:paraId="310F3E5C"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101 310</w:t>
            </w:r>
          </w:p>
        </w:tc>
        <w:tc>
          <w:tcPr>
            <w:tcW w:w="2225" w:type="dxa"/>
            <w:tcBorders>
              <w:bottom w:val="single" w:sz="4" w:space="0" w:color="auto"/>
            </w:tcBorders>
            <w:shd w:val="clear" w:color="auto" w:fill="auto"/>
            <w:noWrap/>
            <w:vAlign w:val="center"/>
            <w:hideMark/>
          </w:tcPr>
          <w:p w14:paraId="30D81E9F"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229 099</w:t>
            </w:r>
          </w:p>
        </w:tc>
      </w:tr>
      <w:tr w:rsidR="00181FDA" w:rsidRPr="0068595F" w14:paraId="2413F9CD" w14:textId="77777777" w:rsidTr="0068595F">
        <w:trPr>
          <w:gridAfter w:val="1"/>
          <w:wAfter w:w="24" w:type="dxa"/>
          <w:trHeight w:val="300"/>
        </w:trPr>
        <w:tc>
          <w:tcPr>
            <w:tcW w:w="2694" w:type="dxa"/>
            <w:shd w:val="clear" w:color="auto" w:fill="auto"/>
            <w:vAlign w:val="center"/>
            <w:hideMark/>
          </w:tcPr>
          <w:p w14:paraId="32F1AD02" w14:textId="1CA6E16C"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Потенциальное коли</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чество обслуживаемых посетителей комплек</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сом в год в Зерен</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динской курортной зоне (человек)</w:t>
            </w:r>
          </w:p>
        </w:tc>
        <w:tc>
          <w:tcPr>
            <w:tcW w:w="2289" w:type="dxa"/>
            <w:shd w:val="clear" w:color="auto" w:fill="auto"/>
            <w:noWrap/>
            <w:vAlign w:val="center"/>
            <w:hideMark/>
          </w:tcPr>
          <w:p w14:paraId="7C86E530"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4 960</w:t>
            </w:r>
          </w:p>
        </w:tc>
        <w:tc>
          <w:tcPr>
            <w:tcW w:w="2388" w:type="dxa"/>
            <w:shd w:val="clear" w:color="auto" w:fill="auto"/>
            <w:noWrap/>
            <w:vAlign w:val="center"/>
            <w:hideMark/>
          </w:tcPr>
          <w:p w14:paraId="5E135CDE"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15 509</w:t>
            </w:r>
          </w:p>
        </w:tc>
        <w:tc>
          <w:tcPr>
            <w:tcW w:w="2225" w:type="dxa"/>
            <w:shd w:val="clear" w:color="auto" w:fill="auto"/>
            <w:noWrap/>
            <w:vAlign w:val="center"/>
            <w:hideMark/>
          </w:tcPr>
          <w:p w14:paraId="27DEA95C"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39 889</w:t>
            </w:r>
          </w:p>
        </w:tc>
      </w:tr>
      <w:tr w:rsidR="00181FDA" w:rsidRPr="0068595F" w14:paraId="056A5E18" w14:textId="77777777" w:rsidTr="0068595F">
        <w:trPr>
          <w:gridAfter w:val="1"/>
          <w:wAfter w:w="24" w:type="dxa"/>
          <w:trHeight w:val="296"/>
        </w:trPr>
        <w:tc>
          <w:tcPr>
            <w:tcW w:w="2694" w:type="dxa"/>
            <w:shd w:val="clear" w:color="auto" w:fill="auto"/>
            <w:vAlign w:val="center"/>
            <w:hideMark/>
          </w:tcPr>
          <w:p w14:paraId="2D62FCF9" w14:textId="77777777"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 xml:space="preserve">Средний годовой объем общей выручки от комплекса в Щучинско-Боровской курортной зоне (тенге) </w:t>
            </w:r>
          </w:p>
        </w:tc>
        <w:tc>
          <w:tcPr>
            <w:tcW w:w="2289" w:type="dxa"/>
            <w:shd w:val="clear" w:color="auto" w:fill="auto"/>
            <w:noWrap/>
            <w:vAlign w:val="center"/>
            <w:hideMark/>
          </w:tcPr>
          <w:p w14:paraId="498FAB95"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794 983 525,00</w:t>
            </w:r>
          </w:p>
        </w:tc>
        <w:tc>
          <w:tcPr>
            <w:tcW w:w="2388" w:type="dxa"/>
            <w:shd w:val="clear" w:color="auto" w:fill="auto"/>
            <w:noWrap/>
            <w:vAlign w:val="center"/>
            <w:hideMark/>
          </w:tcPr>
          <w:p w14:paraId="27B645C7"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1 843 842 000,00</w:t>
            </w:r>
          </w:p>
        </w:tc>
        <w:tc>
          <w:tcPr>
            <w:tcW w:w="2225" w:type="dxa"/>
            <w:shd w:val="clear" w:color="auto" w:fill="auto"/>
            <w:noWrap/>
            <w:vAlign w:val="center"/>
            <w:hideMark/>
          </w:tcPr>
          <w:p w14:paraId="169FA42F"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5 498 370 000,00</w:t>
            </w:r>
          </w:p>
        </w:tc>
      </w:tr>
      <w:tr w:rsidR="00181FDA" w:rsidRPr="0068595F" w14:paraId="6BC42D21" w14:textId="77777777" w:rsidTr="0068595F">
        <w:trPr>
          <w:gridAfter w:val="1"/>
          <w:wAfter w:w="24" w:type="dxa"/>
          <w:trHeight w:val="305"/>
        </w:trPr>
        <w:tc>
          <w:tcPr>
            <w:tcW w:w="2694" w:type="dxa"/>
            <w:shd w:val="clear" w:color="auto" w:fill="auto"/>
            <w:vAlign w:val="center"/>
            <w:hideMark/>
          </w:tcPr>
          <w:p w14:paraId="5CA868FA" w14:textId="06998FC1"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Средний годовой объем общей выручки от ком</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 xml:space="preserve">плекса в Зерендинской курортной зоне (тенге) </w:t>
            </w:r>
          </w:p>
        </w:tc>
        <w:tc>
          <w:tcPr>
            <w:tcW w:w="2289" w:type="dxa"/>
            <w:shd w:val="clear" w:color="auto" w:fill="auto"/>
            <w:noWrap/>
            <w:vAlign w:val="center"/>
            <w:hideMark/>
          </w:tcPr>
          <w:p w14:paraId="43D029BE"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54 562 200,00</w:t>
            </w:r>
          </w:p>
        </w:tc>
        <w:tc>
          <w:tcPr>
            <w:tcW w:w="2388" w:type="dxa"/>
            <w:shd w:val="clear" w:color="auto" w:fill="auto"/>
            <w:noWrap/>
            <w:vAlign w:val="center"/>
            <w:hideMark/>
          </w:tcPr>
          <w:p w14:paraId="23DE3F95"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226 431 400,00</w:t>
            </w:r>
          </w:p>
        </w:tc>
        <w:tc>
          <w:tcPr>
            <w:tcW w:w="2225" w:type="dxa"/>
            <w:shd w:val="clear" w:color="auto" w:fill="auto"/>
            <w:noWrap/>
            <w:vAlign w:val="center"/>
            <w:hideMark/>
          </w:tcPr>
          <w:p w14:paraId="2039FDA4"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957 330 000,00</w:t>
            </w:r>
          </w:p>
        </w:tc>
      </w:tr>
      <w:tr w:rsidR="00181FDA" w:rsidRPr="0068595F" w14:paraId="6882D8E4" w14:textId="77777777" w:rsidTr="0068595F">
        <w:trPr>
          <w:gridAfter w:val="1"/>
          <w:wAfter w:w="24" w:type="dxa"/>
          <w:trHeight w:val="411"/>
        </w:trPr>
        <w:tc>
          <w:tcPr>
            <w:tcW w:w="2694" w:type="dxa"/>
            <w:shd w:val="clear" w:color="auto" w:fill="auto"/>
            <w:vAlign w:val="center"/>
            <w:hideMark/>
          </w:tcPr>
          <w:p w14:paraId="60043FCD" w14:textId="77777777"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Необходимый объем финансирования для создания комплекса и запуска в Щучинско-Боровской зоне</w:t>
            </w:r>
          </w:p>
        </w:tc>
        <w:tc>
          <w:tcPr>
            <w:tcW w:w="2289" w:type="dxa"/>
            <w:shd w:val="clear" w:color="auto" w:fill="auto"/>
            <w:noWrap/>
            <w:vAlign w:val="center"/>
            <w:hideMark/>
          </w:tcPr>
          <w:p w14:paraId="1E107C35"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2 199 500 000,00</w:t>
            </w:r>
          </w:p>
        </w:tc>
        <w:tc>
          <w:tcPr>
            <w:tcW w:w="2388" w:type="dxa"/>
            <w:shd w:val="clear" w:color="auto" w:fill="auto"/>
            <w:noWrap/>
            <w:vAlign w:val="center"/>
            <w:hideMark/>
          </w:tcPr>
          <w:p w14:paraId="7979C3D5"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2 199 500 000,00</w:t>
            </w:r>
          </w:p>
        </w:tc>
        <w:tc>
          <w:tcPr>
            <w:tcW w:w="2225" w:type="dxa"/>
            <w:shd w:val="clear" w:color="auto" w:fill="auto"/>
            <w:noWrap/>
            <w:vAlign w:val="center"/>
            <w:hideMark/>
          </w:tcPr>
          <w:p w14:paraId="4F5AC6A0"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2 199 500 000,00</w:t>
            </w:r>
          </w:p>
        </w:tc>
      </w:tr>
      <w:tr w:rsidR="00181FDA" w:rsidRPr="0068595F" w14:paraId="2A3F4E16" w14:textId="77777777" w:rsidTr="0068595F">
        <w:trPr>
          <w:gridAfter w:val="1"/>
          <w:wAfter w:w="24" w:type="dxa"/>
          <w:trHeight w:val="265"/>
        </w:trPr>
        <w:tc>
          <w:tcPr>
            <w:tcW w:w="2694" w:type="dxa"/>
            <w:shd w:val="clear" w:color="auto" w:fill="auto"/>
            <w:vAlign w:val="center"/>
            <w:hideMark/>
          </w:tcPr>
          <w:p w14:paraId="7EC78AD3" w14:textId="77777777"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Необходимый объем финансирования для создания комплекса и запуска в Зерендинской зоне</w:t>
            </w:r>
          </w:p>
        </w:tc>
        <w:tc>
          <w:tcPr>
            <w:tcW w:w="2289" w:type="dxa"/>
            <w:shd w:val="clear" w:color="auto" w:fill="auto"/>
            <w:noWrap/>
            <w:vAlign w:val="center"/>
            <w:hideMark/>
          </w:tcPr>
          <w:p w14:paraId="4825C55A"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1 099 750 000,00</w:t>
            </w:r>
          </w:p>
        </w:tc>
        <w:tc>
          <w:tcPr>
            <w:tcW w:w="2388" w:type="dxa"/>
            <w:shd w:val="clear" w:color="auto" w:fill="auto"/>
            <w:noWrap/>
            <w:vAlign w:val="center"/>
            <w:hideMark/>
          </w:tcPr>
          <w:p w14:paraId="6C10DB8B"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1 099 750 000,00</w:t>
            </w:r>
          </w:p>
        </w:tc>
        <w:tc>
          <w:tcPr>
            <w:tcW w:w="2225" w:type="dxa"/>
            <w:shd w:val="clear" w:color="auto" w:fill="auto"/>
            <w:noWrap/>
            <w:vAlign w:val="center"/>
            <w:hideMark/>
          </w:tcPr>
          <w:p w14:paraId="5DC35922"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1 099 750 000,00</w:t>
            </w:r>
          </w:p>
        </w:tc>
      </w:tr>
      <w:tr w:rsidR="00181FDA" w:rsidRPr="0068595F" w14:paraId="4B46E4C3" w14:textId="77777777" w:rsidTr="0068595F">
        <w:trPr>
          <w:gridAfter w:val="1"/>
          <w:wAfter w:w="24" w:type="dxa"/>
          <w:trHeight w:val="229"/>
        </w:trPr>
        <w:tc>
          <w:tcPr>
            <w:tcW w:w="2694" w:type="dxa"/>
            <w:shd w:val="clear" w:color="auto" w:fill="auto"/>
            <w:vAlign w:val="center"/>
            <w:hideMark/>
          </w:tcPr>
          <w:p w14:paraId="59A36893" w14:textId="77777777"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 xml:space="preserve">Период окупаемости комплекса в Щучинско-Боровской курортной зоне (года) </w:t>
            </w:r>
          </w:p>
        </w:tc>
        <w:tc>
          <w:tcPr>
            <w:tcW w:w="2289" w:type="dxa"/>
            <w:shd w:val="clear" w:color="auto" w:fill="auto"/>
            <w:noWrap/>
            <w:vAlign w:val="center"/>
            <w:hideMark/>
          </w:tcPr>
          <w:p w14:paraId="6CEFAD49"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9</w:t>
            </w:r>
          </w:p>
        </w:tc>
        <w:tc>
          <w:tcPr>
            <w:tcW w:w="2388" w:type="dxa"/>
            <w:shd w:val="clear" w:color="auto" w:fill="auto"/>
            <w:noWrap/>
            <w:vAlign w:val="center"/>
            <w:hideMark/>
          </w:tcPr>
          <w:p w14:paraId="41D7BA36"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4</w:t>
            </w:r>
          </w:p>
        </w:tc>
        <w:tc>
          <w:tcPr>
            <w:tcW w:w="2225" w:type="dxa"/>
            <w:shd w:val="clear" w:color="auto" w:fill="auto"/>
            <w:noWrap/>
            <w:vAlign w:val="center"/>
            <w:hideMark/>
          </w:tcPr>
          <w:p w14:paraId="0C0F8AA7"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1,3</w:t>
            </w:r>
          </w:p>
        </w:tc>
      </w:tr>
      <w:tr w:rsidR="00181FDA" w:rsidRPr="0068595F" w14:paraId="23B6FD80" w14:textId="77777777" w:rsidTr="0068595F">
        <w:trPr>
          <w:gridAfter w:val="1"/>
          <w:wAfter w:w="24" w:type="dxa"/>
          <w:trHeight w:val="194"/>
        </w:trPr>
        <w:tc>
          <w:tcPr>
            <w:tcW w:w="2694" w:type="dxa"/>
            <w:shd w:val="clear" w:color="auto" w:fill="auto"/>
            <w:vAlign w:val="center"/>
            <w:hideMark/>
          </w:tcPr>
          <w:p w14:paraId="79C2DA3D" w14:textId="7AEA9FE5" w:rsidR="00181FDA" w:rsidRPr="0068595F" w:rsidRDefault="00181FDA" w:rsidP="00D71D1E">
            <w:pPr>
              <w:spacing w:after="0" w:line="240" w:lineRule="auto"/>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Период окупаемости комплекса в Зерендин</w:t>
            </w:r>
            <w:r w:rsidR="00085F2C">
              <w:rPr>
                <w:rFonts w:ascii="Times New Roman" w:eastAsia="Times New Roman" w:hAnsi="Times New Roman" w:cs="Times New Roman"/>
                <w:color w:val="000000"/>
                <w:sz w:val="24"/>
                <w:szCs w:val="24"/>
              </w:rPr>
              <w:t xml:space="preserve"> </w:t>
            </w:r>
            <w:r w:rsidRPr="0068595F">
              <w:rPr>
                <w:rFonts w:ascii="Times New Roman" w:eastAsia="Times New Roman" w:hAnsi="Times New Roman" w:cs="Times New Roman"/>
                <w:color w:val="000000"/>
                <w:sz w:val="24"/>
                <w:szCs w:val="24"/>
              </w:rPr>
              <w:t xml:space="preserve">ской курортной зоне (года) </w:t>
            </w:r>
          </w:p>
        </w:tc>
        <w:tc>
          <w:tcPr>
            <w:tcW w:w="2289" w:type="dxa"/>
            <w:shd w:val="clear" w:color="auto" w:fill="auto"/>
            <w:noWrap/>
            <w:vAlign w:val="center"/>
            <w:hideMark/>
          </w:tcPr>
          <w:p w14:paraId="433B485A"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более 15 лет</w:t>
            </w:r>
          </w:p>
        </w:tc>
        <w:tc>
          <w:tcPr>
            <w:tcW w:w="2388" w:type="dxa"/>
            <w:shd w:val="clear" w:color="auto" w:fill="auto"/>
            <w:noWrap/>
            <w:vAlign w:val="center"/>
            <w:hideMark/>
          </w:tcPr>
          <w:p w14:paraId="545377A4"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9,7</w:t>
            </w:r>
          </w:p>
        </w:tc>
        <w:tc>
          <w:tcPr>
            <w:tcW w:w="2225" w:type="dxa"/>
            <w:shd w:val="clear" w:color="auto" w:fill="auto"/>
            <w:noWrap/>
            <w:vAlign w:val="center"/>
            <w:hideMark/>
          </w:tcPr>
          <w:p w14:paraId="2121AB57" w14:textId="77777777" w:rsidR="00181FDA" w:rsidRPr="0068595F" w:rsidRDefault="00181FDA" w:rsidP="00D71D1E">
            <w:pPr>
              <w:spacing w:after="0" w:line="240" w:lineRule="auto"/>
              <w:jc w:val="center"/>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2,3</w:t>
            </w:r>
          </w:p>
        </w:tc>
      </w:tr>
      <w:tr w:rsidR="00181FDA" w:rsidRPr="0068595F" w14:paraId="1C3A559A" w14:textId="77777777" w:rsidTr="0068595F">
        <w:trPr>
          <w:trHeight w:val="194"/>
        </w:trPr>
        <w:tc>
          <w:tcPr>
            <w:tcW w:w="9620" w:type="dxa"/>
            <w:gridSpan w:val="5"/>
            <w:shd w:val="clear" w:color="auto" w:fill="auto"/>
            <w:vAlign w:val="center"/>
          </w:tcPr>
          <w:p w14:paraId="3E27E99F" w14:textId="506CD9C1" w:rsidR="00181FDA" w:rsidRPr="0068595F" w:rsidRDefault="00181FDA" w:rsidP="00085F2C">
            <w:pPr>
              <w:spacing w:after="0" w:line="240" w:lineRule="auto"/>
              <w:ind w:firstLine="709"/>
              <w:rPr>
                <w:rFonts w:ascii="Times New Roman" w:eastAsia="Times New Roman" w:hAnsi="Times New Roman" w:cs="Times New Roman"/>
                <w:color w:val="000000"/>
                <w:sz w:val="24"/>
                <w:szCs w:val="24"/>
              </w:rPr>
            </w:pPr>
            <w:r w:rsidRPr="0068595F">
              <w:rPr>
                <w:rFonts w:ascii="Times New Roman" w:eastAsia="Times New Roman" w:hAnsi="Times New Roman" w:cs="Times New Roman"/>
                <w:color w:val="000000"/>
                <w:sz w:val="24"/>
                <w:szCs w:val="24"/>
              </w:rPr>
              <w:t xml:space="preserve">Примечание </w:t>
            </w:r>
            <w:r w:rsidR="00085F2C">
              <w:rPr>
                <w:rFonts w:ascii="Times New Roman" w:eastAsia="Times New Roman" w:hAnsi="Times New Roman" w:cs="Times New Roman"/>
                <w:color w:val="000000"/>
                <w:sz w:val="24"/>
                <w:szCs w:val="24"/>
              </w:rPr>
              <w:t>‒</w:t>
            </w:r>
            <w:r w:rsidRPr="0068595F">
              <w:rPr>
                <w:rFonts w:ascii="Times New Roman" w:eastAsia="Times New Roman" w:hAnsi="Times New Roman" w:cs="Times New Roman"/>
                <w:color w:val="000000"/>
                <w:sz w:val="24"/>
                <w:szCs w:val="24"/>
              </w:rPr>
              <w:t>Рассчитано автором</w:t>
            </w:r>
          </w:p>
        </w:tc>
      </w:tr>
    </w:tbl>
    <w:p w14:paraId="207FE930" w14:textId="5DD3A333" w:rsidR="0068595F" w:rsidRDefault="0068595F" w:rsidP="006859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нашему мнению, создание данного комплекса на территориях Щучинско-Боровской и Зерендинской курортных зон на основе кластерного подхода с учетом специфики ресурсов дестинации и национальных особенностей местного населения сформирует ряд положительных тенденции в области развития туризма как на региональном, так и республиканском уровнях. Так: </w:t>
      </w:r>
    </w:p>
    <w:p w14:paraId="66219527" w14:textId="628DD8B8" w:rsidR="0068595F" w:rsidRDefault="00085F2C" w:rsidP="006859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8595F">
        <w:rPr>
          <w:rFonts w:ascii="Times New Roman" w:hAnsi="Times New Roman" w:cs="Times New Roman"/>
          <w:sz w:val="28"/>
          <w:szCs w:val="28"/>
        </w:rPr>
        <w:t xml:space="preserve"> создание комплексов на территории имеющихся дестинации, нацеленных на популяризацию историко-культурного наследия местности и национальных особенностей </w:t>
      </w:r>
      <w:r w:rsidR="00672362">
        <w:rPr>
          <w:rFonts w:ascii="Times New Roman" w:hAnsi="Times New Roman" w:cs="Times New Roman"/>
          <w:sz w:val="28"/>
          <w:szCs w:val="28"/>
        </w:rPr>
        <w:t>коренного населения,</w:t>
      </w:r>
      <w:r w:rsidR="0068595F">
        <w:rPr>
          <w:rFonts w:ascii="Times New Roman" w:hAnsi="Times New Roman" w:cs="Times New Roman"/>
          <w:sz w:val="28"/>
          <w:szCs w:val="28"/>
        </w:rPr>
        <w:t xml:space="preserve"> значительно повысит привлекательность дестинации и увеличит количество дней пребывания туриста на территории. Создание же креативных условий потребления туристских услуг положительно скажется на формировании позитивных впечатлении туриста о местности, и в дальнейшем посетитель может воспринимать ее как место, формирующий положительные психоэмоциональные ощущения и удовлетворение, т.е. чувство места;</w:t>
      </w:r>
    </w:p>
    <w:p w14:paraId="3163D448" w14:textId="3D0AC459" w:rsidR="0068595F" w:rsidRDefault="00085F2C" w:rsidP="006859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8595F">
        <w:rPr>
          <w:rFonts w:ascii="Times New Roman" w:hAnsi="Times New Roman" w:cs="Times New Roman"/>
          <w:sz w:val="28"/>
          <w:szCs w:val="28"/>
        </w:rPr>
        <w:t xml:space="preserve"> кластерная основа комплекса позволит консолидировать местное сообщество и основных стейкхолдеров в развитии туристской местности, выработке единой стратегии продвижения территории, а наличие конкурентной среды в рамках обслуживания клиентов позволит постоянно совершенствовать качество предоставляемых услуг, внедрять новые подходы организации туристского отдыха, что скажется на повышении конкурентоспособности туристского района в целом;</w:t>
      </w:r>
    </w:p>
    <w:p w14:paraId="62A9F9D5" w14:textId="70D39531" w:rsidR="00181FDA" w:rsidRDefault="00085F2C"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формирование комплекса в виде кластера с учетом национальных особенностей позволит выработать действующие механизмы развития территории. Иными словами, снизится уровень формального подхода к кластерообразованию, участники будут развивать интеграционные связи и кооперироваться исходя из сложившихся в обществе культурных, социальных и экономических норм. Кластер будет направлен на продвижение конкурентных преимуществ местности, в том числе традиции, культуры и быта, что может заложить основы социального единства местного сообщества и гордости;</w:t>
      </w:r>
    </w:p>
    <w:p w14:paraId="2DE23F77" w14:textId="69FB8BA1" w:rsidR="00181FDA" w:rsidRDefault="00085F2C"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модель кластера возможно использовать и в других регионах Казахстана, но с учетом специфики местных туристских ресурсов. Стоит отметить, что структура кластера может дополняться объектами, представляющих культурную ценность для других этносов народа Казахстана. В этом случае кластер будет выступать в качестве симбиоза культур разных этносов, проживающих на одной территории;</w:t>
      </w:r>
    </w:p>
    <w:p w14:paraId="5BA97EF6" w14:textId="18C2E84C" w:rsidR="00181FDA" w:rsidRDefault="00085F2C"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формирование комплекса позволит обеспечить устойчивое развитие туризма в границах курортных центров за счет обеспечения стабильного туристского потока. Наличие новых возможностей отдыха скажется на привлечении туристов как из близлежащих городов, так и дальних регионов страны;</w:t>
      </w:r>
    </w:p>
    <w:p w14:paraId="10788F31" w14:textId="76A70859" w:rsidR="00181FDA" w:rsidRDefault="00085F2C"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достижение сбалансированного туристского потока в различные сезоны отдыха. Создание условий функционирования комплекса в зимний период позволит активизировать развитие зимних видов отдыха. На сегодняшний день в рассматриваемых курортных зонах туристский поток в летнее время значительно превышает уровень зимнего периода. Создание креативных зон отдыха для зимнего периода скажется на росте числа туристов в данный сезон; </w:t>
      </w:r>
    </w:p>
    <w:p w14:paraId="7C1A0CE2" w14:textId="77777777" w:rsidR="00181FDA" w:rsidRDefault="00181FDA"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представленная </w:t>
      </w:r>
      <w:bookmarkStart w:id="33" w:name="_Hlk177163343"/>
      <w:r>
        <w:rPr>
          <w:rFonts w:ascii="Times New Roman" w:hAnsi="Times New Roman" w:cs="Times New Roman"/>
          <w:sz w:val="28"/>
          <w:szCs w:val="28"/>
        </w:rPr>
        <w:t>национальная модель туристского кластера, построенная на учете специфики развития дестинации, а также характеристиках имеющихся в локальных границах материальных и нематериальных ресурсов, может являться одним из направлении повышения конкурентоспособности не только территории курортных зон, но и Акмолинской области в целом. Кроме того, считаем, что модель значима для активизации развития туризма на республиканском уровне. При дополнении модели новыми объектами, которые отражали бы свойственные той или иной местности культурные и иные ценности значительно возрастут возможности представления страны в качестве одного из туристских центров на евразийском пространстве.</w:t>
      </w:r>
    </w:p>
    <w:bookmarkEnd w:id="33"/>
    <w:p w14:paraId="0E6D4240" w14:textId="77777777" w:rsidR="00181FDA" w:rsidRDefault="00181FDA" w:rsidP="0030308D">
      <w:pPr>
        <w:spacing w:after="0" w:line="240" w:lineRule="auto"/>
        <w:ind w:firstLine="709"/>
        <w:jc w:val="both"/>
        <w:rPr>
          <w:rFonts w:ascii="Times New Roman" w:hAnsi="Times New Roman" w:cs="Times New Roman"/>
          <w:sz w:val="28"/>
          <w:szCs w:val="28"/>
        </w:rPr>
      </w:pPr>
    </w:p>
    <w:p w14:paraId="7CFFA265" w14:textId="77777777" w:rsidR="00181FDA" w:rsidRPr="009F52E3" w:rsidRDefault="00181FDA" w:rsidP="0030308D">
      <w:pPr>
        <w:spacing w:after="0" w:line="240" w:lineRule="auto"/>
        <w:ind w:firstLine="709"/>
        <w:jc w:val="both"/>
        <w:rPr>
          <w:rFonts w:ascii="Times New Roman" w:hAnsi="Times New Roman" w:cs="Times New Roman"/>
          <w:b/>
          <w:bCs/>
          <w:sz w:val="28"/>
          <w:szCs w:val="28"/>
        </w:rPr>
      </w:pPr>
      <w:r w:rsidRPr="009F52E3">
        <w:rPr>
          <w:rFonts w:ascii="Times New Roman" w:hAnsi="Times New Roman" w:cs="Times New Roman"/>
          <w:b/>
          <w:bCs/>
          <w:sz w:val="28"/>
          <w:szCs w:val="28"/>
        </w:rPr>
        <w:t>3.3 Социально-экономическое значение формирования национальной модели туристских кластеров</w:t>
      </w:r>
    </w:p>
    <w:p w14:paraId="5C9BC7C4" w14:textId="77777777" w:rsidR="00181FDA" w:rsidRDefault="00181FDA"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условиях динамичной среды хозяйствования и ужесточения конкурентной среды формирование и создание необходимых условий развития структур, основанных на интеграции и кооперации, является одним направлений повышения конкурентоспособности туристской местности. В нынешних казахстанских реалиях такие структуры способны обеспечить консолидацию субъектов туристского рынка в рамках продвижения интересов той или иной дестинации, запускать экономические и деловые процессы в границах определенной туристской территории, создавать условия производства комплексных туристских продуктов, отвечающих запросам современных туристов. Однако. каждая модель такой структуры должна максимально учитывать национальные и региональные характеристики развития туристской дестинации или же территории. Зачастую данные характеристики формируются эволюционно и являются результатом сложного переплетения множества факторов (экономических, социальных, демографических, политических, культурных и др.) в течение длительного периода времени. Иными словами, характеристики местности являются основой формирования уникальной социально-экономической среды какой-либо местности, и, достаточно часто, подчиняют к своим условиям порядок взаимоотношений местных субъектов рынка. </w:t>
      </w:r>
    </w:p>
    <w:p w14:paraId="5F4BA29C" w14:textId="77777777" w:rsidR="00181FDA" w:rsidRDefault="00181FDA" w:rsidP="003030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Нельзя отрицать и то, что сегодня рыночная среда хозяйствования очень сильно подвержена глобализационным процессам. Непредсказуемость и быстрая изменчивость приоритетов как деловых субъектов, так и потребителей становится одним из основных описательных качеств современного рынка</w:t>
      </w:r>
      <w:r w:rsidRPr="007100FC">
        <w:rPr>
          <w:rFonts w:ascii="Times New Roman" w:hAnsi="Times New Roman" w:cs="Times New Roman"/>
          <w:sz w:val="28"/>
          <w:szCs w:val="28"/>
        </w:rPr>
        <w:t xml:space="preserve"> [1</w:t>
      </w:r>
      <w:r>
        <w:rPr>
          <w:rFonts w:ascii="Times New Roman" w:hAnsi="Times New Roman" w:cs="Times New Roman"/>
          <w:sz w:val="28"/>
          <w:szCs w:val="28"/>
        </w:rPr>
        <w:t>80</w:t>
      </w:r>
      <w:r w:rsidRPr="007100FC">
        <w:rPr>
          <w:rFonts w:ascii="Times New Roman" w:hAnsi="Times New Roman" w:cs="Times New Roman"/>
          <w:sz w:val="28"/>
          <w:szCs w:val="28"/>
        </w:rPr>
        <w:t>]</w:t>
      </w:r>
      <w:r>
        <w:rPr>
          <w:rFonts w:ascii="Times New Roman" w:hAnsi="Times New Roman" w:cs="Times New Roman"/>
          <w:sz w:val="28"/>
          <w:szCs w:val="28"/>
        </w:rPr>
        <w:t>. Внезапная актуализация новых трендов на рынке, ставшие результатом быстрых изменений на рынке, способны сформировать новые ценности в поведении членов общества, в том числе и у представителей местного сообщества. Это говорит о том, что уникальность социально-экономической среды местности является не перманентной характеристикой, а обладает свойствами динамичного видоизменения.</w:t>
      </w:r>
    </w:p>
    <w:p w14:paraId="3933F39A" w14:textId="77777777" w:rsidR="00085F2C" w:rsidRDefault="00085F2C" w:rsidP="0030308D">
      <w:pPr>
        <w:spacing w:after="0" w:line="240" w:lineRule="auto"/>
        <w:ind w:firstLine="709"/>
        <w:jc w:val="both"/>
        <w:rPr>
          <w:rFonts w:ascii="Times New Roman" w:hAnsi="Times New Roman" w:cs="Times New Roman"/>
          <w:sz w:val="28"/>
          <w:szCs w:val="28"/>
        </w:rPr>
      </w:pPr>
    </w:p>
    <w:p w14:paraId="64091BE6" w14:textId="77777777" w:rsidR="00181FDA" w:rsidRDefault="00181FDA" w:rsidP="0030308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2BEDAA8A" wp14:editId="1717D4D1">
                <wp:extent cx="5995035" cy="7175675"/>
                <wp:effectExtent l="0" t="0" r="5715" b="25400"/>
                <wp:docPr id="1352146206" name="Полотно 19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2755936" name="Прямоугольник 132755936"/>
                        <wps:cNvSpPr/>
                        <wps:spPr>
                          <a:xfrm>
                            <a:off x="30655" y="6528305"/>
                            <a:ext cx="3991972" cy="647748"/>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5B929D73" w14:textId="77777777" w:rsidR="00F933EA" w:rsidRPr="0068595F" w:rsidRDefault="00F933EA" w:rsidP="00181FDA">
                              <w:pPr>
                                <w:spacing w:after="0" w:line="240" w:lineRule="auto"/>
                                <w:jc w:val="both"/>
                                <w:rPr>
                                  <w:rFonts w:ascii="Times New Roman" w:hAnsi="Times New Roman" w:cs="Times New Roman"/>
                                  <w:sz w:val="24"/>
                                  <w:szCs w:val="24"/>
                                </w:rPr>
                              </w:pPr>
                              <w:r w:rsidRPr="0068595F">
                                <w:rPr>
                                  <w:rFonts w:ascii="Times New Roman" w:hAnsi="Times New Roman" w:cs="Times New Roman"/>
                                  <w:sz w:val="24"/>
                                  <w:szCs w:val="24"/>
                                </w:rPr>
                                <w:t xml:space="preserve">Создание дополнительных стимулов посещения территории туристами и повышение привлекательности местности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633010" name="Прямоугольник 241633010"/>
                        <wps:cNvSpPr/>
                        <wps:spPr>
                          <a:xfrm>
                            <a:off x="4362142" y="6550636"/>
                            <a:ext cx="1594592" cy="470104"/>
                          </a:xfrm>
                          <a:prstGeom prst="rect">
                            <a:avLst/>
                          </a:prstGeom>
                          <a:solidFill>
                            <a:schemeClr val="accent1">
                              <a:lumMod val="20000"/>
                              <a:lumOff val="80000"/>
                            </a:schemeClr>
                          </a:solidFill>
                          <a:ln w="19050"/>
                        </wps:spPr>
                        <wps:style>
                          <a:lnRef idx="2">
                            <a:schemeClr val="dk1"/>
                          </a:lnRef>
                          <a:fillRef idx="1">
                            <a:schemeClr val="lt1"/>
                          </a:fillRef>
                          <a:effectRef idx="0">
                            <a:schemeClr val="dk1"/>
                          </a:effectRef>
                          <a:fontRef idx="minor">
                            <a:schemeClr val="dk1"/>
                          </a:fontRef>
                        </wps:style>
                        <wps:txbx>
                          <w:txbxContent>
                            <w:p w14:paraId="3758357B" w14:textId="4886E6C0" w:rsidR="00F933EA" w:rsidRPr="00085F2C" w:rsidRDefault="00F933EA" w:rsidP="00181FDA">
                              <w:pPr>
                                <w:spacing w:after="0" w:line="240" w:lineRule="auto"/>
                                <w:jc w:val="center"/>
                                <w:rPr>
                                  <w:rFonts w:ascii="Times New Roman" w:hAnsi="Times New Roman" w:cs="Times New Roman"/>
                                  <w:bCs/>
                                  <w:i/>
                                  <w:sz w:val="24"/>
                                  <w:szCs w:val="24"/>
                                </w:rPr>
                              </w:pPr>
                              <w:r w:rsidRPr="00085F2C">
                                <w:rPr>
                                  <w:rFonts w:ascii="Times New Roman" w:hAnsi="Times New Roman" w:cs="Times New Roman"/>
                                  <w:bCs/>
                                  <w:i/>
                                  <w:sz w:val="24"/>
                                  <w:szCs w:val="24"/>
                                </w:rPr>
                                <w:t>Конкуренто-способность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113354" name="Стрелка: вправо 295113354"/>
                        <wps:cNvSpPr/>
                        <wps:spPr>
                          <a:xfrm>
                            <a:off x="4101091" y="6731717"/>
                            <a:ext cx="204717" cy="225188"/>
                          </a:xfrm>
                          <a:prstGeom prst="rightArrow">
                            <a:avLst/>
                          </a:prstGeom>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131734" name="Прямоугольник 223131734"/>
                        <wps:cNvSpPr/>
                        <wps:spPr>
                          <a:xfrm>
                            <a:off x="41289" y="622094"/>
                            <a:ext cx="3992607" cy="614022"/>
                          </a:xfrm>
                          <a:prstGeom prst="rect">
                            <a:avLst/>
                          </a:prstGeom>
                        </wps:spPr>
                        <wps:style>
                          <a:lnRef idx="2">
                            <a:schemeClr val="dk1"/>
                          </a:lnRef>
                          <a:fillRef idx="1">
                            <a:schemeClr val="lt1"/>
                          </a:fillRef>
                          <a:effectRef idx="0">
                            <a:schemeClr val="dk1"/>
                          </a:effectRef>
                          <a:fontRef idx="minor">
                            <a:schemeClr val="dk1"/>
                          </a:fontRef>
                        </wps:style>
                        <wps:txbx>
                          <w:txbxContent>
                            <w:p w14:paraId="35718F4E"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Консолидация интересов субъектов местного рынка туризма, а также иных стейкхолдеров в рамках развития туристской местности</w:t>
                              </w:r>
                            </w:p>
                            <w:p w14:paraId="6093777B"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2204601" name="Прямоугольник 2022204601"/>
                        <wps:cNvSpPr/>
                        <wps:spPr>
                          <a:xfrm>
                            <a:off x="4410967" y="667409"/>
                            <a:ext cx="1448921" cy="313111"/>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15B79E85"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Интеграция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52965931" name="Стрелка: вправо 1752965931"/>
                        <wps:cNvSpPr/>
                        <wps:spPr>
                          <a:xfrm>
                            <a:off x="4098534" y="710654"/>
                            <a:ext cx="204470" cy="22479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39568184" name="Прямоугольник 2139568184"/>
                        <wps:cNvSpPr/>
                        <wps:spPr>
                          <a:xfrm>
                            <a:off x="33346" y="3768211"/>
                            <a:ext cx="3990276" cy="475798"/>
                          </a:xfrm>
                          <a:prstGeom prst="rect">
                            <a:avLst/>
                          </a:prstGeom>
                        </wps:spPr>
                        <wps:style>
                          <a:lnRef idx="2">
                            <a:schemeClr val="dk1"/>
                          </a:lnRef>
                          <a:fillRef idx="1">
                            <a:schemeClr val="lt1"/>
                          </a:fillRef>
                          <a:effectRef idx="0">
                            <a:schemeClr val="dk1"/>
                          </a:effectRef>
                          <a:fontRef idx="minor">
                            <a:schemeClr val="dk1"/>
                          </a:fontRef>
                        </wps:style>
                        <wps:txbx>
                          <w:txbxContent>
                            <w:p w14:paraId="4C7AAB64"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Формирование уникальной социокультурной среды рекреации и туризма в границах местности</w:t>
                              </w:r>
                            </w:p>
                            <w:p w14:paraId="190E06C7"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1802073" name="Прямоугольник 2071802073"/>
                        <wps:cNvSpPr/>
                        <wps:spPr>
                          <a:xfrm>
                            <a:off x="4410967" y="3863352"/>
                            <a:ext cx="1449044" cy="291222"/>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4C82FEF1"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Аутентичность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5207236" name="Стрелка: вправо 1965207236"/>
                        <wps:cNvSpPr/>
                        <wps:spPr>
                          <a:xfrm>
                            <a:off x="4101973" y="3929786"/>
                            <a:ext cx="203835" cy="22479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5389383" name="Прямоугольник 305389383"/>
                        <wps:cNvSpPr/>
                        <wps:spPr>
                          <a:xfrm>
                            <a:off x="37157" y="1340393"/>
                            <a:ext cx="3990276" cy="1005241"/>
                          </a:xfrm>
                          <a:prstGeom prst="rect">
                            <a:avLst/>
                          </a:prstGeom>
                        </wps:spPr>
                        <wps:style>
                          <a:lnRef idx="2">
                            <a:schemeClr val="dk1"/>
                          </a:lnRef>
                          <a:fillRef idx="1">
                            <a:schemeClr val="lt1"/>
                          </a:fillRef>
                          <a:effectRef idx="0">
                            <a:schemeClr val="dk1"/>
                          </a:effectRef>
                          <a:fontRef idx="minor">
                            <a:schemeClr val="dk1"/>
                          </a:fontRef>
                        </wps:style>
                        <wps:txbx>
                          <w:txbxContent>
                            <w:p w14:paraId="0AE37785"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Создание условий активного вовлечения хозяйствующих субъектов в единую цепочку создания ценностей в рамках формирования комплексного туристского продукта, а также выработка единой согласованной с субъектами местности стратегии продвижения </w:t>
                              </w:r>
                            </w:p>
                            <w:p w14:paraId="536CECD3"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7240892" name="Прямоугольник 1727240892"/>
                        <wps:cNvSpPr/>
                        <wps:spPr>
                          <a:xfrm>
                            <a:off x="4410768" y="1671174"/>
                            <a:ext cx="1448952" cy="290842"/>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16A14BDE"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Кооперация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9409577" name="Стрелка: вправо 259409577"/>
                        <wps:cNvSpPr/>
                        <wps:spPr>
                          <a:xfrm>
                            <a:off x="4101091" y="1737230"/>
                            <a:ext cx="203200" cy="22479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1878460" name="Прямоугольник 841878460"/>
                        <wps:cNvSpPr/>
                        <wps:spPr>
                          <a:xfrm>
                            <a:off x="34617" y="2448793"/>
                            <a:ext cx="3990276" cy="473311"/>
                          </a:xfrm>
                          <a:prstGeom prst="rect">
                            <a:avLst/>
                          </a:prstGeom>
                        </wps:spPr>
                        <wps:style>
                          <a:lnRef idx="2">
                            <a:schemeClr val="dk1"/>
                          </a:lnRef>
                          <a:fillRef idx="1">
                            <a:schemeClr val="lt1"/>
                          </a:fillRef>
                          <a:effectRef idx="0">
                            <a:schemeClr val="dk1"/>
                          </a:effectRef>
                          <a:fontRef idx="minor">
                            <a:schemeClr val="dk1"/>
                          </a:fontRef>
                        </wps:style>
                        <wps:txbx>
                          <w:txbxContent>
                            <w:p w14:paraId="1A5E4665"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Создание добросовестной конкурентной среды между однотипными субъектами местности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6804151" name="Прямоугольник 1426804151"/>
                        <wps:cNvSpPr/>
                        <wps:spPr>
                          <a:xfrm>
                            <a:off x="4410876" y="2448781"/>
                            <a:ext cx="1448952" cy="318440"/>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21A92920"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Конкуренция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374979" name="Стрелка: вправо 93374979"/>
                        <wps:cNvSpPr/>
                        <wps:spPr>
                          <a:xfrm>
                            <a:off x="4091928" y="2552632"/>
                            <a:ext cx="204470" cy="22479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56592188" name="Прямоугольник 1456592188"/>
                        <wps:cNvSpPr/>
                        <wps:spPr>
                          <a:xfrm>
                            <a:off x="33346" y="5079514"/>
                            <a:ext cx="3990276" cy="470652"/>
                          </a:xfrm>
                          <a:prstGeom prst="rect">
                            <a:avLst/>
                          </a:prstGeom>
                        </wps:spPr>
                        <wps:style>
                          <a:lnRef idx="2">
                            <a:schemeClr val="dk1"/>
                          </a:lnRef>
                          <a:fillRef idx="1">
                            <a:schemeClr val="lt1"/>
                          </a:fillRef>
                          <a:effectRef idx="0">
                            <a:schemeClr val="dk1"/>
                          </a:effectRef>
                          <a:fontRef idx="minor">
                            <a:schemeClr val="dk1"/>
                          </a:fontRef>
                        </wps:style>
                        <wps:txbx>
                          <w:txbxContent>
                            <w:p w14:paraId="750800D3"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Популяризация национальных ценностей формирование привлекательного образа туристской местности</w:t>
                              </w:r>
                            </w:p>
                            <w:p w14:paraId="4F14999C" w14:textId="77777777" w:rsidR="00F933EA" w:rsidRPr="0068595F" w:rsidRDefault="00F933EA" w:rsidP="00181FDA">
                              <w:pPr>
                                <w:spacing w:after="0" w:line="240" w:lineRule="auto"/>
                                <w:jc w:val="both"/>
                                <w:rPr>
                                  <w:rFonts w:ascii="Times New Roman" w:eastAsia="Calibri" w:hAnsi="Times New Roman" w:cs="Times New Roman"/>
                                  <w:sz w:val="24"/>
                                  <w:szCs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8569926" name="Прямоугольник 178569926"/>
                        <wps:cNvSpPr/>
                        <wps:spPr>
                          <a:xfrm>
                            <a:off x="4410967" y="5168104"/>
                            <a:ext cx="1448952" cy="306678"/>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4B73E159"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Имидж и бренд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7105661" name="Стрелка: вправо 1747105661"/>
                        <wps:cNvSpPr/>
                        <wps:spPr>
                          <a:xfrm>
                            <a:off x="4092563" y="5234862"/>
                            <a:ext cx="204470" cy="22479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25942957" name="Прямоугольник 425942957"/>
                        <wps:cNvSpPr/>
                        <wps:spPr>
                          <a:xfrm>
                            <a:off x="32351" y="5638248"/>
                            <a:ext cx="3990276" cy="802309"/>
                          </a:xfrm>
                          <a:prstGeom prst="rect">
                            <a:avLst/>
                          </a:prstGeom>
                        </wps:spPr>
                        <wps:style>
                          <a:lnRef idx="2">
                            <a:schemeClr val="dk1"/>
                          </a:lnRef>
                          <a:fillRef idx="1">
                            <a:schemeClr val="lt1"/>
                          </a:fillRef>
                          <a:effectRef idx="0">
                            <a:schemeClr val="dk1"/>
                          </a:effectRef>
                          <a:fontRef idx="minor">
                            <a:schemeClr val="dk1"/>
                          </a:fontRef>
                        </wps:style>
                        <wps:txbx>
                          <w:txbxContent>
                            <w:p w14:paraId="004588DE"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Культивирование в бизнес-среде и обществе принципов в области сохранения историко-культурного наследия местности, минимизации воздействия на окружающую среду и т.д.</w:t>
                              </w:r>
                            </w:p>
                            <w:p w14:paraId="06A065AC"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1794642" name="Прямоугольник 1281794642"/>
                        <wps:cNvSpPr/>
                        <wps:spPr>
                          <a:xfrm>
                            <a:off x="4410967" y="5848610"/>
                            <a:ext cx="1448952" cy="293473"/>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28F25048"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Мягкий туризм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4861585" name="Стрелка: вправо 744861585"/>
                        <wps:cNvSpPr/>
                        <wps:spPr>
                          <a:xfrm>
                            <a:off x="4099252" y="5917958"/>
                            <a:ext cx="204470" cy="2241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33076337" name="Прямоугольник 1633076337"/>
                        <wps:cNvSpPr/>
                        <wps:spPr>
                          <a:xfrm>
                            <a:off x="35887" y="3022137"/>
                            <a:ext cx="3990276" cy="660832"/>
                          </a:xfrm>
                          <a:prstGeom prst="rect">
                            <a:avLst/>
                          </a:prstGeom>
                        </wps:spPr>
                        <wps:style>
                          <a:lnRef idx="2">
                            <a:schemeClr val="dk1"/>
                          </a:lnRef>
                          <a:fillRef idx="1">
                            <a:schemeClr val="lt1"/>
                          </a:fillRef>
                          <a:effectRef idx="0">
                            <a:schemeClr val="dk1"/>
                          </a:effectRef>
                          <a:fontRef idx="minor">
                            <a:schemeClr val="dk1"/>
                          </a:fontRef>
                        </wps:style>
                        <wps:txbx>
                          <w:txbxContent>
                            <w:p w14:paraId="2E91633A"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Формирование условий снижения зависимости от сезонности за счет расширения ассортимента предоставляемых туристских услуг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6756995" name="Прямоугольник 536756995"/>
                        <wps:cNvSpPr/>
                        <wps:spPr>
                          <a:xfrm>
                            <a:off x="4411119" y="3128547"/>
                            <a:ext cx="1448892" cy="314809"/>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650AB85A"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Диверсификация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29882812" name="Стрелка: вправо 1329882812"/>
                        <wps:cNvSpPr/>
                        <wps:spPr>
                          <a:xfrm>
                            <a:off x="4099821" y="3293211"/>
                            <a:ext cx="204470" cy="2241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06350367" name="Прямоугольник 1306350367"/>
                        <wps:cNvSpPr/>
                        <wps:spPr>
                          <a:xfrm>
                            <a:off x="40736" y="49692"/>
                            <a:ext cx="3991610" cy="503454"/>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8259C7C" w14:textId="77777777" w:rsidR="00F933EA" w:rsidRPr="0068595F" w:rsidRDefault="00F933EA" w:rsidP="00181FDA">
                              <w:pPr>
                                <w:spacing w:line="256"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ЗАДАЧИ НАЦИОНАЛЬНОЙ МОДЕЛИ ТУРИСТСКИХ КЛАСТЕРОВ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15145225" name="Прямоугольник 915145225"/>
                        <wps:cNvSpPr/>
                        <wps:spPr>
                          <a:xfrm>
                            <a:off x="4361630" y="49696"/>
                            <a:ext cx="1594990" cy="50349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1729C2B" w14:textId="77777777" w:rsidR="00F933EA" w:rsidRPr="0068595F" w:rsidRDefault="00F933EA" w:rsidP="00181FDA">
                              <w:pPr>
                                <w:spacing w:line="254"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ПРИОБРЕТАЕМЫЕ СВОЙСТВА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0438845" name="Прямоугольник 670438845"/>
                        <wps:cNvSpPr/>
                        <wps:spPr>
                          <a:xfrm>
                            <a:off x="34617" y="4326418"/>
                            <a:ext cx="3989705" cy="654518"/>
                          </a:xfrm>
                          <a:prstGeom prst="rect">
                            <a:avLst/>
                          </a:prstGeom>
                        </wps:spPr>
                        <wps:style>
                          <a:lnRef idx="2">
                            <a:schemeClr val="dk1"/>
                          </a:lnRef>
                          <a:fillRef idx="1">
                            <a:schemeClr val="lt1"/>
                          </a:fillRef>
                          <a:effectRef idx="0">
                            <a:schemeClr val="dk1"/>
                          </a:effectRef>
                          <a:fontRef idx="minor">
                            <a:schemeClr val="dk1"/>
                          </a:fontRef>
                        </wps:style>
                        <wps:txbx>
                          <w:txbxContent>
                            <w:p w14:paraId="7F579EF9" w14:textId="53A39E36"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Упорядоченность взаимодействия основных стейкхолдеров в рамках формирования условий развития местности и продвижения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5685649" name="Прямоугольник 395685649"/>
                        <wps:cNvSpPr/>
                        <wps:spPr>
                          <a:xfrm>
                            <a:off x="4410768" y="4428341"/>
                            <a:ext cx="1448999" cy="314960"/>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7E6B696B"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Координация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0471427" name="Стрелка: вправо 1340471427"/>
                        <wps:cNvSpPr/>
                        <wps:spPr>
                          <a:xfrm>
                            <a:off x="4092563" y="4519168"/>
                            <a:ext cx="203835" cy="2241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7083986" name="Прямая со стрелкой 407083986"/>
                        <wps:cNvCnPr>
                          <a:stCxn id="2022204601" idx="2"/>
                          <a:endCxn id="1727240892" idx="0"/>
                        </wps:cNvCnPr>
                        <wps:spPr>
                          <a:xfrm flipH="1">
                            <a:off x="5135244" y="980520"/>
                            <a:ext cx="184" cy="690654"/>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457647678" name="Прямая со стрелкой 1457647678"/>
                        <wps:cNvCnPr>
                          <a:stCxn id="1727240892" idx="2"/>
                          <a:endCxn id="1426804151" idx="0"/>
                        </wps:cNvCnPr>
                        <wps:spPr>
                          <a:xfrm>
                            <a:off x="5135244" y="1961968"/>
                            <a:ext cx="108" cy="486753"/>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084165622" name="Прямая со стрелкой 2084165622"/>
                        <wps:cNvCnPr>
                          <a:stCxn id="1426804151" idx="2"/>
                          <a:endCxn id="536756995" idx="0"/>
                        </wps:cNvCnPr>
                        <wps:spPr>
                          <a:xfrm>
                            <a:off x="5135352" y="2767221"/>
                            <a:ext cx="213" cy="361326"/>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48951930" name="Прямая со стрелкой 348951930"/>
                        <wps:cNvCnPr>
                          <a:stCxn id="536756995" idx="2"/>
                          <a:endCxn id="2071802073" idx="0"/>
                        </wps:cNvCnPr>
                        <wps:spPr>
                          <a:xfrm flipH="1">
                            <a:off x="5135489" y="3443356"/>
                            <a:ext cx="76" cy="419996"/>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130968910" name="Прямая со стрелкой 2130968910"/>
                        <wps:cNvCnPr>
                          <a:stCxn id="2071802073" idx="2"/>
                          <a:endCxn id="395685649" idx="0"/>
                        </wps:cNvCnPr>
                        <wps:spPr>
                          <a:xfrm flipH="1">
                            <a:off x="5135268" y="4154574"/>
                            <a:ext cx="221" cy="273767"/>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85602875" name="Прямая со стрелкой 1985602875"/>
                        <wps:cNvCnPr>
                          <a:stCxn id="395685649" idx="2"/>
                          <a:endCxn id="178569926" idx="0"/>
                        </wps:cNvCnPr>
                        <wps:spPr>
                          <a:xfrm>
                            <a:off x="5135268" y="4743301"/>
                            <a:ext cx="175" cy="424803"/>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036579046" name="Прямая со стрелкой 2036579046"/>
                        <wps:cNvCnPr>
                          <a:stCxn id="178569926" idx="2"/>
                          <a:endCxn id="1281794642" idx="0"/>
                        </wps:cNvCnPr>
                        <wps:spPr>
                          <a:xfrm>
                            <a:off x="5135443" y="5474782"/>
                            <a:ext cx="0" cy="373828"/>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320683211" name="Прямоугольник 1320683211"/>
                        <wps:cNvSpPr/>
                        <wps:spPr>
                          <a:xfrm>
                            <a:off x="4355750" y="576152"/>
                            <a:ext cx="1600983" cy="5685501"/>
                          </a:xfrm>
                          <a:prstGeom prst="rect">
                            <a:avLst/>
                          </a:prstGeom>
                          <a:noFill/>
                          <a:ln>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4446483" name="Прямая со стрелкой 1784446483"/>
                        <wps:cNvCnPr/>
                        <wps:spPr>
                          <a:xfrm>
                            <a:off x="5129955" y="4981002"/>
                            <a:ext cx="0" cy="18713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7960246" name="Прямая со стрелкой 1147960246"/>
                        <wps:cNvCnPr/>
                        <wps:spPr>
                          <a:xfrm>
                            <a:off x="5135565" y="6351105"/>
                            <a:ext cx="0" cy="1770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2BEDAA8A" id="Полотно 199" o:spid="_x0000_s1554" editas="canvas" style="width:472.05pt;height:565pt;mso-position-horizontal-relative:char;mso-position-vertical-relative:line" coordsize="59950,71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">
                <v:shape id="_x0000_s1555" type="#_x0000_t75" style="position:absolute;width:59950;height:71755;visibility:visible;mso-wrap-style:square" filled="t">
                  <v:fill o:detectmouseclick="t"/>
                  <v:path o:connecttype="none"/>
                </v:shape>
                <v:rect id="Прямоугольник 132755936" o:spid="_x0000_s1556" style="position:absolute;left:306;top:65283;width:39920;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3KD8kA&#10;AADiAAAADwAAAGRycy9kb3ducmV2LnhtbERPXWvCMBR9H/gfwhX2NlMVteuMIo7BUJHphrK3S3Nt&#10;uzU3XZO13b83g8EeD+d7vuxMKRqqXWFZwXAQgSBOrS44U/D2+nQXg3AeWWNpmRT8kIPlonczx0Tb&#10;lg/UHH0mQgi7BBXk3leJlC7NyaAb2Io4cBdbG/QB1pnUNbYh3JRyFEVTabDg0JBjReuc0s/jt1Fw&#10;co/beHau3jdt2Xy8xG182H/tlLrtd6sHEJ46/y/+cz/rMH88mk0m9+Mp/F4KGOTi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X3KD8kAAADiAAAADwAAAAAAAAAAAAAAAACYAgAA&#10;ZHJzL2Rvd25yZXYueG1sUEsFBgAAAAAEAAQA9QAAAI4DAAAAAA==&#10;" fillcolor="white [3201]" strokecolor="black [3200]" strokeweight="1.5pt">
                  <v:textbox>
                    <w:txbxContent>
                      <w:p w14:paraId="5B929D73" w14:textId="77777777" w:rsidR="00F933EA" w:rsidRPr="0068595F" w:rsidRDefault="00F933EA" w:rsidP="00181FDA">
                        <w:pPr>
                          <w:spacing w:after="0" w:line="240" w:lineRule="auto"/>
                          <w:jc w:val="both"/>
                          <w:rPr>
                            <w:rFonts w:ascii="Times New Roman" w:hAnsi="Times New Roman" w:cs="Times New Roman"/>
                            <w:sz w:val="24"/>
                            <w:szCs w:val="24"/>
                          </w:rPr>
                        </w:pPr>
                        <w:r w:rsidRPr="0068595F">
                          <w:rPr>
                            <w:rFonts w:ascii="Times New Roman" w:hAnsi="Times New Roman" w:cs="Times New Roman"/>
                            <w:sz w:val="24"/>
                            <w:szCs w:val="24"/>
                          </w:rPr>
                          <w:t xml:space="preserve">Создание дополнительных стимулов посещения территории туристами и повышение привлекательности местности </w:t>
                        </w:r>
                      </w:p>
                    </w:txbxContent>
                  </v:textbox>
                </v:rect>
                <v:rect id="Прямоугольник 241633010" o:spid="_x0000_s1557" style="position:absolute;left:43621;top:65506;width:15946;height:4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SeqsoA&#10;AADiAAAADwAAAGRycy9kb3ducmV2LnhtbESPzWrCQBSF94W+w3AL3RSdJJYgqaOItCCmm9qKdHfJ&#10;3CYhmTshMybx7Z2F0OXh/PGtNpNpxUC9qy0riOcRCOLC6ppLBT/fH7MlCOeRNbaWScGVHGzWjw8r&#10;zLQd+YuGoy9FGGGXoYLK+y6T0hUVGXRz2xEH78/2Bn2QfSl1j2MYN61MoiiVBmsODxV2tKuoaI4X&#10;o+DlfDg0p3Frx8+dzq/51Py6+F2p56dp+wbC0+T/w/f2XitIXuN0sYjiABGQAg7I9Q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nUnqrKAAAA4gAAAA8AAAAAAAAAAAAAAAAAmAIA&#10;AGRycy9kb3ducmV2LnhtbFBLBQYAAAAABAAEAPUAAACPAwAAAAA=&#10;" fillcolor="#dbe5f1 [660]" strokecolor="black [3200]" strokeweight="1.5pt">
                  <v:textbox>
                    <w:txbxContent>
                      <w:p w14:paraId="3758357B" w14:textId="4886E6C0" w:rsidR="00F933EA" w:rsidRPr="00085F2C" w:rsidRDefault="00F933EA" w:rsidP="00181FDA">
                        <w:pPr>
                          <w:spacing w:after="0" w:line="240" w:lineRule="auto"/>
                          <w:jc w:val="center"/>
                          <w:rPr>
                            <w:rFonts w:ascii="Times New Roman" w:hAnsi="Times New Roman" w:cs="Times New Roman"/>
                            <w:bCs/>
                            <w:i/>
                            <w:sz w:val="24"/>
                            <w:szCs w:val="24"/>
                          </w:rPr>
                        </w:pPr>
                        <w:r w:rsidRPr="00085F2C">
                          <w:rPr>
                            <w:rFonts w:ascii="Times New Roman" w:hAnsi="Times New Roman" w:cs="Times New Roman"/>
                            <w:bCs/>
                            <w:i/>
                            <w:sz w:val="24"/>
                            <w:szCs w:val="24"/>
                          </w:rPr>
                          <w:t>Конкуренто-способность</w:t>
                        </w:r>
                      </w:p>
                    </w:txbxContent>
                  </v:textbox>
                </v:rect>
                <v:shape id="Стрелка: вправо 295113354" o:spid="_x0000_s1558" type="#_x0000_t13" style="position:absolute;left:41010;top:67317;width:2048;height:2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xskA&#10;AADiAAAADwAAAGRycy9kb3ducmV2LnhtbESP0WrCQBRE3wv+w3KFvohuEmNtU1eRglj0qdEPuM1e&#10;k2D2bsiuGv/eLQh9HGbmDLNY9aYRV+pcbVlBPIlAEBdW11wqOB4243cQziNrbCyTgjs5WC0HLwvM&#10;tL3xD11zX4oAYZehgsr7NpPSFRUZdBPbEgfvZDuDPsiulLrDW4CbRiZR9CYN1hwWKmzpq6LinF+M&#10;glF7mZfb32Kfn5K0tn2a4I6NUq/Dfv0JwlPv/8PP9rdWkHzM4ng6naXwdyncAbl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w+JxskAAADiAAAADwAAAAAAAAAAAAAAAACYAgAA&#10;ZHJzL2Rvd25yZXYueG1sUEsFBgAAAAAEAAQA9QAAAI4DAAAAAA==&#10;" adj="10800" fillcolor="white [3201]" strokecolor="black [3200]" strokeweight="1.5pt"/>
                <v:rect id="Прямоугольник 223131734" o:spid="_x0000_s1559" style="position:absolute;left:412;top:6220;width:39926;height:6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xPXMsA&#10;AADiAAAADwAAAGRycy9kb3ducmV2LnhtbESPT0vDQBTE7wW/w/IEb3bzR2qbdlskIEo9mbaH3h7Z&#10;ZxLMvg3ZNU389F1B6HGYmd8wm91oWjFQ7xrLCuJ5BIK4tLrhSsHx8Pq4BOE8ssbWMimYyMFuezfb&#10;YKbthT9pKHwlAoRdhgpq77tMSlfWZNDNbUccvC/bG/RB9pXUPV4C3LQyiaKFNNhwWKixo7ym8rv4&#10;MQo+JumH42mx+h3yZtLFOX/bU67Uw/34sgbhafS38H/7XStIkjRO4+f0Cf4uhTsgt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LE9cywAAAOIAAAAPAAAAAAAAAAAAAAAAAJgC&#10;AABkcnMvZG93bnJldi54bWxQSwUGAAAAAAQABAD1AAAAkAMAAAAA&#10;" fillcolor="white [3201]" strokecolor="black [3200]" strokeweight="2pt">
                  <v:textbox>
                    <w:txbxContent>
                      <w:p w14:paraId="35718F4E"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Консолидация интересов субъектов местного рынка туризма, а также иных стейкхолдеров в рамках развития туристской местности</w:t>
                        </w:r>
                      </w:p>
                      <w:p w14:paraId="6093777B"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 </w:t>
                        </w:r>
                      </w:p>
                    </w:txbxContent>
                  </v:textbox>
                </v:rect>
                <v:rect id="Прямоугольник 2022204601" o:spid="_x0000_s1560" style="position:absolute;left:44109;top:6674;width:14489;height:3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Q008sA&#10;AADjAAAADwAAAGRycy9kb3ducmV2LnhtbESPQUvDQBSE70L/w/IEL2J3u9ZQYrelCgWvbRQ8vmZf&#10;k2j2bchu2uivdwsFj8PMfMMs16NrxYn60Hg2MJsqEMSltw1XBt6L7cMCRIjIFlvPZOCHAqxXk5sl&#10;5tafeUenfaxEgnDI0UAdY5dLGcqaHIap74iTd/S9w5hkX0nb4znBXSu1Upl02HBaqLGj15rK7/3g&#10;DAyLMmx/i8JnT2GY339+vRweP3bG3N2Om2cQkcb4H76236wBrbTWap6pGVw+pT8gV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B1DTTywAAAOMAAAAPAAAAAAAAAAAAAAAAAJgC&#10;AABkcnMvZG93bnJldi54bWxQSwUGAAAAAAQABAD1AAAAkAMAAAAA&#10;" fillcolor="#dbe5f1 [660]" strokecolor="black [3200]" strokeweight="2pt">
                  <v:textbox>
                    <w:txbxContent>
                      <w:p w14:paraId="15B79E85"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Интеграция</w:t>
                        </w:r>
                      </w:p>
                    </w:txbxContent>
                  </v:textbox>
                </v:rect>
                <v:shape id="Стрелка: вправо 1752965931" o:spid="_x0000_s1561" type="#_x0000_t13" style="position:absolute;left:40985;top:7106;width:2045;height:2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SOiMkA&#10;AADjAAAADwAAAGRycy9kb3ducmV2LnhtbERPzWrCQBC+C77DMkJvuonWVFNXKaGCVHpI6sXbkB2T&#10;0OxsyG419um7hUKP8/3PZjeYVlypd41lBfEsAkFcWt1wpeD0sZ+uQDiPrLG1TAru5GC3HY82mGp7&#10;45yuha9ECGGXooLa+y6V0pU1GXQz2xEH7mJ7gz6cfSV1j7cQblo5j6JEGmw4NNTYUVZT+Vl8GQWH&#10;Yx6/2eL++j4s9OP5O2mrLNsr9TAZXp5BeBr8v/jPfdBh/tNyvk6W60UMvz8FAOT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nSOiMkAAADjAAAADwAAAAAAAAAAAAAAAACYAgAA&#10;ZHJzL2Rvd25yZXYueG1sUEsFBgAAAAAEAAQA9QAAAI4DAAAAAA==&#10;" adj="10800" fillcolor="white [3201]" strokecolor="black [3200]" strokeweight="2pt"/>
                <v:rect id="Прямоугольник 2139568184" o:spid="_x0000_s1562" style="position:absolute;left:333;top:37682;width:39903;height:4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rSVssA&#10;AADjAAAADwAAAGRycy9kb3ducmV2LnhtbESPQUvDQBSE7wX/w/IEb+0m1YY0dlskIC32ZKwHb4/s&#10;Mwlm34bsmib+erdQ6HGYmW+YzW40rRiod41lBfEiAkFcWt1wpeD08TpPQTiPrLG1TAomcrDb3s02&#10;mGl75ncaCl+JAGGXoYLa+y6T0pU1GXQL2xEH79v2Bn2QfSV1j+cAN61cRlEiDTYcFmrsKK+p/Cl+&#10;jYLjJP1w+kzWf0PeTLr4yvdvlCv1cD++PIPwNPpb+No+aAXL+HG9StI4fYLLp/AH5PY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tKtJWywAAAOMAAAAPAAAAAAAAAAAAAAAAAJgC&#10;AABkcnMvZG93bnJldi54bWxQSwUGAAAAAAQABAD1AAAAkAMAAAAA&#10;" fillcolor="white [3201]" strokecolor="black [3200]" strokeweight="2pt">
                  <v:textbox>
                    <w:txbxContent>
                      <w:p w14:paraId="4C7AAB64"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Формирование уникальной социокультурной среды рекреации и туризма в границах местности</w:t>
                        </w:r>
                      </w:p>
                      <w:p w14:paraId="190E06C7"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 </w:t>
                        </w:r>
                      </w:p>
                    </w:txbxContent>
                  </v:textbox>
                </v:rect>
                <v:rect id="Прямоугольник 2071802073" o:spid="_x0000_s1563" style="position:absolute;left:44109;top:38633;width:14491;height:2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xkfskA&#10;AADjAAAADwAAAGRycy9kb3ducmV2LnhtbERPXWvCMBR9F/Yfwh3sRTTxc6UzyjYQ9qrdwMe75q6t&#10;NjelSbXbrzcDwZcDh/PFWW16W4sztb5yrGEyViCIc2cqLjR8ZttRAsIHZIO1Y9LwSx4264fBClPj&#10;Lryj8z4UIpawT1FDGUKTSunzkiz6sWuIo/bjWosh0raQpsVLLLe1nCq1lBYrjgslNvReUn7ad1ZD&#10;l+R++5dlbrnw3Xx4OL59z752Wj899q8vIAL14W6+pT+Mhql6niQq4gz+P8U/IN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1xkfskAAADjAAAADwAAAAAAAAAAAAAAAACYAgAA&#10;ZHJzL2Rvd25yZXYueG1sUEsFBgAAAAAEAAQA9QAAAI4DAAAAAA==&#10;" fillcolor="#dbe5f1 [660]" strokecolor="black [3200]" strokeweight="2pt">
                  <v:textbox>
                    <w:txbxContent>
                      <w:p w14:paraId="4C82FEF1"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Аутентичность</w:t>
                        </w:r>
                      </w:p>
                    </w:txbxContent>
                  </v:textbox>
                </v:rect>
                <v:shape id="Стрелка: вправо 1965207236" o:spid="_x0000_s1564" type="#_x0000_t13" style="position:absolute;left:41019;top:39297;width:2039;height:2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0zpskA&#10;AADjAAAADwAAAGRycy9kb3ducmV2LnhtbERPzWrCQBC+F/oOyxR6qxtjjTW6SgkVpOLB2Iu3ITsm&#10;odnZkN1q9OndguBxvv+ZL3vTiBN1rrasYDiIQBAXVtdcKvjZr94+QDiPrLGxTAou5GC5eH6aY6rt&#10;mXd0yn0pQgi7FBVU3replK6oyKAb2JY4cEfbGfTh7EqpOzyHcNPIOIoSabDm0FBhS1lFxW/+ZxSs&#10;N7vht80vX9t+pN8P16Qps2yl1OtL/zkD4an3D/HdvdZh/jQZx9EkHiXw/1MAQC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a0zpskAAADjAAAADwAAAAAAAAAAAAAAAACYAgAA&#10;ZHJzL2Rvd25yZXYueG1sUEsFBgAAAAAEAAQA9QAAAI4DAAAAAA==&#10;" adj="10800" fillcolor="white [3201]" strokecolor="black [3200]" strokeweight="2pt"/>
                <v:rect id="Прямоугольник 305389383" o:spid="_x0000_s1565" style="position:absolute;left:371;top:13403;width:39903;height:10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NziMoA&#10;AADiAAAADwAAAGRycy9kb3ducmV2LnhtbESPQWvCQBSE7wX/w/KE3urGhkqMriKBYmlPjXrw9sg+&#10;k2D2bciuMemv7xYKHoeZ+YZZbwfTiJ46V1tWMJ9FIIgLq2suFRwP7y8JCOeRNTaWScFIDrabydMa&#10;U23v/E197ksRIOxSVFB536ZSuqIig25mW+LgXWxn0AfZlVJ3eA9w08jXKFpIgzWHhQpbyioqrvnN&#10;KPgape+Pp8Xyp8/qUefnbP9JmVLP02G3AuFp8I/wf/tDK4ijtzhZxkkMf5fCHZC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wDc4jKAAAA4gAAAA8AAAAAAAAAAAAAAAAAmAIA&#10;AGRycy9kb3ducmV2LnhtbFBLBQYAAAAABAAEAPUAAACPAwAAAAA=&#10;" fillcolor="white [3201]" strokecolor="black [3200]" strokeweight="2pt">
                  <v:textbox>
                    <w:txbxContent>
                      <w:p w14:paraId="0AE37785"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Создание условий активного вовлечения хозяйствующих субъектов в единую цепочку создания ценностей в рамках формирования комплексного туристского продукта, а также выработка единой согласованной с субъектами местности стратегии продвижения </w:t>
                        </w:r>
                      </w:p>
                      <w:p w14:paraId="536CECD3"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 </w:t>
                        </w:r>
                      </w:p>
                    </w:txbxContent>
                  </v:textbox>
                </v:rect>
                <v:rect id="Прямоугольник 1727240892" o:spid="_x0000_s1566" style="position:absolute;left:44107;top:16711;width:14490;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VJyMgA&#10;AADjAAAADwAAAGRycy9kb3ducmV2LnhtbERPzWrCQBC+C77DMkIvohtTq2nqKm1B6FVTweOYnSap&#10;2dmQ3Wjq07uFQo/z/c9q05taXKh1lWUFs2kEgji3uuJCwWe2nSQgnEfWWFsmBT/kYLMeDlaYanvl&#10;HV32vhAhhF2KCkrvm1RKl5dk0E1tQxy4L9sa9OFsC6lbvIZwU8s4ihbSYMWhocSG3kvKz/vOKOiS&#10;3G1vWWYXT66bj4/fb6fHw06ph1H/+gLCU+//xX/uDx3mL+NlPI+S5xh+fwoAyP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NUnIyAAAAOMAAAAPAAAAAAAAAAAAAAAAAJgCAABk&#10;cnMvZG93bnJldi54bWxQSwUGAAAAAAQABAD1AAAAjQMAAAAA&#10;" fillcolor="#dbe5f1 [660]" strokecolor="black [3200]" strokeweight="2pt">
                  <v:textbox>
                    <w:txbxContent>
                      <w:p w14:paraId="16A14BDE"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Кооперация</w:t>
                        </w:r>
                      </w:p>
                    </w:txbxContent>
                  </v:textbox>
                </v:rect>
                <v:shape id="Стрелка: вправо 259409577" o:spid="_x0000_s1567" type="#_x0000_t13" style="position:absolute;left:41010;top:17372;width:2032;height:2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PZMwA&#10;AADiAAAADwAAAGRycy9kb3ducmV2LnhtbESPT2vCQBTE70K/w/IKvZmN1j81dZUSFETpwbQXb4/s&#10;MwnNvg3ZrUY/vSsIHoeZ+Q0zX3amFidqXWVZwSCKQRDnVldcKPj9Wfc/QDiPrLG2TAou5GC5eOnN&#10;MdH2zHs6Zb4QAcIuQQWl900ipctLMugi2xAH72hbgz7ItpC6xXOAm1oO43giDVYcFkpsKC0p/8v+&#10;jYLNbj/Y2uyy+u7e9ehwndRFmq6Venvtvj5BeOr8M/xob7SC4Xg2imfj6RTul8IdkIs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IPZMwAAADiAAAADwAAAAAAAAAAAAAAAACY&#10;AgAAZHJzL2Rvd25yZXYueG1sUEsFBgAAAAAEAAQA9QAAAJEDAAAAAA==&#10;" adj="10800" fillcolor="white [3201]" strokecolor="black [3200]" strokeweight="2pt"/>
                <v:rect id="Прямоугольник 841878460" o:spid="_x0000_s1568" style="position:absolute;left:346;top:24487;width:39902;height:47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vMsgA&#10;AADiAAAADwAAAGRycy9kb3ducmV2LnhtbESPzWrCQBSF9wXfYbhCd3VikTRGR5FAsdRVoy7cXTLX&#10;JJi5EzJjTPr0zqLQ5eH88a23g2lET52rLSuYzyIQxIXVNZcKTsfPtwSE88gaG8ukYCQH283kZY2p&#10;tg/+oT73pQgj7FJUUHnfplK6oiKDbmZb4uBdbWfQB9mVUnf4COOmke9RFEuDNYeHClvKKipu+d0o&#10;OIzS96dzvPzts3rU+SXbf1Om1Ot02K1AeBr8f/iv/aUVJIt58pEs4gARkAIOyM0T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nu8yyAAAAOIAAAAPAAAAAAAAAAAAAAAAAJgCAABk&#10;cnMvZG93bnJldi54bWxQSwUGAAAAAAQABAD1AAAAjQMAAAAA&#10;" fillcolor="white [3201]" strokecolor="black [3200]" strokeweight="2pt">
                  <v:textbox>
                    <w:txbxContent>
                      <w:p w14:paraId="1A5E4665"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Создание добросовестной конкурентной среды между однотипными субъектами местности </w:t>
                        </w:r>
                      </w:p>
                    </w:txbxContent>
                  </v:textbox>
                </v:rect>
                <v:rect id="Прямоугольник 1426804151" o:spid="_x0000_s1569" style="position:absolute;left:44108;top:24487;width:14490;height:31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yhp8gA&#10;AADjAAAADwAAAGRycy9kb3ducmV2LnhtbERPzWrCQBC+C32HZYReRDexMYTUVaog9KppweM0O01S&#10;s7Mhu9G0T98tFDzO9z/r7WhacaXeNZYVxIsIBHFpdcOVgrfiMM9AOI+ssbVMCr7JwXbzMFljru2N&#10;j3Q9+UqEEHY5Kqi973IpXVmTQbewHXHgPm1v0Iezr6Tu8RbCTSuXUZRKgw2Hhho72tdUXk6DUTBk&#10;pTv8FIVNV25IZuev3cfT+1Gpx+n48gzC0+jv4n/3qw7zk2WaRUm8iuHvpwCA3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rKGnyAAAAOMAAAAPAAAAAAAAAAAAAAAAAJgCAABk&#10;cnMvZG93bnJldi54bWxQSwUGAAAAAAQABAD1AAAAjQMAAAAA&#10;" fillcolor="#dbe5f1 [660]" strokecolor="black [3200]" strokeweight="2pt">
                  <v:textbox>
                    <w:txbxContent>
                      <w:p w14:paraId="21A92920"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Конкуренция</w:t>
                        </w:r>
                      </w:p>
                    </w:txbxContent>
                  </v:textbox>
                </v:rect>
                <v:shape id="Стрелка: вправо 93374979" o:spid="_x0000_s1570" type="#_x0000_t13" style="position:absolute;left:40919;top:25526;width:2044;height:2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wsoA&#10;AADhAAAADwAAAGRycy9kb3ducmV2LnhtbESPQWvCQBSE74X+h+UJ3urGRrSJrlKCgrR4MPXi7ZF9&#10;JsHs25DdavTXu4WCx2FmvmEWq9404kKdqy0rGI8iEMSF1TWXCg4/m7cPEM4ja2wsk4IbOVgtX18W&#10;mGp75T1dcl+KAGGXooLK+zaV0hUVGXQj2xIH72Q7gz7IrpS6w2uAm0a+R9FUGqw5LFTYUlZRcc5/&#10;jYLt9378ZfPbetfHenK8T5syyzZKDQf95xyEp94/w//trVaQxPFskswS+HsU3oBcP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gTg8LKAAAA4QAAAA8AAAAAAAAAAAAAAAAAmAIA&#10;AGRycy9kb3ducmV2LnhtbFBLBQYAAAAABAAEAPUAAACPAwAAAAA=&#10;" adj="10800" fillcolor="white [3201]" strokecolor="black [3200]" strokeweight="2pt"/>
                <v:rect id="Прямоугольник 1456592188" o:spid="_x0000_s1571" style="position:absolute;left:333;top:50795;width:39903;height:4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AKgcsA&#10;AADjAAAADwAAAGRycy9kb3ducmV2LnhtbESPQUvDQBCF74L/YRnBm9202NDGbksJlIqejPXgbchO&#10;k9DsbMhu08Rf7xwEjzPvzXvfbHaja9VAfWg8G5jPElDEpbcNVwZOn4enFagQkS22nsnARAF22/u7&#10;DWbW3/iDhiJWSkI4ZGigjrHLtA5lTQ7DzHfEop197zDK2Ffa9niTcNfqRZKk2mHD0lBjR3lN5aW4&#10;OgPvk47D6Std/wx5M9niOz++UW7M48O4fwEVaYz/5r/rVyv4z8t0uV7MVwItP8kC9P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gAqBywAAAOMAAAAPAAAAAAAAAAAAAAAAAJgC&#10;AABkcnMvZG93bnJldi54bWxQSwUGAAAAAAQABAD1AAAAkAMAAAAA&#10;" fillcolor="white [3201]" strokecolor="black [3200]" strokeweight="2pt">
                  <v:textbox>
                    <w:txbxContent>
                      <w:p w14:paraId="750800D3"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Популяризация национальных ценностей формирование привлекательного образа туристской местности</w:t>
                        </w:r>
                      </w:p>
                      <w:p w14:paraId="4F14999C" w14:textId="77777777" w:rsidR="00F933EA" w:rsidRPr="0068595F" w:rsidRDefault="00F933EA" w:rsidP="00181FDA">
                        <w:pPr>
                          <w:spacing w:after="0" w:line="240" w:lineRule="auto"/>
                          <w:jc w:val="both"/>
                          <w:rPr>
                            <w:rFonts w:ascii="Times New Roman" w:eastAsia="Calibri" w:hAnsi="Times New Roman" w:cs="Times New Roman"/>
                            <w:sz w:val="24"/>
                            <w:szCs w:val="24"/>
                          </w:rPr>
                        </w:pPr>
                      </w:p>
                    </w:txbxContent>
                  </v:textbox>
                </v:rect>
                <v:rect id="Прямоугольник 178569926" o:spid="_x0000_s1572" style="position:absolute;left:44109;top:51681;width:14490;height:3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ccA&#10;AADiAAAADwAAAGRycy9kb3ducmV2LnhtbERPTWvCQBC9F/wPywi9FN1Ua4ypq7QFoVdNBY9jdkzS&#10;ZmdDdqPRX+8WCj0+3vdy3ZtanKl1lWUFz+MIBHFudcWFgq9sM0pAOI+ssbZMCq7kYL0aPCwx1fbC&#10;WzrvfCFCCLsUFZTeN6mULi/JoBvbhjhwJ9sa9AG2hdQtXkK4qeUkimJpsOLQUGJDHyXlP7vOKOiS&#10;3G1uWWbjmeteng7f78fpfqvU47B/ewXhqff/4j/3pw7z58ksXiwmMfxeChj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Mf/3HAAAA4gAAAA8AAAAAAAAAAAAAAAAAmAIAAGRy&#10;cy9kb3ducmV2LnhtbFBLBQYAAAAABAAEAPUAAACMAwAAAAA=&#10;" fillcolor="#dbe5f1 [660]" strokecolor="black [3200]" strokeweight="2pt">
                  <v:textbox>
                    <w:txbxContent>
                      <w:p w14:paraId="4B73E159"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Имидж и бренд</w:t>
                        </w:r>
                      </w:p>
                    </w:txbxContent>
                  </v:textbox>
                </v:rect>
                <v:shape id="Стрелка: вправо 1747105661" o:spid="_x0000_s1573" type="#_x0000_t13" style="position:absolute;left:40925;top:52348;width:2045;height:2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sRcgA&#10;AADjAAAADwAAAGRycy9kb3ducmV2LnhtbERPzWrCQBC+F3yHZYTe6iZVo0RXkaAgLT0YvXgbsmMS&#10;zM6G7FZjn75bEHqc73+W69404kadqy0riEcRCOLC6ppLBafj7m0OwnlkjY1lUvAgB+vV4GWJqbZ3&#10;PtAt96UIIexSVFB536ZSuqIig25kW+LAXWxn0IezK6Xu8B7CTSPfoyiRBmsODRW2lFVUXPNvo2D/&#10;eYg/bP7YfvVjPTn/JE2ZZTulXof9ZgHCU+//xU/3Xof5s8ksjqZJEsPfTwE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tKxFyAAAAOMAAAAPAAAAAAAAAAAAAAAAAJgCAABk&#10;cnMvZG93bnJldi54bWxQSwUGAAAAAAQABAD1AAAAjQMAAAAA&#10;" adj="10800" fillcolor="white [3201]" strokecolor="black [3200]" strokeweight="2pt"/>
                <v:rect id="Прямоугольник 425942957" o:spid="_x0000_s1574" style="position:absolute;left:323;top:56382;width:39903;height:80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hkwMoA&#10;AADiAAAADwAAAGRycy9kb3ducmV2LnhtbESPQWvCQBSE7wX/w/IK3uqmQW0TXUUCYrEnU3vw9si+&#10;JqHZtyG7xqS/3i0Uehxm5htmvR1MI3rqXG1ZwfMsAkFcWF1zqeD8sX96BeE8ssbGMikYycF2M3lY&#10;Y6rtjU/U574UAcIuRQWV920qpSsqMuhmtiUO3pftDPogu1LqDm8BbhoZR9FSGqw5LFTYUlZR8Z1f&#10;jYL3Ufr+/LlMfvqsHnV+yQ5HypSaPg67FQhPg/8P/7XftIJ5vEjmcbJ4gd9L4Q7Iz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uIZMDKAAAA4gAAAA8AAAAAAAAAAAAAAAAAmAIA&#10;AGRycy9kb3ducmV2LnhtbFBLBQYAAAAABAAEAPUAAACPAwAAAAA=&#10;" fillcolor="white [3201]" strokecolor="black [3200]" strokeweight="2pt">
                  <v:textbox>
                    <w:txbxContent>
                      <w:p w14:paraId="004588DE"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Культивирование в бизнес-среде и обществе принципов в области сохранения историко-культурного наследия местности, минимизации воздействия на окружающую среду и т.д.</w:t>
                        </w:r>
                      </w:p>
                      <w:p w14:paraId="06A065AC"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w:t>
                        </w:r>
                      </w:p>
                    </w:txbxContent>
                  </v:textbox>
                </v:rect>
                <v:rect id="Прямоугольник 1281794642" o:spid="_x0000_s1575" style="position:absolute;left:44109;top:58486;width:14490;height:2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Fa8gA&#10;AADjAAAADwAAAGRycy9kb3ducmV2LnhtbERPzUrDQBC+C77DMkIvYjeJMcaYbalCodc2Ch7H7JhE&#10;s7Mhu2mjT+8KBY/z/U+5nk0vjjS6zrKCeBmBIK6t7rhR8FJtb3IQziNr7C2Tgm9ysF5dXpRYaHvi&#10;PR0PvhEhhF2BClrvh0JKV7dk0C3tQBy4Dzsa9OEcG6lHPIVw08skijJpsOPQ0OJAzy3VX4fJKJjy&#10;2m1/qspmd25Kr98+n95vX/dKLa7mzSMIT7P/F5/dOx3mJ3l8/5BmaQJ/Pw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vIVryAAAAOMAAAAPAAAAAAAAAAAAAAAAAJgCAABk&#10;cnMvZG93bnJldi54bWxQSwUGAAAAAAQABAD1AAAAjQMAAAAA&#10;" fillcolor="#dbe5f1 [660]" strokecolor="black [3200]" strokeweight="2pt">
                  <v:textbox>
                    <w:txbxContent>
                      <w:p w14:paraId="28F25048"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Мягкий туризм</w:t>
                        </w:r>
                      </w:p>
                    </w:txbxContent>
                  </v:textbox>
                </v:rect>
                <v:shape id="Стрелка: вправо 744861585" o:spid="_x0000_s1576" type="#_x0000_t13" style="position:absolute;left:40992;top:59179;width:2045;height:2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uHqcsA&#10;AADiAAAADwAAAGRycy9kb3ducmV2LnhtbESPQWvCQBSE7wX/w/KE3uombUxD6iolVBClB9Neentk&#10;n0kw+zZktxr767uC4HGYmW+YxWo0nTjR4FrLCuJZBIK4srrlWsH31/opA+E8ssbOMim4kIPVcvKw&#10;wFzbM+/pVPpaBAi7HBU03ve5lK5qyKCb2Z44eAc7GPRBDrXUA54D3HTyOYpSabDlsNBgT0VD1bH8&#10;NQo2u328teXl43N80cnPX9rVRbFW6nE6vr+B8DT6e/jW3mgFr0mSpfE8m8P1UrgDcvk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PG4epywAAAOIAAAAPAAAAAAAAAAAAAAAAAJgC&#10;AABkcnMvZG93bnJldi54bWxQSwUGAAAAAAQABAD1AAAAkAMAAAAA&#10;" adj="10800" fillcolor="white [3201]" strokecolor="black [3200]" strokeweight="2pt"/>
                <v:rect id="Прямоугольник 1633076337" o:spid="_x0000_s1577" style="position:absolute;left:358;top:30221;width:39903;height:6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eBGMoA&#10;AADjAAAADwAAAGRycy9kb3ducmV2LnhtbERPwWrCQBC9F/yHZYTe6kaFqDEbkUBpaU9N9eBtyI5J&#10;MDsbstuY9Ou7hUIvD2bevPfmpYfRtGKg3jWWFSwXEQji0uqGKwWnz+enLQjnkTW2lknBRA4O2ewh&#10;xUTbO3/QUPhKBBN2CSqove8SKV1Zk0G3sB1x4K62N+jD2FdS93gP5qaVqyiKpcGGQ0KNHeU1lbfi&#10;yyh4n6QfTud49z3kzaSLS/7yRrlSj/PxuAfhafT/x3/qVx3ej9fraBNgA7+dwgJk9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QHgRjKAAAA4wAAAA8AAAAAAAAAAAAAAAAAmAIA&#10;AGRycy9kb3ducmV2LnhtbFBLBQYAAAAABAAEAPUAAACPAwAAAAA=&#10;" fillcolor="white [3201]" strokecolor="black [3200]" strokeweight="2pt">
                  <v:textbox>
                    <w:txbxContent>
                      <w:p w14:paraId="2E91633A" w14:textId="77777777"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Формирование условий снижения зависимости от сезонности за счет расширения ассортимента предоставляемых туристских услуг  </w:t>
                        </w:r>
                      </w:p>
                    </w:txbxContent>
                  </v:textbox>
                </v:rect>
                <v:rect id="Прямоугольник 536756995" o:spid="_x0000_s1578" style="position:absolute;left:44111;top:31285;width:14489;height:3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8essA&#10;AADiAAAADwAAAGRycy9kb3ducmV2LnhtbESPQWvCQBSE7wX/w/KEXopuWk3U1FXaguBVo+DxNfua&#10;pM2+DdmNpv31XUHwOMzMN8xy3ZtanKl1lWUFz+MIBHFudcWFgkO2Gc1BOI+ssbZMCn7JwXo1eFhi&#10;qu2Fd3Te+0IECLsUFZTeN6mULi/JoBvbhjh4X7Y16INsC6lbvAS4qeVLFCXSYMVhocSGPkrKf/ad&#10;UdDNc7f5yzKbxK6bPp2+3z8nx51Sj8P+7RWEp97fw7f2ViuIJ8ksThaLGK6Xwh2Qq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4svx6ywAAAOIAAAAPAAAAAAAAAAAAAAAAAJgC&#10;AABkcnMvZG93bnJldi54bWxQSwUGAAAAAAQABAD1AAAAkAMAAAAA&#10;" fillcolor="#dbe5f1 [660]" strokecolor="black [3200]" strokeweight="2pt">
                  <v:textbox>
                    <w:txbxContent>
                      <w:p w14:paraId="650AB85A"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Диверсификация</w:t>
                        </w:r>
                      </w:p>
                    </w:txbxContent>
                  </v:textbox>
                </v:rect>
                <v:shape id="Стрелка: вправо 1329882812" o:spid="_x0000_s1579" type="#_x0000_t13" style="position:absolute;left:40998;top:32932;width:2044;height:2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Nix8kA&#10;AADjAAAADwAAAGRycy9kb3ducmV2LnhtbERPzWrCQBC+F3yHZQRvdZMokqbZSAkVpMWDaS+9Ddlp&#10;EpqdDdlVY5/eLQg9zvc/+XYyvTjT6DrLCuJlBIK4trrjRsHnx+4xBeE8ssbeMim4koNtMXvIMdP2&#10;wkc6V74RIYRdhgpa74dMSle3ZNAt7UAcuG87GvThHBupR7yEcNPLJIo20mDHoaHFgcqW6p/qZBTs&#10;34/xm62ur4dppddfv5u+KcudUov59PIMwtPk/8V3916H+avkKU2TNE7g76cAgCx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dNix8kAAADjAAAADwAAAAAAAAAAAAAAAACYAgAA&#10;ZHJzL2Rvd25yZXYueG1sUEsFBgAAAAAEAAQA9QAAAI4DAAAAAA==&#10;" adj="10800" fillcolor="white [3201]" strokecolor="black [3200]" strokeweight="2pt"/>
                <v:rect id="Прямоугольник 1306350367" o:spid="_x0000_s1580" style="position:absolute;left:407;top:496;width:39916;height:5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5n8YA&#10;AADjAAAADwAAAGRycy9kb3ducmV2LnhtbERPX0vDMBB/F/wO4QTfXDKLnXTLhigDhcFw+gFuzdkW&#10;e5eaxK5+eyMIe7zf/1ttJu7VSCF2XizMZwYUSe1dJ42F97ftzT2omFAc9l7Iwg9F2KwvL1ZYOX+S&#10;VxoPqVE5RGKFFtqUhkrrWLfEGGd+IMnchw+MKZ+h0S7gKYdzr2+NKTVjJ7mhxYEeW6o/D99sYe++&#10;5ounYRtGPr6Mux3X+8DR2uur6WEJKtGUzuJ/97PL8wtTFnemKBfw91MG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g5n8YAAADjAAAADwAAAAAAAAAAAAAAAACYAgAAZHJz&#10;L2Rvd25yZXYueG1sUEsFBgAAAAAEAAQA9QAAAIsDAAAAAA==&#10;" fillcolor="white [3201]" stroked="f" strokeweight="2pt">
                  <v:textbox>
                    <w:txbxContent>
                      <w:p w14:paraId="68259C7C" w14:textId="77777777" w:rsidR="00F933EA" w:rsidRPr="0068595F" w:rsidRDefault="00F933EA" w:rsidP="00181FDA">
                        <w:pPr>
                          <w:spacing w:line="256"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 xml:space="preserve">ЗАДАЧИ НАЦИОНАЛЬНОЙ МОДЕЛИ ТУРИСТСКИХ КЛАСТЕРОВ </w:t>
                        </w:r>
                      </w:p>
                    </w:txbxContent>
                  </v:textbox>
                </v:rect>
                <v:rect id="Прямоугольник 915145225" o:spid="_x0000_s1581" style="position:absolute;left:43616;top:496;width:15950;height:5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618oA&#10;AADiAAAADwAAAGRycy9kb3ducmV2LnhtbESPQWvCQBSE74X+h+UVvNVNgik1ukootdSjplC8PbPP&#10;JJp9G7LbGP99Vyj0OMzMN8xyPZpWDNS7xrKCeBqBIC6tbrhS8FVsnl9BOI+ssbVMCm7kYL16fFhi&#10;pu2VdzTsfSUChF2GCmrvu0xKV9Zk0E1tRxy8k+0N+iD7SuoerwFuWplE0Ys02HBYqLGjt5rKy/7H&#10;KHDHYVvcuvz7fHDlMX9nU8y2H0pNnsZ8AcLT6P/Df+1PrWAep/EsTZIU7pfCHZC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16OtfKAAAA4gAAAA8AAAAAAAAAAAAAAAAAmAIA&#10;AGRycy9kb3ducmV2LnhtbFBLBQYAAAAABAAEAPUAAACPAwAAAAA=&#10;" filled="f" stroked="f" strokeweight="2pt">
                  <v:textbox>
                    <w:txbxContent>
                      <w:p w14:paraId="11729C2B" w14:textId="77777777" w:rsidR="00F933EA" w:rsidRPr="0068595F" w:rsidRDefault="00F933EA" w:rsidP="00181FDA">
                        <w:pPr>
                          <w:spacing w:line="254"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ПРИОБРЕТАЕМЫЕ СВОЙСТВА</w:t>
                        </w:r>
                      </w:p>
                    </w:txbxContent>
                  </v:textbox>
                </v:rect>
                <v:rect id="Прямоугольник 670438845" o:spid="_x0000_s1582" style="position:absolute;left:346;top:43264;width:39897;height:6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Iw9MsA&#10;AADiAAAADwAAAGRycy9kb3ducmV2LnhtbESPQUvDQBSE70L/w/IK3szGWmOM3ZYSkBZ7MtaDt0f2&#10;mQSzb0N2TZP++q4g9DjMzDfMajOaVgzUu8aygvsoBkFcWt1wpeD48XqXgnAeWWNrmRRM5GCznt2s&#10;MNP2xO80FL4SAcIuQwW1910mpStrMugi2xEH79v2Bn2QfSV1j6cAN61cxHEiDTYcFmrsKK+p/Cl+&#10;jYLDJP1w/Eyez0PeTLr4yndvlCt1Ox+3LyA8jf4a/m/vtYLkKV4+pOnyEf4uhTsg1x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3kjD0ywAAAOIAAAAPAAAAAAAAAAAAAAAAAJgC&#10;AABkcnMvZG93bnJldi54bWxQSwUGAAAAAAQABAD1AAAAkAMAAAAA&#10;" fillcolor="white [3201]" strokecolor="black [3200]" strokeweight="2pt">
                  <v:textbox>
                    <w:txbxContent>
                      <w:p w14:paraId="7F579EF9" w14:textId="53A39E36" w:rsidR="00F933EA" w:rsidRPr="0068595F" w:rsidRDefault="00F933EA" w:rsidP="00181FDA">
                        <w:pPr>
                          <w:spacing w:after="0" w:line="240" w:lineRule="auto"/>
                          <w:jc w:val="both"/>
                          <w:rPr>
                            <w:rFonts w:ascii="Times New Roman" w:eastAsia="Calibri" w:hAnsi="Times New Roman" w:cs="Times New Roman"/>
                            <w:sz w:val="24"/>
                            <w:szCs w:val="24"/>
                          </w:rPr>
                        </w:pPr>
                        <w:r w:rsidRPr="0068595F">
                          <w:rPr>
                            <w:rFonts w:ascii="Times New Roman" w:eastAsia="Calibri" w:hAnsi="Times New Roman" w:cs="Times New Roman"/>
                            <w:sz w:val="24"/>
                            <w:szCs w:val="24"/>
                          </w:rPr>
                          <w:t>Упорядоченность взаимодействия основных стейкхолдеров в рамках формирования условий развития местности и продвижения</w:t>
                        </w:r>
                      </w:p>
                    </w:txbxContent>
                  </v:textbox>
                </v:rect>
                <v:rect id="Прямоугольник 395685649" o:spid="_x0000_s1583" style="position:absolute;left:44107;top:44283;width:14490;height:3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v4ssA&#10;AADiAAAADwAAAGRycy9kb3ducmV2LnhtbESPQWvCQBSE70L/w/IKvYhuWk2IqatoQehV04LH1+xr&#10;kjb7NmQ3mvrru4LgcZiZb5jlejCNOFHnassKnqcRCOLC6ppLBR/5bpKCcB5ZY2OZFPyRg/XqYbTE&#10;TNsz7+l08KUIEHYZKqi8bzMpXVGRQTe1LXHwvm1n0AfZlVJ3eA5w08iXKEqkwZrDQoUtvVVU/B56&#10;o6BPC7e75LlNYtfPx8ef7dfsc6/U0+OweQXhafD38K39rhXMFnGSxsl8AddL4Q7I1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Rk2/iywAAAOIAAAAPAAAAAAAAAAAAAAAAAJgC&#10;AABkcnMvZG93bnJldi54bWxQSwUGAAAAAAQABAD1AAAAkAMAAAAA&#10;" fillcolor="#dbe5f1 [660]" strokecolor="black [3200]" strokeweight="2pt">
                  <v:textbox>
                    <w:txbxContent>
                      <w:p w14:paraId="7E6B696B" w14:textId="77777777" w:rsidR="00F933EA" w:rsidRPr="0068595F" w:rsidRDefault="00F933EA" w:rsidP="00181FDA">
                        <w:pPr>
                          <w:spacing w:after="0" w:line="240" w:lineRule="auto"/>
                          <w:jc w:val="center"/>
                          <w:rPr>
                            <w:rFonts w:ascii="Times New Roman" w:eastAsia="Calibri" w:hAnsi="Times New Roman" w:cs="Times New Roman"/>
                            <w:sz w:val="24"/>
                            <w:szCs w:val="24"/>
                          </w:rPr>
                        </w:pPr>
                        <w:r w:rsidRPr="0068595F">
                          <w:rPr>
                            <w:rFonts w:ascii="Times New Roman" w:eastAsia="Calibri" w:hAnsi="Times New Roman" w:cs="Times New Roman"/>
                            <w:sz w:val="24"/>
                            <w:szCs w:val="24"/>
                          </w:rPr>
                          <w:t>Координация</w:t>
                        </w:r>
                      </w:p>
                    </w:txbxContent>
                  </v:textbox>
                </v:rect>
                <v:shape id="Стрелка: вправо 1340471427" o:spid="_x0000_s1584" type="#_x0000_t13" style="position:absolute;left:40925;top:45191;width:2038;height:2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up8kA&#10;AADjAAAADwAAAGRycy9kb3ducmV2LnhtbERPzWrCQBC+F/oOyxS8NZtoMCV1lRIUpKUHo5fehuw0&#10;Cc3Ohuxqok/fLRQ8zvc/q81kOnGhwbWWFSRRDIK4srrlWsHpuHt+AeE8ssbOMim4koPN+vFhhbm2&#10;Ix/oUvpahBB2OSpovO9zKV3VkEEX2Z44cN92MOjDOdRSDziGcNPJeRwvpcGWQ0ODPRUNVT/l2SjY&#10;fxySd1tet5/TQqdft2VXF8VOqdnT9PYKwtPk7+J/916H+Ys0TrMknWfw91MA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i+up8kAAADjAAAADwAAAAAAAAAAAAAAAACYAgAA&#10;ZHJzL2Rvd25yZXYueG1sUEsFBgAAAAAEAAQA9QAAAI4DAAAAAA==&#10;" adj="10800" fillcolor="white [3201]" strokecolor="black [3200]" strokeweight="2pt"/>
                <v:shape id="Прямая со стрелкой 407083986" o:spid="_x0000_s1585" type="#_x0000_t32" style="position:absolute;left:51352;top:9805;width:2;height:69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lG8kAAADiAAAADwAAAGRycy9kb3ducmV2LnhtbESPQUvDQBSE74L/YXmCN7urlpqm3RYV&#10;hHqwYJTS4yP7mgSzb0P2maT/3hUEj8PMfMOst5Nv1UB9bAJbuJ0ZUMRlcA1XFj4/Xm4yUFGQHbaB&#10;ycKZImw3lxdrzF0Y+Z2GQiqVIBxztFCLdLnWsazJY5yFjjh5p9B7lCT7SrsexwT3rb4zZqE9NpwW&#10;auzouabyq/j2FvZPx/luPJzljZfCx9diiNGdrL2+mh5XoIQm+Q//tXfOwtw8mOx+mS3g91K6A3r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g/pRvJAAAA4gAAAA8AAAAA&#10;AAAAAAAAAAAAoQIAAGRycy9kb3ducmV2LnhtbFBLBQYAAAAABAAEAPkAAACXAwAAAAA=&#10;" strokecolor="black [3213]">
                  <v:stroke dashstyle="dash" endarrow="block"/>
                </v:shape>
                <v:shape id="Прямая со стрелкой 1457647678" o:spid="_x0000_s1586" type="#_x0000_t32" style="position:absolute;left:51352;top:19619;width:1;height:48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EdkssAAADjAAAADwAA&#10;AAAAAAAAAAAAAAChAgAAZHJzL2Rvd25yZXYueG1sUEsFBgAAAAAEAAQA+QAAAJkDAAAAAA==&#10;" strokecolor="black [3213]">
                  <v:stroke dashstyle="dash" endarrow="block"/>
                </v:shape>
                <v:shape id="Прямая со стрелкой 2084165622" o:spid="_x0000_s1587" type="#_x0000_t32" style="position:absolute;left:51353;top:27672;width:2;height:36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Q9u+CygAAAOMAAAAPAAAA&#10;AAAAAAAAAAAAAKECAABkcnMvZG93bnJldi54bWxQSwUGAAAAAAQABAD5AAAAmAMAAAAA&#10;" strokecolor="black [3213]">
                  <v:stroke dashstyle="dash" endarrow="block"/>
                </v:shape>
                <v:shape id="Прямая со стрелкой 348951930" o:spid="_x0000_s1588" type="#_x0000_t32" style="position:absolute;left:51354;top:34433;width:1;height:42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14LckAAADiAAAADwAAAGRycy9kb3ducmV2LnhtbESPTWvCQBCG7wX/wzKF3urGaouJrmIL&#10;BXtQaFrE45Adk9DsbMhOk/jvuwehx5f3i2e9HV2jeupC7dnAbJqAIi68rbk08P31/rgEFQTZYuOZ&#10;DFwpwHYzuVtjZv3An9TnUqo4wiFDA5VIm2kdioochqlviaN38Z1DibIrte1wiOOu0U9J8qId1hwf&#10;KmzpraLiJ/91Bo6v58V+OF3lwKnw+SPvQ7AXYx7ux90KlNAo/+Fbe28NzBfL9HmWziNERIo4oD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ddeC3JAAAA4gAAAA8AAAAA&#10;AAAAAAAAAAAAoQIAAGRycy9kb3ducmV2LnhtbFBLBQYAAAAABAAEAPkAAACXAwAAAAA=&#10;" strokecolor="black [3213]">
                  <v:stroke dashstyle="dash" endarrow="block"/>
                </v:shape>
                <v:shape id="Прямая со стрелкой 2130968910" o:spid="_x0000_s1589" type="#_x0000_t32" style="position:absolute;left:51352;top:41545;width:2;height:27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zfackAAADjAAAADwAAAGRycy9kb3ducmV2LnhtbESPTUvDQBCG74L/YRnBm92kldKk3ZZW&#10;KNSDglGkxyE7TUKzsyE7Jum/dw+Cx5f3i2ezm1yrBupD49lAOktAEZfeNlwZ+Po8Pq1ABUG22Hom&#10;AzcKsNve320wt37kDxoKqVQc4ZCjgVqky7UOZU0Ow8x3xNG7+N6hRNlX2vY4xnHX6nmSLLXDhuND&#10;jR291FReix9n4P1wfj6N3zd540z4/FoMIdiLMY8P034NSmiS//Bf+2QNzNNFki1XWRopIlPkAb39&#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eM32nJAAAA4wAAAA8AAAAA&#10;AAAAAAAAAAAAoQIAAGRycy9kb3ducmV2LnhtbFBLBQYAAAAABAAEAPkAAACXAwAAAAA=&#10;" strokecolor="black [3213]">
                  <v:stroke dashstyle="dash" endarrow="block"/>
                </v:shape>
                <v:shape id="Прямая со стрелкой 1985602875" o:spid="_x0000_s1590" type="#_x0000_t32" style="position:absolute;left:51352;top:47433;width:2;height:42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oxpMgAAADjAAAADwAAAGRycy9kb3ducmV2LnhtbERPzWrCQBC+F3yHZYTe6qZWY5K6igiV&#10;0pNGEY9DdpqEZmdjdqvx7bsFweN8/zNf9qYRF+pcbVnB6ygCQVxYXXOp4LD/eElAOI+ssbFMCm7k&#10;YLkYPM0x0/bKO7rkvhQhhF2GCirv20xKV1Rk0I1sSxy4b9sZ9OHsSqk7vIZw08hxFMXSYM2hocKW&#10;1hUVP/mvUdBuT3k8iW9fnDabt3O93h7TolTqediv3kF46v1DfHd/6jA/TaZxNE5mU/j/KQA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zoxpMgAAADjAAAADwAAAAAA&#10;AAAAAAAAAAChAgAAZHJzL2Rvd25yZXYueG1sUEsFBgAAAAAEAAQA+QAAAJYDAAAAAA==&#10;" strokecolor="black [3213]">
                  <v:stroke dashstyle="dash" endarrow="block"/>
                </v:shape>
                <v:shape id="Прямая со стрелкой 2036579046" o:spid="_x0000_s1591" type="#_x0000_t32" style="position:absolute;left:51354;top:54747;width:0;height:37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NG2eO7MAAAA4wAAAA8A&#10;AAAAAAAAAAAAAAAAoQIAAGRycy9kb3ducmV2LnhtbFBLBQYAAAAABAAEAPkAAACaAwAAAAA=&#10;" strokecolor="black [3213]">
                  <v:stroke dashstyle="dash" endarrow="block"/>
                </v:shape>
                <v:rect id="Прямоугольник 1320683211" o:spid="_x0000_s1592" style="position:absolute;left:43557;top:5761;width:16010;height:56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pZ3MgA&#10;AADjAAAADwAAAGRycy9kb3ducmV2LnhtbERPS0vDQBC+C/6HZYTe7OYBscZuiw+q9tCDbSgeh+yY&#10;DWZnQ3abxn/vCkKP871nuZ5sJ0YafOtYQTpPQBDXTrfcKKgOm9sFCB+QNXaOScEPeVivrq+WWGp3&#10;5g8a96ERMYR9iQpMCH0ppa8NWfRz1xNH7ssNFkM8h0bqAc8x3HYyS5JCWmw5Nhjs6dlQ/b0/WQVv&#10;R1ORfPos8mrX3I33L/i6PaFSs5vp8QFEoClcxP/udx3n51lSLPIsTeHvpwi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qlncyAAAAOMAAAAPAAAAAAAAAAAAAAAAAJgCAABk&#10;cnMvZG93bnJldi54bWxQSwUGAAAAAAQABAD1AAAAjQMAAAAA&#10;" filled="f" strokecolor="#0a121c [484]" strokeweight="2pt">
                  <v:stroke dashstyle="dash"/>
                </v:rect>
                <v:shape id="Прямая со стрелкой 1784446483" o:spid="_x0000_s1593" type="#_x0000_t32" style="position:absolute;left:51299;top:49810;width:0;height:18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A5PsgAAADjAAAADwAAAGRycy9kb3ducmV2LnhtbERPX0vDMBB/F/wO4Qa+uXRaZ6nLhggD&#10;xQfZdMzHo7k1ZcklNHHt/PRGEHy83/9brEZnxYn62HlWMJsWIIgbrztuFXy8r68rEDEha7SeScGZ&#10;IqyWlxcLrLUfeEOnbWpFDuFYowKTUqiljI0hh3HqA3HmDr53mPLZt1L3OORwZ+VNUcylw45zg8FA&#10;T4aa4/bLKQhr/P58Odu7/WANvb2Gqh12jVJXk/HxAUSiMf2L/9zPOs+/r8qynJfVLfz+lAG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ZA5PsgAAADjAAAADwAAAAAA&#10;AAAAAAAAAAChAgAAZHJzL2Rvd25yZXYueG1sUEsFBgAAAAAEAAQA+QAAAJYDAAAAAA==&#10;" strokecolor="black [3213]" strokeweight="1.25pt">
                  <v:stroke endarrow="block"/>
                </v:shape>
                <v:shape id="Прямая со стрелкой 1147960246" o:spid="_x0000_s1594" type="#_x0000_t32" style="position:absolute;left:51355;top:63511;width:0;height:17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vqHMUAAADjAAAADwAAAGRycy9kb3ducmV2LnhtbERP3WrCMBS+H/gO4Qx2M2aqlG52RhFh&#10;0F1O9wCH5tgUm5OSpD++vREGuzzf/9nuZ9uJkXxoHStYLTMQxLXTLTcKfs9fbx8gQkTW2DkmBTcK&#10;sN8tnrZYajfxD42n2IgUwqFEBSbGvpQy1IYshqXriRN3cd5iTKdvpPY4pXDbyXWWFdJiy6nBYE9H&#10;Q/X1NFgFbmTznb/aeJVDfT7gUB0nXyn18jwfPkFEmuO/+M9d6TR/lb9vimydF/D4KQEgd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vqHMUAAADjAAAADwAAAAAAAAAA&#10;AAAAAAChAgAAZHJzL2Rvd25yZXYueG1sUEsFBgAAAAAEAAQA+QAAAJMDAAAAAA==&#10;" strokecolor="black [3040]">
                  <v:stroke endarrow="block"/>
                </v:shape>
                <w10:anchorlock/>
              </v:group>
            </w:pict>
          </mc:Fallback>
        </mc:AlternateContent>
      </w:r>
    </w:p>
    <w:p w14:paraId="5379BC23" w14:textId="77777777" w:rsidR="00085F2C" w:rsidRPr="00085F2C" w:rsidRDefault="00085F2C" w:rsidP="00181FDA">
      <w:pPr>
        <w:spacing w:after="0" w:line="240" w:lineRule="auto"/>
        <w:ind w:firstLine="567"/>
        <w:jc w:val="center"/>
        <w:rPr>
          <w:rFonts w:ascii="Times New Roman" w:hAnsi="Times New Roman" w:cs="Times New Roman"/>
          <w:sz w:val="16"/>
          <w:szCs w:val="16"/>
        </w:rPr>
      </w:pPr>
    </w:p>
    <w:p w14:paraId="4C803A9E" w14:textId="4F96E265" w:rsidR="00181FDA" w:rsidRDefault="00181FDA" w:rsidP="00085F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38 </w:t>
      </w:r>
      <w:r w:rsidR="00085F2C">
        <w:rPr>
          <w:rFonts w:ascii="Times New Roman" w:hAnsi="Times New Roman" w:cs="Times New Roman"/>
          <w:sz w:val="28"/>
          <w:szCs w:val="28"/>
        </w:rPr>
        <w:t>‒</w:t>
      </w:r>
      <w:r>
        <w:rPr>
          <w:rFonts w:ascii="Times New Roman" w:hAnsi="Times New Roman" w:cs="Times New Roman"/>
          <w:sz w:val="28"/>
          <w:szCs w:val="28"/>
        </w:rPr>
        <w:t xml:space="preserve"> Основные задачи формирования национальной модели туристских кластеров</w:t>
      </w:r>
    </w:p>
    <w:p w14:paraId="4F6D1ACB" w14:textId="77777777" w:rsidR="00085F2C" w:rsidRPr="00085F2C" w:rsidRDefault="00085F2C" w:rsidP="00025C77">
      <w:pPr>
        <w:spacing w:after="0" w:line="240" w:lineRule="auto"/>
        <w:ind w:firstLine="709"/>
        <w:jc w:val="both"/>
        <w:rPr>
          <w:rFonts w:ascii="Times New Roman" w:hAnsi="Times New Roman" w:cs="Times New Roman"/>
          <w:sz w:val="16"/>
          <w:szCs w:val="16"/>
        </w:rPr>
      </w:pPr>
    </w:p>
    <w:p w14:paraId="6E55A719" w14:textId="5DC066C8" w:rsidR="00181FDA" w:rsidRPr="00835845" w:rsidRDefault="00181FDA" w:rsidP="00025C77">
      <w:pPr>
        <w:spacing w:after="0" w:line="240" w:lineRule="auto"/>
        <w:ind w:firstLine="709"/>
        <w:jc w:val="both"/>
        <w:rPr>
          <w:rFonts w:ascii="Times New Roman" w:hAnsi="Times New Roman" w:cs="Times New Roman"/>
          <w:sz w:val="24"/>
          <w:szCs w:val="24"/>
        </w:rPr>
      </w:pPr>
      <w:r w:rsidRPr="00835845">
        <w:rPr>
          <w:rFonts w:ascii="Times New Roman" w:hAnsi="Times New Roman" w:cs="Times New Roman"/>
          <w:sz w:val="24"/>
          <w:szCs w:val="24"/>
        </w:rPr>
        <w:t>Примечание</w:t>
      </w:r>
      <w:r>
        <w:rPr>
          <w:rFonts w:ascii="Times New Roman" w:hAnsi="Times New Roman" w:cs="Times New Roman"/>
          <w:sz w:val="24"/>
          <w:szCs w:val="24"/>
        </w:rPr>
        <w:t xml:space="preserve"> </w:t>
      </w:r>
      <w:r w:rsidR="00085F2C">
        <w:rPr>
          <w:rFonts w:ascii="Times New Roman" w:hAnsi="Times New Roman" w:cs="Times New Roman"/>
          <w:sz w:val="24"/>
          <w:szCs w:val="24"/>
        </w:rPr>
        <w:t>‒</w:t>
      </w:r>
      <w:r w:rsidRPr="00835845">
        <w:rPr>
          <w:rFonts w:ascii="Times New Roman" w:hAnsi="Times New Roman" w:cs="Times New Roman"/>
          <w:sz w:val="24"/>
          <w:szCs w:val="24"/>
        </w:rPr>
        <w:t xml:space="preserve"> </w:t>
      </w:r>
      <w:r>
        <w:rPr>
          <w:rFonts w:ascii="Times New Roman" w:hAnsi="Times New Roman" w:cs="Times New Roman"/>
          <w:sz w:val="24"/>
          <w:szCs w:val="24"/>
        </w:rPr>
        <w:t>Р</w:t>
      </w:r>
      <w:r w:rsidRPr="00835845">
        <w:rPr>
          <w:rFonts w:ascii="Times New Roman" w:hAnsi="Times New Roman" w:cs="Times New Roman"/>
          <w:sz w:val="24"/>
          <w:szCs w:val="24"/>
        </w:rPr>
        <w:t xml:space="preserve">исунок </w:t>
      </w:r>
      <w:r w:rsidR="00267D1F">
        <w:rPr>
          <w:rFonts w:ascii="Times New Roman" w:hAnsi="Times New Roman" w:cs="Times New Roman"/>
          <w:sz w:val="24"/>
          <w:szCs w:val="24"/>
        </w:rPr>
        <w:t>разработан</w:t>
      </w:r>
      <w:r w:rsidRPr="00835845">
        <w:rPr>
          <w:rFonts w:ascii="Times New Roman" w:hAnsi="Times New Roman" w:cs="Times New Roman"/>
          <w:sz w:val="24"/>
          <w:szCs w:val="24"/>
        </w:rPr>
        <w:t xml:space="preserve"> авторов</w:t>
      </w:r>
    </w:p>
    <w:p w14:paraId="18307358" w14:textId="77777777" w:rsidR="00025C77" w:rsidRDefault="00025C77" w:rsidP="00B57BD0">
      <w:pPr>
        <w:spacing w:after="0" w:line="240" w:lineRule="auto"/>
        <w:ind w:firstLine="709"/>
        <w:jc w:val="both"/>
        <w:rPr>
          <w:rFonts w:ascii="Times New Roman" w:hAnsi="Times New Roman" w:cs="Times New Roman"/>
          <w:sz w:val="28"/>
          <w:szCs w:val="28"/>
        </w:rPr>
      </w:pPr>
    </w:p>
    <w:p w14:paraId="0AFAD2E8" w14:textId="29301D36"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рисунком 38, национальная модель туристского кластера, отражая уникальные качества социально-экономической среды локального пространства должна, прежде всего, должно ориентироваться на решение ряда задач, в том числе: повышение конкурентоспособности туристской местности благодаря активному и устойчивому взаимодействию заинтересованных в развитии локальной территории субъектов, формирование особой среды бизнес-партнерства, основанного на нормах и этике деловых отношений местного сообщества; создание уникальной социокультурной среды отдыха посетителей и вовлечение в данный процесс всех заинтересованных стейкхолдеров; упорядоченность обслуживания посетителей и создание комфортных условий, отвечающих запросам туристов и т.д. </w:t>
      </w:r>
    </w:p>
    <w:p w14:paraId="66AA5C98" w14:textId="4A6ED00E" w:rsidR="001035EA" w:rsidRDefault="00025C77" w:rsidP="00B57BD0">
      <w:pPr>
        <w:spacing w:after="0" w:line="240" w:lineRule="auto"/>
        <w:ind w:firstLine="709"/>
        <w:jc w:val="both"/>
        <w:rPr>
          <w:rFonts w:ascii="Times New Roman" w:hAnsi="Times New Roman" w:cs="Times New Roman"/>
          <w:sz w:val="28"/>
          <w:szCs w:val="28"/>
        </w:rPr>
      </w:pPr>
      <w:r w:rsidRPr="00025C77">
        <w:rPr>
          <w:rFonts w:ascii="Times New Roman" w:hAnsi="Times New Roman" w:cs="Times New Roman"/>
          <w:sz w:val="28"/>
          <w:szCs w:val="28"/>
        </w:rPr>
        <w:t>Сегодня на международном рынке туризма конкурентная среда все более ужесточается, в связи с чем каждая страна, заинтересованная находится на траектории глобального туристского потока, стремится выработать конкурентные преимущества за счет своих национальных особенностей, включая как материальные, так и не материальные ресурсы. В результате в инфраструктуре туризма формируются системы, функционирование которых основано на сочетании местных норм развития социокультурной среды и специфики глобальных трендов в области туристского отдыха.</w:t>
      </w:r>
    </w:p>
    <w:p w14:paraId="3C19AA26" w14:textId="77777777"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Значение формирования национальной модели туристского кластера для Казахстана обусловлено наличием экономических, социокультурных, экологических эффектов, способных проявляться как на региональном, так и республиканском уровнях. Так, к числу экономических эффектов стоит отнести (рисунок 39):</w:t>
      </w:r>
    </w:p>
    <w:p w14:paraId="3FA159EF" w14:textId="77777777"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формирование на уровне локальной экономики зоны экономической активности, направленной, но производство конкурентоспособных товаров и услуг в области организации туристского обслуживания. Как известно, кластер ‒ это совокупность деловых субъектов и стейкхолдеров, деятельность которых сконцентрирована в границах определенной местности, и при этом все они между собой достаточно тесно взаимосвязаны и нацелены на развитие. Построение связей с учетом национальных и общественных интересов определяет уникальность модели кластера. Иными словами, формирование национальной модели туристских в границах локальной местности способно создать зону, где различные субъекты во взаимодействии будут активно создавать условия формирования туристского спроса и обеспечивать ее удовлетворение;</w:t>
      </w:r>
    </w:p>
    <w:p w14:paraId="2C03EF68" w14:textId="77777777"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формирование условий создания и реализации комплексных туристских продуктов. Основной целью концентрации заинтересованных в развитии туризма предприятий в границах определенной местности является разработка и продвижение востребованных туристами услуг. Активное сотрудничество и партнерство в данной сфере ведет к формированию комплексных туристских продуктов, где каждый хозяйствующий субъект исходя из специфики своей специализации и наличия ресурсов вносит свои вклад в создание единой цепочки ценностей туристского продукта. Так, формирование туристского кластера на территории и курортных зон Казахстана может позволит сформировать комплексные туристские продукты, включающие в свою структуру уже услуги проживания, питания, досуга, познания, рекреации и т.д., что может положительно отразится на поездке и пребывании на территории туриста;</w:t>
      </w:r>
    </w:p>
    <w:p w14:paraId="4734B710" w14:textId="77777777" w:rsidR="00025C77" w:rsidRDefault="00025C77" w:rsidP="001035EA">
      <w:pPr>
        <w:spacing w:after="0" w:line="240" w:lineRule="auto"/>
        <w:ind w:firstLine="709"/>
        <w:jc w:val="both"/>
        <w:rPr>
          <w:rFonts w:ascii="Times New Roman" w:hAnsi="Times New Roman" w:cs="Times New Roman"/>
          <w:sz w:val="28"/>
          <w:szCs w:val="28"/>
        </w:rPr>
      </w:pPr>
    </w:p>
    <w:p w14:paraId="30014326" w14:textId="77777777" w:rsidR="00181FDA" w:rsidRPr="002E3D20" w:rsidRDefault="00181FDA" w:rsidP="002E3D20">
      <w:pPr>
        <w:spacing w:after="0" w:line="240" w:lineRule="auto"/>
        <w:ind w:left="142"/>
        <w:jc w:val="both"/>
        <w:rPr>
          <w:rFonts w:ascii="Times New Roman" w:hAnsi="Times New Roman" w:cs="Times New Roman"/>
          <w:sz w:val="16"/>
          <w:szCs w:val="16"/>
        </w:rPr>
      </w:pPr>
      <w:r w:rsidRPr="002E3D20">
        <w:rPr>
          <w:rFonts w:ascii="Times New Roman" w:hAnsi="Times New Roman" w:cs="Times New Roman"/>
          <w:noProof/>
          <w:sz w:val="16"/>
          <w:szCs w:val="16"/>
          <w:lang w:eastAsia="ru-RU"/>
        </w:rPr>
        <mc:AlternateContent>
          <mc:Choice Requires="wpc">
            <w:drawing>
              <wp:inline distT="0" distB="0" distL="0" distR="0" wp14:anchorId="38A69CBA" wp14:editId="7BBA6060">
                <wp:extent cx="5952227" cy="7142671"/>
                <wp:effectExtent l="0" t="19050" r="0" b="20320"/>
                <wp:docPr id="1808805109" name="Полотно 23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04827065" name="Овал 304827065"/>
                        <wps:cNvSpPr/>
                        <wps:spPr>
                          <a:xfrm>
                            <a:off x="50971" y="2850703"/>
                            <a:ext cx="1571767" cy="1217722"/>
                          </a:xfrm>
                          <a:prstGeom prst="ellipse">
                            <a:avLst/>
                          </a:prstGeom>
                          <a:solidFill>
                            <a:schemeClr val="accent1">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299B82ED" w14:textId="77777777" w:rsidR="00F933EA" w:rsidRPr="00085F2C" w:rsidRDefault="00F933EA" w:rsidP="00085F2C">
                              <w:pPr>
                                <w:spacing w:after="0" w:line="240" w:lineRule="auto"/>
                                <w:ind w:right="-133"/>
                                <w:jc w:val="center"/>
                                <w:rPr>
                                  <w:rFonts w:ascii="Times New Roman" w:hAnsi="Times New Roman" w:cs="Times New Roman"/>
                                  <w:bCs/>
                                  <w:i/>
                                  <w:iCs/>
                                  <w:sz w:val="24"/>
                                  <w:szCs w:val="24"/>
                                </w:rPr>
                              </w:pPr>
                              <w:r w:rsidRPr="00085F2C">
                                <w:rPr>
                                  <w:rFonts w:ascii="Times New Roman" w:hAnsi="Times New Roman" w:cs="Times New Roman"/>
                                  <w:bCs/>
                                  <w:i/>
                                  <w:iCs/>
                                  <w:sz w:val="24"/>
                                  <w:szCs w:val="24"/>
                                </w:rPr>
                                <w:t>Национальная модель туристского кластера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929309" name="Прямоугольник 432929309"/>
                        <wps:cNvSpPr/>
                        <wps:spPr>
                          <a:xfrm rot="16200000">
                            <a:off x="161765" y="3515911"/>
                            <a:ext cx="3751951" cy="289057"/>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1CEC5A2E" w14:textId="77777777" w:rsidR="00F933EA" w:rsidRPr="00085F2C" w:rsidRDefault="00F933EA" w:rsidP="00181FDA">
                              <w:pPr>
                                <w:spacing w:after="0" w:line="240" w:lineRule="auto"/>
                                <w:jc w:val="center"/>
                                <w:rPr>
                                  <w:rFonts w:ascii="Times New Roman" w:hAnsi="Times New Roman" w:cs="Times New Roman"/>
                                  <w:bCs/>
                                  <w:i/>
                                  <w:sz w:val="24"/>
                                  <w:szCs w:val="24"/>
                                </w:rPr>
                              </w:pPr>
                              <w:r w:rsidRPr="00085F2C">
                                <w:rPr>
                                  <w:rFonts w:ascii="Times New Roman" w:hAnsi="Times New Roman" w:cs="Times New Roman"/>
                                  <w:bCs/>
                                  <w:i/>
                                  <w:sz w:val="24"/>
                                  <w:szCs w:val="24"/>
                                </w:rPr>
                                <w:t>Экономические от реализации 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186645" name="Прямоугольник 315186645"/>
                        <wps:cNvSpPr/>
                        <wps:spPr>
                          <a:xfrm>
                            <a:off x="2530935" y="338130"/>
                            <a:ext cx="2923934" cy="631425"/>
                          </a:xfrm>
                          <a:prstGeom prst="rect">
                            <a:avLst/>
                          </a:prstGeom>
                        </wps:spPr>
                        <wps:style>
                          <a:lnRef idx="2">
                            <a:schemeClr val="dk1"/>
                          </a:lnRef>
                          <a:fillRef idx="1">
                            <a:schemeClr val="lt1"/>
                          </a:fillRef>
                          <a:effectRef idx="0">
                            <a:schemeClr val="dk1"/>
                          </a:effectRef>
                          <a:fontRef idx="minor">
                            <a:schemeClr val="dk1"/>
                          </a:fontRef>
                        </wps:style>
                        <wps:txbx>
                          <w:txbxContent>
                            <w:p w14:paraId="34621E20" w14:textId="77777777" w:rsidR="00F933EA" w:rsidRPr="00025C77" w:rsidRDefault="00F933EA" w:rsidP="00181FDA">
                              <w:pPr>
                                <w:spacing w:line="256" w:lineRule="auto"/>
                                <w:rPr>
                                  <w:rFonts w:eastAsia="Calibri"/>
                                  <w:b/>
                                  <w:bCs/>
                                  <w:sz w:val="24"/>
                                  <w:szCs w:val="24"/>
                                </w:rPr>
                              </w:pPr>
                              <w:r w:rsidRPr="00025C77">
                                <w:rPr>
                                  <w:rFonts w:ascii="Times New Roman" w:hAnsi="Times New Roman" w:cs="Times New Roman"/>
                                  <w:sz w:val="24"/>
                                  <w:szCs w:val="24"/>
                                </w:rPr>
                                <w:t>Формирование на уровне локальной экономики зоны экономической активности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8360519" name="Прямоугольник 2048360519"/>
                        <wps:cNvSpPr/>
                        <wps:spPr>
                          <a:xfrm>
                            <a:off x="2511361" y="1063770"/>
                            <a:ext cx="2924496" cy="473608"/>
                          </a:xfrm>
                          <a:prstGeom prst="rect">
                            <a:avLst/>
                          </a:prstGeom>
                        </wps:spPr>
                        <wps:style>
                          <a:lnRef idx="2">
                            <a:schemeClr val="dk1"/>
                          </a:lnRef>
                          <a:fillRef idx="1">
                            <a:schemeClr val="lt1"/>
                          </a:fillRef>
                          <a:effectRef idx="0">
                            <a:schemeClr val="dk1"/>
                          </a:effectRef>
                          <a:fontRef idx="minor">
                            <a:schemeClr val="dk1"/>
                          </a:fontRef>
                        </wps:style>
                        <wps:txbx>
                          <w:txbxContent>
                            <w:p w14:paraId="0349197E" w14:textId="77777777" w:rsidR="00F933EA" w:rsidRPr="00025C77" w:rsidRDefault="00F933EA" w:rsidP="00181FDA">
                              <w:pPr>
                                <w:spacing w:line="254" w:lineRule="auto"/>
                                <w:rPr>
                                  <w:rFonts w:eastAsia="Calibri"/>
                                  <w:sz w:val="24"/>
                                  <w:szCs w:val="24"/>
                                </w:rPr>
                              </w:pPr>
                              <w:r w:rsidRPr="00025C77">
                                <w:rPr>
                                  <w:rFonts w:ascii="Times New Roman" w:hAnsi="Times New Roman" w:cs="Times New Roman"/>
                                  <w:sz w:val="24"/>
                                  <w:szCs w:val="24"/>
                                </w:rPr>
                                <w:t>Создание и реализация комплексных туристских продуктов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33743507" name="Прямоугольник 1633743507"/>
                        <wps:cNvSpPr/>
                        <wps:spPr>
                          <a:xfrm>
                            <a:off x="2511361" y="1673029"/>
                            <a:ext cx="2924706" cy="468525"/>
                          </a:xfrm>
                          <a:prstGeom prst="rect">
                            <a:avLst/>
                          </a:prstGeom>
                        </wps:spPr>
                        <wps:style>
                          <a:lnRef idx="2">
                            <a:schemeClr val="dk1"/>
                          </a:lnRef>
                          <a:fillRef idx="1">
                            <a:schemeClr val="lt1"/>
                          </a:fillRef>
                          <a:effectRef idx="0">
                            <a:schemeClr val="dk1"/>
                          </a:effectRef>
                          <a:fontRef idx="minor">
                            <a:schemeClr val="dk1"/>
                          </a:fontRef>
                        </wps:style>
                        <wps:txbx>
                          <w:txbxContent>
                            <w:p w14:paraId="56AA0064"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Привычная среда ведения бизнес-процессов и организации сотрудничества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2728756" name="Прямоугольник 372728756"/>
                        <wps:cNvSpPr/>
                        <wps:spPr>
                          <a:xfrm>
                            <a:off x="2505434" y="2237808"/>
                            <a:ext cx="2956382" cy="472016"/>
                          </a:xfrm>
                          <a:prstGeom prst="rect">
                            <a:avLst/>
                          </a:prstGeom>
                        </wps:spPr>
                        <wps:style>
                          <a:lnRef idx="2">
                            <a:schemeClr val="dk1"/>
                          </a:lnRef>
                          <a:fillRef idx="1">
                            <a:schemeClr val="lt1"/>
                          </a:fillRef>
                          <a:effectRef idx="0">
                            <a:schemeClr val="dk1"/>
                          </a:effectRef>
                          <a:fontRef idx="minor">
                            <a:schemeClr val="dk1"/>
                          </a:fontRef>
                        </wps:style>
                        <wps:txbx>
                          <w:txbxContent>
                            <w:p w14:paraId="25D8057D"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Диверсификация зоны туристского обслуживания и экономики в целом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3622542" name="Прямоугольник 643622542"/>
                        <wps:cNvSpPr/>
                        <wps:spPr>
                          <a:xfrm>
                            <a:off x="2511361" y="2783172"/>
                            <a:ext cx="2956451" cy="479770"/>
                          </a:xfrm>
                          <a:prstGeom prst="rect">
                            <a:avLst/>
                          </a:prstGeom>
                        </wps:spPr>
                        <wps:style>
                          <a:lnRef idx="2">
                            <a:schemeClr val="dk1"/>
                          </a:lnRef>
                          <a:fillRef idx="1">
                            <a:schemeClr val="lt1"/>
                          </a:fillRef>
                          <a:effectRef idx="0">
                            <a:schemeClr val="dk1"/>
                          </a:effectRef>
                          <a:fontRef idx="minor">
                            <a:schemeClr val="dk1"/>
                          </a:fontRef>
                        </wps:style>
                        <wps:txbx>
                          <w:txbxContent>
                            <w:p w14:paraId="125C5E0A"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Развитие туристской инфраструктуры местности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3110812" name="Прямоугольник 1923110812"/>
                        <wps:cNvSpPr/>
                        <wps:spPr>
                          <a:xfrm>
                            <a:off x="2512241" y="3336917"/>
                            <a:ext cx="2956521" cy="444786"/>
                          </a:xfrm>
                          <a:prstGeom prst="rect">
                            <a:avLst/>
                          </a:prstGeom>
                        </wps:spPr>
                        <wps:style>
                          <a:lnRef idx="2">
                            <a:schemeClr val="dk1"/>
                          </a:lnRef>
                          <a:fillRef idx="1">
                            <a:schemeClr val="lt1"/>
                          </a:fillRef>
                          <a:effectRef idx="0">
                            <a:schemeClr val="dk1"/>
                          </a:effectRef>
                          <a:fontRef idx="minor">
                            <a:schemeClr val="dk1"/>
                          </a:fontRef>
                        </wps:style>
                        <wps:txbx>
                          <w:txbxContent>
                            <w:p w14:paraId="4821DF92"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Активизация инвестиционной деятельности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0682306" name="Прямоугольник 800682306"/>
                        <wps:cNvSpPr/>
                        <wps:spPr>
                          <a:xfrm>
                            <a:off x="2512171" y="3860176"/>
                            <a:ext cx="2956591" cy="653083"/>
                          </a:xfrm>
                          <a:prstGeom prst="rect">
                            <a:avLst/>
                          </a:prstGeom>
                        </wps:spPr>
                        <wps:style>
                          <a:lnRef idx="2">
                            <a:schemeClr val="dk1"/>
                          </a:lnRef>
                          <a:fillRef idx="1">
                            <a:schemeClr val="lt1"/>
                          </a:fillRef>
                          <a:effectRef idx="0">
                            <a:schemeClr val="dk1"/>
                          </a:effectRef>
                          <a:fontRef idx="minor">
                            <a:schemeClr val="dk1"/>
                          </a:fontRef>
                        </wps:style>
                        <wps:txbx>
                          <w:txbxContent>
                            <w:p w14:paraId="21364E59"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Формирование хозяйствующих субъектов малого и среднего бизнеса нового формата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4918909" name="Прямоугольник 1204918909"/>
                        <wps:cNvSpPr/>
                        <wps:spPr>
                          <a:xfrm>
                            <a:off x="2511361" y="4590900"/>
                            <a:ext cx="2950455" cy="671377"/>
                          </a:xfrm>
                          <a:prstGeom prst="rect">
                            <a:avLst/>
                          </a:prstGeom>
                        </wps:spPr>
                        <wps:style>
                          <a:lnRef idx="2">
                            <a:schemeClr val="dk1"/>
                          </a:lnRef>
                          <a:fillRef idx="1">
                            <a:schemeClr val="lt1"/>
                          </a:fillRef>
                          <a:effectRef idx="0">
                            <a:schemeClr val="dk1"/>
                          </a:effectRef>
                          <a:fontRef idx="minor">
                            <a:schemeClr val="dk1"/>
                          </a:fontRef>
                        </wps:style>
                        <wps:txbx>
                          <w:txbxContent>
                            <w:p w14:paraId="2F4A0D33"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Активизация инновационной деятельности и обмена знаниями между участниками кластера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18244591" name="Прямоугольник 1018244591"/>
                        <wps:cNvSpPr/>
                        <wps:spPr>
                          <a:xfrm>
                            <a:off x="2512171" y="5335459"/>
                            <a:ext cx="2950526" cy="515522"/>
                          </a:xfrm>
                          <a:prstGeom prst="rect">
                            <a:avLst/>
                          </a:prstGeom>
                        </wps:spPr>
                        <wps:style>
                          <a:lnRef idx="2">
                            <a:schemeClr val="dk1"/>
                          </a:lnRef>
                          <a:fillRef idx="1">
                            <a:schemeClr val="lt1"/>
                          </a:fillRef>
                          <a:effectRef idx="0">
                            <a:schemeClr val="dk1"/>
                          </a:effectRef>
                          <a:fontRef idx="minor">
                            <a:schemeClr val="dk1"/>
                          </a:fontRef>
                        </wps:style>
                        <wps:txbx>
                          <w:txbxContent>
                            <w:p w14:paraId="78E48683"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Повышение экономической активности местного сообщества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2602620" name="Прямоугольник 312602620"/>
                        <wps:cNvSpPr/>
                        <wps:spPr>
                          <a:xfrm>
                            <a:off x="2512014" y="5933729"/>
                            <a:ext cx="2950135" cy="311795"/>
                          </a:xfrm>
                          <a:prstGeom prst="rect">
                            <a:avLst/>
                          </a:prstGeom>
                        </wps:spPr>
                        <wps:style>
                          <a:lnRef idx="2">
                            <a:schemeClr val="dk1"/>
                          </a:lnRef>
                          <a:fillRef idx="1">
                            <a:schemeClr val="lt1"/>
                          </a:fillRef>
                          <a:effectRef idx="0">
                            <a:schemeClr val="dk1"/>
                          </a:effectRef>
                          <a:fontRef idx="minor">
                            <a:schemeClr val="dk1"/>
                          </a:fontRef>
                        </wps:style>
                        <wps:txbx>
                          <w:txbxContent>
                            <w:p w14:paraId="6830488C" w14:textId="77777777" w:rsidR="00F933EA" w:rsidRPr="002E3D20" w:rsidRDefault="00F933EA" w:rsidP="00181FDA">
                              <w:pPr>
                                <w:spacing w:line="252" w:lineRule="auto"/>
                                <w:rPr>
                                  <w:rFonts w:eastAsia="Calibri"/>
                                  <w:sz w:val="20"/>
                                  <w:szCs w:val="20"/>
                                </w:rPr>
                              </w:pPr>
                              <w:r w:rsidRPr="002E3D20">
                                <w:rPr>
                                  <w:rFonts w:ascii="Times New Roman" w:hAnsi="Times New Roman" w:cs="Times New Roman"/>
                                  <w:sz w:val="20"/>
                                  <w:szCs w:val="20"/>
                                </w:rPr>
                                <w:t>Развитие смежных отраслей местной экономики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5193003" name="Прямоугольник 995193003"/>
                        <wps:cNvSpPr/>
                        <wps:spPr>
                          <a:xfrm>
                            <a:off x="2531254" y="6351402"/>
                            <a:ext cx="2950135" cy="635994"/>
                          </a:xfrm>
                          <a:prstGeom prst="rect">
                            <a:avLst/>
                          </a:prstGeom>
                        </wps:spPr>
                        <wps:style>
                          <a:lnRef idx="2">
                            <a:schemeClr val="dk1"/>
                          </a:lnRef>
                          <a:fillRef idx="1">
                            <a:schemeClr val="lt1"/>
                          </a:fillRef>
                          <a:effectRef idx="0">
                            <a:schemeClr val="dk1"/>
                          </a:effectRef>
                          <a:fontRef idx="minor">
                            <a:schemeClr val="dk1"/>
                          </a:fontRef>
                        </wps:style>
                        <wps:txbx>
                          <w:txbxContent>
                            <w:p w14:paraId="27DA669D" w14:textId="77777777" w:rsidR="00F933EA" w:rsidRPr="002E3D20" w:rsidRDefault="00F933EA" w:rsidP="00181FDA">
                              <w:pPr>
                                <w:spacing w:line="252" w:lineRule="auto"/>
                                <w:rPr>
                                  <w:rFonts w:eastAsia="Calibri"/>
                                  <w:sz w:val="20"/>
                                  <w:szCs w:val="20"/>
                                </w:rPr>
                              </w:pPr>
                              <w:r w:rsidRPr="002E3D20">
                                <w:rPr>
                                  <w:rFonts w:ascii="Times New Roman" w:hAnsi="Times New Roman" w:cs="Times New Roman"/>
                                  <w:sz w:val="20"/>
                                  <w:szCs w:val="20"/>
                                </w:rPr>
                                <w:t>Формирование уникальных конкурентных преимуществ местности и повышение конкурентоспособности туристской территории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6218554" name="Прямая соединительная линия 1866218554"/>
                        <wps:cNvCnPr/>
                        <wps:spPr>
                          <a:xfrm flipH="1">
                            <a:off x="2383151" y="653713"/>
                            <a:ext cx="1" cy="6020143"/>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1253958701" name="Прямая со стрелкой 1253958701"/>
                        <wps:cNvCnPr>
                          <a:endCxn id="315186645" idx="1"/>
                        </wps:cNvCnPr>
                        <wps:spPr>
                          <a:xfrm flipV="1">
                            <a:off x="2383300" y="653808"/>
                            <a:ext cx="147635" cy="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33178507" name="Прямая со стрелкой 1933178507"/>
                        <wps:cNvCnPr>
                          <a:endCxn id="2048360519" idx="1"/>
                        </wps:cNvCnPr>
                        <wps:spPr>
                          <a:xfrm flipV="1">
                            <a:off x="2383300" y="1300506"/>
                            <a:ext cx="128061" cy="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78347504" name="Прямая со стрелкой 1578347504"/>
                        <wps:cNvCnPr>
                          <a:endCxn id="1633743507" idx="1"/>
                        </wps:cNvCnPr>
                        <wps:spPr>
                          <a:xfrm>
                            <a:off x="2383300" y="1907193"/>
                            <a:ext cx="128061"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3763517" name="Прямая со стрелкой 463763517"/>
                        <wps:cNvCnPr/>
                        <wps:spPr>
                          <a:xfrm>
                            <a:off x="2382589" y="5586963"/>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2708251" name="Прямая со стрелкой 1072708251"/>
                        <wps:cNvCnPr>
                          <a:endCxn id="372728756" idx="1"/>
                        </wps:cNvCnPr>
                        <wps:spPr>
                          <a:xfrm>
                            <a:off x="2383300" y="2473558"/>
                            <a:ext cx="122134" cy="12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610154" name="Прямая со стрелкой 58610154"/>
                        <wps:cNvCnPr/>
                        <wps:spPr>
                          <a:xfrm>
                            <a:off x="2383300" y="3020182"/>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539084" name="Прямая со стрелкой 32539084"/>
                        <wps:cNvCnPr/>
                        <wps:spPr>
                          <a:xfrm>
                            <a:off x="2383300" y="6164382"/>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1748445" name="Прямая со стрелкой 1311748445"/>
                        <wps:cNvCnPr/>
                        <wps:spPr>
                          <a:xfrm>
                            <a:off x="2382826" y="3592696"/>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746925" name="Прямая со стрелкой 161746925"/>
                        <wps:cNvCnPr/>
                        <wps:spPr>
                          <a:xfrm>
                            <a:off x="2383300" y="4094925"/>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2273652" name="Прямая со стрелкой 312273652"/>
                        <wps:cNvCnPr/>
                        <wps:spPr>
                          <a:xfrm>
                            <a:off x="2383300" y="6674135"/>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1036681" name="Прямая со стрелкой 81036681"/>
                        <wps:cNvCnPr/>
                        <wps:spPr>
                          <a:xfrm>
                            <a:off x="2383300" y="4893056"/>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3132972" name="Прямоугольник 1513132972"/>
                        <wps:cNvSpPr/>
                        <wps:spPr>
                          <a:xfrm>
                            <a:off x="0" y="1613111"/>
                            <a:ext cx="1751831" cy="780211"/>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7D2E72E9" w14:textId="77777777" w:rsidR="00F933EA" w:rsidRPr="00085F2C" w:rsidRDefault="00F933EA" w:rsidP="00181FDA">
                              <w:pPr>
                                <w:spacing w:after="0" w:line="240" w:lineRule="auto"/>
                                <w:jc w:val="center"/>
                                <w:rPr>
                                  <w:rFonts w:ascii="Times New Roman" w:eastAsia="Calibri" w:hAnsi="Times New Roman" w:cs="Times New Roman"/>
                                  <w:bCs/>
                                  <w:i/>
                                  <w:sz w:val="24"/>
                                  <w:szCs w:val="24"/>
                                </w:rPr>
                              </w:pPr>
                              <w:r w:rsidRPr="00085F2C">
                                <w:rPr>
                                  <w:rFonts w:ascii="Times New Roman" w:eastAsia="Calibri" w:hAnsi="Times New Roman" w:cs="Times New Roman"/>
                                  <w:bCs/>
                                  <w:i/>
                                  <w:sz w:val="24"/>
                                  <w:szCs w:val="24"/>
                                </w:rPr>
                                <w:t>Социокультурные эффекты от реализации модели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3204020" name="Прямая со стрелкой 1763204020"/>
                        <wps:cNvCnPr/>
                        <wps:spPr>
                          <a:xfrm flipV="1">
                            <a:off x="875308" y="2393480"/>
                            <a:ext cx="608" cy="444587"/>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2822971" name="Прямоугольник 842822971"/>
                        <wps:cNvSpPr/>
                        <wps:spPr>
                          <a:xfrm>
                            <a:off x="501" y="4618560"/>
                            <a:ext cx="1751330" cy="917698"/>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36EAC909" w14:textId="77777777" w:rsidR="00F933EA" w:rsidRPr="00085F2C" w:rsidRDefault="00F933EA" w:rsidP="00181FDA">
                              <w:pPr>
                                <w:spacing w:line="256" w:lineRule="auto"/>
                                <w:jc w:val="center"/>
                                <w:rPr>
                                  <w:rFonts w:ascii="Times New Roman" w:eastAsia="Calibri" w:hAnsi="Times New Roman" w:cs="Times New Roman"/>
                                  <w:bCs/>
                                  <w:i/>
                                  <w:sz w:val="24"/>
                                  <w:szCs w:val="24"/>
                                </w:rPr>
                              </w:pPr>
                              <w:r w:rsidRPr="00085F2C">
                                <w:rPr>
                                  <w:rFonts w:ascii="Times New Roman" w:eastAsia="Calibri" w:hAnsi="Times New Roman" w:cs="Times New Roman"/>
                                  <w:bCs/>
                                  <w:i/>
                                  <w:sz w:val="24"/>
                                  <w:szCs w:val="24"/>
                                </w:rPr>
                                <w:t>Экологические эффекты от реализации модели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3141754" name="Прямая со стрелкой 953141754"/>
                        <wps:cNvCnPr/>
                        <wps:spPr>
                          <a:xfrm>
                            <a:off x="875308" y="4068640"/>
                            <a:ext cx="0" cy="550129"/>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6948568" name="Прямая соединительная линия 1636948568"/>
                        <wps:cNvCnPr>
                          <a:endCxn id="1513132972" idx="0"/>
                        </wps:cNvCnPr>
                        <wps:spPr>
                          <a:xfrm flipH="1">
                            <a:off x="875916" y="59174"/>
                            <a:ext cx="250" cy="15538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9610210" name="Прямая со стрелкой 639610210"/>
                        <wps:cNvCnPr/>
                        <wps:spPr>
                          <a:xfrm>
                            <a:off x="875916" y="59177"/>
                            <a:ext cx="4681604"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5970217" name="Прямая соединительная линия 1565970217"/>
                        <wps:cNvCnPr>
                          <a:stCxn id="842822971" idx="2"/>
                        </wps:cNvCnPr>
                        <wps:spPr>
                          <a:xfrm flipH="1">
                            <a:off x="875253" y="5536258"/>
                            <a:ext cx="913" cy="152672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330745" name="Прямая соединительная линия 84330745"/>
                        <wps:cNvCnPr>
                          <a:stCxn id="304827065" idx="6"/>
                        </wps:cNvCnPr>
                        <wps:spPr>
                          <a:xfrm flipV="1">
                            <a:off x="1622738" y="3459400"/>
                            <a:ext cx="270473" cy="82"/>
                          </a:xfrm>
                          <a:prstGeom prst="line">
                            <a:avLst/>
                          </a:prstGeom>
                          <a:ln w="19050">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2051062706" name="Прямая со стрелкой 2051062706"/>
                        <wps:cNvCnPr/>
                        <wps:spPr>
                          <a:xfrm>
                            <a:off x="875308" y="7063283"/>
                            <a:ext cx="4688532"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2339563" name="Прямоугольник 1062339563"/>
                        <wps:cNvSpPr/>
                        <wps:spPr>
                          <a:xfrm rot="5400000">
                            <a:off x="2792900" y="3732194"/>
                            <a:ext cx="5879011" cy="353695"/>
                          </a:xfrm>
                          <a:prstGeom prst="rect">
                            <a:avLst/>
                          </a:prstGeom>
                          <a:solidFill>
                            <a:schemeClr val="accent1">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7762D203" w14:textId="77777777" w:rsidR="00F933EA" w:rsidRPr="00085F2C" w:rsidRDefault="00F933EA" w:rsidP="00181FDA">
                              <w:pPr>
                                <w:spacing w:after="0" w:line="240" w:lineRule="auto"/>
                                <w:jc w:val="center"/>
                                <w:rPr>
                                  <w:rFonts w:ascii="Times New Roman" w:eastAsia="Calibri" w:hAnsi="Times New Roman" w:cs="Times New Roman"/>
                                  <w:bCs/>
                                  <w:i/>
                                  <w:sz w:val="24"/>
                                  <w:szCs w:val="24"/>
                                </w:rPr>
                              </w:pPr>
                              <w:r w:rsidRPr="00085F2C">
                                <w:rPr>
                                  <w:rFonts w:ascii="Times New Roman" w:eastAsia="Calibri" w:hAnsi="Times New Roman" w:cs="Times New Roman"/>
                                  <w:bCs/>
                                  <w:i/>
                                  <w:sz w:val="24"/>
                                  <w:szCs w:val="24"/>
                                </w:rPr>
                                <w:t>УСТОЙЧИВОЕ РАЗВИТИЕ ТУРИСТСКОЙ ТЕРРИТОРИИ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3588520" name="Прямая соединительная линия 413588520"/>
                        <wps:cNvCnPr/>
                        <wps:spPr>
                          <a:xfrm>
                            <a:off x="2182262" y="3457526"/>
                            <a:ext cx="199801" cy="0"/>
                          </a:xfrm>
                          <a:prstGeom prst="line">
                            <a:avLst/>
                          </a:prstGeom>
                          <a:ln w="19050">
                            <a:solidFill>
                              <a:schemeClr val="tx1"/>
                            </a:solidFill>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762413889" name="Прямая со стрелкой 762413889"/>
                        <wps:cNvCnPr/>
                        <wps:spPr>
                          <a:xfrm flipV="1">
                            <a:off x="2037740" y="238684"/>
                            <a:ext cx="3519780" cy="4"/>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21716693" name="Прямая соединительная линия 2021716693"/>
                        <wps:cNvCnPr>
                          <a:endCxn id="432929309" idx="3"/>
                        </wps:cNvCnPr>
                        <wps:spPr>
                          <a:xfrm>
                            <a:off x="2037740" y="238700"/>
                            <a:ext cx="0" cy="154557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38A69CBA" id="Полотно 236" o:spid="_x0000_s1595" editas="canvas" style="width:468.7pt;height:562.4pt;mso-position-horizontal-relative:char;mso-position-vertical-relative:line" coordsize="59518,7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">
                <v:shape id="_x0000_s1596" type="#_x0000_t75" style="position:absolute;width:59518;height:71424;visibility:visible;mso-wrap-style:square" filled="t">
                  <v:fill o:detectmouseclick="t"/>
                  <v:path o:connecttype="none"/>
                </v:shape>
                <v:oval id="Овал 304827065" o:spid="_x0000_s1597" style="position:absolute;left:509;top:28507;width:15718;height:12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LX8oA&#10;AADiAAAADwAAAGRycy9kb3ducmV2LnhtbESPQWvCQBSE74L/YXlCb7pba62krlIEpQgejJb2+Mg+&#10;k2D2bciuMf57Vyh4HGbmG2a+7GwlWmp86VjD60iBIM6cKTnXcDyshzMQPiAbrByThht5WC76vTkm&#10;xl15T20achEh7BPUUIRQJ1L6rCCLfuRq4uidXGMxRNnk0jR4jXBbybFSU2mx5LhQYE2rgrJzerEa&#10;8vSv3da/anfYdCsyl/P61G5+tH4ZdF+fIAJ14Rn+b38bDW9qMht/qOk7PC7FOyA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L/y1/KAAAA4gAAAA8AAAAAAAAAAAAAAAAAmAIA&#10;AGRycy9kb3ducmV2LnhtbFBLBQYAAAAABAAEAPUAAACPAwAAAAA=&#10;" fillcolor="#b8cce4 [1300]" strokecolor="black [3200]" strokeweight="1.5pt">
                  <v:textbox>
                    <w:txbxContent>
                      <w:p w14:paraId="299B82ED" w14:textId="77777777" w:rsidR="00F933EA" w:rsidRPr="00085F2C" w:rsidRDefault="00F933EA" w:rsidP="00085F2C">
                        <w:pPr>
                          <w:spacing w:after="0" w:line="240" w:lineRule="auto"/>
                          <w:ind w:right="-133"/>
                          <w:jc w:val="center"/>
                          <w:rPr>
                            <w:rFonts w:ascii="Times New Roman" w:hAnsi="Times New Roman" w:cs="Times New Roman"/>
                            <w:bCs/>
                            <w:i/>
                            <w:iCs/>
                            <w:sz w:val="24"/>
                            <w:szCs w:val="24"/>
                          </w:rPr>
                        </w:pPr>
                        <w:r w:rsidRPr="00085F2C">
                          <w:rPr>
                            <w:rFonts w:ascii="Times New Roman" w:hAnsi="Times New Roman" w:cs="Times New Roman"/>
                            <w:bCs/>
                            <w:i/>
                            <w:iCs/>
                            <w:sz w:val="24"/>
                            <w:szCs w:val="24"/>
                          </w:rPr>
                          <w:t>Национальная модель туристского кластера</w:t>
                        </w:r>
                      </w:p>
                    </w:txbxContent>
                  </v:textbox>
                </v:oval>
                <v:rect id="Прямоугольник 432929309" o:spid="_x0000_s1598" style="position:absolute;left:1617;top:35159;width:37520;height:28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jsAskA&#10;AADiAAAADwAAAGRycy9kb3ducmV2LnhtbESP3UrDQBCF74W+wzIFb8RuTK00sdsiBUUQxEa9H7Nj&#10;EszOht2xTd7eFQQvD+fn42x2o+vVkULsPBu4WmSgiGtvO24MvL3eX65BRUG22HsmAxNF2G1nZxss&#10;rT/xgY6VNCqNcCzRQCsylFrHuiWHceEH4uR9+uBQkgyNtgFPadz1Os+yG+2w40RocaB9S/VX9e0S&#10;9+L54b1q+vCylkpc9zR97FeTMefz8e4WlNAo/+G/9qM1cL3Mi7xYZgX8Xkp3QG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YjsAskAAADiAAAADwAAAAAAAAAAAAAAAACYAgAA&#10;ZHJzL2Rvd25yZXYueG1sUEsFBgAAAAAEAAQA9QAAAI4DAAAAAA==&#10;" fillcolor="white [3201]" strokecolor="black [3200]" strokeweight="1.5pt">
                  <v:textbox>
                    <w:txbxContent>
                      <w:p w14:paraId="1CEC5A2E" w14:textId="77777777" w:rsidR="00F933EA" w:rsidRPr="00085F2C" w:rsidRDefault="00F933EA" w:rsidP="00181FDA">
                        <w:pPr>
                          <w:spacing w:after="0" w:line="240" w:lineRule="auto"/>
                          <w:jc w:val="center"/>
                          <w:rPr>
                            <w:rFonts w:ascii="Times New Roman" w:hAnsi="Times New Roman" w:cs="Times New Roman"/>
                            <w:bCs/>
                            <w:i/>
                            <w:sz w:val="24"/>
                            <w:szCs w:val="24"/>
                          </w:rPr>
                        </w:pPr>
                        <w:r w:rsidRPr="00085F2C">
                          <w:rPr>
                            <w:rFonts w:ascii="Times New Roman" w:hAnsi="Times New Roman" w:cs="Times New Roman"/>
                            <w:bCs/>
                            <w:i/>
                            <w:sz w:val="24"/>
                            <w:szCs w:val="24"/>
                          </w:rPr>
                          <w:t>Экономические от реализации модели</w:t>
                        </w:r>
                      </w:p>
                    </w:txbxContent>
                  </v:textbox>
                </v:rect>
                <v:rect id="Прямоугольник 315186645" o:spid="_x0000_s1599" style="position:absolute;left:25309;top:3381;width:29239;height:6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BLsoA&#10;AADiAAAADwAAAGRycy9kb3ducmV2LnhtbESPQWvCQBSE74X+h+UJvdVNag2aukoJSIs9NerB2yP7&#10;mgSzb0N2GxN/vSsUehxm5htmtRlMI3rqXG1ZQTyNQBAXVtdcKjjst88LEM4ja2wsk4KRHGzWjw8r&#10;TLW98Df1uS9FgLBLUUHlfZtK6YqKDLqpbYmD92M7gz7IrpS6w0uAm0a+RFEiDdYcFipsKauoOOe/&#10;RsHXKH1/OCbLa5/Vo85P2ceOMqWeJsP7GwhPg/8P/7U/tYJZPI8XSfI6h/ulcAfk+g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iiAS7KAAAA4gAAAA8AAAAAAAAAAAAAAAAAmAIA&#10;AGRycy9kb3ducmV2LnhtbFBLBQYAAAAABAAEAPUAAACPAwAAAAA=&#10;" fillcolor="white [3201]" strokecolor="black [3200]" strokeweight="2pt">
                  <v:textbox>
                    <w:txbxContent>
                      <w:p w14:paraId="34621E20" w14:textId="77777777" w:rsidR="00F933EA" w:rsidRPr="00025C77" w:rsidRDefault="00F933EA" w:rsidP="00181FDA">
                        <w:pPr>
                          <w:spacing w:line="256" w:lineRule="auto"/>
                          <w:rPr>
                            <w:rFonts w:eastAsia="Calibri"/>
                            <w:b/>
                            <w:bCs/>
                            <w:sz w:val="24"/>
                            <w:szCs w:val="24"/>
                          </w:rPr>
                        </w:pPr>
                        <w:r w:rsidRPr="00025C77">
                          <w:rPr>
                            <w:rFonts w:ascii="Times New Roman" w:hAnsi="Times New Roman" w:cs="Times New Roman"/>
                            <w:sz w:val="24"/>
                            <w:szCs w:val="24"/>
                          </w:rPr>
                          <w:t>Формирование на уровне локальной экономики зоны экономической активности</w:t>
                        </w:r>
                      </w:p>
                    </w:txbxContent>
                  </v:textbox>
                </v:rect>
                <v:rect id="Прямоугольник 2048360519" o:spid="_x0000_s1600" style="position:absolute;left:25113;top:10637;width:29245;height:4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Py/ssA&#10;AADjAAAADwAAAGRycy9kb3ducmV2LnhtbESPQUvDQBSE74L/YXmCN7vbWkMauy0SKEo9GevB2yP7&#10;TILZtyG7TZP++q4g9DjMzDfMejvaVgzU+8axhvlMgSAunWm40nD43D2kIHxANtg6Jg0Tedhubm/W&#10;mBl34g8ailCJCGGfoYY6hC6T0pc1WfQz1xFH78f1FkOUfSVNj6cIt61cKJVIiw3HhRo7ymsqf4uj&#10;1fA+yTAcvpLVecibyRTf+euecq3v78aXZxCBxnAN/7ffjIaFWqaPiXqar+DvU/wDcnM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0/L+ywAAAOMAAAAPAAAAAAAAAAAAAAAAAJgC&#10;AABkcnMvZG93bnJldi54bWxQSwUGAAAAAAQABAD1AAAAkAMAAAAA&#10;" fillcolor="white [3201]" strokecolor="black [3200]" strokeweight="2pt">
                  <v:textbox>
                    <w:txbxContent>
                      <w:p w14:paraId="0349197E" w14:textId="77777777" w:rsidR="00F933EA" w:rsidRPr="00025C77" w:rsidRDefault="00F933EA" w:rsidP="00181FDA">
                        <w:pPr>
                          <w:spacing w:line="254" w:lineRule="auto"/>
                          <w:rPr>
                            <w:rFonts w:eastAsia="Calibri"/>
                            <w:sz w:val="24"/>
                            <w:szCs w:val="24"/>
                          </w:rPr>
                        </w:pPr>
                        <w:r w:rsidRPr="00025C77">
                          <w:rPr>
                            <w:rFonts w:ascii="Times New Roman" w:hAnsi="Times New Roman" w:cs="Times New Roman"/>
                            <w:sz w:val="24"/>
                            <w:szCs w:val="24"/>
                          </w:rPr>
                          <w:t>Создание и реализация комплексных туристских продуктов</w:t>
                        </w:r>
                      </w:p>
                    </w:txbxContent>
                  </v:textbox>
                </v:rect>
                <v:rect id="Прямоугольник 1633743507" o:spid="_x0000_s1601" style="position:absolute;left:25113;top:16730;width:29247;height:46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UZ8gA&#10;AADjAAAADwAAAGRycy9kb3ducmV2LnhtbERPzUrDQBC+C32HZQre7MamJhq7LSUglnoy1oO3ITsm&#10;wexsyK5p0qfvFgSP8/3PejuaVgzUu8aygvtFBIK4tLrhSsHx4+XuEYTzyBpby6RgIgfbzexmjZm2&#10;J36nofCVCCHsMlRQe99lUrqyJoNuYTviwH3b3qAPZ19J3eMphJtWLqMokQYbDg01dpTXVP4Uv0bB&#10;2yT9cPxMns5D3ky6+MpfD5QrdTsfd88gPI3+X/zn3uswP4njdBU/RClcfwoAyM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VlRnyAAAAOMAAAAPAAAAAAAAAAAAAAAAAJgCAABk&#10;cnMvZG93bnJldi54bWxQSwUGAAAAAAQABAD1AAAAjQMAAAAA&#10;" fillcolor="white [3201]" strokecolor="black [3200]" strokeweight="2pt">
                  <v:textbox>
                    <w:txbxContent>
                      <w:p w14:paraId="56AA0064"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Привычная среда ведения бизнес-процессов и организации сотрудничества</w:t>
                        </w:r>
                      </w:p>
                    </w:txbxContent>
                  </v:textbox>
                </v:rect>
                <v:rect id="Прямоугольник 372728756" o:spid="_x0000_s1602" style="position:absolute;left:25054;top:22378;width:29564;height:4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A28sA&#10;AADiAAAADwAAAGRycy9kb3ducmV2LnhtbESPQUvDQBSE70L/w/IK3uzGiEmbdltKQBQ9mbaH3h7Z&#10;1ySYfRuy2zTx17uC4HGYmW+YzW40rRiod41lBY+LCARxaXXDlYLj4eVhCcJ5ZI2tZVIwkYPddna3&#10;wUzbG3/SUPhKBAi7DBXU3neZlK6syaBb2I44eBfbG/RB9pXUPd4C3LQyjqJEGmw4LNTYUV5T+VVc&#10;jYKPSfrheEpW30PeTLo456/vlCt1Px/3axCeRv8f/mu/aQVPaZzGy/Q5gd9L4Q7I7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XADbywAAAOIAAAAPAAAAAAAAAAAAAAAAAJgC&#10;AABkcnMvZG93bnJldi54bWxQSwUGAAAAAAQABAD1AAAAkAMAAAAA&#10;" fillcolor="white [3201]" strokecolor="black [3200]" strokeweight="2pt">
                  <v:textbox>
                    <w:txbxContent>
                      <w:p w14:paraId="25D8057D"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Диверсификация зоны туристского обслуживания и экономики в целом</w:t>
                        </w:r>
                      </w:p>
                    </w:txbxContent>
                  </v:textbox>
                </v:rect>
                <v:rect id="Прямоугольник 643622542" o:spid="_x0000_s1603" style="position:absolute;left:25113;top:27831;width:29565;height:4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ZY8oA&#10;AADiAAAADwAAAGRycy9kb3ducmV2LnhtbESPQWvCQBSE7wX/w/IEb3VjakObuooEisWejPbQ2yP7&#10;mgSzb0N2jUl/vVsoeBxm5htmtRlMI3rqXG1ZwWIegSAurK65VHA6vj++gHAeWWNjmRSM5GCznjys&#10;MNX2ygfqc1+KAGGXooLK+zaV0hUVGXRz2xIH78d2Bn2QXSl1h9cAN42MoyiRBmsOCxW2lFVUnPOL&#10;UfA5St+fvpLX3z6rR51/Z7s9ZUrNpsP2DYSnwd/D/+0PrSBZPiVx/LyM4e9SuANyf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gs2WPKAAAA4gAAAA8AAAAAAAAAAAAAAAAAmAIA&#10;AGRycy9kb3ducmV2LnhtbFBLBQYAAAAABAAEAPUAAACPAwAAAAA=&#10;" fillcolor="white [3201]" strokecolor="black [3200]" strokeweight="2pt">
                  <v:textbox>
                    <w:txbxContent>
                      <w:p w14:paraId="125C5E0A"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Развитие туристской инфраструктуры местности</w:t>
                        </w:r>
                      </w:p>
                    </w:txbxContent>
                  </v:textbox>
                </v:rect>
                <v:rect id="Прямоугольник 1923110812" o:spid="_x0000_s1604" style="position:absolute;left:25122;top:33369;width:29565;height:4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j28scA&#10;AADjAAAADwAAAGRycy9kb3ducmV2LnhtbERPzWqDQBC+F/IOywRya1YNhMRmlSKUhPZUkxxyG9yp&#10;St1ZcbdG+/TdQqHH+f7nkE+mEyMNrrWsIF5HIIgrq1uuFVzOL487EM4ja+wsk4KZHOTZ4uGAqbZ3&#10;fqex9LUIIexSVNB436dSuqohg25te+LAfdjBoA/nUEs94D2Em04mUbSVBlsODQ32VDRUfZZfRsHb&#10;LP14uW7332PRzrq8FcdXKpRaLafnJxCeJv8v/nOfdJi/TzZxHO3iBH5/CgD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49vLHAAAA4wAAAA8AAAAAAAAAAAAAAAAAmAIAAGRy&#10;cy9kb3ducmV2LnhtbFBLBQYAAAAABAAEAPUAAACMAwAAAAA=&#10;" fillcolor="white [3201]" strokecolor="black [3200]" strokeweight="2pt">
                  <v:textbox>
                    <w:txbxContent>
                      <w:p w14:paraId="4821DF92"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Активизация инвестиционной деятельности</w:t>
                        </w:r>
                      </w:p>
                    </w:txbxContent>
                  </v:textbox>
                </v:rect>
                <v:rect id="Прямоугольник 800682306" o:spid="_x0000_s1605" style="position:absolute;left:25121;top:38601;width:29566;height:6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BtsgA&#10;AADiAAAADwAAAGRycy9kb3ducmV2LnhtbESPQWvCQBSE74L/YXlCb7qphZCmrlIC0lJPRnvo7ZF9&#10;JsHs25BdY9Jf7wqCx2FmvmFWm8E0oqfO1ZYVvC4iEMSF1TWXCo6H7TwB4TyyxsYyKRjJwWY9naww&#10;1fbKe+pzX4oAYZeigsr7NpXSFRUZdAvbEgfvZDuDPsiulLrDa4CbRi6jKJYGaw4LFbaUVVSc84tR&#10;sBul74+/8ft/n9Wjzv+yrx/KlHqZDZ8fIDwN/hl+tL+1giQQk+VbFMP9UrgDcn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FwG2yAAAAOIAAAAPAAAAAAAAAAAAAAAAAJgCAABk&#10;cnMvZG93bnJldi54bWxQSwUGAAAAAAQABAD1AAAAjQMAAAAA&#10;" fillcolor="white [3201]" strokecolor="black [3200]" strokeweight="2pt">
                  <v:textbox>
                    <w:txbxContent>
                      <w:p w14:paraId="21364E59"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Формирование хозяйствующих субъектов малого и среднего бизнеса нового формата</w:t>
                        </w:r>
                      </w:p>
                    </w:txbxContent>
                  </v:textbox>
                </v:rect>
                <v:rect id="Прямоугольник 1204918909" o:spid="_x0000_s1606" style="position:absolute;left:25113;top:45909;width:29505;height:6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TccA&#10;AADjAAAADwAAAGRycy9kb3ducmV2LnhtbERPzWrCQBC+F/oOyxS81V1FxKSuIgFpsadGPXgbstMk&#10;mJ0N2TUmPn23UOhxvv9ZbwfbiJ46XzvWMJsqEMSFMzWXGk7H/esKhA/IBhvHpGEkD9vN89MaU+Pu&#10;/EV9HkoRQ9inqKEKoU2l9EVFFv3UtcSR+3adxRDPrpSmw3sMt42cK7WUFmuODRW2lFVUXPOb1fA5&#10;ytCfzsvk0Wf1aPJL9n6gTOvJy7B7AxFoCP/iP/eHifPnapHMVolK4PenCI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wjE3HAAAA4wAAAA8AAAAAAAAAAAAAAAAAmAIAAGRy&#10;cy9kb3ducmV2LnhtbFBLBQYAAAAABAAEAPUAAACMAwAAAAA=&#10;" fillcolor="white [3201]" strokecolor="black [3200]" strokeweight="2pt">
                  <v:textbox>
                    <w:txbxContent>
                      <w:p w14:paraId="2F4A0D33"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Активизация инновационной деятельности и обмена знаниями между участниками кластера</w:t>
                        </w:r>
                      </w:p>
                    </w:txbxContent>
                  </v:textbox>
                </v:rect>
                <v:rect id="Прямоугольник 1018244591" o:spid="_x0000_s1607" style="position:absolute;left:25121;top:53354;width:29505;height:51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ITbccA&#10;AADjAAAADwAAAGRycy9kb3ducmV2LnhtbERPzWrCQBC+F/oOyxR6q5uIiqauIgFp0VOjHnobsmMS&#10;zM6G7DYmPr0rFDzO9z/LdW9q0VHrKssK4lEEgji3uuJCwfGw/ZiDcB5ZY22ZFAzkYL16fVliou2V&#10;f6jLfCFCCLsEFZTeN4mULi/JoBvZhjhwZ9sa9OFsC6lbvIZwU8txFM2kwYpDQ4kNpSXll+zPKNgP&#10;0nfH02xx69Jq0Nlv+rWjVKn3t37zCcJT75/if/e3DvOjeD6eTKaLGB4/BQD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yE23HAAAA4wAAAA8AAAAAAAAAAAAAAAAAmAIAAGRy&#10;cy9kb3ducmV2LnhtbFBLBQYAAAAABAAEAPUAAACMAwAAAAA=&#10;" fillcolor="white [3201]" strokecolor="black [3200]" strokeweight="2pt">
                  <v:textbox>
                    <w:txbxContent>
                      <w:p w14:paraId="78E48683" w14:textId="77777777" w:rsidR="00F933EA" w:rsidRPr="00025C77" w:rsidRDefault="00F933EA" w:rsidP="00181FDA">
                        <w:pPr>
                          <w:spacing w:line="252" w:lineRule="auto"/>
                          <w:rPr>
                            <w:rFonts w:eastAsia="Calibri"/>
                            <w:sz w:val="24"/>
                            <w:szCs w:val="24"/>
                          </w:rPr>
                        </w:pPr>
                        <w:r w:rsidRPr="00025C77">
                          <w:rPr>
                            <w:rFonts w:ascii="Times New Roman" w:hAnsi="Times New Roman" w:cs="Times New Roman"/>
                            <w:sz w:val="24"/>
                            <w:szCs w:val="24"/>
                          </w:rPr>
                          <w:t>Повышение экономической активности местного сообщества</w:t>
                        </w:r>
                      </w:p>
                    </w:txbxContent>
                  </v:textbox>
                </v:rect>
                <v:rect id="Прямоугольник 312602620" o:spid="_x0000_s1608" style="position:absolute;left:25120;top:59337;width:29501;height:3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aULsgA&#10;AADiAAAADwAAAGRycy9kb3ducmV2LnhtbESPzWqDQBSF94G8w3AD3SVjLEhrM0oRQkuyqk0W2V2c&#10;W5U6d8SZGM3TZxaFLg/nj2+XT6YTIw2utaxgu4lAEFdWt1wrOH3v1y8gnEfW2FkmBTM5yLPlYoep&#10;tjf+orH0tQgj7FJU0Hjfp1K6qiGDbmN74uD92MGgD3KopR7wFsZNJ+MoSqTBlsNDgz0VDVW/5dUo&#10;OM7Sj6dz8nofi3bW5aX4OFCh1NNqen8D4Wny/+G/9qdW8LyNkyhO4gARkAIOyO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hpQuyAAAAOIAAAAPAAAAAAAAAAAAAAAAAJgCAABk&#10;cnMvZG93bnJldi54bWxQSwUGAAAAAAQABAD1AAAAjQMAAAAA&#10;" fillcolor="white [3201]" strokecolor="black [3200]" strokeweight="2pt">
                  <v:textbox>
                    <w:txbxContent>
                      <w:p w14:paraId="6830488C" w14:textId="77777777" w:rsidR="00F933EA" w:rsidRPr="002E3D20" w:rsidRDefault="00F933EA" w:rsidP="00181FDA">
                        <w:pPr>
                          <w:spacing w:line="252" w:lineRule="auto"/>
                          <w:rPr>
                            <w:rFonts w:eastAsia="Calibri"/>
                            <w:sz w:val="20"/>
                            <w:szCs w:val="20"/>
                          </w:rPr>
                        </w:pPr>
                        <w:r w:rsidRPr="002E3D20">
                          <w:rPr>
                            <w:rFonts w:ascii="Times New Roman" w:hAnsi="Times New Roman" w:cs="Times New Roman"/>
                            <w:sz w:val="20"/>
                            <w:szCs w:val="20"/>
                          </w:rPr>
                          <w:t>Развитие смежных отраслей местной экономики</w:t>
                        </w:r>
                      </w:p>
                    </w:txbxContent>
                  </v:textbox>
                </v:rect>
                <v:rect id="Прямоугольник 995193003" o:spid="_x0000_s1609" style="position:absolute;left:25312;top:63514;width:29501;height:6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cOsoA&#10;AADiAAAADwAAAGRycy9kb3ducmV2LnhtbESPQWvCQBSE70L/w/IKvemuSqWJrlIC0lJPpvbQ2yP7&#10;TEKzb0N2G5P++q4geBxm5htmsxtsI3rqfO1Yw3ymQBAXztRcajh97qcvIHxANtg4Jg0jedhtHyYb&#10;TI278JH6PJQiQtinqKEKoU2l9EVFFv3MtcTRO7vOYoiyK6Xp8BLhtpELpVbSYs1xocKWsoqKn/zX&#10;ajiMMvSnr1Xy12f1aPLv7O2DMq2fHofXNYhAQ7iHb+13oyFJnufJUqklXC/FOyC3/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m0HDrKAAAA4gAAAA8AAAAAAAAAAAAAAAAAmAIA&#10;AGRycy9kb3ducmV2LnhtbFBLBQYAAAAABAAEAPUAAACPAwAAAAA=&#10;" fillcolor="white [3201]" strokecolor="black [3200]" strokeweight="2pt">
                  <v:textbox>
                    <w:txbxContent>
                      <w:p w14:paraId="27DA669D" w14:textId="77777777" w:rsidR="00F933EA" w:rsidRPr="002E3D20" w:rsidRDefault="00F933EA" w:rsidP="00181FDA">
                        <w:pPr>
                          <w:spacing w:line="252" w:lineRule="auto"/>
                          <w:rPr>
                            <w:rFonts w:eastAsia="Calibri"/>
                            <w:sz w:val="20"/>
                            <w:szCs w:val="20"/>
                          </w:rPr>
                        </w:pPr>
                        <w:r w:rsidRPr="002E3D20">
                          <w:rPr>
                            <w:rFonts w:ascii="Times New Roman" w:hAnsi="Times New Roman" w:cs="Times New Roman"/>
                            <w:sz w:val="20"/>
                            <w:szCs w:val="20"/>
                          </w:rPr>
                          <w:t>Формирование уникальных конкурентных преимуществ местности и повышение конкурентоспособности туристской территории</w:t>
                        </w:r>
                      </w:p>
                    </w:txbxContent>
                  </v:textbox>
                </v:rect>
                <v:line id="Прямая соединительная линия 1866218554" o:spid="_x0000_s1610" style="position:absolute;flip:x;visibility:visible;mso-wrap-style:square" from="23831,6537" to="23831,66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s2b8gAAADjAAAADwAAAGRycy9kb3ducmV2LnhtbERPS2vCQBC+C/0PyxS86UYxaYyuUoRC&#10;kSoYvfQ2ZCcPmp1Ns1uN/74rFHqc7z3r7WBacaXeNZYVzKYRCOLC6oYrBZfz2yQF4TyyxtYyKbiT&#10;g+3mabTGTNsbn+ia+0qEEHYZKqi97zIpXVGTQTe1HXHgStsb9OHsK6l7vIVw08p5FCXSYMOhocaO&#10;djUVX/mPUbA/L8vdx/5wvLvvzyOVL9Epzi9KjZ+H1xUIT4P/F/+533WYnybJfJbG8QIePwUA5O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gs2b8gAAADjAAAADwAAAAAA&#10;AAAAAAAAAAChAgAAZHJzL2Rvd25yZXYueG1sUEsFBgAAAAAEAAQA+QAAAJYDAAAAAA==&#10;" strokecolor="black [3213]" strokeweight="1pt"/>
                <v:shape id="Прямая со стрелкой 1253958701" o:spid="_x0000_s1611" type="#_x0000_t32" style="position:absolute;left:23833;top:6538;width:147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a9e8gAAADjAAAADwAAAGRycy9kb3ducmV2LnhtbERPS2sCMRC+F/ofwhR608QVX6tRRFho&#10;CxW1PXgcNuNm6WaybFLd/vumIPQ433tWm9414kpdqD1rGA0VCOLSm5orDZ8fxWAOIkRkg41n0vBD&#10;ATbrx4cV5sbf+EjXU6xECuGQowYbY5tLGUpLDsPQt8SJu/jOYUxnV0nT4S2Fu0ZmSk2lw5pTg8WW&#10;dpbKr9O30xD39nw4l9PL2+vOFPw+PmSF2mr9/NRvlyAi9fFffHe/mDQ/m4wXk/lMjeDvpwSAX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8a9e8gAAADjAAAADwAAAAAA&#10;AAAAAAAAAAChAgAAZHJzL2Rvd25yZXYueG1sUEsFBgAAAAAEAAQA+QAAAJYDAAAAAA==&#10;" strokecolor="black [3213]" strokeweight="1pt">
                  <v:stroke endarrow="block"/>
                </v:shape>
                <v:shape id="Прямая со стрелкой 1933178507" o:spid="_x0000_s1612" type="#_x0000_t32" style="position:absolute;left:23833;top:13005;width:12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3wu8gAAADjAAAADwAAAGRycy9kb3ducmV2LnhtbERPS2sCMRC+F/ofwhR6q4ku9bEaRYSF&#10;Vqio7cHjsBk3SzeTZZPq9t83QsHjfO9ZrHrXiAt1ofasYThQIIhLb2quNHx9Fi9TECEiG2w8k4Zf&#10;CrBaPj4sMDf+yge6HGMlUgiHHDXYGNtcylBachgGviVO3Nl3DmM6u0qaDq8p3DVypNRYOqw5NVhs&#10;aWOp/D7+OA1xZ0/7Uzk+b983puCPbD8q1Frr56d+PQcRqY938b/7zaT5sywbTqavagK3nxIAcvk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F3wu8gAAADjAAAADwAAAAAA&#10;AAAAAAAAAAChAgAAZHJzL2Rvd25yZXYueG1sUEsFBgAAAAAEAAQA+QAAAJYDAAAAAA==&#10;" strokecolor="black [3213]" strokeweight="1pt">
                  <v:stroke endarrow="block"/>
                </v:shape>
                <v:shape id="Прямая со стрелкой 1578347504" o:spid="_x0000_s1613" type="#_x0000_t32" style="position:absolute;left:23833;top:19071;width:12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OTT8cAAADjAAAADwAAAGRycy9kb3ducmV2LnhtbERPS2vCQBC+F/wPyxR6001r0oToKtIi&#10;CvUS296H7OSB2dmQ3Wrqr3cLQo/zvWe5Hk0nzjS41rKC51kEgri0uuVawdfndpqBcB5ZY2eZFPyS&#10;g/Vq8rDEXNsLF3Q++lqEEHY5Kmi873MpXdmQQTezPXHgKjsY9OEcaqkHvIRw08mXKHqVBlsODQ32&#10;9NZQeTr+GAU7jfPvKk5MWRTb+j39OMTp1Sn19DhuFiA8jf5ffHfvdZifpNk8TpMohr+fAgByd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Y5NPxwAAAOMAAAAPAAAAAAAA&#10;AAAAAAAAAKECAABkcnMvZG93bnJldi54bWxQSwUGAAAAAAQABAD5AAAAlQMAAAAA&#10;" strokecolor="black [3213]" strokeweight="1pt">
                  <v:stroke endarrow="block"/>
                </v:shape>
                <v:shape id="Прямая со стрелкой 463763517" o:spid="_x0000_s1614" type="#_x0000_t32" style="position:absolute;left:23825;top:55869;width:14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PFPskAAADiAAAADwAAAGRycy9kb3ducmV2LnhtbESPQWvCQBSE74L/YXmCN91oYlKiq0hF&#10;WqiX2Pb+yD6TYPZtyG417a/vFgoeh5n5htnsBtOKG/WusaxgMY9AEJdWN1wp+Hg/zp5AOI+ssbVM&#10;Cr7JwW47Hm0w1/bOBd3OvhIBwi5HBbX3XS6lK2sy6Oa2Iw7exfYGfZB9JXWP9wA3rVxGUSoNNhwW&#10;auzouabyev4yCl40xp+XZGXKojhWh+ztlGQ/TqnpZNivQXga/CP8337VCpI0ztJ4tcjg71K4A3L7&#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pjxT7JAAAA4gAAAA8AAAAA&#10;AAAAAAAAAAAAoQIAAGRycy9kb3ducmV2LnhtbFBLBQYAAAAABAAEAPkAAACXAwAAAAA=&#10;" strokecolor="black [3213]" strokeweight="1pt">
                  <v:stroke endarrow="block"/>
                </v:shape>
                <v:shape id="Прямая со стрелкой 1072708251" o:spid="_x0000_s1615" type="#_x0000_t32" style="position:absolute;left:23833;top:24735;width:122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BsZccAAADjAAAADwAAAGRycy9kb3ducmV2LnhtbERPX2vCMBB/H/gdwg1808ROrXRGkQ1x&#10;MF+q7v1ozrasuZQm0+qnXwbCHu/3/5br3jbiQp2vHWuYjBUI4sKZmksNp+N2tADhA7LBxjFpuJGH&#10;9WrwtMTMuCvndDmEUsQQ9hlqqEJoMyl9UZFFP3YtceTOrrMY4tmV0nR4jeG2kYlSc2mx5thQYUtv&#10;FRXfhx+rYWfw5es8ndkiz7fle/q5n6Z3r/Xwud+8ggjUh3/xw/1h4nyVJqlaJLMJ/P0UAZ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sGxlxwAAAOMAAAAPAAAAAAAA&#10;AAAAAAAAAKECAABkcnMvZG93bnJldi54bWxQSwUGAAAAAAQABAD5AAAAlQMAAAAA&#10;" strokecolor="black [3213]" strokeweight="1pt">
                  <v:stroke endarrow="block"/>
                </v:shape>
                <v:shape id="Прямая со стрелкой 58610154" o:spid="_x0000_s1616" type="#_x0000_t32" style="position:absolute;left:23833;top:30201;width:14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aEg8kAAADhAAAADwAAAGRycy9kb3ducmV2LnhtbESPT2vCQBTE74LfYXlCb7qJTVSiq4gi&#10;LbSX+Of+yD6TYPZtyK6a9tN3C4Ueh5n5DbPa9KYRD+pcbVlBPIlAEBdW11wqOJ8O4wUI55E1NpZJ&#10;wRc52KyHgxVm2j45p8fRlyJA2GWooPK+zaR0RUUG3cS2xMG72s6gD7Irpe7wGeCmkdMomkmDNYeF&#10;ClvaVVTcjnej4E3j6+WapKbI80O5n398JvNvp9TLqN8uQXjq/X/4r/2uFaSLWRzFaQK/j8IbkO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RmhIPJAAAA4QAAAA8AAAAA&#10;AAAAAAAAAAAAoQIAAGRycy9kb3ducmV2LnhtbFBLBQYAAAAABAAEAPkAAACXAwAAAAA=&#10;" strokecolor="black [3213]" strokeweight="1pt">
                  <v:stroke endarrow="block"/>
                </v:shape>
                <v:shape id="Прямая со стрелкой 32539084" o:spid="_x0000_s1617" type="#_x0000_t32" style="position:absolute;left:23833;top:61643;width:14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C2dMgAAADhAAAADwAAAGRycy9kb3ducmV2LnhtbESPQWvCQBSE74L/YXmCN93UxKrRVUqL&#10;WLCXWL0/ss8kNPs2ZFdN/fWuUOhxmJlvmNWmM7W4UusqywpexhEI4tzqigsFx+/taA7CeWSNtWVS&#10;8EsONut+b4WptjfO6HrwhQgQdikqKL1vUildXpJBN7YNcfDOtjXog2wLqVu8Bbip5SSKXqXBisNC&#10;iQ29l5T/HC5GwU5jfDonU5Nn2bb4mO2/ktndKTUcdG9LEJ46/x/+a39qBfFkGi+ieQLPR+ENyPU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EC2dMgAAADhAAAADwAAAAAA&#10;AAAAAAAAAAChAgAAZHJzL2Rvd25yZXYueG1sUEsFBgAAAAAEAAQA+QAAAJYDAAAAAA==&#10;" strokecolor="black [3213]" strokeweight="1pt">
                  <v:stroke endarrow="block"/>
                </v:shape>
                <v:shape id="Прямая со стрелкой 1311748445" o:spid="_x0000_s1618" type="#_x0000_t32" style="position:absolute;left:23828;top:35926;width:14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78T8cAAADjAAAADwAAAGRycy9kb3ducmV2LnhtbERPX2vCMBB/H+w7hBv4NtNqtFKNMhTZ&#10;YL7UzfejOduy5lKaqHWffhkM9ni//7faDLYVV+p941hDOk5AEJfONFxp+PzYPy9A+IBssHVMGu7k&#10;YbN+fFhhbtyNC7oeQyViCPscNdQhdLmUvqzJoh+7jjhyZ9dbDPHsK2l6vMVw28pJksylxYZjQ40d&#10;bWsqv44Xq+HV4PR0VjNbFsW+2mXvB5V9e61HT8PLEkSgIfyL/9xvJs6fpmmmFkrN4PenCI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zvxPxwAAAOMAAAAPAAAAAAAA&#10;AAAAAAAAAKECAABkcnMvZG93bnJldi54bWxQSwUGAAAAAAQABAD5AAAAlQMAAAAA&#10;" strokecolor="black [3213]" strokeweight="1pt">
                  <v:stroke endarrow="block"/>
                </v:shape>
                <v:shape id="Прямая со стрелкой 161746925" o:spid="_x0000_s1619" type="#_x0000_t32" style="position:absolute;left:23833;top:40949;width:14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C438YAAADiAAAADwAAAGRycy9kb3ducmV2LnhtbERPy2rCQBTdF/yH4Ra6qxM1JjZ1FLGI&#10;gt3Ex/6SuSahmTshM9XUr+8UhC4P5z1f9qYRV+pcbVnBaBiBIC6srrlUcDpuXmcgnEfW2FgmBT/k&#10;YLkYPM0x0/bGOV0PvhQhhF2GCirv20xKV1Rk0A1tSxy4i+0M+gC7UuoObyHcNHIcRYk0WHNoqLCl&#10;dUXF1+HbKNhqnJwv8dQUeb4pP9L9Z5zenVIvz/3qHYSn3v+LH+6dDvOTURonb+Mp/F0KG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guN/GAAAA4gAAAA8AAAAAAAAA&#10;AAAAAAAAoQIAAGRycy9kb3ducmV2LnhtbFBLBQYAAAAABAAEAPkAAACUAwAAAAA=&#10;" strokecolor="black [3213]" strokeweight="1pt">
                  <v:stroke endarrow="block"/>
                </v:shape>
                <v:shape id="Прямая со стрелкой 312273652" o:spid="_x0000_s1620" type="#_x0000_t32" style="position:absolute;left:23833;top:66741;width:14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1QBMkAAADiAAAADwAAAGRycy9kb3ducmV2LnhtbESPQWvCQBSE74L/YXmCN92YqCmpq0hF&#10;KtRLtL0/ss8kmH0bsltN++u7QsHjMDPfMKtNbxpxo87VlhXMphEI4sLqmksFn+f95AWE88gaG8uk&#10;4IccbNbDwQozbe+c0+3kSxEg7DJUUHnfZlK6oiKDbmpb4uBdbGfQB9mVUnd4D3DTyDiKltJgzWGh&#10;wpbeKiqup2+j4F1j8nWZL0yR5/tyl34c5+mvU2o86revIDz1/hn+bx+0gmQWx2myXMTwuBTugF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O9UATJAAAA4gAAAA8AAAAA&#10;AAAAAAAAAAAAoQIAAGRycy9kb3ducmV2LnhtbFBLBQYAAAAABAAEAPkAAACXAwAAAAA=&#10;" strokecolor="black [3213]" strokeweight="1pt">
                  <v:stroke endarrow="block"/>
                </v:shape>
                <v:shape id="Прямая со стрелкой 81036681" o:spid="_x0000_s1621" type="#_x0000_t32" style="position:absolute;left:23833;top:48930;width:14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WA9MkAAADhAAAADwAAAGRycy9kb3ducmV2LnhtbESPW2vCQBSE3wv+h+UIfaubeIkhuooo&#10;0kL7Ei/vh+wxCWbPhuyqaX99tyD0cZiZb5jlujeNuFPnassK4lEEgriwuuZSwem4f0tBOI+ssbFM&#10;Cr7JwXo1eFlipu2Dc7offCkChF2GCirv20xKV1Rk0I1sSxy8i+0M+iC7UuoOHwFuGjmOokQarDks&#10;VNjStqLiergZBe8aJ+fLdGaKPN+Xu/nn13T+45R6HfabBQhPvf8PP9sfWkEaR5MkSWP4exTegFz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EVgPTJAAAA4QAAAA8AAAAA&#10;AAAAAAAAAAAAoQIAAGRycy9kb3ducmV2LnhtbFBLBQYAAAAABAAEAPkAAACXAwAAAAA=&#10;" strokecolor="black [3213]" strokeweight="1pt">
                  <v:stroke endarrow="block"/>
                </v:shape>
                <v:rect id="Прямоугольник 1513132972" o:spid="_x0000_s1622" style="position:absolute;top:16131;width:17518;height:7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5G8oA&#10;AADjAAAADwAAAGRycy9kb3ducmV2LnhtbERPX0vDMBB/H/gdwgm+bWk7dF1dNkQZDB3iNlF8O5qz&#10;rTaXrolt9+0XQfDxfv9vsRpMLTpqXWVZQTyJQBDnVldcKHg9rMcpCOeRNdaWScGJHKyWF6MFZtr2&#10;vKNu7wsRQthlqKD0vsmkdHlJBt3ENsSB+7StQR/OtpC6xT6Em1omUXQjDVYcGkps6L6k/Hv/YxS8&#10;uYendPbefDz2dff1kvbp7vm4Verqcri7BeFp8P/iP/dGh/nX8TSeJvNZAr8/BQDk8gw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U0eRvKAAAA4wAAAA8AAAAAAAAAAAAAAAAAmAIA&#10;AGRycy9kb3ducmV2LnhtbFBLBQYAAAAABAAEAPUAAACPAwAAAAA=&#10;" fillcolor="white [3201]" strokecolor="black [3200]" strokeweight="1.5pt">
                  <v:textbox>
                    <w:txbxContent>
                      <w:p w14:paraId="7D2E72E9" w14:textId="77777777" w:rsidR="00F933EA" w:rsidRPr="00085F2C" w:rsidRDefault="00F933EA" w:rsidP="00181FDA">
                        <w:pPr>
                          <w:spacing w:after="0" w:line="240" w:lineRule="auto"/>
                          <w:jc w:val="center"/>
                          <w:rPr>
                            <w:rFonts w:ascii="Times New Roman" w:eastAsia="Calibri" w:hAnsi="Times New Roman" w:cs="Times New Roman"/>
                            <w:bCs/>
                            <w:i/>
                            <w:sz w:val="24"/>
                            <w:szCs w:val="24"/>
                          </w:rPr>
                        </w:pPr>
                        <w:r w:rsidRPr="00085F2C">
                          <w:rPr>
                            <w:rFonts w:ascii="Times New Roman" w:eastAsia="Calibri" w:hAnsi="Times New Roman" w:cs="Times New Roman"/>
                            <w:bCs/>
                            <w:i/>
                            <w:sz w:val="24"/>
                            <w:szCs w:val="24"/>
                          </w:rPr>
                          <w:t>Социокультурные эффекты от реализации модели</w:t>
                        </w:r>
                      </w:p>
                    </w:txbxContent>
                  </v:textbox>
                </v:rect>
                <v:shape id="Прямая со стрелкой 1763204020" o:spid="_x0000_s1623" type="#_x0000_t32" style="position:absolute;left:8753;top:23934;width:6;height:44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V7DT2csAAADjAAAADwAA&#10;AAAAAAAAAAAAAAChAgAAZHJzL2Rvd25yZXYueG1sUEsFBgAAAAAEAAQA+QAAAJkDAAAAAA==&#10;" strokecolor="black [3213]" strokeweight="1.75pt">
                  <v:stroke endarrow="block"/>
                </v:shape>
                <v:rect id="Прямоугольник 842822971" o:spid="_x0000_s1624" style="position:absolute;left:5;top:46185;width:17513;height:9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TqcwA&#10;AADiAAAADwAAAGRycy9kb3ducmV2LnhtbESP3UrDQBSE7wXfYTlC7+ymodg1dlukpSC2iP1B8e6Q&#10;PSbR7NmYXZP07V1B8HKYmW+Y+XKwteio9ZVjDZNxAoI4d6biQsPpuLlWIHxANlg7Jg1n8rBcXF7M&#10;MTOu5z11h1CICGGfoYYyhCaT0uclWfRj1xBH7921FkOUbSFNi32E21qmSXIjLVYcF0psaFVS/nn4&#10;thpe/HqrZq/N22Nfdx/Pqlf7p6+d1qOr4f4ORKAh/If/2g9Gg5qmKk1vZxP4vRTvgFz8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VwTqcwAAADiAAAADwAAAAAAAAAAAAAAAACY&#10;AgAAZHJzL2Rvd25yZXYueG1sUEsFBgAAAAAEAAQA9QAAAJEDAAAAAA==&#10;" fillcolor="white [3201]" strokecolor="black [3200]" strokeweight="1.5pt">
                  <v:textbox>
                    <w:txbxContent>
                      <w:p w14:paraId="36EAC909" w14:textId="77777777" w:rsidR="00F933EA" w:rsidRPr="00085F2C" w:rsidRDefault="00F933EA" w:rsidP="00181FDA">
                        <w:pPr>
                          <w:spacing w:line="256" w:lineRule="auto"/>
                          <w:jc w:val="center"/>
                          <w:rPr>
                            <w:rFonts w:ascii="Times New Roman" w:eastAsia="Calibri" w:hAnsi="Times New Roman" w:cs="Times New Roman"/>
                            <w:bCs/>
                            <w:i/>
                            <w:sz w:val="24"/>
                            <w:szCs w:val="24"/>
                          </w:rPr>
                        </w:pPr>
                        <w:r w:rsidRPr="00085F2C">
                          <w:rPr>
                            <w:rFonts w:ascii="Times New Roman" w:eastAsia="Calibri" w:hAnsi="Times New Roman" w:cs="Times New Roman"/>
                            <w:bCs/>
                            <w:i/>
                            <w:sz w:val="24"/>
                            <w:szCs w:val="24"/>
                          </w:rPr>
                          <w:t>Экологические эффекты от реализации модели</w:t>
                        </w:r>
                      </w:p>
                    </w:txbxContent>
                  </v:textbox>
                </v:rect>
                <v:shape id="Прямая со стрелкой 953141754" o:spid="_x0000_s1625" type="#_x0000_t32" style="position:absolute;left:8753;top:40686;width:0;height:55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h1mskAAADiAAAADwAAAGRycy9kb3ducmV2LnhtbESPQWvCQBSE74L/YXlCb7qJRlujq2ih&#10;IHgoar0/s69JMPs2Zrca/70rCD0OM/MNM1+2phJXalxpWUE8iEAQZ1aXnCv4OXz1P0A4j6yxskwK&#10;7uRgueh25phqe+MdXfc+FwHCLkUFhfd1KqXLCjLoBrYmDt6vbQz6IJtc6gZvAW4qOYyiiTRYclgo&#10;sKbPgrLz/s8oSE7D82VFLrvjxh23err+Pp52Sr312tUMhKfW/4df7Y1WMB2P4iR+HyfwvBTugFw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r4dZrJAAAA4gAAAA8AAAAA&#10;AAAAAAAAAAAAoQIAAGRycy9kb3ducmV2LnhtbFBLBQYAAAAABAAEAPkAAACXAwAAAAA=&#10;" strokecolor="black [3213]" strokeweight="1.75pt">
                  <v:stroke endarrow="block"/>
                </v:shape>
                <v:line id="Прямая соединительная линия 1636948568" o:spid="_x0000_s1626" style="position:absolute;flip:x;visibility:visible;mso-wrap-style:square" from="8759,591" to="8761,16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5wbMYMsAAADjAAAADwAA&#10;AAAAAAAAAAAAAAChAgAAZHJzL2Rvd25yZXYueG1sUEsFBgAAAAAEAAQA+QAAAJkDAAAAAA==&#10;" strokecolor="black [3213]" strokeweight="1.5pt"/>
                <v:shape id="Прямая со стрелкой 639610210" o:spid="_x0000_s1627" type="#_x0000_t32" style="position:absolute;left:8759;top:591;width:468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OfzcgAAADiAAAADwAAAGRycy9kb3ducmV2LnhtbESPzWqDQBSF94W+w3AD3TWjtkg1GSUt&#10;FAJdhNi4v3FuVOLcsc40MW+fWRS6PJw/vnU5m0FcaHK9ZQXxMgJB3Fjdc6vg8P35/AbCeWSNg2VS&#10;cCMHZfH4sMZc2yvv6VL5VoQRdjkq6Lwfcyld05FBt7QjcfBOdjLog5xaqSe8hnEzyCSKUmmw5/DQ&#10;4UgfHTXn6tcoeD0m558NueaGW1d/6ex9Vx/3Sj0t5s0KhKfZ/4f/2lutIH3J0jhK4gARkAIOyOIO&#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gOfzcgAAADiAAAADwAAAAAA&#10;AAAAAAAAAAChAgAAZHJzL2Rvd25yZXYueG1sUEsFBgAAAAAEAAQA+QAAAJYDAAAAAA==&#10;" strokecolor="black [3213]" strokeweight="1.75pt">
                  <v:stroke endarrow="block"/>
                </v:shape>
                <v:line id="Прямая соединительная линия 1565970217" o:spid="_x0000_s1628" style="position:absolute;flip:x;visibility:visible;mso-wrap-style:square" from="8752,55362" to="8761,70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ACl8cAAADjAAAADwAAAGRycy9kb3ducmV2LnhtbERPX2vCMBB/F/Ydwg32pknF6tYZZRtO&#10;xAeZur0fzS0tay6lybR++2Ug+Hi//zdf9q4RJ+pC7VlDNlIgiEtvarYaPo/vw0cQISIbbDyThgsF&#10;WC7uBnMsjD/znk6HaEUK4VCghirGtpAylBU5DCPfEifu23cOYzo7K02H5xTuGjlWaiod1pwaKmzp&#10;raLy5/DrNKzQrCf7bb4yx92HtZM+U69fmdYP9/3LM4hIfbyJr+6NSfPzaf40U+NsBv8/JQD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UAKXxwAAAOMAAAAPAAAAAAAA&#10;AAAAAAAAAKECAABkcnMvZG93bnJldi54bWxQSwUGAAAAAAQABAD5AAAAlQMAAAAA&#10;" strokecolor="black [3213]" strokeweight="1.5pt"/>
                <v:line id="Прямая соединительная линия 84330745" o:spid="_x0000_s1629" style="position:absolute;flip:y;visibility:visible;mso-wrap-style:square" from="16227,34594" to="18932,34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cfgALMAAAA4QAAAA8A&#10;AAAAAAAAAAAAAAAAoQIAAGRycy9kb3ducmV2LnhtbFBLBQYAAAAABAAEAPkAAACaAwAAAAA=&#10;" strokecolor="black [3213]" strokeweight="1.5pt">
                  <v:stroke endarrow="block"/>
                </v:line>
                <v:shape id="Прямая со стрелкой 2051062706" o:spid="_x0000_s1630" type="#_x0000_t32" style="position:absolute;left:8753;top:70632;width:468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9XqckAAADjAAAADwAAAGRycy9kb3ducmV2LnhtbESPQWvCQBSE74X+h+UJ3uquwcYaXcUW&#10;BMFDUev9mX0mwezbNLtq/PddoeBxmJlvmNmis7W4UusrxxqGAwWCOHem4kLDz3719gHCB2SDtWPS&#10;cCcPi/nrywwz4268pesuFCJC2GeooQyhyaT0eUkW/cA1xNE7udZiiLItpGnxFuG2lolSqbRYcVwo&#10;saGvkvLz7mI1jI7J+XdJPr/j2h82ZvL5fThute73uuUURKAuPMP/7bXRkKj3oUqTsUrh8Sn+ATn/&#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pPV6nJAAAA4wAAAA8AAAAA&#10;AAAAAAAAAAAAoQIAAGRycy9kb3ducmV2LnhtbFBLBQYAAAAABAAEAPkAAACXAwAAAAA=&#10;" strokecolor="black [3213]" strokeweight="1.75pt">
                  <v:stroke endarrow="block"/>
                </v:shape>
                <v:rect id="Прямоугольник 1062339563" o:spid="_x0000_s1631" style="position:absolute;left:27929;top:37321;width:58790;height:353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N8cA&#10;AADjAAAADwAAAGRycy9kb3ducmV2LnhtbERPX0vDMBB/F/Ydwg18c4ktlrUuGyIMxAdl62CvZ3O2&#10;Zc2lJLGr394Igo/3+3+b3WwHMZEPvWMN9ysFgrhxpudWw6ne361BhIhscHBMGr4pwG67uNlgZdyV&#10;DzQdYytSCIcKNXQxjpWUoenIYli5kThxn85bjOn0rTQeryncDjJTqpAWe04NHY703FFzOX5ZDa+m&#10;fhvL933Wl37COi8u54+D0vp2OT89gog0x3/xn/vFpPmqyPK8fChy+P0pAS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voTfHAAAA4wAAAA8AAAAAAAAAAAAAAAAAmAIAAGRy&#10;cy9kb3ducmV2LnhtbFBLBQYAAAAABAAEAPUAAACMAwAAAAA=&#10;" fillcolor="#b8cce4 [1300]" strokecolor="black [3200]" strokeweight="1.5pt">
                  <v:textbox>
                    <w:txbxContent>
                      <w:p w14:paraId="7762D203" w14:textId="77777777" w:rsidR="00F933EA" w:rsidRPr="00085F2C" w:rsidRDefault="00F933EA" w:rsidP="00181FDA">
                        <w:pPr>
                          <w:spacing w:after="0" w:line="240" w:lineRule="auto"/>
                          <w:jc w:val="center"/>
                          <w:rPr>
                            <w:rFonts w:ascii="Times New Roman" w:eastAsia="Calibri" w:hAnsi="Times New Roman" w:cs="Times New Roman"/>
                            <w:bCs/>
                            <w:i/>
                            <w:sz w:val="24"/>
                            <w:szCs w:val="24"/>
                          </w:rPr>
                        </w:pPr>
                        <w:r w:rsidRPr="00085F2C">
                          <w:rPr>
                            <w:rFonts w:ascii="Times New Roman" w:eastAsia="Calibri" w:hAnsi="Times New Roman" w:cs="Times New Roman"/>
                            <w:bCs/>
                            <w:i/>
                            <w:sz w:val="24"/>
                            <w:szCs w:val="24"/>
                          </w:rPr>
                          <w:t>УСТОЙЧИВОЕ РАЗВИТИЕ ТУРИСТСКОЙ ТЕРРИТОРИИ</w:t>
                        </w:r>
                      </w:p>
                    </w:txbxContent>
                  </v:textbox>
                </v:rect>
                <v:line id="Прямая соединительная линия 413588520" o:spid="_x0000_s1632" style="position:absolute;visibility:visible;mso-wrap-style:square" from="21822,34575" to="23820,34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oQa8gAAADiAAAADwAAAGRycy9kb3ducmV2LnhtbESPvW7CMBSF90q8g3WRuhWHtKAoxSCK&#10;RNu1AYZuV/EljoivI9sh6dvXQ6WOR+dP32Y32U7cyYfWsYLlIgNBXDvdcqPgfDo+FSBCRNbYOSYF&#10;PxRgt509bLDUbuQvulexEWmEQ4kKTIx9KWWoDVkMC9cTJ+/qvMWYpG+k9jimcdvJPMvW0mLL6cFg&#10;TwdD9a0arILv4S36j5Pcj9V0eDf5sasHd1HqcT7tX0FEmuJ/+K/9qRW8LJ9XRbHKE0RCSjggt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koQa8gAAADiAAAADwAAAAAA&#10;AAAAAAAAAAChAgAAZHJzL2Rvd25yZXYueG1sUEsFBgAAAAAEAAQA+QAAAJYDAAAAAA==&#10;" strokecolor="black [3213]" strokeweight="1.5pt"/>
                <v:shape id="Прямая со стрелкой 762413889" o:spid="_x0000_s1633" type="#_x0000_t32" style="position:absolute;left:20377;top:2386;width:3519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nesd8sAAADiAAAADwAA&#10;AAAAAAAAAAAAAAChAgAAZHJzL2Rvd25yZXYueG1sUEsFBgAAAAAEAAQA+QAAAJkDAAAAAA==&#10;" strokecolor="black [3213]" strokeweight="1.75pt">
                  <v:stroke endarrow="block"/>
                </v:shape>
                <v:line id="Прямая соединительная линия 2021716693" o:spid="_x0000_s1634" style="position:absolute;visibility:visible;mso-wrap-style:square" from="20377,2387" to="20377,17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YKZ8kAAADjAAAADwAAAGRycy9kb3ducmV2LnhtbESPQUvDQBSE74L/YXmCN7tJhFhjt6UW&#10;Wr2atgdvj+wzG8y+DbubJv33riB4HGbmG2a1mW0vLuRD51hBvshAEDdOd9wqOB33D0sQISJr7B2T&#10;gisF2Kxvb1ZYaTfxB13q2IoE4VChAhPjUEkZGkMWw8INxMn7ct5iTNK3UnucEtz2ssiyUlrsOC0Y&#10;HGhnqPmuR6vgc3yN/u0ot1M97w6m2PfN6M5K3d/N2xcQkeb4H/5rv2sFRVbkT3lZPj/C76f0B+T6&#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umCmfJAAAA4wAAAA8AAAAA&#10;AAAAAAAAAAAAoQIAAGRycy9kb3ducmV2LnhtbFBLBQYAAAAABAAEAPkAAACXAwAAAAA=&#10;" strokecolor="black [3213]" strokeweight="1.5pt"/>
                <w10:anchorlock/>
              </v:group>
            </w:pict>
          </mc:Fallback>
        </mc:AlternateContent>
      </w:r>
    </w:p>
    <w:p w14:paraId="1F8431AB" w14:textId="77777777" w:rsidR="00C460F1" w:rsidRPr="002E3D20" w:rsidRDefault="00C460F1" w:rsidP="00181FDA">
      <w:pPr>
        <w:spacing w:after="0" w:line="240" w:lineRule="auto"/>
        <w:ind w:firstLine="567"/>
        <w:jc w:val="center"/>
        <w:rPr>
          <w:rFonts w:ascii="Times New Roman" w:hAnsi="Times New Roman" w:cs="Times New Roman"/>
          <w:sz w:val="16"/>
          <w:szCs w:val="16"/>
        </w:rPr>
      </w:pPr>
    </w:p>
    <w:p w14:paraId="3B79CC17" w14:textId="3D592243" w:rsidR="00181FDA" w:rsidRDefault="00181FDA" w:rsidP="00181FDA">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39 - Экономический эффект от реализации национальной модели туристского кластера</w:t>
      </w:r>
    </w:p>
    <w:p w14:paraId="38104002" w14:textId="77777777" w:rsidR="002E3D20" w:rsidRPr="002E3D20" w:rsidRDefault="002E3D20" w:rsidP="00B57BD0">
      <w:pPr>
        <w:spacing w:after="0" w:line="240" w:lineRule="auto"/>
        <w:ind w:firstLine="709"/>
        <w:jc w:val="both"/>
        <w:rPr>
          <w:rFonts w:ascii="Times New Roman" w:hAnsi="Times New Roman" w:cs="Times New Roman"/>
          <w:sz w:val="6"/>
          <w:szCs w:val="6"/>
        </w:rPr>
      </w:pPr>
    </w:p>
    <w:p w14:paraId="4A976C8A" w14:textId="308DF8EF" w:rsidR="00181FDA" w:rsidRPr="000757CC" w:rsidRDefault="00181FDA" w:rsidP="00B57BD0">
      <w:pPr>
        <w:spacing w:after="0" w:line="240" w:lineRule="auto"/>
        <w:ind w:firstLine="709"/>
        <w:jc w:val="both"/>
        <w:rPr>
          <w:rFonts w:ascii="Times New Roman" w:hAnsi="Times New Roman" w:cs="Times New Roman"/>
          <w:sz w:val="24"/>
          <w:szCs w:val="24"/>
        </w:rPr>
      </w:pPr>
      <w:r w:rsidRPr="000757CC">
        <w:rPr>
          <w:rFonts w:ascii="Times New Roman" w:hAnsi="Times New Roman" w:cs="Times New Roman"/>
          <w:sz w:val="24"/>
          <w:szCs w:val="24"/>
        </w:rPr>
        <w:t>Примечание</w:t>
      </w:r>
      <w:r>
        <w:rPr>
          <w:rFonts w:ascii="Times New Roman" w:hAnsi="Times New Roman" w:cs="Times New Roman"/>
          <w:sz w:val="24"/>
          <w:szCs w:val="24"/>
        </w:rPr>
        <w:t xml:space="preserve"> </w:t>
      </w:r>
      <w:r w:rsidR="002E3D20">
        <w:rPr>
          <w:rFonts w:ascii="Times New Roman" w:hAnsi="Times New Roman" w:cs="Times New Roman"/>
          <w:sz w:val="24"/>
          <w:szCs w:val="24"/>
        </w:rPr>
        <w:t>‒</w:t>
      </w:r>
      <w:r w:rsidRPr="000757CC">
        <w:rPr>
          <w:rFonts w:ascii="Times New Roman" w:hAnsi="Times New Roman" w:cs="Times New Roman"/>
          <w:sz w:val="24"/>
          <w:szCs w:val="24"/>
        </w:rPr>
        <w:t xml:space="preserve"> </w:t>
      </w:r>
      <w:r w:rsidR="00267D1F">
        <w:rPr>
          <w:rFonts w:ascii="Times New Roman" w:hAnsi="Times New Roman" w:cs="Times New Roman"/>
          <w:sz w:val="24"/>
          <w:szCs w:val="24"/>
        </w:rPr>
        <w:t>Р</w:t>
      </w:r>
      <w:r w:rsidR="00267D1F" w:rsidRPr="00835845">
        <w:rPr>
          <w:rFonts w:ascii="Times New Roman" w:hAnsi="Times New Roman" w:cs="Times New Roman"/>
          <w:sz w:val="24"/>
          <w:szCs w:val="24"/>
        </w:rPr>
        <w:t xml:space="preserve">исунок </w:t>
      </w:r>
      <w:r w:rsidR="00267D1F">
        <w:rPr>
          <w:rFonts w:ascii="Times New Roman" w:hAnsi="Times New Roman" w:cs="Times New Roman"/>
          <w:sz w:val="24"/>
          <w:szCs w:val="24"/>
        </w:rPr>
        <w:t>разработан</w:t>
      </w:r>
      <w:r w:rsidR="00267D1F" w:rsidRPr="00835845">
        <w:rPr>
          <w:rFonts w:ascii="Times New Roman" w:hAnsi="Times New Roman" w:cs="Times New Roman"/>
          <w:sz w:val="24"/>
          <w:szCs w:val="24"/>
        </w:rPr>
        <w:t xml:space="preserve"> авторов</w:t>
      </w:r>
    </w:p>
    <w:p w14:paraId="54F44232" w14:textId="77777777"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привычная среда ведения бизнес-процессов и организации сотрудничества. Особенностью национальной модели туристского кластера является то, что горизонтальные и вертикальные связи строятся исходя из норм, этики и культуры взаимодействия, сформированных на местности. Кроме того, установленный порядок использования имеющихся на местности туристских ресурсов также играет значительную роль. Национальная модель как раз таки учитывает данную специфику, в связи с чем хозяйствующие субъекты и иные стейкхолдеры местности вступают в отношения уже в привычной для них социокультурной и деловой среде. Не секрет, что в стране было ряд попыток формирования туристских кластеров. Однако, из-за высокой степени формализации и прямого перенятия зарубежного опыта, когда используемая модель не учитывала местную специфику деловой среды, инициативы не были реализованы до конца и не был достигнут ожидаемый эффект;</w:t>
      </w:r>
    </w:p>
    <w:p w14:paraId="399C4A36" w14:textId="77777777"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диверсификация зоны туристского обслуживания и экономики в целом. Одна из проблем развития дестинации Казахстана является привязанность к сезонности. Туристские кластера в рамках формирования конкурентных преимуществ ориентируются на организацию туристского обслуживания в течение длительного периода времени. В этой связи в границах кластера зачастую реализуются инициативы по формированию нескольких видов туристских продуктов, что позволяет диверсифицировать деятельность кластерного образования;</w:t>
      </w:r>
    </w:p>
    <w:p w14:paraId="3BD7CF7C" w14:textId="77777777"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развитие туристской инфраструктуры местности. Туристский кластер, основанный на специфике местности и зачастую являющийся отражением деловой активности хозяйствующих субъектов и заинтересованности их в развитии туризма, является одним из элементов инфраструктуры. Направленность ее на создание условий устойчивого развития туризма на местности обеспечивает развитие туристской инфраструктуры не только отдельно взятого локального пространства, но и региона в целом;</w:t>
      </w:r>
    </w:p>
    <w:p w14:paraId="613FA807" w14:textId="77777777"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активизация инвестиционной деятельности. Практика показывает, что успешное развитие кластера притягивает инвестиции как со стороны государства, так и частных субъектов. Создание устойчивых конкурентных преимуществ требует постоянных инвестиционных вложении в обновление функционирования данного образования. На сегодня в формировании и развитии национальных моделей не только кластера, но и других систем, направленных на повышение привлекательности дестинации нуждается не только государство, но и ряд субъектов частного бизнеса. Данные субъекты готовы вложить свои средства, однако отсутствие упорядоченной системы координации развития туризма на местности настораживает их и заставляет откладывать реализацию своих финансовых инициатив;</w:t>
      </w:r>
    </w:p>
    <w:p w14:paraId="621E0888" w14:textId="77777777" w:rsidR="00085F2C" w:rsidRPr="006F4270"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формирование хозяйствующих субъектов малого и среднего бизнеса нового формата.</w:t>
      </w:r>
      <w:r>
        <w:rPr>
          <w:rFonts w:ascii="Times New Roman" w:hAnsi="Times New Roman" w:cs="Times New Roman"/>
          <w:sz w:val="28"/>
          <w:szCs w:val="28"/>
          <w:lang w:val="kk-KZ"/>
        </w:rPr>
        <w:t xml:space="preserve"> Кластер это не только концентрация субъектов рынка в границах местности</w:t>
      </w:r>
      <w:r>
        <w:rPr>
          <w:rFonts w:ascii="Times New Roman" w:hAnsi="Times New Roman" w:cs="Times New Roman"/>
          <w:sz w:val="28"/>
          <w:szCs w:val="28"/>
        </w:rPr>
        <w:t>, но и сложная система взаимодействия бизнес субъектов и иных стейкхолдеров. Формирование кластера с учетом национальных особенностей местности, а также ориентация на предпочтения потребителей, а иногда даже необходимость формирования спроса на совершенно новые продукты, ведет к пересмотру технологических циклов обслуживания. В этой связи в структуре кластера появляются бизнес единицы, способные вести хозяйственную деятельность в новом формате, и это сказывается на деятельности других субъектов, заставляя их переходить от традиционного обслуживания к новым видам взаимодействия с туристами;</w:t>
      </w:r>
    </w:p>
    <w:p w14:paraId="353A2A24" w14:textId="77777777"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активизация инновационной деятельности и обмена знаниями между участниками кластера. В основе функционирования успешных кластеров всегда лежат инновации. Хотя туристские кластера очень редко генерируют инновации, но они активно участвуют в распространении новых знаний в рамках обслуживания туристов. Использование инновационных подходов в рамках повышения комфортности пребывания на территории туристов, а также их адаптация к специфике местности является одним из базовых условий обеспечения устойчивости функционирования кластера в современных условиях;</w:t>
      </w:r>
    </w:p>
    <w:p w14:paraId="136F6DAA" w14:textId="77777777"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повышение экономической активности местного сообщества. Предприятия участвующие в создании единой цепочки стоимости туристского продукта нуждаются в местных поставщиках. Это, в свою очередь, вовлекает в хозяйственные отношения местные субъекты бизнеса, занимающиеся производством продуктов питания и т.д. Кроме того, стоит отметить, что создание национальной модели кластера ориентировано на продвижение национальных ценностей, в том числе культуры, традиции, быта и гастрономии. В этом случае основными поставщиками выступают местные субъекты бизнеса и домашние хозяйства, способные поддерживать данные ценности. Отдельно стоит упомянуть местные ассоциации и общественные объединения, призванные защищать интересы какой-либо группы населения. В рамках формирования национальной модели кластера их активность также значительно возрастает, и они могут выступать в качестве стейкхолдеров;</w:t>
      </w:r>
    </w:p>
    <w:p w14:paraId="34CECA48" w14:textId="77777777"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развитие смежных отраслей местной экономики. Кластер является открытой системой и оказывает влияние на развитие смежных отраслей экономики. Продвижение гастрономии местного населения влечет взаимодействие с агропредприятиями местности, производство сувениров и магниток формирует связи с производителями керамики, текстильной продукции, железных изделии и т.д.;</w:t>
      </w:r>
    </w:p>
    <w:p w14:paraId="5CCED0A7" w14:textId="7C32F67B" w:rsidR="00085F2C" w:rsidRDefault="00085F2C" w:rsidP="00085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формирование уникальных конкурентных преимуществ местности и повышение конкурентоспособности туристской территории. Призвание кластера это повышение конкурентоспособности туристской территории, а ее уникальность формируется на основе организации, адаптированной под национальные особенности. Национальная модель кластера, учитывая специфику местности и социокультурную среду формирует уникальную среду туристского отдыха и тем самым сформировать ряд конкурентных преимуществ. Востребованность кластера среди туристской аудитории может способствовать формированию в ее направлении устойчивого туристского потока и благоприятно скажется на повышении уровня ВРП.</w:t>
      </w:r>
    </w:p>
    <w:p w14:paraId="2F7218E7" w14:textId="77777777" w:rsidR="00B57BD0" w:rsidRDefault="00B57BD0" w:rsidP="00B57BD0">
      <w:pPr>
        <w:spacing w:after="0" w:line="240" w:lineRule="auto"/>
        <w:ind w:firstLine="709"/>
        <w:jc w:val="both"/>
        <w:rPr>
          <w:rFonts w:ascii="Times New Roman" w:hAnsi="Times New Roman" w:cs="Times New Roman"/>
          <w:sz w:val="28"/>
          <w:szCs w:val="28"/>
        </w:rPr>
      </w:pPr>
    </w:p>
    <w:p w14:paraId="41A0BF86" w14:textId="77777777" w:rsidR="00B57BD0" w:rsidRDefault="00B57BD0" w:rsidP="00B57BD0">
      <w:pPr>
        <w:spacing w:after="0" w:line="240" w:lineRule="auto"/>
        <w:jc w:val="both"/>
        <w:rPr>
          <w:rFonts w:ascii="Times New Roman" w:hAnsi="Times New Roman" w:cs="Times New Roman"/>
          <w:sz w:val="28"/>
          <w:szCs w:val="28"/>
        </w:rPr>
      </w:pPr>
      <w:r w:rsidRPr="00C460F1">
        <w:rPr>
          <w:rFonts w:ascii="Times New Roman" w:hAnsi="Times New Roman" w:cs="Times New Roman"/>
          <w:noProof/>
          <w:sz w:val="24"/>
          <w:szCs w:val="24"/>
          <w:lang w:eastAsia="ru-RU"/>
        </w:rPr>
        <mc:AlternateContent>
          <mc:Choice Requires="wpc">
            <w:drawing>
              <wp:inline distT="0" distB="0" distL="0" distR="0" wp14:anchorId="339325AE" wp14:editId="6E164942">
                <wp:extent cx="6129867" cy="7228840"/>
                <wp:effectExtent l="0" t="19050" r="4445" b="10160"/>
                <wp:docPr id="2031002222" name="Полотно 23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128080642" name="Овал 1128080642"/>
                        <wps:cNvSpPr/>
                        <wps:spPr>
                          <a:xfrm>
                            <a:off x="50971" y="2872301"/>
                            <a:ext cx="1571767" cy="1217722"/>
                          </a:xfrm>
                          <a:prstGeom prst="ellipse">
                            <a:avLst/>
                          </a:prstGeom>
                          <a:solidFill>
                            <a:srgbClr val="4F81BD">
                              <a:lumMod val="40000"/>
                              <a:lumOff val="60000"/>
                            </a:srgbClr>
                          </a:solidFill>
                          <a:ln w="19050" cap="flat" cmpd="sng" algn="ctr">
                            <a:solidFill>
                              <a:sysClr val="windowText" lastClr="000000"/>
                            </a:solidFill>
                            <a:prstDash val="solid"/>
                          </a:ln>
                          <a:effectLst/>
                        </wps:spPr>
                        <wps:txbx>
                          <w:txbxContent>
                            <w:p w14:paraId="24BAD66B" w14:textId="77777777" w:rsidR="00F933EA" w:rsidRPr="002E3D20" w:rsidRDefault="00F933EA" w:rsidP="002E3D20">
                              <w:pPr>
                                <w:spacing w:after="0" w:line="240" w:lineRule="auto"/>
                                <w:ind w:left="-142"/>
                                <w:jc w:val="center"/>
                                <w:rPr>
                                  <w:rFonts w:ascii="Times New Roman" w:hAnsi="Times New Roman" w:cs="Times New Roman"/>
                                  <w:bCs/>
                                  <w:iCs/>
                                  <w:sz w:val="24"/>
                                  <w:szCs w:val="24"/>
                                </w:rPr>
                              </w:pPr>
                              <w:r w:rsidRPr="002E3D20">
                                <w:rPr>
                                  <w:rFonts w:ascii="Times New Roman" w:hAnsi="Times New Roman" w:cs="Times New Roman"/>
                                  <w:bCs/>
                                  <w:iCs/>
                                  <w:sz w:val="24"/>
                                  <w:szCs w:val="24"/>
                                </w:rPr>
                                <w:t>Национальная модель туристского кластера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024043" name="Прямоугольник 1556024043"/>
                        <wps:cNvSpPr/>
                        <wps:spPr>
                          <a:xfrm rot="16200000">
                            <a:off x="404404" y="3295007"/>
                            <a:ext cx="3266673" cy="289057"/>
                          </a:xfrm>
                          <a:prstGeom prst="rect">
                            <a:avLst/>
                          </a:prstGeom>
                          <a:solidFill>
                            <a:sysClr val="window" lastClr="FFFFFF"/>
                          </a:solidFill>
                          <a:ln w="19050" cap="flat" cmpd="sng" algn="ctr">
                            <a:solidFill>
                              <a:sysClr val="windowText" lastClr="000000"/>
                            </a:solidFill>
                            <a:prstDash val="solid"/>
                          </a:ln>
                          <a:effectLst/>
                        </wps:spPr>
                        <wps:txbx>
                          <w:txbxContent>
                            <w:p w14:paraId="2EC09B18" w14:textId="77777777" w:rsidR="00F933EA" w:rsidRPr="002E3D20" w:rsidRDefault="00F933EA" w:rsidP="00B57BD0">
                              <w:pPr>
                                <w:spacing w:after="0" w:line="240" w:lineRule="auto"/>
                                <w:jc w:val="center"/>
                                <w:rPr>
                                  <w:rFonts w:ascii="Times New Roman" w:eastAsia="Calibri" w:hAnsi="Times New Roman" w:cs="Times New Roman"/>
                                  <w:bCs/>
                                  <w:i/>
                                  <w:sz w:val="24"/>
                                  <w:szCs w:val="24"/>
                                </w:rPr>
                              </w:pPr>
                              <w:r w:rsidRPr="002E3D20">
                                <w:rPr>
                                  <w:rFonts w:ascii="Times New Roman" w:eastAsia="Calibri" w:hAnsi="Times New Roman" w:cs="Times New Roman"/>
                                  <w:bCs/>
                                  <w:i/>
                                  <w:sz w:val="24"/>
                                  <w:szCs w:val="24"/>
                                </w:rPr>
                                <w:t>Социокультурные эффекты от реализации модели</w:t>
                              </w:r>
                            </w:p>
                            <w:p w14:paraId="2E0AA17D" w14:textId="77777777" w:rsidR="00F933EA" w:rsidRPr="002E3D20" w:rsidRDefault="00F933EA" w:rsidP="00B57BD0">
                              <w:pPr>
                                <w:spacing w:after="0" w:line="240" w:lineRule="auto"/>
                                <w:jc w:val="center"/>
                                <w:rPr>
                                  <w:rFonts w:ascii="Times New Roman" w:hAnsi="Times New Roman" w:cs="Times New Roman"/>
                                  <w:bCs/>
                                  <w:i/>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0317991" name="Прямоугольник 1050317991"/>
                        <wps:cNvSpPr/>
                        <wps:spPr>
                          <a:xfrm>
                            <a:off x="2524729" y="357389"/>
                            <a:ext cx="2936709" cy="476280"/>
                          </a:xfrm>
                          <a:prstGeom prst="rect">
                            <a:avLst/>
                          </a:prstGeom>
                          <a:solidFill>
                            <a:sysClr val="window" lastClr="FFFFFF"/>
                          </a:solidFill>
                          <a:ln w="25400" cap="flat" cmpd="sng" algn="ctr">
                            <a:solidFill>
                              <a:sysClr val="windowText" lastClr="000000"/>
                            </a:solidFill>
                            <a:prstDash val="solid"/>
                          </a:ln>
                          <a:effectLst/>
                        </wps:spPr>
                        <wps:txbx>
                          <w:txbxContent>
                            <w:p w14:paraId="68E213F8" w14:textId="77777777" w:rsidR="00F933EA" w:rsidRPr="00C460F1" w:rsidRDefault="00F933EA" w:rsidP="00B57BD0">
                              <w:pPr>
                                <w:spacing w:line="256" w:lineRule="auto"/>
                                <w:rPr>
                                  <w:rFonts w:eastAsia="Calibri"/>
                                  <w:b/>
                                  <w:bCs/>
                                  <w:sz w:val="24"/>
                                  <w:szCs w:val="24"/>
                                </w:rPr>
                              </w:pPr>
                              <w:r w:rsidRPr="00C460F1">
                                <w:rPr>
                                  <w:rFonts w:ascii="Times New Roman" w:hAnsi="Times New Roman" w:cs="Times New Roman"/>
                                  <w:sz w:val="24"/>
                                  <w:szCs w:val="24"/>
                                </w:rPr>
                                <w:t>Формирование уникальной социокультурной среды потребления туристского продукта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5626795" name="Прямоугольник 645626795"/>
                        <wps:cNvSpPr/>
                        <wps:spPr>
                          <a:xfrm>
                            <a:off x="2524729" y="931067"/>
                            <a:ext cx="2936709" cy="532602"/>
                          </a:xfrm>
                          <a:prstGeom prst="rect">
                            <a:avLst/>
                          </a:prstGeom>
                          <a:solidFill>
                            <a:sysClr val="window" lastClr="FFFFFF"/>
                          </a:solidFill>
                          <a:ln w="25400" cap="flat" cmpd="sng" algn="ctr">
                            <a:solidFill>
                              <a:sysClr val="windowText" lastClr="000000"/>
                            </a:solidFill>
                            <a:prstDash val="solid"/>
                          </a:ln>
                          <a:effectLst/>
                        </wps:spPr>
                        <wps:txbx>
                          <w:txbxContent>
                            <w:p w14:paraId="44250FF3" w14:textId="77777777" w:rsidR="00F933EA" w:rsidRPr="00C460F1" w:rsidRDefault="00F933EA" w:rsidP="00B57BD0">
                              <w:pPr>
                                <w:spacing w:line="254" w:lineRule="auto"/>
                                <w:rPr>
                                  <w:rFonts w:eastAsia="Calibri"/>
                                  <w:sz w:val="24"/>
                                  <w:szCs w:val="24"/>
                                </w:rPr>
                              </w:pPr>
                              <w:r w:rsidRPr="00C460F1">
                                <w:rPr>
                                  <w:rFonts w:ascii="Times New Roman" w:hAnsi="Times New Roman" w:cs="Times New Roman"/>
                                  <w:sz w:val="24"/>
                                  <w:szCs w:val="24"/>
                                </w:rPr>
                                <w:t>Сохранение и популяризация национальных ценностей</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15962645" name="Прямоугольник 1615962645"/>
                        <wps:cNvSpPr/>
                        <wps:spPr>
                          <a:xfrm>
                            <a:off x="2524729" y="1544809"/>
                            <a:ext cx="2935290" cy="671159"/>
                          </a:xfrm>
                          <a:prstGeom prst="rect">
                            <a:avLst/>
                          </a:prstGeom>
                          <a:solidFill>
                            <a:sysClr val="window" lastClr="FFFFFF"/>
                          </a:solidFill>
                          <a:ln w="25400" cap="flat" cmpd="sng" algn="ctr">
                            <a:solidFill>
                              <a:sysClr val="windowText" lastClr="000000"/>
                            </a:solidFill>
                            <a:prstDash val="solid"/>
                          </a:ln>
                          <a:effectLst/>
                        </wps:spPr>
                        <wps:txbx>
                          <w:txbxContent>
                            <w:p w14:paraId="5CE1A49C"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Формирование поведенческих норм взаимодействия с туристами у местного населения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3940269" name="Прямоугольник 1303940269"/>
                        <wps:cNvSpPr/>
                        <wps:spPr>
                          <a:xfrm>
                            <a:off x="2517666" y="2314705"/>
                            <a:ext cx="2942353" cy="291325"/>
                          </a:xfrm>
                          <a:prstGeom prst="rect">
                            <a:avLst/>
                          </a:prstGeom>
                          <a:solidFill>
                            <a:sysClr val="window" lastClr="FFFFFF"/>
                          </a:solidFill>
                          <a:ln w="25400" cap="flat" cmpd="sng" algn="ctr">
                            <a:solidFill>
                              <a:sysClr val="windowText" lastClr="000000"/>
                            </a:solidFill>
                            <a:prstDash val="solid"/>
                          </a:ln>
                          <a:effectLst/>
                        </wps:spPr>
                        <wps:txbx>
                          <w:txbxContent>
                            <w:p w14:paraId="5774CB83"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Создание дополнительных рабочих мест</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5591484" name="Прямоугольник 1865591484"/>
                        <wps:cNvSpPr/>
                        <wps:spPr>
                          <a:xfrm>
                            <a:off x="2517666" y="2713259"/>
                            <a:ext cx="2942353" cy="522659"/>
                          </a:xfrm>
                          <a:prstGeom prst="rect">
                            <a:avLst/>
                          </a:prstGeom>
                          <a:solidFill>
                            <a:sysClr val="window" lastClr="FFFFFF"/>
                          </a:solidFill>
                          <a:ln w="25400" cap="flat" cmpd="sng" algn="ctr">
                            <a:solidFill>
                              <a:sysClr val="windowText" lastClr="000000"/>
                            </a:solidFill>
                            <a:prstDash val="solid"/>
                          </a:ln>
                          <a:effectLst/>
                        </wps:spPr>
                        <wps:txbx>
                          <w:txbxContent>
                            <w:p w14:paraId="36B04E70"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Создание дополнительных источников дохода у местного сообщества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963769" name="Прямоугольник 31963769"/>
                        <wps:cNvSpPr/>
                        <wps:spPr>
                          <a:xfrm>
                            <a:off x="2517666" y="3321680"/>
                            <a:ext cx="2942353" cy="876306"/>
                          </a:xfrm>
                          <a:prstGeom prst="rect">
                            <a:avLst/>
                          </a:prstGeom>
                          <a:solidFill>
                            <a:sysClr val="window" lastClr="FFFFFF"/>
                          </a:solidFill>
                          <a:ln w="25400" cap="flat" cmpd="sng" algn="ctr">
                            <a:solidFill>
                              <a:sysClr val="windowText" lastClr="000000"/>
                            </a:solidFill>
                            <a:prstDash val="solid"/>
                          </a:ln>
                          <a:effectLst/>
                        </wps:spPr>
                        <wps:txbx>
                          <w:txbxContent>
                            <w:p w14:paraId="24BDDD1B"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Адаптация образовательных программ среднеспециальных и высших учебных заведении под потребности в кадрах кластера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7524222" name="Прямоугольник 1357524222"/>
                        <wps:cNvSpPr/>
                        <wps:spPr>
                          <a:xfrm>
                            <a:off x="2517666" y="4298841"/>
                            <a:ext cx="2935290" cy="286093"/>
                          </a:xfrm>
                          <a:prstGeom prst="rect">
                            <a:avLst/>
                          </a:prstGeom>
                          <a:solidFill>
                            <a:sysClr val="window" lastClr="FFFFFF"/>
                          </a:solidFill>
                          <a:ln w="25400" cap="flat" cmpd="sng" algn="ctr">
                            <a:solidFill>
                              <a:sysClr val="windowText" lastClr="000000"/>
                            </a:solidFill>
                            <a:prstDash val="solid"/>
                          </a:ln>
                          <a:effectLst/>
                        </wps:spPr>
                        <wps:txbx>
                          <w:txbxContent>
                            <w:p w14:paraId="22D8140D"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Укрепление межнационального согласия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4573402" name="Прямоугольник 1924573402"/>
                        <wps:cNvSpPr/>
                        <wps:spPr>
                          <a:xfrm>
                            <a:off x="2517666" y="4680598"/>
                            <a:ext cx="2935290" cy="481952"/>
                          </a:xfrm>
                          <a:prstGeom prst="rect">
                            <a:avLst/>
                          </a:prstGeom>
                          <a:solidFill>
                            <a:sysClr val="window" lastClr="FFFFFF"/>
                          </a:solidFill>
                          <a:ln w="25400" cap="flat" cmpd="sng" algn="ctr">
                            <a:solidFill>
                              <a:sysClr val="windowText" lastClr="000000"/>
                            </a:solidFill>
                            <a:prstDash val="solid"/>
                          </a:ln>
                          <a:effectLst/>
                        </wps:spPr>
                        <wps:txbx>
                          <w:txbxContent>
                            <w:p w14:paraId="5685F5E3"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Воспитательный эффект и формирование патриотизма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0648872" name="Прямоугольник 1150648872"/>
                        <wps:cNvSpPr/>
                        <wps:spPr>
                          <a:xfrm>
                            <a:off x="2517666" y="5253922"/>
                            <a:ext cx="2935287" cy="503027"/>
                          </a:xfrm>
                          <a:prstGeom prst="rect">
                            <a:avLst/>
                          </a:prstGeom>
                          <a:solidFill>
                            <a:sysClr val="window" lastClr="FFFFFF"/>
                          </a:solidFill>
                          <a:ln w="25400" cap="flat" cmpd="sng" algn="ctr">
                            <a:solidFill>
                              <a:sysClr val="windowText" lastClr="000000"/>
                            </a:solidFill>
                            <a:prstDash val="solid"/>
                          </a:ln>
                          <a:effectLst/>
                        </wps:spPr>
                        <wps:txbx>
                          <w:txbxContent>
                            <w:p w14:paraId="6C36E406"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Развитие и популяризация детско-юношеского туризма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04438939" name="Прямоугольник 2104438939"/>
                        <wps:cNvSpPr/>
                        <wps:spPr>
                          <a:xfrm>
                            <a:off x="2517666" y="5868959"/>
                            <a:ext cx="2935287" cy="891163"/>
                          </a:xfrm>
                          <a:prstGeom prst="rect">
                            <a:avLst/>
                          </a:prstGeom>
                          <a:solidFill>
                            <a:sysClr val="window" lastClr="FFFFFF"/>
                          </a:solidFill>
                          <a:ln w="25400" cap="flat" cmpd="sng" algn="ctr">
                            <a:solidFill>
                              <a:sysClr val="windowText" lastClr="000000"/>
                            </a:solidFill>
                            <a:prstDash val="solid"/>
                          </a:ln>
                          <a:effectLst/>
                        </wps:spPr>
                        <wps:txbx>
                          <w:txbxContent>
                            <w:p w14:paraId="10D69CDD"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Повышение доступности туристских услуг различной категории населения, в особенности лицам с ограниченными возможностями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0821536" name="Прямая соединительная линия 1950821536"/>
                        <wps:cNvCnPr/>
                        <wps:spPr>
                          <a:xfrm>
                            <a:off x="2383300" y="567655"/>
                            <a:ext cx="2463" cy="5706463"/>
                          </a:xfrm>
                          <a:prstGeom prst="line">
                            <a:avLst/>
                          </a:prstGeom>
                          <a:noFill/>
                          <a:ln w="12700" cap="flat" cmpd="sng" algn="ctr">
                            <a:solidFill>
                              <a:sysClr val="windowText" lastClr="000000"/>
                            </a:solidFill>
                            <a:prstDash val="solid"/>
                          </a:ln>
                          <a:effectLst/>
                        </wps:spPr>
                        <wps:bodyPr/>
                      </wps:wsp>
                      <wps:wsp>
                        <wps:cNvPr id="23138496" name="Прямая со стрелкой 23138496"/>
                        <wps:cNvCnPr/>
                        <wps:spPr>
                          <a:xfrm>
                            <a:off x="2382826" y="567801"/>
                            <a:ext cx="148108" cy="3026"/>
                          </a:xfrm>
                          <a:prstGeom prst="straightConnector1">
                            <a:avLst/>
                          </a:prstGeom>
                          <a:noFill/>
                          <a:ln w="12700" cap="flat" cmpd="sng" algn="ctr">
                            <a:solidFill>
                              <a:sysClr val="windowText" lastClr="000000"/>
                            </a:solidFill>
                            <a:prstDash val="solid"/>
                            <a:tailEnd type="triangle"/>
                          </a:ln>
                          <a:effectLst/>
                        </wps:spPr>
                        <wps:bodyPr/>
                      </wps:wsp>
                      <wps:wsp>
                        <wps:cNvPr id="947922231" name="Прямая со стрелкой 947922231"/>
                        <wps:cNvCnPr/>
                        <wps:spPr>
                          <a:xfrm>
                            <a:off x="2385618" y="1174694"/>
                            <a:ext cx="147139" cy="0"/>
                          </a:xfrm>
                          <a:prstGeom prst="straightConnector1">
                            <a:avLst/>
                          </a:prstGeom>
                          <a:noFill/>
                          <a:ln w="12700" cap="flat" cmpd="sng" algn="ctr">
                            <a:solidFill>
                              <a:sysClr val="windowText" lastClr="000000"/>
                            </a:solidFill>
                            <a:prstDash val="solid"/>
                            <a:tailEnd type="triangle"/>
                          </a:ln>
                          <a:effectLst/>
                        </wps:spPr>
                        <wps:bodyPr/>
                      </wps:wsp>
                      <wps:wsp>
                        <wps:cNvPr id="1280465744" name="Прямая со стрелкой 1280465744"/>
                        <wps:cNvCnPr/>
                        <wps:spPr>
                          <a:xfrm>
                            <a:off x="2385618" y="1874240"/>
                            <a:ext cx="148100" cy="175"/>
                          </a:xfrm>
                          <a:prstGeom prst="straightConnector1">
                            <a:avLst/>
                          </a:prstGeom>
                          <a:noFill/>
                          <a:ln w="12700" cap="flat" cmpd="sng" algn="ctr">
                            <a:solidFill>
                              <a:sysClr val="windowText" lastClr="000000"/>
                            </a:solidFill>
                            <a:prstDash val="solid"/>
                            <a:tailEnd type="triangle"/>
                          </a:ln>
                          <a:effectLst/>
                        </wps:spPr>
                        <wps:bodyPr/>
                      </wps:wsp>
                      <wps:wsp>
                        <wps:cNvPr id="989999246" name="Прямая со стрелкой 989999246"/>
                        <wps:cNvCnPr/>
                        <wps:spPr>
                          <a:xfrm flipV="1">
                            <a:off x="2383300" y="6274473"/>
                            <a:ext cx="147955" cy="0"/>
                          </a:xfrm>
                          <a:prstGeom prst="straightConnector1">
                            <a:avLst/>
                          </a:prstGeom>
                          <a:noFill/>
                          <a:ln w="12700" cap="flat" cmpd="sng" algn="ctr">
                            <a:solidFill>
                              <a:sysClr val="windowText" lastClr="000000"/>
                            </a:solidFill>
                            <a:prstDash val="solid"/>
                            <a:tailEnd type="triangle"/>
                          </a:ln>
                          <a:effectLst/>
                        </wps:spPr>
                        <wps:bodyPr/>
                      </wps:wsp>
                      <wps:wsp>
                        <wps:cNvPr id="1932799748" name="Прямая со стрелкой 1932799748"/>
                        <wps:cNvCnPr/>
                        <wps:spPr>
                          <a:xfrm flipV="1">
                            <a:off x="2376774" y="2479017"/>
                            <a:ext cx="147955" cy="0"/>
                          </a:xfrm>
                          <a:prstGeom prst="straightConnector1">
                            <a:avLst/>
                          </a:prstGeom>
                          <a:noFill/>
                          <a:ln w="12700" cap="flat" cmpd="sng" algn="ctr">
                            <a:solidFill>
                              <a:sysClr val="windowText" lastClr="000000"/>
                            </a:solidFill>
                            <a:prstDash val="solid"/>
                            <a:tailEnd type="triangle"/>
                          </a:ln>
                          <a:effectLst/>
                        </wps:spPr>
                        <wps:bodyPr/>
                      </wps:wsp>
                      <wps:wsp>
                        <wps:cNvPr id="2117259265" name="Прямая со стрелкой 2117259265"/>
                        <wps:cNvCnPr/>
                        <wps:spPr>
                          <a:xfrm flipV="1">
                            <a:off x="2382826" y="3007582"/>
                            <a:ext cx="147955" cy="0"/>
                          </a:xfrm>
                          <a:prstGeom prst="straightConnector1">
                            <a:avLst/>
                          </a:prstGeom>
                          <a:noFill/>
                          <a:ln w="12700" cap="flat" cmpd="sng" algn="ctr">
                            <a:solidFill>
                              <a:sysClr val="windowText" lastClr="000000"/>
                            </a:solidFill>
                            <a:prstDash val="solid"/>
                            <a:tailEnd type="triangle"/>
                          </a:ln>
                          <a:effectLst/>
                        </wps:spPr>
                        <wps:bodyPr/>
                      </wps:wsp>
                      <wps:wsp>
                        <wps:cNvPr id="1304627748" name="Прямая со стрелкой 1304627748"/>
                        <wps:cNvCnPr/>
                        <wps:spPr>
                          <a:xfrm flipV="1">
                            <a:off x="2385763" y="3771469"/>
                            <a:ext cx="147955" cy="0"/>
                          </a:xfrm>
                          <a:prstGeom prst="straightConnector1">
                            <a:avLst/>
                          </a:prstGeom>
                          <a:noFill/>
                          <a:ln w="12700" cap="flat" cmpd="sng" algn="ctr">
                            <a:solidFill>
                              <a:sysClr val="windowText" lastClr="000000"/>
                            </a:solidFill>
                            <a:prstDash val="solid"/>
                            <a:tailEnd type="triangle"/>
                          </a:ln>
                          <a:effectLst/>
                        </wps:spPr>
                        <wps:bodyPr/>
                      </wps:wsp>
                      <wps:wsp>
                        <wps:cNvPr id="1659408778" name="Прямая со стрелкой 1659408778"/>
                        <wps:cNvCnPr/>
                        <wps:spPr>
                          <a:xfrm flipV="1">
                            <a:off x="2376774" y="5506975"/>
                            <a:ext cx="147955" cy="0"/>
                          </a:xfrm>
                          <a:prstGeom prst="straightConnector1">
                            <a:avLst/>
                          </a:prstGeom>
                          <a:noFill/>
                          <a:ln w="12700" cap="flat" cmpd="sng" algn="ctr">
                            <a:solidFill>
                              <a:sysClr val="windowText" lastClr="000000"/>
                            </a:solidFill>
                            <a:prstDash val="solid"/>
                            <a:tailEnd type="triangle"/>
                          </a:ln>
                          <a:effectLst/>
                        </wps:spPr>
                        <wps:bodyPr/>
                      </wps:wsp>
                      <wps:wsp>
                        <wps:cNvPr id="285601683" name="Прямая со стрелкой 285601683"/>
                        <wps:cNvCnPr/>
                        <wps:spPr>
                          <a:xfrm flipV="1">
                            <a:off x="2383837" y="4447135"/>
                            <a:ext cx="147955" cy="0"/>
                          </a:xfrm>
                          <a:prstGeom prst="straightConnector1">
                            <a:avLst/>
                          </a:prstGeom>
                          <a:noFill/>
                          <a:ln w="12700" cap="flat" cmpd="sng" algn="ctr">
                            <a:solidFill>
                              <a:sysClr val="windowText" lastClr="000000"/>
                            </a:solidFill>
                            <a:prstDash val="solid"/>
                            <a:tailEnd type="triangle"/>
                          </a:ln>
                          <a:effectLst/>
                        </wps:spPr>
                        <wps:bodyPr/>
                      </wps:wsp>
                      <wps:wsp>
                        <wps:cNvPr id="2144865816" name="Прямая со стрелкой 2144865816"/>
                        <wps:cNvCnPr/>
                        <wps:spPr>
                          <a:xfrm flipV="1">
                            <a:off x="2384802" y="4931837"/>
                            <a:ext cx="147955" cy="0"/>
                          </a:xfrm>
                          <a:prstGeom prst="straightConnector1">
                            <a:avLst/>
                          </a:prstGeom>
                          <a:noFill/>
                          <a:ln w="12700" cap="flat" cmpd="sng" algn="ctr">
                            <a:solidFill>
                              <a:sysClr val="windowText" lastClr="000000"/>
                            </a:solidFill>
                            <a:prstDash val="solid"/>
                            <a:tailEnd type="triangle"/>
                          </a:ln>
                          <a:effectLst/>
                        </wps:spPr>
                        <wps:bodyPr/>
                      </wps:wsp>
                      <wps:wsp>
                        <wps:cNvPr id="1897977525" name="Прямоугольник 1897977525"/>
                        <wps:cNvSpPr/>
                        <wps:spPr>
                          <a:xfrm>
                            <a:off x="0" y="1722875"/>
                            <a:ext cx="1751831" cy="692037"/>
                          </a:xfrm>
                          <a:prstGeom prst="rect">
                            <a:avLst/>
                          </a:prstGeom>
                          <a:solidFill>
                            <a:sysClr val="window" lastClr="FFFFFF"/>
                          </a:solidFill>
                          <a:ln w="19050" cap="flat" cmpd="sng" algn="ctr">
                            <a:solidFill>
                              <a:sysClr val="windowText" lastClr="000000"/>
                            </a:solidFill>
                            <a:prstDash val="solid"/>
                          </a:ln>
                          <a:effectLst/>
                        </wps:spPr>
                        <wps:txbx>
                          <w:txbxContent>
                            <w:p w14:paraId="144C864E" w14:textId="77777777" w:rsidR="00F933EA" w:rsidRPr="002E3D20" w:rsidRDefault="00F933EA" w:rsidP="00B57BD0">
                              <w:pPr>
                                <w:spacing w:after="0" w:line="240" w:lineRule="auto"/>
                                <w:jc w:val="center"/>
                                <w:rPr>
                                  <w:rFonts w:ascii="Times New Roman" w:hAnsi="Times New Roman" w:cs="Times New Roman"/>
                                  <w:bCs/>
                                  <w:i/>
                                  <w:sz w:val="24"/>
                                  <w:szCs w:val="24"/>
                                </w:rPr>
                              </w:pPr>
                              <w:r w:rsidRPr="002E3D20">
                                <w:rPr>
                                  <w:rFonts w:ascii="Times New Roman" w:hAnsi="Times New Roman" w:cs="Times New Roman"/>
                                  <w:bCs/>
                                  <w:i/>
                                  <w:sz w:val="24"/>
                                  <w:szCs w:val="24"/>
                                </w:rPr>
                                <w:t>Экономические от реализации модели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5968910" name="Прямая со стрелкой 305968910"/>
                        <wps:cNvCnPr/>
                        <wps:spPr>
                          <a:xfrm flipV="1">
                            <a:off x="875308" y="2415078"/>
                            <a:ext cx="608" cy="444587"/>
                          </a:xfrm>
                          <a:prstGeom prst="straightConnector1">
                            <a:avLst/>
                          </a:prstGeom>
                          <a:noFill/>
                          <a:ln w="22225" cap="flat" cmpd="sng" algn="ctr">
                            <a:solidFill>
                              <a:sysClr val="windowText" lastClr="000000"/>
                            </a:solidFill>
                            <a:prstDash val="solid"/>
                            <a:tailEnd type="triangle"/>
                          </a:ln>
                          <a:effectLst/>
                        </wps:spPr>
                        <wps:bodyPr/>
                      </wps:wsp>
                      <wps:wsp>
                        <wps:cNvPr id="1560704909" name="Прямоугольник 1560704909"/>
                        <wps:cNvSpPr/>
                        <wps:spPr>
                          <a:xfrm>
                            <a:off x="501" y="4639915"/>
                            <a:ext cx="1751330" cy="811745"/>
                          </a:xfrm>
                          <a:prstGeom prst="rect">
                            <a:avLst/>
                          </a:prstGeom>
                          <a:solidFill>
                            <a:sysClr val="window" lastClr="FFFFFF"/>
                          </a:solidFill>
                          <a:ln w="19050" cap="flat" cmpd="sng" algn="ctr">
                            <a:solidFill>
                              <a:sysClr val="windowText" lastClr="000000"/>
                            </a:solidFill>
                            <a:prstDash val="solid"/>
                          </a:ln>
                          <a:effectLst/>
                        </wps:spPr>
                        <wps:txbx>
                          <w:txbxContent>
                            <w:p w14:paraId="56C924C4" w14:textId="77777777" w:rsidR="00F933EA" w:rsidRPr="002E3D20" w:rsidRDefault="00F933EA" w:rsidP="00B57BD0">
                              <w:pPr>
                                <w:spacing w:line="256" w:lineRule="auto"/>
                                <w:jc w:val="center"/>
                                <w:rPr>
                                  <w:rFonts w:ascii="Times New Roman" w:eastAsia="Calibri" w:hAnsi="Times New Roman" w:cs="Times New Roman"/>
                                  <w:bCs/>
                                  <w:i/>
                                  <w:sz w:val="24"/>
                                  <w:szCs w:val="24"/>
                                </w:rPr>
                              </w:pPr>
                              <w:r w:rsidRPr="002E3D20">
                                <w:rPr>
                                  <w:rFonts w:ascii="Times New Roman" w:eastAsia="Calibri" w:hAnsi="Times New Roman" w:cs="Times New Roman"/>
                                  <w:bCs/>
                                  <w:i/>
                                  <w:sz w:val="24"/>
                                  <w:szCs w:val="24"/>
                                </w:rPr>
                                <w:t>Экологические эффекты от реализации модели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0956733" name="Прямая со стрелкой 1280956733"/>
                        <wps:cNvCnPr/>
                        <wps:spPr>
                          <a:xfrm>
                            <a:off x="875308" y="4090238"/>
                            <a:ext cx="0" cy="550129"/>
                          </a:xfrm>
                          <a:prstGeom prst="straightConnector1">
                            <a:avLst/>
                          </a:prstGeom>
                          <a:noFill/>
                          <a:ln w="22225" cap="flat" cmpd="sng" algn="ctr">
                            <a:solidFill>
                              <a:sysClr val="windowText" lastClr="000000"/>
                            </a:solidFill>
                            <a:prstDash val="solid"/>
                            <a:tailEnd type="triangle"/>
                          </a:ln>
                          <a:effectLst/>
                        </wps:spPr>
                        <wps:bodyPr/>
                      </wps:wsp>
                      <wps:wsp>
                        <wps:cNvPr id="1949149698" name="Прямая соединительная линия 1949149698"/>
                        <wps:cNvCnPr>
                          <a:endCxn id="1897977525" idx="0"/>
                        </wps:cNvCnPr>
                        <wps:spPr>
                          <a:xfrm>
                            <a:off x="874127" y="59652"/>
                            <a:ext cx="1789" cy="1663125"/>
                          </a:xfrm>
                          <a:prstGeom prst="line">
                            <a:avLst/>
                          </a:prstGeom>
                          <a:noFill/>
                          <a:ln w="19050" cap="flat" cmpd="sng" algn="ctr">
                            <a:solidFill>
                              <a:sysClr val="windowText" lastClr="000000"/>
                            </a:solidFill>
                            <a:prstDash val="solid"/>
                          </a:ln>
                          <a:effectLst/>
                        </wps:spPr>
                        <wps:bodyPr/>
                      </wps:wsp>
                      <wps:wsp>
                        <wps:cNvPr id="935501500" name="Прямая со стрелкой 935501500"/>
                        <wps:cNvCnPr/>
                        <wps:spPr>
                          <a:xfrm>
                            <a:off x="875916" y="59655"/>
                            <a:ext cx="4687071" cy="0"/>
                          </a:xfrm>
                          <a:prstGeom prst="straightConnector1">
                            <a:avLst/>
                          </a:prstGeom>
                          <a:noFill/>
                          <a:ln w="22225" cap="flat" cmpd="sng" algn="ctr">
                            <a:solidFill>
                              <a:sysClr val="windowText" lastClr="000000"/>
                            </a:solidFill>
                            <a:prstDash val="solid"/>
                            <a:tailEnd type="triangle"/>
                          </a:ln>
                          <a:effectLst/>
                        </wps:spPr>
                        <wps:bodyPr/>
                      </wps:wsp>
                      <wps:wsp>
                        <wps:cNvPr id="1649750519" name="Прямая соединительная линия 1649750519"/>
                        <wps:cNvCnPr>
                          <a:stCxn id="1560704909" idx="2"/>
                        </wps:cNvCnPr>
                        <wps:spPr>
                          <a:xfrm>
                            <a:off x="876166" y="5451351"/>
                            <a:ext cx="0" cy="1653469"/>
                          </a:xfrm>
                          <a:prstGeom prst="line">
                            <a:avLst/>
                          </a:prstGeom>
                          <a:noFill/>
                          <a:ln w="19050" cap="flat" cmpd="sng" algn="ctr">
                            <a:solidFill>
                              <a:sysClr val="windowText" lastClr="000000"/>
                            </a:solidFill>
                            <a:prstDash val="solid"/>
                          </a:ln>
                          <a:effectLst/>
                        </wps:spPr>
                        <wps:bodyPr/>
                      </wps:wsp>
                      <wps:wsp>
                        <wps:cNvPr id="1163541916" name="Прямая соединительная линия 1163541916"/>
                        <wps:cNvCnPr/>
                        <wps:spPr>
                          <a:xfrm flipV="1">
                            <a:off x="1622738" y="3480998"/>
                            <a:ext cx="270473" cy="82"/>
                          </a:xfrm>
                          <a:prstGeom prst="line">
                            <a:avLst/>
                          </a:prstGeom>
                          <a:noFill/>
                          <a:ln w="19050" cap="flat" cmpd="sng" algn="ctr">
                            <a:solidFill>
                              <a:sysClr val="windowText" lastClr="000000"/>
                            </a:solidFill>
                            <a:prstDash val="solid"/>
                            <a:headEnd type="none"/>
                            <a:tailEnd type="triangle"/>
                          </a:ln>
                          <a:effectLst/>
                        </wps:spPr>
                        <wps:bodyPr/>
                      </wps:wsp>
                      <wps:wsp>
                        <wps:cNvPr id="1969368799" name="Прямая со стрелкой 1969368799"/>
                        <wps:cNvCnPr/>
                        <wps:spPr>
                          <a:xfrm flipV="1">
                            <a:off x="874127" y="7105715"/>
                            <a:ext cx="4688860" cy="290"/>
                          </a:xfrm>
                          <a:prstGeom prst="straightConnector1">
                            <a:avLst/>
                          </a:prstGeom>
                          <a:noFill/>
                          <a:ln w="22225" cap="flat" cmpd="sng" algn="ctr">
                            <a:solidFill>
                              <a:sysClr val="windowText" lastClr="000000"/>
                            </a:solidFill>
                            <a:prstDash val="solid"/>
                            <a:tailEnd type="triangle"/>
                          </a:ln>
                          <a:effectLst/>
                        </wps:spPr>
                        <wps:bodyPr/>
                      </wps:wsp>
                      <wps:wsp>
                        <wps:cNvPr id="739549118" name="Прямоугольник 739549118"/>
                        <wps:cNvSpPr/>
                        <wps:spPr>
                          <a:xfrm rot="5400000">
                            <a:off x="2221774" y="3360310"/>
                            <a:ext cx="7192908" cy="510636"/>
                          </a:xfrm>
                          <a:prstGeom prst="rect">
                            <a:avLst/>
                          </a:prstGeom>
                          <a:solidFill>
                            <a:srgbClr val="4F81BD">
                              <a:lumMod val="40000"/>
                              <a:lumOff val="60000"/>
                            </a:srgbClr>
                          </a:solidFill>
                          <a:ln w="19050" cap="flat" cmpd="sng" algn="ctr">
                            <a:solidFill>
                              <a:sysClr val="windowText" lastClr="000000"/>
                            </a:solidFill>
                            <a:prstDash val="solid"/>
                          </a:ln>
                          <a:effectLst/>
                        </wps:spPr>
                        <wps:txbx>
                          <w:txbxContent>
                            <w:p w14:paraId="7D946983" w14:textId="77777777" w:rsidR="00F933EA" w:rsidRPr="002E3D20" w:rsidRDefault="00F933EA" w:rsidP="00B57BD0">
                              <w:pPr>
                                <w:spacing w:after="0" w:line="240" w:lineRule="auto"/>
                                <w:jc w:val="center"/>
                                <w:rPr>
                                  <w:rFonts w:ascii="Times New Roman" w:eastAsia="Calibri" w:hAnsi="Times New Roman" w:cs="Times New Roman"/>
                                  <w:bCs/>
                                  <w:i/>
                                  <w:sz w:val="24"/>
                                  <w:szCs w:val="24"/>
                                </w:rPr>
                              </w:pPr>
                              <w:r w:rsidRPr="002E3D20">
                                <w:rPr>
                                  <w:rFonts w:ascii="Times New Roman" w:eastAsia="Calibri" w:hAnsi="Times New Roman" w:cs="Times New Roman"/>
                                  <w:bCs/>
                                  <w:i/>
                                  <w:sz w:val="24"/>
                                  <w:szCs w:val="24"/>
                                </w:rPr>
                                <w:t>УНИКАЛЬНАЯ СОЦИОКУЛЬТУРНАЯ СРЕДА, СОЧЕТАЮЩАСЯ С НАЦИОНАЛЬНЫМИ ПРИОРИТЕТАМИ РАЗВИТИЯ ОБЩЕСТВА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3270461" name="Прямая соединительная линия 1033270461"/>
                        <wps:cNvCnPr/>
                        <wps:spPr>
                          <a:xfrm>
                            <a:off x="2176973" y="3481043"/>
                            <a:ext cx="199801" cy="0"/>
                          </a:xfrm>
                          <a:prstGeom prst="line">
                            <a:avLst/>
                          </a:prstGeom>
                          <a:noFill/>
                          <a:ln w="19050" cap="flat" cmpd="sng" algn="ctr">
                            <a:solidFill>
                              <a:sysClr val="windowText" lastClr="000000"/>
                            </a:solidFill>
                            <a:prstDash val="solid"/>
                            <a:headEnd type="none"/>
                            <a:tailEnd type="none"/>
                          </a:ln>
                          <a:effectLst/>
                        </wps:spPr>
                        <wps:bodyPr/>
                      </wps:wsp>
                      <wps:wsp>
                        <wps:cNvPr id="1358224996" name="Прямая со стрелкой 1358224996"/>
                        <wps:cNvCnPr/>
                        <wps:spPr>
                          <a:xfrm>
                            <a:off x="2062273" y="239152"/>
                            <a:ext cx="3500714" cy="0"/>
                          </a:xfrm>
                          <a:prstGeom prst="straightConnector1">
                            <a:avLst/>
                          </a:prstGeom>
                          <a:noFill/>
                          <a:ln w="22225" cap="flat" cmpd="sng" algn="ctr">
                            <a:solidFill>
                              <a:sysClr val="windowText" lastClr="000000"/>
                            </a:solidFill>
                            <a:prstDash val="solid"/>
                            <a:tailEnd type="triangle"/>
                          </a:ln>
                          <a:effectLst/>
                        </wps:spPr>
                        <wps:bodyPr/>
                      </wps:wsp>
                      <wps:wsp>
                        <wps:cNvPr id="93337541" name="Прямая соединительная линия 93337541"/>
                        <wps:cNvCnPr/>
                        <wps:spPr>
                          <a:xfrm>
                            <a:off x="2062273" y="239190"/>
                            <a:ext cx="0" cy="1566814"/>
                          </a:xfrm>
                          <a:prstGeom prst="line">
                            <a:avLst/>
                          </a:prstGeom>
                          <a:noFill/>
                          <a:ln w="19050" cap="flat" cmpd="sng" algn="ctr">
                            <a:solidFill>
                              <a:sysClr val="windowText" lastClr="000000"/>
                            </a:solidFill>
                            <a:prstDash val="solid"/>
                          </a:ln>
                          <a:effectLst/>
                        </wps:spPr>
                        <wps:bodyPr/>
                      </wps:wsp>
                    </wpc:wpc>
                  </a:graphicData>
                </a:graphic>
              </wp:inline>
            </w:drawing>
          </mc:Choice>
          <mc:Fallback>
            <w:pict>
              <v:group w14:anchorId="339325AE" id="_x0000_s1635" editas="canvas" style="width:482.65pt;height:569.2pt;mso-position-horizontal-relative:char;mso-position-vertical-relative:line" coordsize="61296,7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">
                <v:shape id="_x0000_s1636" type="#_x0000_t75" style="position:absolute;width:61296;height:72288;visibility:visible;mso-wrap-style:square" filled="t">
                  <v:fill o:detectmouseclick="t"/>
                  <v:path o:connecttype="none"/>
                </v:shape>
                <v:oval id="Овал 1128080642" o:spid="_x0000_s1637" style="position:absolute;left:509;top:28723;width:15718;height:12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QcgA&#10;AADjAAAADwAAAGRycy9kb3ducmV2LnhtbERPX0vDMBB/F/Ydwgm+iEtWZZa6bAxR2INjWzd8Ppqz&#10;LWsuJYlr/fZGEPZ4v/+3WI22ExfyoXWsYTZVIIgrZ1quNZyO7w85iBCRDXaOScMPBVgtJzcLLIwb&#10;+ECXMtYihXAoUEMTY19IGaqGLIap64kT9+W8xZhOX0vjcUjhtpOZUnNpseXU0GBPrw1V5/LbasCP&#10;z03/WG5p2O3v33bb87MaO6/13e24fgERaYxX8b97Y9L8WZarXM2fMvj7KQE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on9ByAAAAOMAAAAPAAAAAAAAAAAAAAAAAJgCAABk&#10;cnMvZG93bnJldi54bWxQSwUGAAAAAAQABAD1AAAAjQMAAAAA&#10;" fillcolor="#b9cde5" strokecolor="windowText" strokeweight="1.5pt">
                  <v:textbox>
                    <w:txbxContent>
                      <w:p w14:paraId="24BAD66B" w14:textId="77777777" w:rsidR="00F933EA" w:rsidRPr="002E3D20" w:rsidRDefault="00F933EA" w:rsidP="002E3D20">
                        <w:pPr>
                          <w:spacing w:after="0" w:line="240" w:lineRule="auto"/>
                          <w:ind w:left="-142"/>
                          <w:jc w:val="center"/>
                          <w:rPr>
                            <w:rFonts w:ascii="Times New Roman" w:hAnsi="Times New Roman" w:cs="Times New Roman"/>
                            <w:bCs/>
                            <w:iCs/>
                            <w:sz w:val="24"/>
                            <w:szCs w:val="24"/>
                          </w:rPr>
                        </w:pPr>
                        <w:r w:rsidRPr="002E3D20">
                          <w:rPr>
                            <w:rFonts w:ascii="Times New Roman" w:hAnsi="Times New Roman" w:cs="Times New Roman"/>
                            <w:bCs/>
                            <w:iCs/>
                            <w:sz w:val="24"/>
                            <w:szCs w:val="24"/>
                          </w:rPr>
                          <w:t>Национальная модель туристского кластера</w:t>
                        </w:r>
                      </w:p>
                    </w:txbxContent>
                  </v:textbox>
                </v:oval>
                <v:rect id="Прямоугольник 1556024043" o:spid="_x0000_s1638" style="position:absolute;left:4043;top:32950;width:32667;height:28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icccA&#10;AADjAAAADwAAAGRycy9kb3ducmV2LnhtbERPX2vCMBB/H+w7hBvsbSZzVUo1yhgbDIbgVPD1aM62&#10;2Fy6JjOdn94Iwh7v9//my8G24kS9bxxreB4pEMSlMw1XGnbbj6cchA/IBlvHpOGPPCwX93dzLIyL&#10;/E2nTahECmFfoIY6hK6Q0pc1WfQj1xEn7uB6iyGdfSVNjzGF21aOlZpKiw2nhho7equpPG5+rYbO&#10;q3V8j/mX+XHrcyRc5ftspfXjw/A6AxFoCP/im/vTpPmTyVSNM5W9wPWnBI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yInHHAAAA4wAAAA8AAAAAAAAAAAAAAAAAmAIAAGRy&#10;cy9kb3ducmV2LnhtbFBLBQYAAAAABAAEAPUAAACMAwAAAAA=&#10;" fillcolor="window" strokecolor="windowText" strokeweight="1.5pt">
                  <v:textbox>
                    <w:txbxContent>
                      <w:p w14:paraId="2EC09B18" w14:textId="77777777" w:rsidR="00F933EA" w:rsidRPr="002E3D20" w:rsidRDefault="00F933EA" w:rsidP="00B57BD0">
                        <w:pPr>
                          <w:spacing w:after="0" w:line="240" w:lineRule="auto"/>
                          <w:jc w:val="center"/>
                          <w:rPr>
                            <w:rFonts w:ascii="Times New Roman" w:eastAsia="Calibri" w:hAnsi="Times New Roman" w:cs="Times New Roman"/>
                            <w:bCs/>
                            <w:i/>
                            <w:sz w:val="24"/>
                            <w:szCs w:val="24"/>
                          </w:rPr>
                        </w:pPr>
                        <w:r w:rsidRPr="002E3D20">
                          <w:rPr>
                            <w:rFonts w:ascii="Times New Roman" w:eastAsia="Calibri" w:hAnsi="Times New Roman" w:cs="Times New Roman"/>
                            <w:bCs/>
                            <w:i/>
                            <w:sz w:val="24"/>
                            <w:szCs w:val="24"/>
                          </w:rPr>
                          <w:t>Социокультурные эффекты от реализации модели</w:t>
                        </w:r>
                      </w:p>
                      <w:p w14:paraId="2E0AA17D" w14:textId="77777777" w:rsidR="00F933EA" w:rsidRPr="002E3D20" w:rsidRDefault="00F933EA" w:rsidP="00B57BD0">
                        <w:pPr>
                          <w:spacing w:after="0" w:line="240" w:lineRule="auto"/>
                          <w:jc w:val="center"/>
                          <w:rPr>
                            <w:rFonts w:ascii="Times New Roman" w:hAnsi="Times New Roman" w:cs="Times New Roman"/>
                            <w:bCs/>
                            <w:i/>
                            <w:sz w:val="24"/>
                            <w:szCs w:val="24"/>
                          </w:rPr>
                        </w:pPr>
                      </w:p>
                    </w:txbxContent>
                  </v:textbox>
                </v:rect>
                <v:rect id="Прямоугольник 1050317991" o:spid="_x0000_s1639" style="position:absolute;left:25247;top:3573;width:29367;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U05csA&#10;AADjAAAADwAAAGRycy9kb3ducmV2LnhtbESPQWvDMAyF74P9B6PBLqW1s7G1yeqWMhiUskuzXnoT&#10;seaExnKI3ST99/NgsKP03vf0tN5OrhUD9aHxrCFbKBDElTcNWw2nr4/5CkSIyAZbz6ThRgG2m/u7&#10;NRbGj3ykoYxWpBAOBWqoY+wKKUNVk8Ow8B1x0r597zCmsbfS9DimcNfKJ6VepcOG04UaO3qvqbqU&#10;V5dqzORpfxtKebAXzLvPYTzMzlbrx4dp9wYi0hT/zX/03iROvajnbJnnGfz+lBYgN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qBTTlywAAAOMAAAAPAAAAAAAAAAAAAAAAAJgC&#10;AABkcnMvZG93bnJldi54bWxQSwUGAAAAAAQABAD1AAAAkAMAAAAA&#10;" fillcolor="window" strokecolor="windowText" strokeweight="2pt">
                  <v:textbox>
                    <w:txbxContent>
                      <w:p w14:paraId="68E213F8" w14:textId="77777777" w:rsidR="00F933EA" w:rsidRPr="00C460F1" w:rsidRDefault="00F933EA" w:rsidP="00B57BD0">
                        <w:pPr>
                          <w:spacing w:line="256" w:lineRule="auto"/>
                          <w:rPr>
                            <w:rFonts w:eastAsia="Calibri"/>
                            <w:b/>
                            <w:bCs/>
                            <w:sz w:val="24"/>
                            <w:szCs w:val="24"/>
                          </w:rPr>
                        </w:pPr>
                        <w:r w:rsidRPr="00C460F1">
                          <w:rPr>
                            <w:rFonts w:ascii="Times New Roman" w:hAnsi="Times New Roman" w:cs="Times New Roman"/>
                            <w:sz w:val="24"/>
                            <w:szCs w:val="24"/>
                          </w:rPr>
                          <w:t>Формирование уникальной социокультурной среды потребления туристского продукта</w:t>
                        </w:r>
                      </w:p>
                    </w:txbxContent>
                  </v:textbox>
                </v:rect>
                <v:rect id="Прямоугольник 645626795" o:spid="_x0000_s1640" style="position:absolute;left:25247;top:9310;width:29367;height:5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UijMoA&#10;AADiAAAADwAAAGRycy9kb3ducmV2LnhtbESPQWvCQBCF7wX/wzIFL1I3So2aukoRBJFejF56G7Lj&#10;JpidDdltEv+9Wyj0+HjzvjdvsxtsLTpqfeVYwWyagCAunK7YKLheDm8rED4ga6wdk4IHedhtRy8b&#10;zLTr+UxdHoyIEPYZKihDaDIpfVGSRT91DXH0bq61GKJsjdQt9hFuazlPklRarDg2lNjQvqTinv/Y&#10;+MZEXo+PLpcnc8d189X1p8m3UWr8Onx+gAg0hP/jv/RRK0jfF+k8Xa4X8DspckBu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iFIozKAAAA4gAAAA8AAAAAAAAAAAAAAAAAmAIA&#10;AGRycy9kb3ducmV2LnhtbFBLBQYAAAAABAAEAPUAAACPAwAAAAA=&#10;" fillcolor="window" strokecolor="windowText" strokeweight="2pt">
                  <v:textbox>
                    <w:txbxContent>
                      <w:p w14:paraId="44250FF3" w14:textId="77777777" w:rsidR="00F933EA" w:rsidRPr="00C460F1" w:rsidRDefault="00F933EA" w:rsidP="00B57BD0">
                        <w:pPr>
                          <w:spacing w:line="254" w:lineRule="auto"/>
                          <w:rPr>
                            <w:rFonts w:eastAsia="Calibri"/>
                            <w:sz w:val="24"/>
                            <w:szCs w:val="24"/>
                          </w:rPr>
                        </w:pPr>
                        <w:r w:rsidRPr="00C460F1">
                          <w:rPr>
                            <w:rFonts w:ascii="Times New Roman" w:hAnsi="Times New Roman" w:cs="Times New Roman"/>
                            <w:sz w:val="24"/>
                            <w:szCs w:val="24"/>
                          </w:rPr>
                          <w:t>Сохранение и популяризация национальных ценностей</w:t>
                        </w:r>
                      </w:p>
                    </w:txbxContent>
                  </v:textbox>
                </v:rect>
                <v:rect id="Прямоугольник 1615962645" o:spid="_x0000_s1641" style="position:absolute;left:25247;top:15448;width:29353;height:67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pgssA&#10;AADjAAAADwAAAGRycy9kb3ducmV2LnhtbESPQWvCQBCF74X+h2WEXqRuFA01ZpVSKIh4afTS25Cd&#10;bkKysyG7TeK/dwsFjzPvfW/e5IfJtmKg3teOFSwXCQji0umajYLr5fP1DYQPyBpbx6TgRh4O++en&#10;HDPtRv6ioQhGxBD2GSqoQugyKX1ZkUW/cB1x1H5cbzHEsTdS9zjGcNvKVZKk0mLN8UKFHX1UVDbF&#10;r4015vJ6vA2FPJkGt915GE/zb6PUy2x634EINIWH+Z8+6sily802XaXrDfz9FBcg93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gmmCywAAAOMAAAAPAAAAAAAAAAAAAAAAAJgC&#10;AABkcnMvZG93bnJldi54bWxQSwUGAAAAAAQABAD1AAAAkAMAAAAA&#10;" fillcolor="window" strokecolor="windowText" strokeweight="2pt">
                  <v:textbox>
                    <w:txbxContent>
                      <w:p w14:paraId="5CE1A49C"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Формирование поведенческих норм взаимодействия с туристами у местного населения</w:t>
                        </w:r>
                      </w:p>
                    </w:txbxContent>
                  </v:textbox>
                </v:rect>
                <v:rect id="Прямоугольник 1303940269" o:spid="_x0000_s1642" style="position:absolute;left:25176;top:23147;width:29424;height:2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2hI8oA&#10;AADjAAAADwAAAGRycy9kb3ducmV2LnhtbESPQWvCQBCF70L/wzKFXqTuVkWa1FWKUBDpxejF25Cd&#10;boLZ2ZBdk/jvu4WCx5n3vjdv1tvRNaKnLtSeNbzNFAji0puarYbz6ev1HUSIyAYbz6ThTgG2m6fJ&#10;GnPjBz5SX0QrUgiHHDVUMba5lKGsyGGY+ZY4aT++cxjT2FlpOhxSuGvkXKmVdFhzulBhS7uKymtx&#10;c6nGVJ73976QB3vFrP3uh8P0YrV+eR4/P0BEGuPD/E/vTeIWapEt1XyVwd9PaQFy8w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uNoSPKAAAA4wAAAA8AAAAAAAAAAAAAAAAAmAIA&#10;AGRycy9kb3ducmV2LnhtbFBLBQYAAAAABAAEAPUAAACPAwAAAAA=&#10;" fillcolor="window" strokecolor="windowText" strokeweight="2pt">
                  <v:textbox>
                    <w:txbxContent>
                      <w:p w14:paraId="5774CB83"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Создание дополнительных рабочих мест</w:t>
                        </w:r>
                      </w:p>
                    </w:txbxContent>
                  </v:textbox>
                </v:rect>
                <v:rect id="Прямоугольник 1865591484" o:spid="_x0000_s1643" style="position:absolute;left:25176;top:27132;width:29424;height:5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RO8sA&#10;AADjAAAADwAAAGRycy9kb3ducmV2LnhtbESPQWvDMAyF74P9B6PCLmVxOtqQpnHLKAxK2WVZL7uJ&#10;WHNCYznEbpL++3kw2FF673t6Kg+z7cRIg28dK1glKQji2umWjYLL59tzDsIHZI2dY1JwJw+H/eND&#10;iYV2E3/QWAUjYgj7AhU0IfSFlL5uyKJPXE8ctW83WAxxHIzUA04x3HbyJU0zabHleKHBno4N1dfq&#10;ZmONpbyc7mMlz+aK2/59nM7LL6PU02J+3YEINId/8x990pHLs81mu1rna/j9KS5A7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tFlE7ywAAAOMAAAAPAAAAAAAAAAAAAAAAAJgC&#10;AABkcnMvZG93bnJldi54bWxQSwUGAAAAAAQABAD1AAAAkAMAAAAA&#10;" fillcolor="window" strokecolor="windowText" strokeweight="2pt">
                  <v:textbox>
                    <w:txbxContent>
                      <w:p w14:paraId="36B04E70"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Создание дополнительных источников дохода у местного сообщества</w:t>
                        </w:r>
                      </w:p>
                    </w:txbxContent>
                  </v:textbox>
                </v:rect>
                <v:rect id="Прямоугольник 31963769" o:spid="_x0000_s1644" style="position:absolute;left:25176;top:33216;width:29424;height:8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LIBckA&#10;AADhAAAADwAAAGRycy9kb3ducmV2LnhtbESPwWrDMBBE74X+g9hCLiGR04Bbu5FNKRRC6KVuLr0t&#10;1kY2sVbGUm3n76NAoMdhdt7s7MrZdmKkwbeOFWzWCQji2umWjYLjz+fqFYQPyBo7x6TgQh7K4vFh&#10;h7l2E3/TWAUjIoR9jgqaEPpcSl83ZNGvXU8cvZMbLIYoByP1gFOE204+J0kqLbYcGxrs6aOh+lz9&#10;2fjGUh73l7GSB3PGrP8ap8Py1yi1eJrf30AEmsP/8T291wq2myzdvqQZ3BZFDMji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WLIBckAAADhAAAADwAAAAAAAAAAAAAAAACYAgAA&#10;ZHJzL2Rvd25yZXYueG1sUEsFBgAAAAAEAAQA9QAAAI4DAAAAAA==&#10;" fillcolor="window" strokecolor="windowText" strokeweight="2pt">
                  <v:textbox>
                    <w:txbxContent>
                      <w:p w14:paraId="24BDDD1B"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Адаптация образовательных программ среднеспециальных и высших учебных заведении под потребности в кадрах кластера</w:t>
                        </w:r>
                      </w:p>
                    </w:txbxContent>
                  </v:textbox>
                </v:rect>
                <v:rect id="Прямоугольник 1357524222" o:spid="_x0000_s1645" style="position:absolute;left:25176;top:42988;width:29353;height:2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1d68sA&#10;AADjAAAADwAAAGRycy9kb3ducmV2LnhtbESPQWvDMAyF74X9B6NBL6V15q1rl9UtozAoZZdlvfQm&#10;Ys0JjeUQe0n67+fBoEfpve/pabMbXSN66kLtWcPDIgNBXHpTs9Vw+nqfr0GEiGyw8UwarhRgt72b&#10;bDA3fuBP6otoRQrhkKOGKsY2lzKUFTkMC98SJ+3bdw5jGjsrTYdDCneNVFn2LB3WnC5U2NK+ovJS&#10;/LhUYyZPh2tfyKO94Ev70Q/H2dlqPb0f315BRBrjzfxPH0ziHperpXpSSsHfT2kBcvs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5fV3rywAAAOMAAAAPAAAAAAAAAAAAAAAAAJgC&#10;AABkcnMvZG93bnJldi54bWxQSwUGAAAAAAQABAD1AAAAkAMAAAAA&#10;" fillcolor="window" strokecolor="windowText" strokeweight="2pt">
                  <v:textbox>
                    <w:txbxContent>
                      <w:p w14:paraId="22D8140D"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Укрепление межнационального согласия</w:t>
                        </w:r>
                      </w:p>
                    </w:txbxContent>
                  </v:textbox>
                </v:rect>
                <v:rect id="Прямоугольник 1924573402" o:spid="_x0000_s1646" style="position:absolute;left:25176;top:46805;width:29353;height:4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c2ZcsA&#10;AADjAAAADwAAAGRycy9kb3ducmV2LnhtbESPT2vCQBDF74V+h2UKXkQ3Ta1/UlcRQRDx0ujF25Cd&#10;boLZ2ZDdJvHbdwuFHmfe+715s94OthYdtb5yrOB1moAgLpyu2Ci4Xg6TJQgfkDXWjknBgzxsN89P&#10;a8y06/mTujwYEUPYZ6igDKHJpPRFSRb91DXEUftyrcUQx9ZI3WIfw20t0ySZS4sVxwslNrQvqbjn&#10;3zbWGMvr8dHl8mTuuGrOXX8a34xSo5dh9wEi0BD+zX/0UUdulc7eF2+zJIXfn+IC5OY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pzZlywAAAOMAAAAPAAAAAAAAAAAAAAAAAJgC&#10;AABkcnMvZG93bnJldi54bWxQSwUGAAAAAAQABAD1AAAAkAMAAAAA&#10;" fillcolor="window" strokecolor="windowText" strokeweight="2pt">
                  <v:textbox>
                    <w:txbxContent>
                      <w:p w14:paraId="5685F5E3"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Воспитательный эффект и формирование патриотизма</w:t>
                        </w:r>
                      </w:p>
                    </w:txbxContent>
                  </v:textbox>
                </v:rect>
                <v:rect id="Прямоугольник 1150648872" o:spid="_x0000_s1647" style="position:absolute;left:25176;top:52539;width:29353;height:5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NbSsoA&#10;AADjAAAADwAAAGRycy9kb3ducmV2LnhtbESPQWvCQBCF70L/wzKFXkQ3itqYukoRCiK9mHrxNmTH&#10;TTA7G7JrEv+9Wyj0OPPe9+bNZjfYWnTU+sqxgtk0AUFcOF2xUXD++ZqkIHxA1lg7JgUP8rDbvow2&#10;mGnX84m6PBgRQ9hnqKAMocmk9EVJFv3UNcRRu7rWYohja6RusY/htpbzJFlJixXHCyU2tC+puOV3&#10;G2uM5fnw6HJ5NDdcN99dfxxfjFJvr8PnB4hAQ/g3/9EHHbnZMlkt0vR9Dr8/xQXI7R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3zW0rKAAAA4wAAAA8AAAAAAAAAAAAAAAAAmAIA&#10;AGRycy9kb3ducmV2LnhtbFBLBQYAAAAABAAEAPUAAACPAwAAAAA=&#10;" fillcolor="window" strokecolor="windowText" strokeweight="2pt">
                  <v:textbox>
                    <w:txbxContent>
                      <w:p w14:paraId="6C36E406"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Развитие и популяризация детско-юношеского туризма</w:t>
                        </w:r>
                      </w:p>
                    </w:txbxContent>
                  </v:textbox>
                </v:rect>
                <v:rect id="Прямоугольник 2104438939" o:spid="_x0000_s1648" style="position:absolute;left:25176;top:58689;width:29353;height:8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yGAcsA&#10;AADjAAAADwAAAGRycy9kb3ducmV2LnhtbESPT2vCQBDF70K/wzIFL1I3/qGY6CpFEER6MfXS25Ad&#10;N8HsbMhuk/jtXUHo8fHm/d68zW6wteio9ZVjBbNpAoK4cLpio+Dyc/hYgfABWWPtmBTcycNu+zba&#10;YKZdz2fq8mBEhLDPUEEZQpNJ6YuSLPqpa4ijd3WtxRBla6RusY9wW8t5knxKixXHhhIb2pdU3PI/&#10;G9+YyMvx3uXyZG6YNt9df5r8GqXG78PXGkSgIfwfv9JHrWA+S5bLxSpdpPDcFEEgtw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bIYBywAAAOMAAAAPAAAAAAAAAAAAAAAAAJgC&#10;AABkcnMvZG93bnJldi54bWxQSwUGAAAAAAQABAD1AAAAkAMAAAAA&#10;" fillcolor="window" strokecolor="windowText" strokeweight="2pt">
                  <v:textbox>
                    <w:txbxContent>
                      <w:p w14:paraId="10D69CDD" w14:textId="77777777" w:rsidR="00F933EA" w:rsidRPr="00C460F1" w:rsidRDefault="00F933EA" w:rsidP="00B57BD0">
                        <w:pPr>
                          <w:spacing w:line="252" w:lineRule="auto"/>
                          <w:rPr>
                            <w:rFonts w:eastAsia="Calibri"/>
                            <w:sz w:val="24"/>
                            <w:szCs w:val="24"/>
                          </w:rPr>
                        </w:pPr>
                        <w:r w:rsidRPr="00C460F1">
                          <w:rPr>
                            <w:rFonts w:ascii="Times New Roman" w:hAnsi="Times New Roman" w:cs="Times New Roman"/>
                            <w:sz w:val="24"/>
                            <w:szCs w:val="24"/>
                          </w:rPr>
                          <w:t>Повышение доступности туристских услуг различной категории населения, в особенности лицам с ограниченными возможностями</w:t>
                        </w:r>
                      </w:p>
                    </w:txbxContent>
                  </v:textbox>
                </v:rect>
                <v:line id="Прямая соединительная линия 1950821536" o:spid="_x0000_s1649" style="position:absolute;visibility:visible;mso-wrap-style:square" from="23833,5676" to="23857,62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Je8cMAAADjAAAADwAAAGRycy9kb3ducmV2LnhtbERPzYrCMBC+C/sOYQRvNlWp1K5RysKC&#10;V7v7AGMz2xSbSW2yWt/eCILH+f5nux9tJ640+NaxgkWSgiCunW65UfD78z3PQfiArLFzTAru5GG/&#10;+5hssdDuxke6VqERMYR9gQpMCH0hpa8NWfSJ64kj9+cGiyGeQyP1gLcYbju5TNO1tNhybDDY05eh&#10;+lz9WwW5rO4ofTiay7ktuzovs8OpVGo2HctPEIHG8Ba/3Acd52+yNF8ustUanj9FAOTu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CXvHDAAAA4wAAAA8AAAAAAAAAAAAA&#10;AAAAoQIAAGRycy9kb3ducmV2LnhtbFBLBQYAAAAABAAEAPkAAACRAwAAAAA=&#10;" strokecolor="windowText" strokeweight="1pt"/>
                <v:shape id="Прямая со стрелкой 23138496" o:spid="_x0000_s1650" type="#_x0000_t32" style="position:absolute;left:23828;top:5678;width:1481;height: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gIskAAADhAAAADwAAAGRycy9kb3ducmV2LnhtbESPT2sCMRTE70K/Q3gFb5pVi3+2RrFS&#10;QehprYceH5u3m8XNy5JEXb99UxB6HGbmN8x629tW3MiHxrGCyTgDQVw63XCt4Px9GC1BhIissXVM&#10;Ch4UYLt5Gawx1+7OBd1OsRYJwiFHBSbGLpcylIYshrHriJNXOW8xJulrqT3eE9y2cpplc2mx4bRg&#10;sKO9ofJyuloFXwtbHS5utft5fJ4r7wpz/SiMUsPXfvcOIlIf/8PP9lErmM4ms+Xbag5/j9IbkJ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pgICLJAAAA4QAAAA8AAAAA&#10;AAAAAAAAAAAAoQIAAGRycy9kb3ducmV2LnhtbFBLBQYAAAAABAAEAPkAAACXAwAAAAA=&#10;" strokecolor="windowText" strokeweight="1pt">
                  <v:stroke endarrow="block"/>
                </v:shape>
                <v:shape id="Прямая со стрелкой 947922231" o:spid="_x0000_s1651" type="#_x0000_t32" style="position:absolute;left:23856;top:11746;width:14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qWhMoAAADiAAAADwAAAGRycy9kb3ducmV2LnhtbESPQWvCQBSE7wX/w/IKvdWNaakmdRUt&#10;FQo9RT14fGRfssHs27C7avz33UKhx2FmvmGW69H24ko+dI4VzKYZCOLa6Y5bBcfD7nkBIkRkjb1j&#10;UnCnAOvV5GGJpXY3rui6j61IEA4lKjAxDqWUoTZkMUzdQJy8xnmLMUnfSu3xluC2l3mWvUmLHacF&#10;gwN9GKrP+4tV8D23ze7sis3p/nlsvKvMZVsZpZ4ex807iEhj/A//tb+0guJ1XuR5/jKD30vpDsjV&#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xepaEygAAAOIAAAAPAAAA&#10;AAAAAAAAAAAAAKECAABkcnMvZG93bnJldi54bWxQSwUGAAAAAAQABAD5AAAAmAMAAAAA&#10;" strokecolor="windowText" strokeweight="1pt">
                  <v:stroke endarrow="block"/>
                </v:shape>
                <v:shape id="Прямая со стрелкой 1280465744" o:spid="_x0000_s1652" type="#_x0000_t32" style="position:absolute;left:23856;top:18742;width:1481;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ZxUMcAAADjAAAADwAAAGRycy9kb3ducmV2LnhtbERPS2sCMRC+F/ofwhR6q9nK1sdqFFsU&#10;hJ7Weuhx2MxuFjeTJYm6/ntTEHqc7z3L9WA7cSEfWscK3kcZCOLK6ZYbBcef3dsMRIjIGjvHpOBG&#10;Adar56clFtpduaTLITYihXAoUIGJsS+kDJUhi2HkeuLE1c5bjOn0jdQeryncdnKcZRNpseXUYLCn&#10;L0PV6XC2Cr6ntt6d3Hzze9sea+9Kc/4sjVKvL8NmASLSEP/FD/dep/njWZZPPqZ5Dn8/JQDk6g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pnFQxwAAAOMAAAAPAAAAAAAA&#10;AAAAAAAAAKECAABkcnMvZG93bnJldi54bWxQSwUGAAAAAAQABAD5AAAAlQMAAAAA&#10;" strokecolor="windowText" strokeweight="1pt">
                  <v:stroke endarrow="block"/>
                </v:shape>
                <v:shape id="Прямая со стрелкой 989999246" o:spid="_x0000_s1653" type="#_x0000_t32" style="position:absolute;left:23833;top:62744;width:147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YFEMgAAADiAAAADwAAAGRycy9kb3ducmV2LnhtbERPXWvCMBR9F/Yfwh3sRWY6Ga6tRumG&#10;Tl91gq+X5trWNTddEmv375fBYOftcL44i9VgWtGT841lBU+TBARxaXXDlYLjx+YxBeEDssbWMin4&#10;Jg+r5d1ogbm2N95TfwiViCXsc1RQh9DlUvqyJoN+YjviqJ2tMxgidZXUDm+x3LRymiQzabDhuFBj&#10;R281lZ+Hq1GwT5OXU3vJis22eP9y69czb8e9Ug/3QzEHEWgI/+a/9E4ryNIsYvo8g99L8Q7I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jYFEMgAAADiAAAADwAAAAAA&#10;AAAAAAAAAAChAgAAZHJzL2Rvd25yZXYueG1sUEsFBgAAAAAEAAQA+QAAAJYDAAAAAA==&#10;" strokecolor="windowText" strokeweight="1pt">
                  <v:stroke endarrow="block"/>
                </v:shape>
                <v:shape id="Прямая со стрелкой 1932799748" o:spid="_x0000_s1654" type="#_x0000_t32" style="position:absolute;left:23767;top:24790;width:14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uFE68sAAADjAAAADwAA&#10;AAAAAAAAAAAAAAChAgAAZHJzL2Rvd25yZXYueG1sUEsFBgAAAAAEAAQA+QAAAJkDAAAAAA==&#10;" strokecolor="windowText" strokeweight="1pt">
                  <v:stroke endarrow="block"/>
                </v:shape>
                <v:shape id="Прямая со стрелкой 2117259265" o:spid="_x0000_s1655" type="#_x0000_t32" style="position:absolute;left:23828;top:30075;width:147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6TcTtMsAAADjAAAADwAA&#10;AAAAAAAAAAAAAAChAgAAZHJzL2Rvd25yZXYueG1sUEsFBgAAAAAEAAQA+QAAAJkDAAAAAA==&#10;" strokecolor="windowText" strokeweight="1pt">
                  <v:stroke endarrow="block"/>
                </v:shape>
                <v:shape id="Прямая со стрелкой 1304627748" o:spid="_x0000_s1656" type="#_x0000_t32" style="position:absolute;left:23857;top:37714;width:14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4N1IcsAAADjAAAADwAA&#10;AAAAAAAAAAAAAAChAgAAZHJzL2Rvd25yZXYueG1sUEsFBgAAAAAEAAQA+QAAAJkDAAAAAA==&#10;" strokecolor="windowText" strokeweight="1pt">
                  <v:stroke endarrow="block"/>
                </v:shape>
                <v:shape id="Прямая со стрелкой 1659408778" o:spid="_x0000_s1657" type="#_x0000_t32" style="position:absolute;left:23767;top:55069;width:14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AgsAfcsAAADjAAAADwAA&#10;AAAAAAAAAAAAAAChAgAAZHJzL2Rvd25yZXYueG1sUEsFBgAAAAAEAAQA+QAAAJkDAAAAAA==&#10;" strokecolor="windowText" strokeweight="1pt">
                  <v:stroke endarrow="block"/>
                </v:shape>
                <v:shape id="Прямая со стрелкой 285601683" o:spid="_x0000_s1658" type="#_x0000_t32" style="position:absolute;left:23838;top:44471;width:147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wZEvxygAAAOIAAAAPAAAA&#10;AAAAAAAAAAAAAKECAABkcnMvZG93bnJldi54bWxQSwUGAAAAAAQABAD5AAAAmAMAAAAA&#10;" strokecolor="windowText" strokeweight="1pt">
                  <v:stroke endarrow="block"/>
                </v:shape>
                <v:shape id="Прямая со стрелкой 2144865816" o:spid="_x0000_s1659" type="#_x0000_t32" style="position:absolute;left:23848;top:49318;width:147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avU5ssAAADjAAAADwAA&#10;AAAAAAAAAAAAAAChAgAAZHJzL2Rvd25yZXYueG1sUEsFBgAAAAAEAAQA+QAAAJkDAAAAAA==&#10;" strokecolor="windowText" strokeweight="1pt">
                  <v:stroke endarrow="block"/>
                </v:shape>
                <v:rect id="Прямоугольник 1897977525" o:spid="_x0000_s1660" style="position:absolute;top:17228;width:17518;height: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zBHMgA&#10;AADjAAAADwAAAGRycy9kb3ducmV2LnhtbERPX0/CMBB/N/E7NGfCm3SSwGBQiIFgBB6IU4OPl/Xc&#10;put1Weso396SmPh4v/+3WAXTiJ46V1tW8DBMQBAXVtdcKnh73d5PQTiPrLGxTAou5GC1vL1ZYKbt&#10;mV+oz30pYgi7DBVU3reZlK6oyKAb2pY4cp+2M+jj2ZVSd3iO4aaRoySZSIM1x4YKW1pXVHznP0aB&#10;PxzD7uPruGGdn7B/N+Gp2AelBnfhcQ7CU/D/4j/3s47zp7N0lqbj0RiuP0UA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rMEcyAAAAOMAAAAPAAAAAAAAAAAAAAAAAJgCAABk&#10;cnMvZG93bnJldi54bWxQSwUGAAAAAAQABAD1AAAAjQMAAAAA&#10;" fillcolor="window" strokecolor="windowText" strokeweight="1.5pt">
                  <v:textbox>
                    <w:txbxContent>
                      <w:p w14:paraId="144C864E" w14:textId="77777777" w:rsidR="00F933EA" w:rsidRPr="002E3D20" w:rsidRDefault="00F933EA" w:rsidP="00B57BD0">
                        <w:pPr>
                          <w:spacing w:after="0" w:line="240" w:lineRule="auto"/>
                          <w:jc w:val="center"/>
                          <w:rPr>
                            <w:rFonts w:ascii="Times New Roman" w:hAnsi="Times New Roman" w:cs="Times New Roman"/>
                            <w:bCs/>
                            <w:i/>
                            <w:sz w:val="24"/>
                            <w:szCs w:val="24"/>
                          </w:rPr>
                        </w:pPr>
                        <w:r w:rsidRPr="002E3D20">
                          <w:rPr>
                            <w:rFonts w:ascii="Times New Roman" w:hAnsi="Times New Roman" w:cs="Times New Roman"/>
                            <w:bCs/>
                            <w:i/>
                            <w:sz w:val="24"/>
                            <w:szCs w:val="24"/>
                          </w:rPr>
                          <w:t>Экономические от реализации модели</w:t>
                        </w:r>
                      </w:p>
                    </w:txbxContent>
                  </v:textbox>
                </v:rect>
                <v:shape id="Прямая со стрелкой 305968910" o:spid="_x0000_s1661" type="#_x0000_t32" style="position:absolute;left:8753;top:24150;width:6;height:44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QXisgAAADiAAAADwAAAGRycy9kb3ducmV2LnhtbESPzWoCMRSF94W+Q7iFbkpNVGqdqVGk&#10;RRAEQS10e5ncZqZOboYk6vj2ZiF0eTh/fLNF71pxphAbzxqGAwWCuPKmYavh+7B6nYKICdlg65k0&#10;XCnCYv74MMPS+Avv6LxPVuQRjiVqqFPqSiljVZPDOPAdcfZ+fXCYsgxWmoCXPO5aOVJqIh02nB9q&#10;7Oizpuq4PzkNf18ne/SbH8vLdxWq7cis3Uuh9fNTv/wAkahP/+F7e200jNVbMZkWwwyRkTIOyP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YQXisgAAADiAAAADwAAAAAA&#10;AAAAAAAAAAChAgAAZHJzL2Rvd25yZXYueG1sUEsFBgAAAAAEAAQA+QAAAJYDAAAAAA==&#10;" strokecolor="windowText" strokeweight="1.75pt">
                  <v:stroke endarrow="block"/>
                </v:shape>
                <v:rect id="Прямоугольник 1560704909" o:spid="_x0000_s1662" style="position:absolute;left:5;top:46399;width:17513;height:8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Ui6sgA&#10;AADjAAAADwAAAGRycy9kb3ducmV2LnhtbERPS0sDMRC+C/0PYQrebKJoH2vTIkqLj0PptqLHYTPu&#10;rm4myyZu03/fCEKP871nvoy2ET11vnas4XqkQBAXztRcatjvVldTED4gG2wck4YjeVguBhdzzIw7&#10;8Jb6PJQihbDPUEMVQptJ6YuKLPqRa4kT9+U6iyGdXSlNh4cUbht5o9RYWqw5NVTY0mNFxU/+azWE&#10;t018+fzePLHJP7B/t3FdvEatL4fx4R5EoBjO4n/3s0nz78Zqom5nagZ/PyUA5OI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NSLqyAAAAOMAAAAPAAAAAAAAAAAAAAAAAJgCAABk&#10;cnMvZG93bnJldi54bWxQSwUGAAAAAAQABAD1AAAAjQMAAAAA&#10;" fillcolor="window" strokecolor="windowText" strokeweight="1.5pt">
                  <v:textbox>
                    <w:txbxContent>
                      <w:p w14:paraId="56C924C4" w14:textId="77777777" w:rsidR="00F933EA" w:rsidRPr="002E3D20" w:rsidRDefault="00F933EA" w:rsidP="00B57BD0">
                        <w:pPr>
                          <w:spacing w:line="256" w:lineRule="auto"/>
                          <w:jc w:val="center"/>
                          <w:rPr>
                            <w:rFonts w:ascii="Times New Roman" w:eastAsia="Calibri" w:hAnsi="Times New Roman" w:cs="Times New Roman"/>
                            <w:bCs/>
                            <w:i/>
                            <w:sz w:val="24"/>
                            <w:szCs w:val="24"/>
                          </w:rPr>
                        </w:pPr>
                        <w:r w:rsidRPr="002E3D20">
                          <w:rPr>
                            <w:rFonts w:ascii="Times New Roman" w:eastAsia="Calibri" w:hAnsi="Times New Roman" w:cs="Times New Roman"/>
                            <w:bCs/>
                            <w:i/>
                            <w:sz w:val="24"/>
                            <w:szCs w:val="24"/>
                          </w:rPr>
                          <w:t>Экологические эффекты от реализации модели</w:t>
                        </w:r>
                      </w:p>
                    </w:txbxContent>
                  </v:textbox>
                </v:rect>
                <v:shape id="Прямая со стрелкой 1280956733" o:spid="_x0000_s1663" type="#_x0000_t32" style="position:absolute;left:8753;top:40902;width:0;height:55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o+1MkAAADjAAAADwAAAGRycy9kb3ducmV2LnhtbERPX0vDMBB/F/wO4QRfxKV2dNZu2ZDC&#10;wAdB1gnb49nc0rLmUpu41W+/DAQf7/f/FqvRduJEg28dK3iaJCCIa6dbNgo+t+vHHIQPyBo7x6Tg&#10;lzyslrc3Cyy0O/OGTlUwIoawL1BBE0JfSOnrhiz6ieuJI3dwg8UQz8FIPeA5httOpkkykxZbjg0N&#10;9lQ2VB+rH6ugMg9lWn6vMc932735wsN7ln0odX83vs5BBBrDv/jP/abj/DRPXrLZ83QK158iAHJ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M6PtTJAAAA4wAAAA8AAAAA&#10;AAAAAAAAAAAAoQIAAGRycy9kb3ducmV2LnhtbFBLBQYAAAAABAAEAPkAAACXAwAAAAA=&#10;" strokecolor="windowText" strokeweight="1.75pt">
                  <v:stroke endarrow="block"/>
                </v:shape>
                <v:line id="Прямая соединительная линия 1949149698" o:spid="_x0000_s1664" style="position:absolute;visibility:visible;mso-wrap-style:square" from="8741,596" to="8759,17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zb/LKygAAAOMAAAAPAAAA&#10;AAAAAAAAAAAAAKECAABkcnMvZG93bnJldi54bWxQSwUGAAAAAAQABAD5AAAAmAMAAAAA&#10;" strokecolor="windowText" strokeweight="1.5pt"/>
                <v:shape id="Прямая со стрелкой 935501500" o:spid="_x0000_s1665" type="#_x0000_t32" style="position:absolute;left:8759;top:596;width:468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ozQ8kAAADiAAAADwAAAGRycy9kb3ducmV2LnhtbESPXUvDMBSG74X9h3AG3ohLNonUumyM&#10;wsALQewEvTw2Z2mxOemauNV/by4EL1/eL571dvK9ONMYu8AGlgsFgrgJtmNn4O2wvy1AxIRssQ9M&#10;Bn4ownYzu1pjacOFX+lcJyfyCMcSDbQpDaWUsWnJY1yEgTh7xzB6TFmOTtoRL3nc93Kl1L302HF+&#10;aHGgqqXmq/72Bmp3U62q0x6L4v3w4T7x+Kz1izHX82n3CCLRlP7Df+0na+DhTmu11CpDZKSMA3Lz&#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caM0PJAAAA4gAAAA8AAAAA&#10;AAAAAAAAAAAAoQIAAGRycy9kb3ducmV2LnhtbFBLBQYAAAAABAAEAPkAAACXAwAAAAA=&#10;" strokecolor="windowText" strokeweight="1.75pt">
                  <v:stroke endarrow="block"/>
                </v:shape>
                <v:line id="Прямая соединительная линия 1649750519" o:spid="_x0000_s1666" style="position:absolute;visibility:visible;mso-wrap-style:square" from="8761,54513" to="8761,7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SEdMgAAADjAAAADwAAAGRycy9kb3ducmV2LnhtbERPX0vDMBB/H/gdwgl7c2nFtmtdNqq4&#10;MRAEN/H5aM622FxKk6312y8DYY/3+3+rzWQ6cabBtZYVxIsIBHFldcu1gq/j9mEJwnlkjZ1lUvBH&#10;Djbru9kKC21H/qTzwdcihLArUEHjfV9I6aqGDLqF7YkD92MHgz6cQy31gGMIN518jKJUGmw5NDTY&#10;02tD1e/hZBQk5iV7H4+7PC3fMkP+O15+lFul5vdT+QzC0+Rv4n/3Xof56VOeJVES53D9KQAg1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ZSEdMgAAADjAAAADwAAAAAA&#10;AAAAAAAAAAChAgAAZHJzL2Rvd25yZXYueG1sUEsFBgAAAAAEAAQA+QAAAJYDAAAAAA==&#10;" strokecolor="windowText" strokeweight="1.5pt"/>
                <v:line id="Прямая соединительная линия 1163541916" o:spid="_x0000_s1667" style="position:absolute;flip:y;visibility:visible;mso-wrap-style:square" from="16227,34809" to="18932,34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0miskAAADjAAAADwAAAGRycy9kb3ducmV2LnhtbERP3U/CMBB/N/F/aM7EFyLd/Bg4KUQx&#10;BF6dxvB4rMfauF7nWmD899bExMf7fd9sMbhWHKkP1rOCfJyBIK69ttwo+Hhf3UxBhIissfVMCs4U&#10;YDG/vJhhqf2J3+hYxUakEA4lKjAxdqWUoTbkMIx9R5y4ve8dxnT2jdQ9nlK4a+VtlhXSoeXUYLCj&#10;paH6qzo4BaPw7exhOX2d7CcvO7PeVp+bkVXq+mp4fgIRaYj/4j/3Rqf5eXH3cJ8/5gX8/pQAkPM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R9JorJAAAA4wAAAA8AAAAA&#10;AAAAAAAAAAAAoQIAAGRycy9kb3ducmV2LnhtbFBLBQYAAAAABAAEAPkAAACXAwAAAAA=&#10;" strokecolor="windowText" strokeweight="1.5pt">
                  <v:stroke endarrow="block"/>
                </v:line>
                <v:shape id="Прямая со стрелкой 1969368799" o:spid="_x0000_s1668" type="#_x0000_t32" style="position:absolute;left:8741;top:71057;width:46888;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Ow0ccAAADjAAAADwAAAGRycy9kb3ducmV2LnhtbERPX2vCMBB/H/gdwgl7GTPVQTWdUcQx&#10;EAaDuYGvR3Omnc2lJFG7b78MBj7e7/8t14PrxIVCbD1rmE4KEMS1Ny1bDV+fr48LEDEhG+w8k4Yf&#10;irBeje6WWBl/5Q+67JMVOYRjhRqalPpKylg35DBOfE+cuaMPDlM+g5Um4DWHu07OiqKUDlvODQ32&#10;tG2oPu3PTsP3y9me/NvB8mZehPp9ZnbuQWl9Px42zyASDekm/nfvTJ6vSvVULuZKwd9PGQC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M7DRxwAAAOMAAAAPAAAAAAAA&#10;AAAAAAAAAKECAABkcnMvZG93bnJldi54bWxQSwUGAAAAAAQABAD5AAAAlQMAAAAA&#10;" strokecolor="windowText" strokeweight="1.75pt">
                  <v:stroke endarrow="block"/>
                </v:shape>
                <v:rect id="Прямоугольник 739549118" o:spid="_x0000_s1669" style="position:absolute;left:22217;top:33603;width:71929;height:51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YVBMgA&#10;AADiAAAADwAAAGRycy9kb3ducmV2LnhtbERPy2rCQBTdC/7DcIXudJK2vlJHKQXbCrrQ+FpeMrdJ&#10;aOZOyIya/n1nIbg8nPds0ZpKXKlxpWUF8SACQZxZXXKuYJ8u+xMQziNrrCyTgj9ysJh3OzNMtL3x&#10;lq47n4sQwi5BBYX3dSKlywoy6Aa2Jg7cj20M+gCbXOoGbyHcVPI5ikbSYMmhocCaPgrKfncXo+AY&#10;nS5svkapXa7T1eGs9eaz9Uo99dr3NxCeWv8Q393fWsH4ZTp8ncZx2BwuhTsg5/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FhUEyAAAAOIAAAAPAAAAAAAAAAAAAAAAAJgCAABk&#10;cnMvZG93bnJldi54bWxQSwUGAAAAAAQABAD1AAAAjQMAAAAA&#10;" fillcolor="#b9cde5" strokecolor="windowText" strokeweight="1.5pt">
                  <v:textbox>
                    <w:txbxContent>
                      <w:p w14:paraId="7D946983" w14:textId="77777777" w:rsidR="00F933EA" w:rsidRPr="002E3D20" w:rsidRDefault="00F933EA" w:rsidP="00B57BD0">
                        <w:pPr>
                          <w:spacing w:after="0" w:line="240" w:lineRule="auto"/>
                          <w:jc w:val="center"/>
                          <w:rPr>
                            <w:rFonts w:ascii="Times New Roman" w:eastAsia="Calibri" w:hAnsi="Times New Roman" w:cs="Times New Roman"/>
                            <w:bCs/>
                            <w:i/>
                            <w:sz w:val="24"/>
                            <w:szCs w:val="24"/>
                          </w:rPr>
                        </w:pPr>
                        <w:r w:rsidRPr="002E3D20">
                          <w:rPr>
                            <w:rFonts w:ascii="Times New Roman" w:eastAsia="Calibri" w:hAnsi="Times New Roman" w:cs="Times New Roman"/>
                            <w:bCs/>
                            <w:i/>
                            <w:sz w:val="24"/>
                            <w:szCs w:val="24"/>
                          </w:rPr>
                          <w:t>УНИКАЛЬНАЯ СОЦИОКУЛЬТУРНАЯ СРЕДА, СОЧЕТАЮЩАСЯ С НАЦИОНАЛЬНЫМИ ПРИОРИТЕТАМИ РАЗВИТИЯ ОБЩЕСТВА</w:t>
                        </w:r>
                      </w:p>
                    </w:txbxContent>
                  </v:textbox>
                </v:rect>
                <v:line id="Прямая соединительная линия 1033270461" o:spid="_x0000_s1670" style="position:absolute;visibility:visible;mso-wrap-style:square" from="21769,34810" to="23767,34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9iPcgAAADjAAAADwAAAGRycy9kb3ducmV2LnhtbERPX0vDMBB/F/wO4QTfXNJN21mXjTqc&#10;DAaC29jz0ZxtsbmUJlvrtzeCsMf7/b/FarStuFDvG8cakokCQVw603Cl4XjYPMxB+IBssHVMGn7I&#10;w2p5e7PA3LiBP+myD5WIIexz1FCH0OVS+rImi37iOuLIfbneYohnX0nT4xDDbSunSqXSYsOxocaO&#10;1jWV3/uz1fBkX7PdcHh/Tou3zFI4JfOPYqP1/d1YvIAINIar+N+9NXG+ms2mmXpME/j7KQI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x9iPcgAAADjAAAADwAAAAAA&#10;AAAAAAAAAAChAgAAZHJzL2Rvd25yZXYueG1sUEsFBgAAAAAEAAQA+QAAAJYDAAAAAA==&#10;" strokecolor="windowText" strokeweight="1.5pt"/>
                <v:shape id="Прямая со стрелкой 1358224996" o:spid="_x0000_s1671" type="#_x0000_t32" style="position:absolute;left:20622;top:2391;width:350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axGMkAAADjAAAADwAAAGRycy9kb3ducmV2LnhtbERPX0vDMBB/F/wO4QRfxKWrdnR12ZDC&#10;wAdB1g3c4625pcXm0jVxq9/eCMIe7/f/FqvRduJMg28dK5hOEhDEtdMtGwW77foxB+EDssbOMSn4&#10;IQ+r5e3NAgvtLryhcxWMiCHsC1TQhNAXUvq6IYt+4nriyB3dYDHEczBSD3iJ4baTaZLMpMWWY0OD&#10;PZUN1V/Vt1VQmYcyLU9rzPPP7d4c8PieZR9K3d+Nry8gAo3hKv53v+k4/ynL0/R5Pp/B308RAL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4msRjJAAAA4wAAAA8AAAAA&#10;AAAAAAAAAAAAoQIAAGRycy9kb3ducmV2LnhtbFBLBQYAAAAABAAEAPkAAACXAwAAAAA=&#10;" strokecolor="windowText" strokeweight="1.75pt">
                  <v:stroke endarrow="block"/>
                </v:shape>
                <v:line id="Прямая соединительная линия 93337541" o:spid="_x0000_s1672" style="position:absolute;visibility:visible;mso-wrap-style:square" from="20622,2391" to="20622,18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dSaMoAAADhAAAADwAAAGRycy9kb3ducmV2LnhtbESP3WrCQBSE7wt9h+UUelc3MWo0ukos&#10;tRQEwR+8PmRPk9Ds2ZDdmvj23UKhl8PMfMOsNoNpxI06V1tWEI8iEMSF1TWXCi7n3cschPPIGhvL&#10;pOBODjbrx4cVZtr2fKTbyZciQNhlqKDyvs2kdEVFBt3ItsTB+7SdQR9kV0rdYR/gppHjKJpJgzWH&#10;hQpbeq2o+Dp9GwVTs033/fl9McvfUkP+Gs8P+U6p56chX4LwNPj/8F/7QytYJEmSTicx/D4Kb0C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1p1JoygAAAOEAAAAPAAAA&#10;AAAAAAAAAAAAAKECAABkcnMvZG93bnJldi54bWxQSwUGAAAAAAQABAD5AAAAmAMAAAAA&#10;" strokecolor="windowText" strokeweight="1.5pt"/>
                <w10:anchorlock/>
              </v:group>
            </w:pict>
          </mc:Fallback>
        </mc:AlternateContent>
      </w:r>
    </w:p>
    <w:p w14:paraId="552952AD" w14:textId="77777777" w:rsidR="002E3D20" w:rsidRPr="002E3D20" w:rsidRDefault="002E3D20" w:rsidP="002E3D20">
      <w:pPr>
        <w:spacing w:after="0" w:line="240" w:lineRule="auto"/>
        <w:jc w:val="center"/>
        <w:rPr>
          <w:rFonts w:ascii="Times New Roman" w:hAnsi="Times New Roman" w:cs="Times New Roman"/>
          <w:sz w:val="16"/>
          <w:szCs w:val="16"/>
        </w:rPr>
      </w:pPr>
    </w:p>
    <w:p w14:paraId="4EE0581D" w14:textId="0A55CB71" w:rsidR="00B57BD0" w:rsidRDefault="00B57BD0" w:rsidP="00B57BD0">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40 </w:t>
      </w:r>
      <w:r w:rsidR="002E3D20">
        <w:rPr>
          <w:rFonts w:ascii="Times New Roman" w:hAnsi="Times New Roman" w:cs="Times New Roman"/>
          <w:sz w:val="28"/>
          <w:szCs w:val="28"/>
        </w:rPr>
        <w:t>‒</w:t>
      </w:r>
      <w:r>
        <w:rPr>
          <w:rFonts w:ascii="Times New Roman" w:hAnsi="Times New Roman" w:cs="Times New Roman"/>
          <w:sz w:val="28"/>
          <w:szCs w:val="28"/>
        </w:rPr>
        <w:t xml:space="preserve"> Социокультурный эффект от реализации национальной модели туристского кластера</w:t>
      </w:r>
    </w:p>
    <w:p w14:paraId="2D559FE6" w14:textId="77777777" w:rsidR="002E3D20" w:rsidRPr="002E3D20" w:rsidRDefault="002E3D20" w:rsidP="00BF4CA5">
      <w:pPr>
        <w:spacing w:after="0" w:line="240" w:lineRule="auto"/>
        <w:ind w:firstLine="709"/>
        <w:jc w:val="both"/>
        <w:rPr>
          <w:rFonts w:ascii="Times New Roman" w:hAnsi="Times New Roman" w:cs="Times New Roman"/>
          <w:sz w:val="16"/>
          <w:szCs w:val="16"/>
        </w:rPr>
      </w:pPr>
    </w:p>
    <w:p w14:paraId="0FA1219C" w14:textId="36ACB51E" w:rsidR="00B57BD0" w:rsidRPr="000757CC" w:rsidRDefault="00B57BD0" w:rsidP="00BF4CA5">
      <w:pPr>
        <w:spacing w:after="0" w:line="240" w:lineRule="auto"/>
        <w:ind w:firstLine="709"/>
        <w:jc w:val="both"/>
        <w:rPr>
          <w:rFonts w:ascii="Times New Roman" w:hAnsi="Times New Roman" w:cs="Times New Roman"/>
          <w:sz w:val="24"/>
          <w:szCs w:val="24"/>
        </w:rPr>
      </w:pPr>
      <w:r w:rsidRPr="000757CC">
        <w:rPr>
          <w:rFonts w:ascii="Times New Roman" w:hAnsi="Times New Roman" w:cs="Times New Roman"/>
          <w:sz w:val="24"/>
          <w:szCs w:val="24"/>
        </w:rPr>
        <w:t>Примечание</w:t>
      </w:r>
      <w:r>
        <w:rPr>
          <w:rFonts w:ascii="Times New Roman" w:hAnsi="Times New Roman" w:cs="Times New Roman"/>
          <w:sz w:val="24"/>
          <w:szCs w:val="24"/>
        </w:rPr>
        <w:t xml:space="preserve"> </w:t>
      </w:r>
      <w:r w:rsidR="002E3D20">
        <w:rPr>
          <w:rFonts w:ascii="Times New Roman" w:hAnsi="Times New Roman" w:cs="Times New Roman"/>
          <w:sz w:val="24"/>
          <w:szCs w:val="24"/>
        </w:rPr>
        <w:t>‒</w:t>
      </w:r>
      <w:r w:rsidRPr="000757CC">
        <w:rPr>
          <w:rFonts w:ascii="Times New Roman" w:hAnsi="Times New Roman" w:cs="Times New Roman"/>
          <w:sz w:val="24"/>
          <w:szCs w:val="24"/>
        </w:rPr>
        <w:t xml:space="preserve"> </w:t>
      </w:r>
      <w:r>
        <w:rPr>
          <w:rFonts w:ascii="Times New Roman" w:hAnsi="Times New Roman" w:cs="Times New Roman"/>
          <w:sz w:val="24"/>
          <w:szCs w:val="24"/>
        </w:rPr>
        <w:t>Р</w:t>
      </w:r>
      <w:r w:rsidRPr="000757CC">
        <w:rPr>
          <w:rFonts w:ascii="Times New Roman" w:hAnsi="Times New Roman" w:cs="Times New Roman"/>
          <w:sz w:val="24"/>
          <w:szCs w:val="24"/>
        </w:rPr>
        <w:t xml:space="preserve">исунок </w:t>
      </w:r>
      <w:r>
        <w:rPr>
          <w:rFonts w:ascii="Times New Roman" w:hAnsi="Times New Roman" w:cs="Times New Roman"/>
          <w:sz w:val="24"/>
          <w:szCs w:val="24"/>
        </w:rPr>
        <w:t>разработан</w:t>
      </w:r>
      <w:r w:rsidRPr="000757CC">
        <w:rPr>
          <w:rFonts w:ascii="Times New Roman" w:hAnsi="Times New Roman" w:cs="Times New Roman"/>
          <w:sz w:val="24"/>
          <w:szCs w:val="24"/>
        </w:rPr>
        <w:t xml:space="preserve"> автором</w:t>
      </w:r>
    </w:p>
    <w:p w14:paraId="1AAD158B" w14:textId="77777777" w:rsidR="002E3D20" w:rsidRDefault="002E3D20" w:rsidP="00B57BD0">
      <w:pPr>
        <w:spacing w:after="0" w:line="240" w:lineRule="auto"/>
        <w:ind w:firstLine="709"/>
        <w:jc w:val="both"/>
        <w:rPr>
          <w:rFonts w:ascii="Times New Roman" w:hAnsi="Times New Roman" w:cs="Times New Roman"/>
          <w:sz w:val="28"/>
          <w:szCs w:val="28"/>
        </w:rPr>
      </w:pPr>
    </w:p>
    <w:p w14:paraId="67F52034" w14:textId="77777777"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числу значимых социокультурных эффектов от реализации национальной модели туристского кластера стоит отнести (рисунок 40):</w:t>
      </w:r>
    </w:p>
    <w:p w14:paraId="41E15C1C" w14:textId="0C686A98"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формирование уникальной социокультурной среды потребления туристского продукта. К одной из специфических характеристик туристского кластера относится охват локальной местности, которой свойственны определенные социокультурные ценности, сформировавшиеся в ходе своего исторического развития. Национальная модель туристского кластера будет способствовать созданию креативной коммерческой среды потребления социокультурных ценностей в качестве туристских услуг;</w:t>
      </w:r>
    </w:p>
    <w:p w14:paraId="7D976341" w14:textId="2663DED4"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сохранение и популяризация национальных ценностей. Креативность среды кластера будет толкать хозяйствующих субъектов, а также стейкхолдеров кластера вырабатывать меры по сохранению основных историко-культурных объектов местности. Большинство данных объектов будут выступать доминантами кластера, и в отношении них могут быть выработаны и утверждены правила использования их в туристских целях. Стремление субъектов кластера к успеху будет толкать их к активной маркетинговой деятельности, что отразится на популяризации национальных ценностей и исторических объектов среди потенциальных отечественных и зарубежных туристов;</w:t>
      </w:r>
    </w:p>
    <w:p w14:paraId="113C1769" w14:textId="17DC1D20" w:rsidR="00181FDA" w:rsidRDefault="002E3D20" w:rsidP="00B57B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формирование поведенческих норм взаимодействия с туристами у местного населения. Одним из факторов успешности развития туристского кластера является достижение гармоничных и взаимовыгодных отношении между туристами и местным населением. Кластер может способствовать активному вовлечению местных жителей в процессы туристского обслуживания, познания местной культуры, традиции и быта, создания условий развития мягкого туризма, формирования чувств полноценного удовлетворения от потребления туристского продукта. Практика функционирования зарубежных кластеров показывает, что активное налаживание сотрудничества туристов с местным населением значительно повышает креативность среды, и при этом формирует свойственные лишь данному кластерному образованию характеристики. Кроме того, стоит отметить, что кластер способствует формированию отношений местного населения не только с туристами, но создает условия развития партнерства с субъектами бизнеса. Отдельно необходимо отметить, что участие населения в деятельности кластера оказывает значительное влияние на формирование у местных жителей чувств социальной ответственности за сохранение и популяризацию доминант кластера;</w:t>
      </w:r>
    </w:p>
    <w:p w14:paraId="495ADAA8" w14:textId="6C2AE077" w:rsidR="00181FDA" w:rsidRDefault="002E3D20" w:rsidP="00B57B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создание рабочих мест. Это является одной из важнейших социальных задач, которую кластер решает в рамках границ местности. Кластер, это прежде всего, среда, где наблюдается концентрация предприятий, вовлеченных в процесс туристского обслуживания. Ориентация кластера на национальные ценности будет способствовать привлечению рабочей силы из числа местных жителей, полноценно знающих и владеющих навыками воспроизводства традиции, культуры и быта для туристов. Кроме того, как мы знаем, предлагаемое место формирования кластера окружают ряд сел. В этом случае кластер может оказать содействие частичному решению проблем в области сельской безработица, что немаловажно как для местности, так и для региона в целом;</w:t>
      </w:r>
    </w:p>
    <w:p w14:paraId="3D832BC2" w14:textId="3B46D41C" w:rsidR="00181FDA" w:rsidRDefault="002E3D20" w:rsidP="00B57B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создание дополнительных источников дохода у местного сообщества. Привлечение местных жителей в качестве работников туристских предприятий, наличие условий вовлечения местных жителей в сотрудничество с хозяйствующими субъектами, поддержка их бизнес инициатив скажется на увеличении их дохода и повышении качества жизни. Это позволит решить и другую социальную проблему – отток сельских жителей в городские населенные пункты. Наличие возможностей получения стабильного заработка, соответствующим ожиданиям будет одним из факторов привязки жителей к месту постоянного проживания;</w:t>
      </w:r>
    </w:p>
    <w:p w14:paraId="6C328B50" w14:textId="78DF37FE" w:rsidR="00181FDA" w:rsidRDefault="002E3D20" w:rsidP="00B57B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адаптация образовательных программ среднеспециальных и высших учебных заведении под потребности в кадрах кластера. Стремление обеспечить конкурентные преимущества за счет качества обслуживания будет выступать одним из факторов, толкающих предприятия постоянно повышать квалификацию своих работников и быть заинтересованными в подготовке необходимых кадров. В этом случае данный фактор может создать условия активного участия стейкхолдеров кластера в реализации ряда образовательных программ по направлению «Туризм», «Ресторанное дело и гостиничный бизнес», «Досуг» и др. Заинтересованность же потенциальных работодателей в формировании необходимых компетенции будет способствовать постоянному совершенствованию образовательных программ и повышению уровня практикоориентированности;</w:t>
      </w:r>
    </w:p>
    <w:p w14:paraId="6A177418" w14:textId="4B090E97" w:rsidR="00181FDA" w:rsidRPr="000F1A3F" w:rsidRDefault="002E3D20" w:rsidP="00B57B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укрепление межнационального согласия. В продвижении национальной культуры, традиции и быта местности могут участвовать представители различных этносов. Кроме того, в границах кластера возможно проводить различные </w:t>
      </w:r>
      <w:r w:rsidR="00181FDA">
        <w:rPr>
          <w:rFonts w:ascii="Times New Roman" w:hAnsi="Times New Roman" w:cs="Times New Roman"/>
          <w:sz w:val="28"/>
          <w:szCs w:val="28"/>
          <w:lang w:val="en-US"/>
        </w:rPr>
        <w:t>event</w:t>
      </w:r>
      <w:r w:rsidR="00181FDA">
        <w:rPr>
          <w:rFonts w:ascii="Times New Roman" w:hAnsi="Times New Roman" w:cs="Times New Roman"/>
          <w:sz w:val="28"/>
          <w:szCs w:val="28"/>
        </w:rPr>
        <w:t xml:space="preserve"> события и фестивали. В этом случае в организацию и проведение подключают представителей различных этносов. Кроме того, в сама Ассамблея народов Казахстана может выступать в качестве одного из основных стейкхолдеров развития кластера. Это окажет положительное влияние на дальнейшее укрепление межнационального согласия в стране;</w:t>
      </w:r>
    </w:p>
    <w:p w14:paraId="20CDBCA0" w14:textId="462E731F" w:rsidR="00181FDA" w:rsidRDefault="002E3D20" w:rsidP="00B57B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воспитательный эффект и формирование патриотизма. Данный результат является одним из значимых социальных аспектов в функционировании кластера на базе национальной модели. Популяризация национальных ценностей в обществе, продвижение культуры через призму креативного туристского отдыха способно укреплять чувство принадлежности к определенной культуре или среде и формировать патриотическое мировоззрение членов общества. Социокультурная среда кластера, основанная на национальных ценностях, культуре и традициях местных жителей способствует осознанию значимости историко-культурного наследия, расширяют кругозор в области базовых общественных ценностей и позволяют перенести данные знания в повседневную жизнь человека;</w:t>
      </w:r>
    </w:p>
    <w:p w14:paraId="0FC9FBED" w14:textId="3B6E8793" w:rsidR="00181FDA" w:rsidRDefault="002E3D20" w:rsidP="00B57B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развитие и популяризация детско-юношеского туризма. Ряд объектов кластера ориентированы на функционирование в качестве детских лагерей. Это позволит популяризовать туризм среди различной категории туристов, в том числе и детей, привить у подрастающего поколения ценности не только в области историко-культурного наследия, но и туристской деятельности в целом;</w:t>
      </w:r>
    </w:p>
    <w:p w14:paraId="52D2769B" w14:textId="20C8D621" w:rsidR="00181FDA" w:rsidRDefault="002E3D20" w:rsidP="00B57B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повышение доступности туристских услуг различной категории населения, в особенности лицам с ограниченными возможностями. Создание условий удовлетворения потребностей инклюзивной категории туристов сегодня является одним из принципов социальной ответственности не только кластеров, но и других образовании в туризме. Кроме того, на местности, где предлагается формирование кластера, функционируют ряд санаторных объектов, специализирующихся на обслуживании людей, относящихся к инклюзивной группе. Это говорит о том, что среди посетителей кластера могут быть и лица, имеющие ограничения по состоянию здоровья. Данные лица могут активно участвовать в деятельности этномастерских, сами выступать в качестве организатора ряда туристских услуг в рамках реализации государственных мер по поддержке лиц с ограниченными возможностями и т.д.</w:t>
      </w:r>
    </w:p>
    <w:p w14:paraId="0C2536F8" w14:textId="09D5AD99" w:rsidR="00181FDA" w:rsidRDefault="00181FDA" w:rsidP="00BF4C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уже было отмечено, формирование туристского кластера согласно национальной специфике способно дать не только экономический и социокультурный эффект, но и экологический. Так к основным из них стоит отнести</w:t>
      </w:r>
      <w:r w:rsidR="00BF4CA5">
        <w:rPr>
          <w:rFonts w:ascii="Times New Roman" w:hAnsi="Times New Roman" w:cs="Times New Roman"/>
          <w:sz w:val="28"/>
          <w:szCs w:val="28"/>
        </w:rPr>
        <w:t xml:space="preserve"> (рисунок 41)</w:t>
      </w:r>
      <w:r>
        <w:rPr>
          <w:rFonts w:ascii="Times New Roman" w:hAnsi="Times New Roman" w:cs="Times New Roman"/>
          <w:sz w:val="28"/>
          <w:szCs w:val="28"/>
        </w:rPr>
        <w:t>:</w:t>
      </w:r>
    </w:p>
    <w:p w14:paraId="0ABA6DDC" w14:textId="3E404C0E" w:rsidR="00181FDA" w:rsidRDefault="002E3D20" w:rsidP="00BF4C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1FDA">
        <w:rPr>
          <w:rFonts w:ascii="Times New Roman" w:hAnsi="Times New Roman" w:cs="Times New Roman"/>
          <w:sz w:val="28"/>
          <w:szCs w:val="28"/>
        </w:rPr>
        <w:t xml:space="preserve"> снижение нагрузки на природные объекты местности за счет привлечения части туристов в процесс познания историко-культурного наследия. На сегодняшний день ряд казахстанских дестинации страдают от высокой нагрузки в отдельные туристские сезоны. Имеющаяся инфраструктура не способна достаточно большой наплыв туристов, в результате чего страдает окружающая среда. Формирование туристского кластера способно притянуть к себе определенную часть туристов в рамках туристского обслуживания;</w:t>
      </w:r>
    </w:p>
    <w:p w14:paraId="486D6D37" w14:textId="351360E8" w:rsidR="00BF4CA5" w:rsidRDefault="002E3D20" w:rsidP="00BF4C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F4CA5">
        <w:rPr>
          <w:rFonts w:ascii="Times New Roman" w:hAnsi="Times New Roman" w:cs="Times New Roman"/>
          <w:sz w:val="28"/>
          <w:szCs w:val="28"/>
        </w:rPr>
        <w:t xml:space="preserve"> реализация на местности принципов мягкого туризма, поощрение экологически ответственного туризма. Массовый туризм, сегодня, к сожалению, оказывает достаточно сильное воздействие на экологическую и окружающую среду. В глобальном масштабе актуализируются вопросы перехода к мягкому туризму, направленный на формирование инфраструктуры минимального воздействия на окружающую среду. Кластер, целью которого является обеспечение устойчивого притока туристов на местность, выступает сегодня одним из основных провайдеров продвижения концепции мягкого туризма. Сочетание основных принципов мягкого туризма и популяризации национальных ценностей может сформировать в границах курорта уникальную с высоким уровнем привлекательности дестинацию;</w:t>
      </w:r>
    </w:p>
    <w:p w14:paraId="2903A5CF" w14:textId="26B47F43" w:rsidR="00BF4CA5" w:rsidRDefault="002E3D20" w:rsidP="00BF4C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F4CA5">
        <w:rPr>
          <w:rFonts w:ascii="Times New Roman" w:hAnsi="Times New Roman" w:cs="Times New Roman"/>
          <w:sz w:val="28"/>
          <w:szCs w:val="28"/>
        </w:rPr>
        <w:t xml:space="preserve"> формирование экологической сознательности местного населения. Участие местного населения обеспечивает не только решение ряда социально значимых задач в регионе, но и формирует у жителей качества бережного отношения к природным, историко-культурным объектам местности. Понимание значимости туристских объектов, а также необходимость сохранения уникальных его качеств оказывает воспитательный эффект и формирует ответственного, умеющего ценить элементы окружающей среды жителя;</w:t>
      </w:r>
    </w:p>
    <w:p w14:paraId="2A90DA72" w14:textId="3E44468E" w:rsidR="00BF4CA5" w:rsidRDefault="002E3D20" w:rsidP="00BF4C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F4CA5">
        <w:rPr>
          <w:rFonts w:ascii="Times New Roman" w:hAnsi="Times New Roman" w:cs="Times New Roman"/>
          <w:sz w:val="28"/>
          <w:szCs w:val="28"/>
        </w:rPr>
        <w:t xml:space="preserve"> вовлеченность стейкхолдеров кластера в реализацию мер по сохранению уникальных характеристик окружающей среды и биоразнообразия. Сохранение специфики местности, придающей аутентичный характер среде отдыха является основной задачей не только хозяйствующих субъектов, составляющих ядро кластера, но и других стейкхолдеров, заинтересованных в устойчивом развитии туризма на местности. В этой связи все основные стейкхолдеры будут заинтересованы в реализации мер по обеспечению сохранности элементов окружающей среды;</w:t>
      </w:r>
    </w:p>
    <w:p w14:paraId="35A7B1E5" w14:textId="0E55C764" w:rsidR="00BF4CA5" w:rsidRDefault="002E3D20" w:rsidP="00BF4C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C460F1">
        <w:rPr>
          <w:rFonts w:ascii="Times New Roman" w:hAnsi="Times New Roman" w:cs="Times New Roman"/>
          <w:sz w:val="28"/>
          <w:szCs w:val="28"/>
        </w:rPr>
        <w:t xml:space="preserve"> вовлечение хозяйствующих субъектов и стейкхолдеров кластера в разработку мер в области определения норм и стандартов по минимизации воздействия на экологию и окружающую среду. Наряду с реализацией мер по обеспечению сохранности объектов местности стейкхолдеры будут заинтересованы в участии в мероприятиях по рассмотрению и утверждению основных норм и стандартов по минимизации воздействия участников кластера на окружающую среду и экологию. Это позволит установить определенные правила игры в области использования природных, историко-культурных объектов в туристских целях. Основными провайдерами реализации данных мер в основном будут выступать государственные органы и общественные объединения;</w:t>
      </w:r>
    </w:p>
    <w:p w14:paraId="2773F142" w14:textId="7063B56C"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реализация системы управления отходами и переработки. В целях обеспечения эффективного функционирования кластера решение вопросов налаживания системы управления отходами и переработки являются одними из основных. Решение данного вопроса обуславливает необходимость тесного сотрудничества субъектов кластера с предприятиями из смежных отраслей экономики, занимающихся переработкой бытовых и производственных отходов. Кроме того, в целях поддержки инициатив по «</w:t>
      </w:r>
      <w:r>
        <w:rPr>
          <w:rFonts w:ascii="Times New Roman" w:hAnsi="Times New Roman" w:cs="Times New Roman"/>
          <w:sz w:val="28"/>
          <w:szCs w:val="28"/>
          <w:lang w:val="en-US"/>
        </w:rPr>
        <w:t>Zero</w:t>
      </w:r>
      <w:r w:rsidRPr="00B8551F">
        <w:rPr>
          <w:rFonts w:ascii="Times New Roman" w:hAnsi="Times New Roman" w:cs="Times New Roman"/>
          <w:sz w:val="28"/>
          <w:szCs w:val="28"/>
        </w:rPr>
        <w:t xml:space="preserve"> </w:t>
      </w:r>
      <w:r>
        <w:rPr>
          <w:rFonts w:ascii="Times New Roman" w:hAnsi="Times New Roman" w:cs="Times New Roman"/>
          <w:sz w:val="28"/>
          <w:szCs w:val="28"/>
          <w:lang w:val="en-US"/>
        </w:rPr>
        <w:t>plastic</w:t>
      </w:r>
      <w:r>
        <w:rPr>
          <w:rFonts w:ascii="Times New Roman" w:hAnsi="Times New Roman" w:cs="Times New Roman"/>
          <w:sz w:val="28"/>
          <w:szCs w:val="28"/>
        </w:rPr>
        <w:t>», набирающую популярность в мире, в систему управления отходами могут привлекаться бизнес специализирующиеся на новых технологиях в данной области;</w:t>
      </w:r>
    </w:p>
    <w:p w14:paraId="25FB3071" w14:textId="53DDB24F"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стимулирование инвестиции в экологию местности. В целях обеспечения устойчивого развития туристской местности и сохранения ее аутентичных свойств стейкхолдеры будут заинтересованы во вкладывать финансовые ресурсы в экологию и окружающую среду.</w:t>
      </w:r>
    </w:p>
    <w:p w14:paraId="307E331F" w14:textId="77777777" w:rsidR="002E3D20" w:rsidRDefault="002E3D20" w:rsidP="002E3D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указанных эффектов формирование национальной модели кластера способно оказать влияние на формирование особого правового поля партнерских взаимоотношений субъектов локального рынка туризма, производственных связей туристских предприятий и т.д. Стоит отметить, что рассмотренные эффекты реализации данной кластерной инициативы могут проявляться как в краткосрочном, так и долгосрочном периоде развития региона. Длительный временной горизонт проявления некоторых эффектов не умоляет значение формирования национальной модели кластера, так как очередность проявления результатов лишь усилит устойчивость кластера в перспективе.</w:t>
      </w:r>
    </w:p>
    <w:p w14:paraId="29BAEBE5" w14:textId="77777777" w:rsidR="00C460F1" w:rsidRDefault="00C460F1" w:rsidP="002E3D20">
      <w:pPr>
        <w:spacing w:after="0" w:line="240" w:lineRule="auto"/>
        <w:ind w:firstLine="709"/>
        <w:jc w:val="both"/>
        <w:rPr>
          <w:rFonts w:ascii="Times New Roman" w:hAnsi="Times New Roman" w:cs="Times New Roman"/>
          <w:sz w:val="28"/>
          <w:szCs w:val="28"/>
        </w:rPr>
      </w:pPr>
    </w:p>
    <w:p w14:paraId="190283C3" w14:textId="77777777" w:rsidR="00BF4CA5" w:rsidRDefault="00BF4CA5" w:rsidP="00BF4CA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4D01B7E3" wp14:editId="7F920E57">
                <wp:extent cx="5947410" cy="6316237"/>
                <wp:effectExtent l="0" t="19050" r="0" b="8890"/>
                <wp:docPr id="1757661578" name="Полотно 23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215118429" name="Овал 1215118429"/>
                        <wps:cNvSpPr/>
                        <wps:spPr>
                          <a:xfrm>
                            <a:off x="50971" y="2583226"/>
                            <a:ext cx="1571767" cy="1217722"/>
                          </a:xfrm>
                          <a:prstGeom prst="ellipse">
                            <a:avLst/>
                          </a:prstGeom>
                          <a:solidFill>
                            <a:schemeClr val="accent1">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72D5A88C" w14:textId="77777777" w:rsidR="00F933EA" w:rsidRPr="00263E05" w:rsidRDefault="00F933EA" w:rsidP="00BF4CA5">
                              <w:pPr>
                                <w:spacing w:after="0" w:line="240" w:lineRule="auto"/>
                                <w:jc w:val="center"/>
                                <w:rPr>
                                  <w:rFonts w:ascii="Times New Roman" w:hAnsi="Times New Roman" w:cs="Times New Roman"/>
                                  <w:bCs/>
                                  <w:i/>
                                  <w:iCs/>
                                  <w:sz w:val="24"/>
                                  <w:szCs w:val="24"/>
                                </w:rPr>
                              </w:pPr>
                              <w:r w:rsidRPr="00263E05">
                                <w:rPr>
                                  <w:rFonts w:ascii="Times New Roman" w:hAnsi="Times New Roman" w:cs="Times New Roman"/>
                                  <w:bCs/>
                                  <w:i/>
                                  <w:iCs/>
                                  <w:sz w:val="24"/>
                                  <w:szCs w:val="24"/>
                                </w:rPr>
                                <w:t>Национальная модель туристского кластера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517812" name="Прямоугольник 987517812"/>
                        <wps:cNvSpPr/>
                        <wps:spPr>
                          <a:xfrm rot="16200000">
                            <a:off x="404404" y="3005932"/>
                            <a:ext cx="3266673" cy="289057"/>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9AFF487" w14:textId="77777777" w:rsidR="00F933EA" w:rsidRPr="00263E05" w:rsidRDefault="00F933EA" w:rsidP="00BF4CA5">
                              <w:pPr>
                                <w:spacing w:line="256" w:lineRule="auto"/>
                                <w:jc w:val="center"/>
                                <w:rPr>
                                  <w:rFonts w:ascii="Times New Roman" w:eastAsia="Calibri" w:hAnsi="Times New Roman" w:cs="Times New Roman"/>
                                  <w:bCs/>
                                  <w:i/>
                                  <w:sz w:val="24"/>
                                  <w:szCs w:val="24"/>
                                </w:rPr>
                              </w:pPr>
                              <w:r w:rsidRPr="00263E05">
                                <w:rPr>
                                  <w:rFonts w:ascii="Times New Roman" w:eastAsia="Calibri" w:hAnsi="Times New Roman" w:cs="Times New Roman"/>
                                  <w:bCs/>
                                  <w:i/>
                                  <w:sz w:val="24"/>
                                  <w:szCs w:val="24"/>
                                </w:rPr>
                                <w:t>Экологические эффекты от реализации модели</w:t>
                              </w:r>
                            </w:p>
                            <w:p w14:paraId="3E44A7A6" w14:textId="77777777" w:rsidR="00F933EA" w:rsidRPr="00263E05" w:rsidRDefault="00F933EA" w:rsidP="00BF4CA5">
                              <w:pPr>
                                <w:spacing w:after="0" w:line="240" w:lineRule="auto"/>
                                <w:jc w:val="center"/>
                                <w:rPr>
                                  <w:rFonts w:ascii="Times New Roman" w:hAnsi="Times New Roman" w:cs="Times New Roman"/>
                                  <w:bCs/>
                                  <w:i/>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871744" name="Прямоугольник 923871744"/>
                        <wps:cNvSpPr/>
                        <wps:spPr>
                          <a:xfrm>
                            <a:off x="2530935" y="334138"/>
                            <a:ext cx="2905066" cy="866193"/>
                          </a:xfrm>
                          <a:prstGeom prst="rect">
                            <a:avLst/>
                          </a:prstGeom>
                        </wps:spPr>
                        <wps:style>
                          <a:lnRef idx="2">
                            <a:schemeClr val="dk1"/>
                          </a:lnRef>
                          <a:fillRef idx="1">
                            <a:schemeClr val="lt1"/>
                          </a:fillRef>
                          <a:effectRef idx="0">
                            <a:schemeClr val="dk1"/>
                          </a:effectRef>
                          <a:fontRef idx="minor">
                            <a:schemeClr val="dk1"/>
                          </a:fontRef>
                        </wps:style>
                        <wps:txbx>
                          <w:txbxContent>
                            <w:p w14:paraId="6AE06584" w14:textId="77777777" w:rsidR="00F933EA" w:rsidRPr="00C460F1" w:rsidRDefault="00F933EA" w:rsidP="00BF4CA5">
                              <w:pPr>
                                <w:spacing w:line="256" w:lineRule="auto"/>
                                <w:rPr>
                                  <w:rFonts w:eastAsia="Calibri"/>
                                  <w:b/>
                                  <w:bCs/>
                                  <w:sz w:val="24"/>
                                  <w:szCs w:val="24"/>
                                </w:rPr>
                              </w:pPr>
                              <w:r w:rsidRPr="00C460F1">
                                <w:rPr>
                                  <w:rFonts w:ascii="Times New Roman" w:hAnsi="Times New Roman" w:cs="Times New Roman"/>
                                  <w:sz w:val="24"/>
                                  <w:szCs w:val="24"/>
                                </w:rPr>
                                <w:t>Снижение нагрузки на природные объекты местности за счет привлечения части туристов в процесс познания историко-культурного наследия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9310161" name="Прямоугольник 589310161"/>
                        <wps:cNvSpPr/>
                        <wps:spPr>
                          <a:xfrm>
                            <a:off x="2524730" y="1305577"/>
                            <a:ext cx="2934556" cy="701866"/>
                          </a:xfrm>
                          <a:prstGeom prst="rect">
                            <a:avLst/>
                          </a:prstGeom>
                        </wps:spPr>
                        <wps:style>
                          <a:lnRef idx="2">
                            <a:schemeClr val="dk1"/>
                          </a:lnRef>
                          <a:fillRef idx="1">
                            <a:schemeClr val="lt1"/>
                          </a:fillRef>
                          <a:effectRef idx="0">
                            <a:schemeClr val="dk1"/>
                          </a:effectRef>
                          <a:fontRef idx="minor">
                            <a:schemeClr val="dk1"/>
                          </a:fontRef>
                        </wps:style>
                        <wps:txbx>
                          <w:txbxContent>
                            <w:p w14:paraId="3DA36D78"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Реализация на местности принципов мягкого туризма, поощрение экологически ответственного туризма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3435513" name="Прямоугольник 1203435513"/>
                        <wps:cNvSpPr/>
                        <wps:spPr>
                          <a:xfrm>
                            <a:off x="2539923" y="2126995"/>
                            <a:ext cx="2919362" cy="507026"/>
                          </a:xfrm>
                          <a:prstGeom prst="rect">
                            <a:avLst/>
                          </a:prstGeom>
                        </wps:spPr>
                        <wps:style>
                          <a:lnRef idx="2">
                            <a:schemeClr val="dk1"/>
                          </a:lnRef>
                          <a:fillRef idx="1">
                            <a:schemeClr val="lt1"/>
                          </a:fillRef>
                          <a:effectRef idx="0">
                            <a:schemeClr val="dk1"/>
                          </a:effectRef>
                          <a:fontRef idx="minor">
                            <a:schemeClr val="dk1"/>
                          </a:fontRef>
                        </wps:style>
                        <wps:txbx>
                          <w:txbxContent>
                            <w:p w14:paraId="41AB5974"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Формирование экологической сознательности местного населения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4080092" name="Прямоугольник 1914080092"/>
                        <wps:cNvSpPr/>
                        <wps:spPr>
                          <a:xfrm>
                            <a:off x="2538393" y="2737343"/>
                            <a:ext cx="2913295" cy="867521"/>
                          </a:xfrm>
                          <a:prstGeom prst="rect">
                            <a:avLst/>
                          </a:prstGeom>
                        </wps:spPr>
                        <wps:style>
                          <a:lnRef idx="2">
                            <a:schemeClr val="dk1"/>
                          </a:lnRef>
                          <a:fillRef idx="1">
                            <a:schemeClr val="lt1"/>
                          </a:fillRef>
                          <a:effectRef idx="0">
                            <a:schemeClr val="dk1"/>
                          </a:effectRef>
                          <a:fontRef idx="minor">
                            <a:schemeClr val="dk1"/>
                          </a:fontRef>
                        </wps:style>
                        <wps:txbx>
                          <w:txbxContent>
                            <w:p w14:paraId="65938E35"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Вовлеченность стейкхолдеров кластера в реализацию мер по сохранению уникальных характеристик окружающей среды и биоразнообразия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1771845" name="Прямоугольник 281771845"/>
                        <wps:cNvSpPr/>
                        <wps:spPr>
                          <a:xfrm>
                            <a:off x="2524729" y="3705699"/>
                            <a:ext cx="2926959" cy="1061921"/>
                          </a:xfrm>
                          <a:prstGeom prst="rect">
                            <a:avLst/>
                          </a:prstGeom>
                        </wps:spPr>
                        <wps:style>
                          <a:lnRef idx="2">
                            <a:schemeClr val="dk1"/>
                          </a:lnRef>
                          <a:fillRef idx="1">
                            <a:schemeClr val="lt1"/>
                          </a:fillRef>
                          <a:effectRef idx="0">
                            <a:schemeClr val="dk1"/>
                          </a:effectRef>
                          <a:fontRef idx="minor">
                            <a:schemeClr val="dk1"/>
                          </a:fontRef>
                        </wps:style>
                        <wps:txbx>
                          <w:txbxContent>
                            <w:p w14:paraId="68C363A3"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Вовлечение хозяйствующих субъектов и стейкхолдеров кластера в разработку мер в области определения норм и стандартов по минимизации воздействия на экологию и окружающую среду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4868915" name="Прямоугольник 274868915"/>
                        <wps:cNvSpPr/>
                        <wps:spPr>
                          <a:xfrm>
                            <a:off x="2532326" y="4859562"/>
                            <a:ext cx="2926959" cy="528948"/>
                          </a:xfrm>
                          <a:prstGeom prst="rect">
                            <a:avLst/>
                          </a:prstGeom>
                        </wps:spPr>
                        <wps:style>
                          <a:lnRef idx="2">
                            <a:schemeClr val="dk1"/>
                          </a:lnRef>
                          <a:fillRef idx="1">
                            <a:schemeClr val="lt1"/>
                          </a:fillRef>
                          <a:effectRef idx="0">
                            <a:schemeClr val="dk1"/>
                          </a:effectRef>
                          <a:fontRef idx="minor">
                            <a:schemeClr val="dk1"/>
                          </a:fontRef>
                        </wps:style>
                        <wps:txbx>
                          <w:txbxContent>
                            <w:p w14:paraId="2AD262FF"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Реализация системы управления отходами и переработки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2744958" name="Прямоугольник 682744958"/>
                        <wps:cNvSpPr/>
                        <wps:spPr>
                          <a:xfrm>
                            <a:off x="2532326" y="5497520"/>
                            <a:ext cx="2919362" cy="498122"/>
                          </a:xfrm>
                          <a:prstGeom prst="rect">
                            <a:avLst/>
                          </a:prstGeom>
                        </wps:spPr>
                        <wps:style>
                          <a:lnRef idx="2">
                            <a:schemeClr val="dk1"/>
                          </a:lnRef>
                          <a:fillRef idx="1">
                            <a:schemeClr val="lt1"/>
                          </a:fillRef>
                          <a:effectRef idx="0">
                            <a:schemeClr val="dk1"/>
                          </a:effectRef>
                          <a:fontRef idx="minor">
                            <a:schemeClr val="dk1"/>
                          </a:fontRef>
                        </wps:style>
                        <wps:txbx>
                          <w:txbxContent>
                            <w:p w14:paraId="642C9100"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Стимулирование инвестиции в экологию местности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755997" name="Прямая соединительная линия 267755997"/>
                        <wps:cNvCnPr/>
                        <wps:spPr>
                          <a:xfrm flipH="1">
                            <a:off x="2376774" y="780180"/>
                            <a:ext cx="15041" cy="4930861"/>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926290294" name="Прямая со стрелкой 926290294"/>
                        <wps:cNvCnPr/>
                        <wps:spPr>
                          <a:xfrm>
                            <a:off x="2391815" y="777206"/>
                            <a:ext cx="148108" cy="302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4143867" name="Прямая со стрелкой 1894143867"/>
                        <wps:cNvCnPr>
                          <a:endCxn id="589310161" idx="1"/>
                        </wps:cNvCnPr>
                        <wps:spPr>
                          <a:xfrm>
                            <a:off x="2383300" y="1656401"/>
                            <a:ext cx="141430" cy="5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08982919" name="Прямая со стрелкой 1808982919"/>
                        <wps:cNvCnPr/>
                        <wps:spPr>
                          <a:xfrm flipV="1">
                            <a:off x="2391579" y="2374691"/>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0593352" name="Прямая со стрелкой 480593352"/>
                        <wps:cNvCnPr/>
                        <wps:spPr>
                          <a:xfrm flipV="1">
                            <a:off x="2384371" y="3142755"/>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5551218" name="Прямая со стрелкой 1085551218"/>
                        <wps:cNvCnPr/>
                        <wps:spPr>
                          <a:xfrm flipV="1">
                            <a:off x="2391968" y="4183391"/>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1328897" name="Прямая со стрелкой 941328897"/>
                        <wps:cNvCnPr>
                          <a:endCxn id="274868915" idx="1"/>
                        </wps:cNvCnPr>
                        <wps:spPr>
                          <a:xfrm>
                            <a:off x="2391579" y="5123868"/>
                            <a:ext cx="140747"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9864155" name="Прямая со стрелкой 1479864155"/>
                        <wps:cNvCnPr/>
                        <wps:spPr>
                          <a:xfrm flipV="1">
                            <a:off x="2376774" y="5711229"/>
                            <a:ext cx="14795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1722822" name="Прямоугольник 431722822"/>
                        <wps:cNvSpPr/>
                        <wps:spPr>
                          <a:xfrm>
                            <a:off x="0" y="1417298"/>
                            <a:ext cx="1751831" cy="70858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1CC387F7" w14:textId="77777777" w:rsidR="00F933EA" w:rsidRPr="00263E05" w:rsidRDefault="00F933EA" w:rsidP="00BF4CA5">
                              <w:pPr>
                                <w:spacing w:after="0" w:line="240" w:lineRule="auto"/>
                                <w:jc w:val="center"/>
                                <w:rPr>
                                  <w:rFonts w:ascii="Times New Roman" w:hAnsi="Times New Roman" w:cs="Times New Roman"/>
                                  <w:bCs/>
                                  <w:i/>
                                  <w:sz w:val="24"/>
                                  <w:szCs w:val="24"/>
                                </w:rPr>
                              </w:pPr>
                              <w:r w:rsidRPr="00263E05">
                                <w:rPr>
                                  <w:rFonts w:ascii="Times New Roman" w:hAnsi="Times New Roman" w:cs="Times New Roman"/>
                                  <w:bCs/>
                                  <w:i/>
                                  <w:sz w:val="24"/>
                                  <w:szCs w:val="24"/>
                                </w:rPr>
                                <w:t>Экономические от реализации модели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2074509" name="Прямая со стрелкой 642074509"/>
                        <wps:cNvCnPr/>
                        <wps:spPr>
                          <a:xfrm flipV="1">
                            <a:off x="875308" y="2126003"/>
                            <a:ext cx="608" cy="444587"/>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73862694" name="Прямоугольник 1773862694"/>
                        <wps:cNvSpPr/>
                        <wps:spPr>
                          <a:xfrm>
                            <a:off x="501" y="4277753"/>
                            <a:ext cx="1751330" cy="757168"/>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96F5B0C" w14:textId="430C7592" w:rsidR="00F933EA" w:rsidRPr="00263E05" w:rsidRDefault="00F933EA" w:rsidP="00EE1A20">
                              <w:pPr>
                                <w:spacing w:after="0" w:line="240" w:lineRule="auto"/>
                                <w:jc w:val="center"/>
                                <w:rPr>
                                  <w:rFonts w:ascii="Times New Roman" w:eastAsia="Calibri" w:hAnsi="Times New Roman" w:cs="Times New Roman"/>
                                  <w:bCs/>
                                  <w:i/>
                                  <w:sz w:val="24"/>
                                  <w:szCs w:val="24"/>
                                </w:rPr>
                              </w:pPr>
                              <w:r w:rsidRPr="00263E05">
                                <w:rPr>
                                  <w:rFonts w:ascii="Times New Roman" w:eastAsia="Calibri" w:hAnsi="Times New Roman" w:cs="Times New Roman"/>
                                  <w:bCs/>
                                  <w:i/>
                                  <w:sz w:val="24"/>
                                  <w:szCs w:val="24"/>
                                </w:rPr>
                                <w:t>Социокультурные эффекты от реализации модели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58411476" name="Прямая со стрелкой 1858411476"/>
                        <wps:cNvCnPr/>
                        <wps:spPr>
                          <a:xfrm>
                            <a:off x="875308" y="3800844"/>
                            <a:ext cx="0" cy="490758"/>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6650637" name="Прямая соединительная линия 1536650637"/>
                        <wps:cNvCnPr>
                          <a:endCxn id="431722822" idx="0"/>
                        </wps:cNvCnPr>
                        <wps:spPr>
                          <a:xfrm flipH="1">
                            <a:off x="875916" y="60210"/>
                            <a:ext cx="250" cy="135704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3226776" name="Прямая со стрелкой 1263226776"/>
                        <wps:cNvCnPr/>
                        <wps:spPr>
                          <a:xfrm>
                            <a:off x="875916" y="60257"/>
                            <a:ext cx="4660884"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0284873" name="Прямая соединительная линия 1210284873"/>
                        <wps:cNvCnPr>
                          <a:stCxn id="1773862694" idx="2"/>
                        </wps:cNvCnPr>
                        <wps:spPr>
                          <a:xfrm>
                            <a:off x="876166" y="5034755"/>
                            <a:ext cx="0" cy="11301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5291544" name="Прямая соединительная линия 535291544"/>
                        <wps:cNvCnPr/>
                        <wps:spPr>
                          <a:xfrm flipV="1">
                            <a:off x="1622738" y="3191923"/>
                            <a:ext cx="270473" cy="82"/>
                          </a:xfrm>
                          <a:prstGeom prst="line">
                            <a:avLst/>
                          </a:prstGeom>
                          <a:ln w="19050">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924099643" name="Прямая со стрелкой 1924099643"/>
                        <wps:cNvCnPr/>
                        <wps:spPr>
                          <a:xfrm>
                            <a:off x="853171" y="6165101"/>
                            <a:ext cx="4683629"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7924021" name="Прямоугольник 947924021"/>
                        <wps:cNvSpPr/>
                        <wps:spPr>
                          <a:xfrm rot="5400000">
                            <a:off x="2594466" y="2963374"/>
                            <a:ext cx="6280237" cy="353695"/>
                          </a:xfrm>
                          <a:prstGeom prst="rect">
                            <a:avLst/>
                          </a:prstGeom>
                          <a:solidFill>
                            <a:schemeClr val="accent1">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100488D8" w14:textId="77777777" w:rsidR="00F933EA" w:rsidRPr="00263E05" w:rsidRDefault="00F933EA" w:rsidP="00BF4CA5">
                              <w:pPr>
                                <w:spacing w:after="0" w:line="240" w:lineRule="auto"/>
                                <w:jc w:val="center"/>
                                <w:rPr>
                                  <w:rFonts w:ascii="Times New Roman" w:eastAsia="Calibri" w:hAnsi="Times New Roman" w:cs="Times New Roman"/>
                                  <w:bCs/>
                                  <w:i/>
                                  <w:sz w:val="24"/>
                                  <w:szCs w:val="24"/>
                                </w:rPr>
                              </w:pPr>
                              <w:r w:rsidRPr="00263E05">
                                <w:rPr>
                                  <w:rFonts w:ascii="Times New Roman" w:eastAsia="Calibri" w:hAnsi="Times New Roman" w:cs="Times New Roman"/>
                                  <w:bCs/>
                                  <w:i/>
                                  <w:sz w:val="24"/>
                                  <w:szCs w:val="24"/>
                                </w:rPr>
                                <w:t>ЗОНА ЭКОЛОГИЧЕСКИЙ ОТВЕТСТВЕННОГО ТУРИЗМА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2841012" name="Прямая соединительная линия 442841012"/>
                        <wps:cNvCnPr/>
                        <wps:spPr>
                          <a:xfrm>
                            <a:off x="2183499" y="2828837"/>
                            <a:ext cx="199801" cy="0"/>
                          </a:xfrm>
                          <a:prstGeom prst="line">
                            <a:avLst/>
                          </a:prstGeom>
                          <a:ln w="19050">
                            <a:solidFill>
                              <a:schemeClr val="tx1"/>
                            </a:solidFill>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132035451" name="Прямая со стрелкой 132035451"/>
                        <wps:cNvCnPr/>
                        <wps:spPr>
                          <a:xfrm>
                            <a:off x="2062273" y="239759"/>
                            <a:ext cx="3474527"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8319757" name="Прямая соединительная линия 1128319757"/>
                        <wps:cNvCnPr/>
                        <wps:spPr>
                          <a:xfrm>
                            <a:off x="2062273" y="239801"/>
                            <a:ext cx="0" cy="127721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4D01B7E3" id="_x0000_s1673" editas="canvas" style="width:468.3pt;height:497.35pt;mso-position-horizontal-relative:char;mso-position-vertical-relative:line" coordsize="59474,63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">
                <v:shape id="_x0000_s1674" type="#_x0000_t75" style="position:absolute;width:59474;height:63157;visibility:visible;mso-wrap-style:square" filled="t">
                  <v:fill o:detectmouseclick="t"/>
                  <v:path o:connecttype="none"/>
                </v:shape>
                <v:oval id="Овал 1215118429" o:spid="_x0000_s1675" style="position:absolute;left:509;top:25832;width:15718;height:12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K/McA&#10;AADjAAAADwAAAGRycy9kb3ducmV2LnhtbERPzWrCQBC+F3yHZYTe6iahFo2uIoIiQg+NFT0O2TEJ&#10;ZmdDdo3x7buC0ON8/zNf9qYWHbWusqwgHkUgiHOrKy4U/B42HxMQziNrrC2Tggc5WC4Gb3NMtb3z&#10;D3WZL0QIYZeigtL7JpXS5SUZdCPbEAfuYluDPpxtIXWL9xBuaplE0Zc0WHFoKLGhdUn5NbsZBUV2&#10;7vbNKfo+bPs16dt1c+m2R6Xeh/1qBsJT7//FL/dOh/lJPI7jyWcyhedPAQC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yvzHAAAA4wAAAA8AAAAAAAAAAAAAAAAAmAIAAGRy&#10;cy9kb3ducmV2LnhtbFBLBQYAAAAABAAEAPUAAACMAwAAAAA=&#10;" fillcolor="#b8cce4 [1300]" strokecolor="black [3200]" strokeweight="1.5pt">
                  <v:textbox>
                    <w:txbxContent>
                      <w:p w14:paraId="72D5A88C" w14:textId="77777777" w:rsidR="00F933EA" w:rsidRPr="00263E05" w:rsidRDefault="00F933EA" w:rsidP="00BF4CA5">
                        <w:pPr>
                          <w:spacing w:after="0" w:line="240" w:lineRule="auto"/>
                          <w:jc w:val="center"/>
                          <w:rPr>
                            <w:rFonts w:ascii="Times New Roman" w:hAnsi="Times New Roman" w:cs="Times New Roman"/>
                            <w:bCs/>
                            <w:i/>
                            <w:iCs/>
                            <w:sz w:val="24"/>
                            <w:szCs w:val="24"/>
                          </w:rPr>
                        </w:pPr>
                        <w:r w:rsidRPr="00263E05">
                          <w:rPr>
                            <w:rFonts w:ascii="Times New Roman" w:hAnsi="Times New Roman" w:cs="Times New Roman"/>
                            <w:bCs/>
                            <w:i/>
                            <w:iCs/>
                            <w:sz w:val="24"/>
                            <w:szCs w:val="24"/>
                          </w:rPr>
                          <w:t>Национальная модель туристского кластера</w:t>
                        </w:r>
                      </w:p>
                    </w:txbxContent>
                  </v:textbox>
                </v:oval>
                <v:rect id="Прямоугольник 987517812" o:spid="_x0000_s1676" style="position:absolute;left:4044;top:30059;width:32666;height:28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SMkA&#10;AADiAAAADwAAAGRycy9kb3ducmV2LnhtbESP3UrDQBCF74W+wzKCN2I3KdTG2G0pBUUoiEa9H7Nj&#10;EszOht2xTd7eLQheHs7Px1lvR9erI4XYeTaQzzNQxLW3HTcG3t8ebgpQUZAt9p7JwEQRtpvZxRpL&#10;60/8SsdKGpVGOJZooBUZSq1j3ZLDOPcDcfK+fHAoSYZG24CnNO56vciyW+2w40RocaB9S/V39eMS&#10;9/r58aNq+vBSSCWuO0yf++VkzNXluLsHJTTKf/iv/WQN3BWrZb4q8gWcL6U7oD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vSMkAAADiAAAADwAAAAAAAAAAAAAAAACYAgAA&#10;ZHJzL2Rvd25yZXYueG1sUEsFBgAAAAAEAAQA9QAAAI4DAAAAAA==&#10;" fillcolor="white [3201]" strokecolor="black [3200]" strokeweight="1.5pt">
                  <v:textbox>
                    <w:txbxContent>
                      <w:p w14:paraId="09AFF487" w14:textId="77777777" w:rsidR="00F933EA" w:rsidRPr="00263E05" w:rsidRDefault="00F933EA" w:rsidP="00BF4CA5">
                        <w:pPr>
                          <w:spacing w:line="256" w:lineRule="auto"/>
                          <w:jc w:val="center"/>
                          <w:rPr>
                            <w:rFonts w:ascii="Times New Roman" w:eastAsia="Calibri" w:hAnsi="Times New Roman" w:cs="Times New Roman"/>
                            <w:bCs/>
                            <w:i/>
                            <w:sz w:val="24"/>
                            <w:szCs w:val="24"/>
                          </w:rPr>
                        </w:pPr>
                        <w:r w:rsidRPr="00263E05">
                          <w:rPr>
                            <w:rFonts w:ascii="Times New Roman" w:eastAsia="Calibri" w:hAnsi="Times New Roman" w:cs="Times New Roman"/>
                            <w:bCs/>
                            <w:i/>
                            <w:sz w:val="24"/>
                            <w:szCs w:val="24"/>
                          </w:rPr>
                          <w:t>Экологические эффекты от реализации модели</w:t>
                        </w:r>
                      </w:p>
                      <w:p w14:paraId="3E44A7A6" w14:textId="77777777" w:rsidR="00F933EA" w:rsidRPr="00263E05" w:rsidRDefault="00F933EA" w:rsidP="00BF4CA5">
                        <w:pPr>
                          <w:spacing w:after="0" w:line="240" w:lineRule="auto"/>
                          <w:jc w:val="center"/>
                          <w:rPr>
                            <w:rFonts w:ascii="Times New Roman" w:hAnsi="Times New Roman" w:cs="Times New Roman"/>
                            <w:bCs/>
                            <w:i/>
                            <w:sz w:val="24"/>
                            <w:szCs w:val="24"/>
                          </w:rPr>
                        </w:pPr>
                      </w:p>
                    </w:txbxContent>
                  </v:textbox>
                </v:rect>
                <v:rect id="Прямоугольник 923871744" o:spid="_x0000_s1677" style="position:absolute;left:25309;top:3341;width:29051;height:8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nJpssA&#10;AADiAAAADwAAAGRycy9kb3ducmV2LnhtbESPzWvCQBTE74X+D8sreKsbP/AjukoJSEs9Ge2ht0f2&#10;mYRm34bsGhP/ercgeBxm5jfMetuZSrTUuNKygtEwAkGcWV1yruB03L0vQDiPrLGyTAp6crDdvL6s&#10;Mdb2ygdqU5+LAGEXo4LC+zqW0mUFGXRDWxMH72wbgz7IJpe6wWuAm0qOo2gmDZYcFgqsKSko+0sv&#10;RsG+l749/cyWtzYpe53+Jp/flCg1eOs+ViA8df4ZfrS/tILleLKYj+bTKfxfCndAbu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uecmmywAAAOIAAAAPAAAAAAAAAAAAAAAAAJgC&#10;AABkcnMvZG93bnJldi54bWxQSwUGAAAAAAQABAD1AAAAkAMAAAAA&#10;" fillcolor="white [3201]" strokecolor="black [3200]" strokeweight="2pt">
                  <v:textbox>
                    <w:txbxContent>
                      <w:p w14:paraId="6AE06584" w14:textId="77777777" w:rsidR="00F933EA" w:rsidRPr="00C460F1" w:rsidRDefault="00F933EA" w:rsidP="00BF4CA5">
                        <w:pPr>
                          <w:spacing w:line="256" w:lineRule="auto"/>
                          <w:rPr>
                            <w:rFonts w:eastAsia="Calibri"/>
                            <w:b/>
                            <w:bCs/>
                            <w:sz w:val="24"/>
                            <w:szCs w:val="24"/>
                          </w:rPr>
                        </w:pPr>
                        <w:r w:rsidRPr="00C460F1">
                          <w:rPr>
                            <w:rFonts w:ascii="Times New Roman" w:hAnsi="Times New Roman" w:cs="Times New Roman"/>
                            <w:sz w:val="24"/>
                            <w:szCs w:val="24"/>
                          </w:rPr>
                          <w:t>Снижение нагрузки на природные объекты местности за счет привлечения части туристов в процесс познания историко-культурного наследия</w:t>
                        </w:r>
                      </w:p>
                    </w:txbxContent>
                  </v:textbox>
                </v:rect>
                <v:rect id="Прямоугольник 589310161" o:spid="_x0000_s1678" style="position:absolute;left:25247;top:13055;width:29345;height:70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WyRcoA&#10;AADiAAAADwAAAGRycy9kb3ducmV2LnhtbESPQWvCQBSE7wX/w/KE3uomikFTV5GAWNpTox56e2Rf&#10;k9Ds25BdY9Jf7xYKHoeZ+YbZ7AbTiJ46V1tWEM8iEMSF1TWXCs6nw8sKhPPIGhvLpGAkB7vt5GmD&#10;qbY3/qQ+96UIEHYpKqi8b1MpXVGRQTezLXHwvm1n0AfZlVJ3eAtw08h5FCXSYM1hocKWsoqKn/xq&#10;FHyM0vfnS7L+7bN61PlXdnynTKnn6bB/BeFp8I/wf/tNK1iu1os4ipMY/i6FOyC3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W1skXKAAAA4gAAAA8AAAAAAAAAAAAAAAAAmAIA&#10;AGRycy9kb3ducmV2LnhtbFBLBQYAAAAABAAEAPUAAACPAwAAAAA=&#10;" fillcolor="white [3201]" strokecolor="black [3200]" strokeweight="2pt">
                  <v:textbox>
                    <w:txbxContent>
                      <w:p w14:paraId="3DA36D78"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Реализация на местности принципов мягкого туризма, поощрение экологически ответственного туризма</w:t>
                        </w:r>
                      </w:p>
                    </w:txbxContent>
                  </v:textbox>
                </v:rect>
                <v:rect id="Прямоугольник 1203435513" o:spid="_x0000_s1679" style="position:absolute;left:25399;top:21269;width:29193;height:50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7m2MgA&#10;AADjAAAADwAAAGRycy9kb3ducmV2LnhtbERPzWrCQBC+C32HZYTedKOp0qauUgKlRU9Ge+htyE6T&#10;YHY2ZLcx8eldQfA43/+sNr2pRUetqywrmE0jEMS51RUXCo6Hz8krCOeRNdaWScFADjbrp9EKE23P&#10;vKcu84UIIewSVFB63yRSurwkg25qG+LA/dnWoA9nW0jd4jmEm1rOo2gpDVYcGkpsKC0pP2X/RsFu&#10;kL47/izfLl1aDTr7Tb+2lCr1PO4/3kF46v1DfHd/6zB/HsUv8WIxi+H2UwBAr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rubYyAAAAOMAAAAPAAAAAAAAAAAAAAAAAJgCAABk&#10;cnMvZG93bnJldi54bWxQSwUGAAAAAAQABAD1AAAAjQMAAAAA&#10;" fillcolor="white [3201]" strokecolor="black [3200]" strokeweight="2pt">
                  <v:textbox>
                    <w:txbxContent>
                      <w:p w14:paraId="41AB5974"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Формирование экологической сознательности местного населения</w:t>
                        </w:r>
                      </w:p>
                    </w:txbxContent>
                  </v:textbox>
                </v:rect>
                <v:rect id="Прямоугольник 1914080092" o:spid="_x0000_s1680" style="position:absolute;left:25383;top:27373;width:29133;height:86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wJg8cA&#10;AADjAAAADwAAAGRycy9kb3ducmV2LnhtbERPzWrCQBC+F/oOyxS81V1FxKSuIgFpsadGPXgbstMk&#10;mJ0N2TUmPn23UOhxvv9ZbwfbiJ46XzvWMJsqEMSFMzWXGk7H/esKhA/IBhvHpGEkD9vN89MaU+Pu&#10;/EV9HkoRQ9inqKEKoU2l9EVFFv3UtcSR+3adxRDPrpSmw3sMt42cK7WUFmuODRW2lFVUXPOb1fA5&#10;ytCfzsvk0Wf1aPJL9n6gTOvJy7B7AxFoCP/iP/eHifOT2UKtlErm8PtTBE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8CYPHAAAA4wAAAA8AAAAAAAAAAAAAAAAAmAIAAGRy&#10;cy9kb3ducmV2LnhtbFBLBQYAAAAABAAEAPUAAACMAwAAAAA=&#10;" fillcolor="white [3201]" strokecolor="black [3200]" strokeweight="2pt">
                  <v:textbox>
                    <w:txbxContent>
                      <w:p w14:paraId="65938E35"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Вовлеченность стейкхолдеров кластера в реализацию мер по сохранению уникальных характеристик окружающей среды и биоразнообразия</w:t>
                        </w:r>
                      </w:p>
                    </w:txbxContent>
                  </v:textbox>
                </v:rect>
                <v:rect id="Прямоугольник 281771845" o:spid="_x0000_s1681" style="position:absolute;left:25247;top:37056;width:29269;height:10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nJ58oA&#10;AADiAAAADwAAAGRycy9kb3ducmV2LnhtbESPQWvCQBSE74X+h+UVequbSKsxuooESkt7MurB2yP7&#10;TILZtyG7xqS/vlsoeBxm5htmtRlMI3rqXG1ZQTyJQBAXVtdcKjjs318SEM4ja2wsk4KRHGzWjw8r&#10;TLW98Y763JciQNilqKDyvk2ldEVFBt3EtsTBO9vOoA+yK6Xu8BbgppHTKJpJgzWHhQpbyioqLvnV&#10;KPgepe8Px9nip8/qUeen7OOLMqWen4btEoSnwd/D/+1PrWCaxPN5nLy+wd+lcAfk+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1ZyefKAAAA4gAAAA8AAAAAAAAAAAAAAAAAmAIA&#10;AGRycy9kb3ducmV2LnhtbFBLBQYAAAAABAAEAPUAAACPAwAAAAA=&#10;" fillcolor="white [3201]" strokecolor="black [3200]" strokeweight="2pt">
                  <v:textbox>
                    <w:txbxContent>
                      <w:p w14:paraId="68C363A3"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Вовлечение хозяйствующих субъектов и стейкхолдеров кластера в разработку мер в области определения норм и стандартов по минимизации воздействия на экологию и окружающую среду</w:t>
                        </w:r>
                      </w:p>
                    </w:txbxContent>
                  </v:textbox>
                </v:rect>
                <v:rect id="Прямоугольник 274868915" o:spid="_x0000_s1682" style="position:absolute;left:25323;top:48595;width:29269;height:52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U3soA&#10;AADiAAAADwAAAGRycy9kb3ducmV2LnhtbESPQWvCQBSE7wX/w/IKvdWN0qYxuooEimJPpnrw9sg+&#10;k9Ds25DdxqS/3i0Uehxm5htmtRlMI3rqXG1ZwWwagSAurK65VHD6fH9OQDiPrLGxTApGcrBZTx5W&#10;mGp74yP1uS9FgLBLUUHlfZtK6YqKDLqpbYmDd7WdQR9kV0rd4S3ATSPnURRLgzWHhQpbyioqvvJv&#10;o+BjlL4/nePFT5/Vo84v2e5AmVJPj8N2CcLT4P/Df+29VjB/e0niZDF7hd9L4Q7I9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pJFN7KAAAA4gAAAA8AAAAAAAAAAAAAAAAAmAIA&#10;AGRycy9kb3ducmV2LnhtbFBLBQYAAAAABAAEAPUAAACPAwAAAAA=&#10;" fillcolor="white [3201]" strokecolor="black [3200]" strokeweight="2pt">
                  <v:textbox>
                    <w:txbxContent>
                      <w:p w14:paraId="2AD262FF"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Реализация системы управления отходами и переработки</w:t>
                        </w:r>
                      </w:p>
                    </w:txbxContent>
                  </v:textbox>
                </v:rect>
                <v:rect id="Прямоугольник 682744958" o:spid="_x0000_s1683" style="position:absolute;left:25323;top:54975;width:29193;height:4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zbh8cA&#10;AADiAAAADwAAAGRycy9kb3ducmV2LnhtbERPTWvCQBC9F/wPywje6kaxUaOrSKBY2pNRD96G7JgE&#10;s7Mhu41Jf333UOjx8b63+97UoqPWVZYVzKYRCOLc6ooLBZfz++sKhPPIGmvLpGAgB/vd6GWLibZP&#10;PlGX+UKEEHYJKii9bxIpXV6SQTe1DXHg7rY16ANsC6lbfIZwU8t5FMXSYMWhocSG0pLyR/ZtFHwN&#10;0neXa7z+6dJq0NktPX5SqtRk3B82IDz1/l/85/7QCuLVfLlYrN/C5nAp3AG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c24fHAAAA4gAAAA8AAAAAAAAAAAAAAAAAmAIAAGRy&#10;cy9kb3ducmV2LnhtbFBLBQYAAAAABAAEAPUAAACMAwAAAAA=&#10;" fillcolor="white [3201]" strokecolor="black [3200]" strokeweight="2pt">
                  <v:textbox>
                    <w:txbxContent>
                      <w:p w14:paraId="642C9100" w14:textId="77777777" w:rsidR="00F933EA" w:rsidRPr="00C460F1" w:rsidRDefault="00F933EA" w:rsidP="00BF4CA5">
                        <w:pPr>
                          <w:spacing w:line="252" w:lineRule="auto"/>
                          <w:rPr>
                            <w:rFonts w:eastAsia="Calibri"/>
                            <w:sz w:val="24"/>
                            <w:szCs w:val="24"/>
                          </w:rPr>
                        </w:pPr>
                        <w:r w:rsidRPr="00C460F1">
                          <w:rPr>
                            <w:rFonts w:ascii="Times New Roman" w:hAnsi="Times New Roman" w:cs="Times New Roman"/>
                            <w:sz w:val="24"/>
                            <w:szCs w:val="24"/>
                          </w:rPr>
                          <w:t>Стимулирование инвестиции в экологию местности</w:t>
                        </w:r>
                      </w:p>
                    </w:txbxContent>
                  </v:textbox>
                </v:rect>
                <v:line id="Прямая соединительная линия 267755997" o:spid="_x0000_s1684" style="position:absolute;flip:x;visibility:visible;mso-wrap-style:square" from="23767,7801" to="23918,57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4P+LKygAAAOIAAAAPAAAA&#10;AAAAAAAAAAAAAKECAABkcnMvZG93bnJldi54bWxQSwUGAAAAAAQABAD5AAAAmAMAAAAA&#10;" strokecolor="black [3213]" strokeweight="1pt"/>
                <v:shape id="Прямая со стрелкой 926290294" o:spid="_x0000_s1685" type="#_x0000_t32" style="position:absolute;left:23918;top:7772;width:1481;height: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QQ2+mygAAAOIAAAAPAAAA&#10;AAAAAAAAAAAAAKECAABkcnMvZG93bnJldi54bWxQSwUGAAAAAAQABAD5AAAAmAMAAAAA&#10;" strokecolor="black [3213]" strokeweight="1pt">
                  <v:stroke endarrow="block"/>
                </v:shape>
                <v:shape id="Прямая со стрелкой 1894143867" o:spid="_x0000_s1686" type="#_x0000_t32" style="position:absolute;left:23833;top:16564;width:14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KHT8cAAADjAAAADwAAAGRycy9kb3ducmV2LnhtbERPzWrCQBC+F3yHZYTe6kaNJo2uIi1i&#10;QS+x7X3IjkkwOxuyW0379G5B8Djf/yzXvWnEhTpXW1YwHkUgiAuray4VfH1uX1IQziNrbCyTgl9y&#10;sF4NnpaYaXvlnC5HX4oQwi5DBZX3bSalKyoy6Ea2JQ7cyXYGfTi7UuoOryHcNHISRXNpsObQUGFL&#10;bxUV5+OPUbDTOP0+xTNT5Pm2fE/2hzj5c0o9D/vNAoSn3j/Ed/eHDvPT13gcT9N5Av8/BQD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godPxwAAAOMAAAAPAAAAAAAA&#10;AAAAAAAAAKECAABkcnMvZG93bnJldi54bWxQSwUGAAAAAAQABAD5AAAAlQMAAAAA&#10;" strokecolor="black [3213]" strokeweight="1pt">
                  <v:stroke endarrow="block"/>
                </v:shape>
                <v:shape id="Прямая со стрелкой 1808982919" o:spid="_x0000_s1687" type="#_x0000_t32" style="position:absolute;left:23915;top:23746;width:14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2xkccAAADjAAAADwAAAGRycy9kb3ducmV2LnhtbERPX2vCMBB/H+w7hBP2NhM7kLYzigiF&#10;TZg4twcfj+Zsis2lNJnWb78Igz3e7/8tVqPrxIWG0HrWMJsqEMS1Ny03Gr6/quccRIjIBjvPpOFG&#10;AVbLx4cFlsZf+ZMuh9iIFMKhRA02xr6UMtSWHIap74kTd/KDw5jOoZFmwGsKd53MlJpLhy2nBos9&#10;bSzV58OP0xB39rg/1vPT9n1jKv542WeVWmv9NBnXryAijfFf/Od+M2l+rvIiz4pZAfefEgB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XbGRxwAAAOMAAAAPAAAAAAAA&#10;AAAAAAAAAKECAABkcnMvZG93bnJldi54bWxQSwUGAAAAAAQABAD5AAAAlQMAAAAA&#10;" strokecolor="black [3213]" strokeweight="1pt">
                  <v:stroke endarrow="block"/>
                </v:shape>
                <v:shape id="Прямая со стрелкой 480593352" o:spid="_x0000_s1688" type="#_x0000_t32" style="position:absolute;left:23843;top:31427;width:14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0H7CssAAADiAAAADwAA&#10;AAAAAAAAAAAAAAChAgAAZHJzL2Rvd25yZXYueG1sUEsFBgAAAAAEAAQA+QAAAJkDAAAAAA==&#10;" strokecolor="black [3213]" strokeweight="1pt">
                  <v:stroke endarrow="block"/>
                </v:shape>
                <v:shape id="Прямая со стрелкой 1085551218" o:spid="_x0000_s1689" type="#_x0000_t32" style="position:absolute;left:23919;top:41833;width:14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6m7Sr8sAAADjAAAADwAA&#10;AAAAAAAAAAAAAAChAgAAZHJzL2Rvd25yZXYueG1sUEsFBgAAAAAEAAQA+QAAAJkDAAAAAA==&#10;" strokecolor="black [3213]" strokeweight="1pt">
                  <v:stroke endarrow="block"/>
                </v:shape>
                <v:shape id="Прямая со стрелкой 941328897" o:spid="_x0000_s1690" type="#_x0000_t32" style="position:absolute;left:23915;top:51238;width:14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bAbcoAAADiAAAADwAAAGRycy9kb3ducmV2LnhtbESPQWvCQBSE74L/YXlCb7pRUxNTV5GK&#10;WKiX2Pb+yD6TYPZtyK6a9te7hUKPw8x8w6w2vWnEjTpXW1YwnUQgiAuray4VfH7sxykI55E1NpZJ&#10;wTc52KyHgxVm2t45p9vJlyJA2GWooPK+zaR0RUUG3cS2xME7286gD7Irpe7wHuCmkbMoWkiDNYeF&#10;Clt6rai4nK5GwUHj/OscP5siz/flLnk/xsmPU+pp1G9fQHjq/X/4r/2mFSzj6XyWpssEfi+FOyDX&#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1ZsBtygAAAOIAAAAPAAAA&#10;AAAAAAAAAAAAAKECAABkcnMvZG93bnJldi54bWxQSwUGAAAAAAQABAD5AAAAmAMAAAAA&#10;" strokecolor="black [3213]" strokeweight="1pt">
                  <v:stroke endarrow="block"/>
                </v:shape>
                <v:shape id="Прямая со стрелкой 1479864155" o:spid="_x0000_s1691" type="#_x0000_t32" style="position:absolute;left:23767;top:57112;width:14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3flMkAAADjAAAADwAAAGRycy9kb3ducmV2LnhtbERPX2vCMBB/H+w7hBvsbaY67bQzigiF&#10;OXB0zgcfj+ZsyppLaTKt394IAx/v9//my9424kSdrx0rGA4SEMSl0zVXCvY/+csUhA/IGhvHpOBC&#10;HpaLx4c5Ztqd+ZtOu1CJGMI+QwUmhDaT0peGLPqBa4kjd3SdxRDPrpK6w3MMt40cJUkqLdYcGwy2&#10;tDZU/u7+rILwZQ7FoUyPn5u1znn7WozyZKXU81O/egcRqA938b/7Q8f547fZNB0PJxO4/RQBkIs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N35TJAAAA4wAAAA8AAAAA&#10;AAAAAAAAAAAAoQIAAGRycy9kb3ducmV2LnhtbFBLBQYAAAAABAAEAPkAAACXAwAAAAA=&#10;" strokecolor="black [3213]" strokeweight="1pt">
                  <v:stroke endarrow="block"/>
                </v:shape>
                <v:rect id="Прямоугольник 431722822" o:spid="_x0000_s1692" style="position:absolute;top:14172;width:17518;height:7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Sh68sA&#10;AADiAAAADwAAAGRycy9kb3ducmV2LnhtbESPUUvDMBSF34X9h3AHvrl0UVyoy8ZQBFERN8fEt0tz&#10;bTubm9rEtv57Iwg+Hs453+Es16NrRE9dqD0bmM8yEMSFtzWXBvYvt2caRIjIFhvPZOCbAqxXk5Ml&#10;5tYPvKV+F0uRIBxyNFDF2OZShqIih2HmW+LkvfvOYUyyK6XtcEhw10iVZZfSYc1pocKWrisqPnZf&#10;zsAh3DzoxWv7dj80/fFZD3r79PlozOl03FyBiDTG//Bf+84auDifL5TSSsHvpXQH5O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hKHrywAAAOIAAAAPAAAAAAAAAAAAAAAAAJgC&#10;AABkcnMvZG93bnJldi54bWxQSwUGAAAAAAQABAD1AAAAkAMAAAAA&#10;" fillcolor="white [3201]" strokecolor="black [3200]" strokeweight="1.5pt">
                  <v:textbox>
                    <w:txbxContent>
                      <w:p w14:paraId="1CC387F7" w14:textId="77777777" w:rsidR="00F933EA" w:rsidRPr="00263E05" w:rsidRDefault="00F933EA" w:rsidP="00BF4CA5">
                        <w:pPr>
                          <w:spacing w:after="0" w:line="240" w:lineRule="auto"/>
                          <w:jc w:val="center"/>
                          <w:rPr>
                            <w:rFonts w:ascii="Times New Roman" w:hAnsi="Times New Roman" w:cs="Times New Roman"/>
                            <w:bCs/>
                            <w:i/>
                            <w:sz w:val="24"/>
                            <w:szCs w:val="24"/>
                          </w:rPr>
                        </w:pPr>
                        <w:r w:rsidRPr="00263E05">
                          <w:rPr>
                            <w:rFonts w:ascii="Times New Roman" w:hAnsi="Times New Roman" w:cs="Times New Roman"/>
                            <w:bCs/>
                            <w:i/>
                            <w:sz w:val="24"/>
                            <w:szCs w:val="24"/>
                          </w:rPr>
                          <w:t>Экономические от реализации модели</w:t>
                        </w:r>
                      </w:p>
                    </w:txbxContent>
                  </v:textbox>
                </v:rect>
                <v:shape id="Прямая со стрелкой 642074509" o:spid="_x0000_s1693" type="#_x0000_t32" style="position:absolute;left:8753;top:21260;width:6;height:44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geMMoAAADiAAAADwAAAGRycy9kb3ducmV2LnhtbESP0WrCQBRE3wv9h+UW+lZ3DSZqdJVS&#10;apGSl6ofcMlek5Ds3ZBdNfbru4VCH4eZOcOst6PtxJUG3zjWMJ0oEMSlMw1XGk7H3csChA/IBjvH&#10;pOFOHrabx4c15sbd+Iuuh1CJCGGfo4Y6hD6X0pc1WfQT1xNH7+wGiyHKoZJmwFuE204mSmXSYsNx&#10;ocae3moq28PFavhUWWj37ftRTgv/UTRFmly+U62fn8bXFYhAY/gP/7X3RkM2S9R8lqol/F6Kd0Bu&#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KqB4wygAAAOIAAAAPAAAA&#10;AAAAAAAAAAAAAKECAABkcnMvZG93bnJldi54bWxQSwUGAAAAAAQABAD5AAAAmAMAAAAA&#10;" strokecolor="black [3213]" strokeweight="1.75pt">
                  <v:stroke endarrow="block"/>
                </v:shape>
                <v:rect id="Прямоугольник 1773862694" o:spid="_x0000_s1694" style="position:absolute;left:5;top:42777;width:17513;height:7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3LFMoA&#10;AADjAAAADwAAAGRycy9kb3ducmV2LnhtbERPX0vDMBB/F/Ydwg18c6lT2liXDVEE0SFukw3fjuZs&#10;q82lNrGt394Iwh7v9/8Wq9E2oqfO1441nM8SEMSFMzWXGl5392cKhA/IBhvHpOGHPKyWk5MF5sYN&#10;vKF+G0oRQ9jnqKEKoc2l9EVFFv3MtcSRe3edxRDPrpSmwyGG20bOkySVFmuODRW2dFtR8bn9thr2&#10;/u5JZYf27XFo+o8XNajN89da69PpeHMNItAYjuJ/94OJ87PsQqXz9OoS/n6KAM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cNyxTKAAAA4wAAAA8AAAAAAAAAAAAAAAAAmAIA&#10;AGRycy9kb3ducmV2LnhtbFBLBQYAAAAABAAEAPUAAACPAwAAAAA=&#10;" fillcolor="white [3201]" strokecolor="black [3200]" strokeweight="1.5pt">
                  <v:textbox>
                    <w:txbxContent>
                      <w:p w14:paraId="096F5B0C" w14:textId="430C7592" w:rsidR="00F933EA" w:rsidRPr="00263E05" w:rsidRDefault="00F933EA" w:rsidP="00EE1A20">
                        <w:pPr>
                          <w:spacing w:after="0" w:line="240" w:lineRule="auto"/>
                          <w:jc w:val="center"/>
                          <w:rPr>
                            <w:rFonts w:ascii="Times New Roman" w:eastAsia="Calibri" w:hAnsi="Times New Roman" w:cs="Times New Roman"/>
                            <w:bCs/>
                            <w:i/>
                            <w:sz w:val="24"/>
                            <w:szCs w:val="24"/>
                          </w:rPr>
                        </w:pPr>
                        <w:r w:rsidRPr="00263E05">
                          <w:rPr>
                            <w:rFonts w:ascii="Times New Roman" w:eastAsia="Calibri" w:hAnsi="Times New Roman" w:cs="Times New Roman"/>
                            <w:bCs/>
                            <w:i/>
                            <w:sz w:val="24"/>
                            <w:szCs w:val="24"/>
                          </w:rPr>
                          <w:t>Социокультурные эффекты от реализации модели</w:t>
                        </w:r>
                      </w:p>
                    </w:txbxContent>
                  </v:textbox>
                </v:rect>
                <v:shape id="Прямая со стрелкой 1858411476" o:spid="_x0000_s1695" type="#_x0000_t32" style="position:absolute;left:8753;top:38008;width:0;height:49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UPKcYAAADjAAAADwAAAGRycy9kb3ducmV2LnhtbERPzWrCQBC+F3yHZYTe6iYSNY2uYgsF&#10;wYOo9T5mxySYnU2zW41v7wqCx/n+Z7boTC0u1LrKsoJ4EIEgzq2uuFDwu//5SEE4j6yxtkwKbuRg&#10;Me+9zTDT9spbuux8IUIIuwwVlN43mZQuL8mgG9iGOHAn2xr04WwLqVu8hnBTy2EUjaXBikNDiQ19&#10;l5Sfd/9GQXIcnv+W5PIbrtxhrT+/NofjVqn3frecgvDU+Zf46V7pMD8dpUkcJ5MxPH4KAMj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VDynGAAAA4wAAAA8AAAAAAAAA&#10;AAAAAAAAoQIAAGRycy9kb3ducmV2LnhtbFBLBQYAAAAABAAEAPkAAACUAwAAAAA=&#10;" strokecolor="black [3213]" strokeweight="1.75pt">
                  <v:stroke endarrow="block"/>
                </v:shape>
                <v:line id="Прямая соединительная линия 1536650637" o:spid="_x0000_s1696" style="position:absolute;flip:x;visibility:visible;mso-wrap-style:square" from="8759,602" to="8761,14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zce8cAAADjAAAADwAAAGRycy9kb3ducmV2LnhtbERP3UvDMBB/F/wfwgm+uaRu7UZdNlTm&#10;kD2I+3o/mjMtNpfSxK37740g7PF+3zdfDq4VJ+pD41lDNlIgiCtvGrYaDvu3hxmIEJENtp5Jw4UC&#10;LBe3N3MsjT/zlk67aEUK4VCihjrGrpQyVDU5DCPfESfuy/cOYzp7K02P5xTuWvmoVCEdNpwaauzo&#10;tabqe/fjNKzQrCfbTb4y+49PaydDpl6Omdb3d8PzE4hIQ7yK/93vJs3Px0WRq2I8hb+fEgB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LNx7xwAAAOMAAAAPAAAAAAAA&#10;AAAAAAAAAKECAABkcnMvZG93bnJldi54bWxQSwUGAAAAAAQABAD5AAAAlQMAAAAA&#10;" strokecolor="black [3213]" strokeweight="1.5pt"/>
                <v:shape id="Прямая со стрелкой 1263226776" o:spid="_x0000_s1697" type="#_x0000_t32" style="position:absolute;left:8759;top:602;width:466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kHScYAAADjAAAADwAAAGRycy9kb3ducmV2LnhtbERPX2vCMBB/F/wO4YS9abpM6tYZRQeC&#10;4MNQ5/vZ3Npic6lNpvXbm4Hg4/3+33Te2VpcqPWVYw2vowQEce5MxYWGn/1q+A7CB2SDtWPScCMP&#10;81m/N8XMuCtv6bILhYgh7DPUUIbQZFL6vCSLfuQa4sj9utZiiGdbSNPiNYbbWqokSaXFimNDiQ19&#10;lZSfdn9Ww/ioTucF+fyGa3/YmI/l9+G41fpl0C0+QQTqwlP8cK9NnK/SN6XSySSF/58iAH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pB0nGAAAA4wAAAA8AAAAAAAAA&#10;AAAAAAAAoQIAAGRycy9kb3ducmV2LnhtbFBLBQYAAAAABAAEAPkAAACUAwAAAAA=&#10;" strokecolor="black [3213]" strokeweight="1.75pt">
                  <v:stroke endarrow="block"/>
                </v:shape>
                <v:line id="Прямая соединительная линия 1210284873" o:spid="_x0000_s1698" style="position:absolute;visibility:visible;mso-wrap-style:square" from="8761,50347" to="8761,61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jwKscAAADjAAAADwAAAGRycy9kb3ducmV2LnhtbERPT0/CMBS/m/AdmkfiTTqmkWVSCJKg&#10;Xh1w8PayPtaF9XVpOza/vTUx8fh+/996O9lO3MiH1rGC5SIDQVw73XKj4HQ8PBQgQkTW2DkmBd8U&#10;YLuZ3a2x1G7kT7pVsREphEOJCkyMfSllqA1ZDAvXEyfu4rzFmE7fSO1xTOG2k3mWPUuLLacGgz3t&#10;DdXXarAKvobX6N+PcjdW0/7N5IeuHtxZqfv5tHsBEWmK/+I/94dO8/NllhdPxeoRfn9KAM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aPAqxwAAAOMAAAAPAAAAAAAA&#10;AAAAAAAAAKECAABkcnMvZG93bnJldi54bWxQSwUGAAAAAAQABAD5AAAAlQMAAAAA&#10;" strokecolor="black [3213]" strokeweight="1.5pt"/>
                <v:line id="Прямая соединительная линия 535291544" o:spid="_x0000_s1699" style="position:absolute;flip:y;visibility:visible;mso-wrap-style:square" from="16227,31919" to="18932,31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7/52+zQAAAOIAAAAP&#10;AAAAAAAAAAAAAAAAAKECAABkcnMvZG93bnJldi54bWxQSwUGAAAAAAQABAD5AAAAmwMAAAAA&#10;" strokecolor="black [3213]" strokeweight="1.5pt">
                  <v:stroke endarrow="block"/>
                </v:line>
                <v:shape id="Прямая со стрелкой 1924099643" o:spid="_x0000_s1700" type="#_x0000_t32" style="position:absolute;left:8531;top:61651;width:468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c6EcYAAADjAAAADwAAAGRycy9kb3ducmV2LnhtbERPS4vCMBC+L/gfwgh7W1NrEVuNooIg&#10;7GHxdR+bsS02k9pErf9+s7Dgcb73zBadqcWDWldZVjAcRCCIc6srLhQcD5uvCQjnkTXWlknBixws&#10;5r2PGWbaPnlHj70vRAhhl6GC0vsmk9LlJRl0A9sQB+5iW4M+nG0hdYvPEG5qGUfRWBqsODSU2NC6&#10;pPy6vxsFyTm+3pbk8hdu3elbp6uf03mn1Ge/W05BeOr8W/zv3uowP42TKE3HyQj+fgoA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3OhHGAAAA4wAAAA8AAAAAAAAA&#10;AAAAAAAAoQIAAGRycy9kb3ducmV2LnhtbFBLBQYAAAAABAAEAPkAAACUAwAAAAA=&#10;" strokecolor="black [3213]" strokeweight="1.75pt">
                  <v:stroke endarrow="block"/>
                </v:shape>
                <v:rect id="Прямоугольник 947924021" o:spid="_x0000_s1701" style="position:absolute;left:25945;top:29633;width:62802;height:353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lb8oA&#10;AADiAAAADwAAAGRycy9kb3ducmV2LnhtbESPQWvCQBSE7wX/w/IKvdVdU7FNdBUpCKUHi6bQ6zP7&#10;mgSzb8PuNqb/visUPA4z8w2z2oy2EwP50DrWMJsqEMSVMy3XGj7L3eMLiBCRDXaOScMvBdisJ3cr&#10;LIy78IGGY6xFgnAoUEMTY19IGaqGLIap64mT9+28xZikr6XxeElw28lMqYW02HJaaLCn14aq8/HH&#10;ang35b7PP3ZZm/sBy6fF+et0UFo/3I/bJYhIY7yF/9tvRkM+f86zucpmcL2U7oBc/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sDZW/KAAAA4gAAAA8AAAAAAAAAAAAAAAAAmAIA&#10;AGRycy9kb3ducmV2LnhtbFBLBQYAAAAABAAEAPUAAACPAwAAAAA=&#10;" fillcolor="#b8cce4 [1300]" strokecolor="black [3200]" strokeweight="1.5pt">
                  <v:textbox>
                    <w:txbxContent>
                      <w:p w14:paraId="100488D8" w14:textId="77777777" w:rsidR="00F933EA" w:rsidRPr="00263E05" w:rsidRDefault="00F933EA" w:rsidP="00BF4CA5">
                        <w:pPr>
                          <w:spacing w:after="0" w:line="240" w:lineRule="auto"/>
                          <w:jc w:val="center"/>
                          <w:rPr>
                            <w:rFonts w:ascii="Times New Roman" w:eastAsia="Calibri" w:hAnsi="Times New Roman" w:cs="Times New Roman"/>
                            <w:bCs/>
                            <w:i/>
                            <w:sz w:val="24"/>
                            <w:szCs w:val="24"/>
                          </w:rPr>
                        </w:pPr>
                        <w:r w:rsidRPr="00263E05">
                          <w:rPr>
                            <w:rFonts w:ascii="Times New Roman" w:eastAsia="Calibri" w:hAnsi="Times New Roman" w:cs="Times New Roman"/>
                            <w:bCs/>
                            <w:i/>
                            <w:sz w:val="24"/>
                            <w:szCs w:val="24"/>
                          </w:rPr>
                          <w:t>ЗОНА ЭКОЛОГИЧЕСКИЙ ОТВЕТСТВЕННОГО ТУРИЗМА</w:t>
                        </w:r>
                      </w:p>
                    </w:txbxContent>
                  </v:textbox>
                </v:rect>
                <v:line id="Прямая соединительная линия 442841012" o:spid="_x0000_s1702" style="position:absolute;visibility:visible;mso-wrap-style:square" from="21834,28288" to="23833,2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p0rMgAAADiAAAADwAAAGRycy9kb3ducmV2LnhtbESPwWrDMBBE74X8g9hCb41sY0pwo4Q0&#10;kLTXOu2ht8XaWCbWykhy7P59VQjkOMzMG2a9nW0vruRD51hBvsxAEDdOd9wq+DodnlcgQkTW2Dsm&#10;Bb8UYLtZPKyx0m7iT7rWsRUJwqFCBSbGoZIyNIYshqUbiJN3dt5iTNK3UnucEtz2ssiyF2mx47Rg&#10;cKC9oeZSj1bBz/gW/ftJ7qZ63h9Nceib0X0r9fQ4715BRJrjPXxrf2gFZVmsyjzLC/i/lO6A3P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Ip0rMgAAADiAAAADwAAAAAA&#10;AAAAAAAAAAChAgAAZHJzL2Rvd25yZXYueG1sUEsFBgAAAAAEAAQA+QAAAJYDAAAAAA==&#10;" strokecolor="black [3213]" strokeweight="1.5pt"/>
                <v:shape id="Прямая со стрелкой 132035451" o:spid="_x0000_s1703" type="#_x0000_t32" style="position:absolute;left:20622;top:2397;width:347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fBYcYAAADiAAAADwAAAGRycy9kb3ducmV2LnhtbERPTWvCQBC9C/6HZQredJOoxaZuxBYK&#10;gR6KVu9jdpoEs7Mxu5r477uFgsfH+15vBtOIG3WutqwgnkUgiAuray4VHL4/pisQziNrbCyTgjs5&#10;2GTj0RpTbXve0W3vSxFC2KWooPK+TaV0RUUG3cy2xIH7sZ1BH2BXSt1hH8JNI5MoepYGaw4NFbb0&#10;XlFx3l+NgsUpOV+25Io75u74qV/evo6nnVKTp2H7CsLT4B/if3euw/x5Es2Xi2UMf5cCBp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XwWHGAAAA4gAAAA8AAAAAAAAA&#10;AAAAAAAAoQIAAGRycy9kb3ducmV2LnhtbFBLBQYAAAAABAAEAPkAAACUAwAAAAA=&#10;" strokecolor="black [3213]" strokeweight="1.75pt">
                  <v:stroke endarrow="block"/>
                </v:shape>
                <v:line id="Прямая соединительная линия 1128319757" o:spid="_x0000_s1704" style="position:absolute;visibility:visible;mso-wrap-style:square" from="20622,2398" to="20622,15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BDoscAAADjAAAADwAAAGRycy9kb3ducmV2LnhtbERPvU7DMBDekXgH65DYqJNU0BLqVm2l&#10;AmvTMrCd4iOOiM+R7TTh7TESUsf7/m+1mWwnLuRD61hBPstAENdOt9woOJ8OD0sQISJr7ByTgh8K&#10;sFnf3qyw1G7kI12q2IgUwqFEBSbGvpQy1IYshpnriRP35bzFmE7fSO1xTOG2k0WWPUmLLacGgz3t&#10;DdXf1WAVfA676N9OcjtW0/7VFIeuHtyHUvd30/YFRKQpXsX/7ned5ufFcp4/Lx4X8PdTAk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gEOixwAAAOMAAAAPAAAAAAAA&#10;AAAAAAAAAKECAABkcnMvZG93bnJldi54bWxQSwUGAAAAAAQABAD5AAAAlQMAAAAA&#10;" strokecolor="black [3213]" strokeweight="1.5pt"/>
                <w10:anchorlock/>
              </v:group>
            </w:pict>
          </mc:Fallback>
        </mc:AlternateContent>
      </w:r>
    </w:p>
    <w:p w14:paraId="108599A6" w14:textId="596F1BAB" w:rsidR="00BF4CA5" w:rsidRDefault="00BF4CA5" w:rsidP="002E3D2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41 </w:t>
      </w:r>
      <w:r w:rsidR="00263E05">
        <w:rPr>
          <w:rFonts w:ascii="Times New Roman" w:hAnsi="Times New Roman" w:cs="Times New Roman"/>
          <w:sz w:val="28"/>
          <w:szCs w:val="28"/>
        </w:rPr>
        <w:t>‒</w:t>
      </w:r>
      <w:r>
        <w:rPr>
          <w:rFonts w:ascii="Times New Roman" w:hAnsi="Times New Roman" w:cs="Times New Roman"/>
          <w:sz w:val="28"/>
          <w:szCs w:val="28"/>
        </w:rPr>
        <w:t xml:space="preserve"> Экологический эффект от реализации национальной модели туристского кластера</w:t>
      </w:r>
    </w:p>
    <w:p w14:paraId="00E6D10A" w14:textId="77777777" w:rsidR="00263E05" w:rsidRPr="00263E05" w:rsidRDefault="00263E05" w:rsidP="00BF4CA5">
      <w:pPr>
        <w:spacing w:after="0" w:line="240" w:lineRule="auto"/>
        <w:ind w:firstLine="709"/>
        <w:jc w:val="both"/>
        <w:rPr>
          <w:rFonts w:ascii="Times New Roman" w:hAnsi="Times New Roman" w:cs="Times New Roman"/>
          <w:sz w:val="16"/>
          <w:szCs w:val="16"/>
        </w:rPr>
      </w:pPr>
    </w:p>
    <w:p w14:paraId="7064258E" w14:textId="15E4ADA8" w:rsidR="00BF4CA5" w:rsidRPr="000757CC" w:rsidRDefault="00BF4CA5" w:rsidP="00BF4CA5">
      <w:pPr>
        <w:spacing w:after="0" w:line="240" w:lineRule="auto"/>
        <w:ind w:firstLine="709"/>
        <w:jc w:val="both"/>
        <w:rPr>
          <w:rFonts w:ascii="Times New Roman" w:hAnsi="Times New Roman" w:cs="Times New Roman"/>
          <w:sz w:val="24"/>
          <w:szCs w:val="24"/>
        </w:rPr>
      </w:pPr>
      <w:r w:rsidRPr="000757CC">
        <w:rPr>
          <w:rFonts w:ascii="Times New Roman" w:hAnsi="Times New Roman" w:cs="Times New Roman"/>
          <w:sz w:val="24"/>
          <w:szCs w:val="24"/>
        </w:rPr>
        <w:t>Примечание</w:t>
      </w:r>
      <w:r>
        <w:rPr>
          <w:rFonts w:ascii="Times New Roman" w:hAnsi="Times New Roman" w:cs="Times New Roman"/>
          <w:sz w:val="24"/>
          <w:szCs w:val="24"/>
        </w:rPr>
        <w:t xml:space="preserve"> </w:t>
      </w:r>
      <w:r w:rsidR="00263E05">
        <w:rPr>
          <w:rFonts w:ascii="Times New Roman" w:hAnsi="Times New Roman" w:cs="Times New Roman"/>
          <w:sz w:val="24"/>
          <w:szCs w:val="24"/>
        </w:rPr>
        <w:t>‒</w:t>
      </w:r>
      <w:r w:rsidRPr="000757CC">
        <w:rPr>
          <w:rFonts w:ascii="Times New Roman" w:hAnsi="Times New Roman" w:cs="Times New Roman"/>
          <w:sz w:val="24"/>
          <w:szCs w:val="24"/>
        </w:rPr>
        <w:t xml:space="preserve"> </w:t>
      </w:r>
      <w:r w:rsidR="00267D1F">
        <w:rPr>
          <w:rFonts w:ascii="Times New Roman" w:hAnsi="Times New Roman" w:cs="Times New Roman"/>
          <w:sz w:val="24"/>
          <w:szCs w:val="24"/>
        </w:rPr>
        <w:t>Р</w:t>
      </w:r>
      <w:r w:rsidR="00267D1F" w:rsidRPr="00835845">
        <w:rPr>
          <w:rFonts w:ascii="Times New Roman" w:hAnsi="Times New Roman" w:cs="Times New Roman"/>
          <w:sz w:val="24"/>
          <w:szCs w:val="24"/>
        </w:rPr>
        <w:t xml:space="preserve">исунок </w:t>
      </w:r>
      <w:r w:rsidR="00267D1F">
        <w:rPr>
          <w:rFonts w:ascii="Times New Roman" w:hAnsi="Times New Roman" w:cs="Times New Roman"/>
          <w:sz w:val="24"/>
          <w:szCs w:val="24"/>
        </w:rPr>
        <w:t>разработан</w:t>
      </w:r>
      <w:r w:rsidR="00267D1F" w:rsidRPr="00835845">
        <w:rPr>
          <w:rFonts w:ascii="Times New Roman" w:hAnsi="Times New Roman" w:cs="Times New Roman"/>
          <w:sz w:val="24"/>
          <w:szCs w:val="24"/>
        </w:rPr>
        <w:t xml:space="preserve"> авторов</w:t>
      </w:r>
    </w:p>
    <w:p w14:paraId="67E9FA1F" w14:textId="77777777" w:rsidR="00BF4CA5" w:rsidRDefault="00BF4CA5" w:rsidP="00BF4CA5">
      <w:pPr>
        <w:spacing w:after="0" w:line="240" w:lineRule="auto"/>
        <w:ind w:firstLine="709"/>
        <w:jc w:val="both"/>
        <w:rPr>
          <w:rFonts w:ascii="Times New Roman" w:hAnsi="Times New Roman" w:cs="Times New Roman"/>
          <w:sz w:val="28"/>
          <w:szCs w:val="28"/>
        </w:rPr>
      </w:pPr>
    </w:p>
    <w:p w14:paraId="2C5577D9" w14:textId="584A4CDB" w:rsidR="00181FDA" w:rsidRDefault="00181FDA" w:rsidP="00BF4C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исследования нами был составлен прогноз туристского прибытия в Акмолинскую область. В рамках прогноза нами определены три сценария: пессимистический, нейтральный и оптимистический (рисунок 42).</w:t>
      </w:r>
    </w:p>
    <w:p w14:paraId="23A938AB" w14:textId="77777777" w:rsidR="00AE6304" w:rsidRDefault="00AE6304" w:rsidP="00BF4CA5">
      <w:pPr>
        <w:spacing w:after="0" w:line="240" w:lineRule="auto"/>
        <w:ind w:firstLine="709"/>
        <w:jc w:val="both"/>
        <w:rPr>
          <w:rFonts w:ascii="Times New Roman" w:hAnsi="Times New Roman" w:cs="Times New Roman"/>
          <w:sz w:val="28"/>
          <w:szCs w:val="28"/>
        </w:rPr>
      </w:pPr>
    </w:p>
    <w:p w14:paraId="65E38105" w14:textId="77777777" w:rsidR="00181FDA" w:rsidRDefault="00181FDA" w:rsidP="00BF4CA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182097E1" wp14:editId="5AB6442F">
                <wp:extent cx="6015990" cy="3063834"/>
                <wp:effectExtent l="0" t="0" r="3810" b="3810"/>
                <wp:docPr id="1916154009" name="Полотно 27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84585427" name="Рисунок 2084585427"/>
                          <pic:cNvPicPr>
                            <a:picLocks noChangeAspect="1"/>
                          </pic:cNvPicPr>
                        </pic:nvPicPr>
                        <pic:blipFill>
                          <a:blip r:embed="rId103"/>
                          <a:stretch>
                            <a:fillRect/>
                          </a:stretch>
                        </pic:blipFill>
                        <pic:spPr>
                          <a:xfrm>
                            <a:off x="1" y="0"/>
                            <a:ext cx="5980386" cy="3040083"/>
                          </a:xfrm>
                          <a:prstGeom prst="rect">
                            <a:avLst/>
                          </a:prstGeom>
                        </pic:spPr>
                      </pic:pic>
                      <wps:wsp>
                        <wps:cNvPr id="294611313" name="Прямоугольник 294611313"/>
                        <wps:cNvSpPr/>
                        <wps:spPr>
                          <a:xfrm>
                            <a:off x="1859623" y="82192"/>
                            <a:ext cx="2229492" cy="914401"/>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0C0C020" w14:textId="77777777" w:rsidR="00F933EA" w:rsidRPr="00B40D99" w:rsidRDefault="00F933EA" w:rsidP="00181FDA">
                              <w:pPr>
                                <w:spacing w:after="0" w:line="240" w:lineRule="auto"/>
                                <w:rPr>
                                  <w:rFonts w:ascii="Times New Roman" w:eastAsiaTheme="minorEastAsia" w:hAnsi="Times New Roman" w:cs="Times New Roman"/>
                                  <w:sz w:val="20"/>
                                  <w:szCs w:val="20"/>
                                </w:rPr>
                              </w:pPr>
                              <m:oMathPara>
                                <m:oMathParaPr>
                                  <m:jc m:val="left"/>
                                </m:oMathParaPr>
                                <m:oMath>
                                  <m:r>
                                    <w:rPr>
                                      <w:rFonts w:ascii="Cambria Math" w:hAnsi="Cambria Math" w:cs="Times New Roman"/>
                                      <w:sz w:val="20"/>
                                      <w:szCs w:val="20"/>
                                    </w:rPr>
                                    <m:t>y=22267x+214209</m:t>
                                  </m:r>
                                </m:oMath>
                              </m:oMathPara>
                            </w:p>
                            <w:p w14:paraId="7D973424" w14:textId="77777777" w:rsidR="00F933EA" w:rsidRPr="00B40D99" w:rsidRDefault="00F933EA" w:rsidP="00181FDA">
                              <w:pPr>
                                <w:spacing w:after="0" w:line="240" w:lineRule="auto"/>
                                <w:rPr>
                                  <w:rFonts w:ascii="Times New Roman" w:eastAsiaTheme="minorEastAsia" w:hAnsi="Times New Roman" w:cs="Times New Roman"/>
                                  <w:sz w:val="20"/>
                                  <w:szCs w:val="20"/>
                                </w:rPr>
                              </w:pPr>
                              <w:r w:rsidRPr="00B40D99">
                                <w:rPr>
                                  <w:rFonts w:ascii="Times New Roman" w:eastAsiaTheme="minorEastAsia" w:hAnsi="Times New Roman" w:cs="Times New Roman"/>
                                  <w:sz w:val="20"/>
                                  <w:szCs w:val="20"/>
                                </w:rPr>
                                <w:t>R=0.75</w:t>
                              </w:r>
                              <w:r>
                                <w:rPr>
                                  <w:rFonts w:ascii="Times New Roman" w:eastAsiaTheme="minorEastAsia" w:hAnsi="Times New Roman" w:cs="Times New Roman"/>
                                  <w:sz w:val="20"/>
                                  <w:szCs w:val="20"/>
                                </w:rPr>
                                <w:t>8</w:t>
                              </w:r>
                            </w:p>
                            <w:p w14:paraId="2CB84C08" w14:textId="77777777" w:rsidR="00F933EA" w:rsidRPr="00B40D99" w:rsidRDefault="00F933EA" w:rsidP="00181FDA">
                              <w:pPr>
                                <w:spacing w:after="0" w:line="240" w:lineRule="auto"/>
                                <w:rPr>
                                  <w:rFonts w:ascii="Times New Roman" w:eastAsiaTheme="minorEastAsia" w:hAnsi="Times New Roman" w:cs="Times New Roman"/>
                                  <w:sz w:val="20"/>
                                  <w:szCs w:val="20"/>
                                </w:rPr>
                              </w:pPr>
                              <m:oMathPara>
                                <m:oMathParaPr>
                                  <m:jc m:val="left"/>
                                </m:oMathParaPr>
                                <m:oMath>
                                  <m:r>
                                    <w:rPr>
                                      <w:rFonts w:ascii="Cambria Math" w:eastAsiaTheme="minorEastAsia" w:hAnsi="Cambria Math" w:cs="Times New Roman"/>
                                      <w:sz w:val="20"/>
                                      <w:szCs w:val="20"/>
                                    </w:rPr>
                                    <m:t>α=0.95</m:t>
                                  </m:r>
                                </m:oMath>
                              </m:oMathPara>
                            </w:p>
                            <w:p w14:paraId="35498AA0" w14:textId="77777777" w:rsidR="00F933EA" w:rsidRPr="00B40D99" w:rsidRDefault="00A21266" w:rsidP="00181FDA">
                              <w:pPr>
                                <w:spacing w:after="0" w:line="240" w:lineRule="auto"/>
                                <w:rPr>
                                  <w:rFonts w:ascii="Times New Roman" w:eastAsiaTheme="minorEastAsia" w:hAnsi="Times New Roman" w:cs="Times New Roman"/>
                                  <w:sz w:val="20"/>
                                  <w:szCs w:val="20"/>
                                </w:rPr>
                              </w:pPr>
                              <m:oMathPara>
                                <m:oMathParaPr>
                                  <m:jc m:val="left"/>
                                </m:oMathPara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кр</m:t>
                                      </m:r>
                                    </m:sub>
                                  </m:sSub>
                                  <m:r>
                                    <w:rPr>
                                      <w:rFonts w:ascii="Cambria Math" w:eastAsiaTheme="minorEastAsia" w:hAnsi="Cambria Math" w:cs="Times New Roman"/>
                                      <w:sz w:val="20"/>
                                      <w:szCs w:val="20"/>
                                    </w:rPr>
                                    <m:t>(2.31)≤</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p</m:t>
                                      </m:r>
                                    </m:sub>
                                  </m:sSub>
                                  <m:r>
                                    <w:rPr>
                                      <w:rFonts w:ascii="Cambria Math" w:eastAsiaTheme="minorEastAsia" w:hAnsi="Cambria Math" w:cs="Times New Roman"/>
                                      <w:sz w:val="20"/>
                                      <w:szCs w:val="20"/>
                                    </w:rPr>
                                    <m:t>(4.24)</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82097E1" id="Полотно 274" o:spid="_x0000_s1705" editas="canvas" style="width:473.7pt;height:241.25pt;mso-position-horizontal-relative:char;mso-position-vertical-relative:line" coordsize="60159,30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">
                <v:shape id="_x0000_s1706" type="#_x0000_t75" style="position:absolute;width:60159;height:30632;visibility:visible;mso-wrap-style:square" filled="t">
                  <v:fill o:detectmouseclick="t"/>
                  <v:path o:connecttype="none"/>
                </v:shape>
                <v:shape id="Рисунок 2084585427" o:spid="_x0000_s1707" type="#_x0000_t75" style="position:absolute;width:59803;height:30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UuWnLAAAA4wAAAA8AAABkcnMvZG93bnJldi54bWxEj81qwzAQhO+FvIPYQG+NHBM3xo0S0pb+&#10;QC756QMs1sYysVaupCTu21eFQo7DzHzDLFaD7cSFfGgdK5hOMhDEtdMtNwq+Dm8PJYgQkTV2jknB&#10;DwVYLUd3C6y0u/KOLvvYiAThUKECE2NfSRlqQxbDxPXEyTs6bzEm6RupPV4T3HYyz7JHabHltGCw&#10;pxdD9Wl/tgp2p+b1Yzg8n6fe1Nvi/XvOhjdK3Y+H9ROISEO8hf/bn1pBnpWzoixm+Rz+PqU/IJe/&#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J1LlpywAAAOMAAAAPAAAAAAAA&#10;AAAAAAAAAJ8CAABkcnMvZG93bnJldi54bWxQSwUGAAAAAAQABAD3AAAAlwMAAAAA&#10;">
                  <v:imagedata r:id="rId104" o:title=""/>
                  <v:path arrowok="t"/>
                </v:shape>
                <v:rect id="Прямоугольник 294611313" o:spid="_x0000_s1708" style="position:absolute;left:18596;top:821;width:22295;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b0HMkA&#10;AADiAAAADwAAAGRycy9kb3ducmV2LnhtbESPQWvCQBSE74L/YXlCb7qJirSpqwRR0aOmUHp7Zl+T&#10;1OzbkN3G+O+7BcHjMDPfMMt1b2rRUesqywriSQSCOLe64kLBR7Ybv4JwHlljbZkU3MnBejUcLDHR&#10;9sYn6s6+EAHCLkEFpfdNIqXLSzLoJrYhDt63bQ36INtC6hZvAW5qOY2ihTRYcVgosaFNSfn1/GsU&#10;uEt3zO5N+vnz5fJLumWTzY97pV5GffoOwlPvn+FH+6AVTN/miziexTP4vxTugF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6b0HMkAAADiAAAADwAAAAAAAAAAAAAAAACYAgAA&#10;ZHJzL2Rvd25yZXYueG1sUEsFBgAAAAAEAAQA9QAAAI4DAAAAAA==&#10;" filled="f" stroked="f" strokeweight="2pt">
                  <v:textbox>
                    <w:txbxContent>
                      <w:p w14:paraId="00C0C020" w14:textId="77777777" w:rsidR="00F933EA" w:rsidRPr="00B40D99" w:rsidRDefault="00F933EA" w:rsidP="00181FDA">
                        <w:pPr>
                          <w:spacing w:after="0" w:line="240" w:lineRule="auto"/>
                          <w:rPr>
                            <w:rFonts w:ascii="Times New Roman" w:eastAsiaTheme="minorEastAsia" w:hAnsi="Times New Roman" w:cs="Times New Roman"/>
                            <w:sz w:val="20"/>
                            <w:szCs w:val="20"/>
                          </w:rPr>
                        </w:pPr>
                        <m:oMathPara>
                          <m:oMathParaPr>
                            <m:jc m:val="left"/>
                          </m:oMathParaPr>
                          <m:oMath>
                            <m:r>
                              <w:rPr>
                                <w:rFonts w:ascii="Cambria Math" w:hAnsi="Cambria Math" w:cs="Times New Roman"/>
                                <w:sz w:val="20"/>
                                <w:szCs w:val="20"/>
                              </w:rPr>
                              <m:t>y=22267x+214209</m:t>
                            </m:r>
                          </m:oMath>
                        </m:oMathPara>
                      </w:p>
                      <w:p w14:paraId="7D973424" w14:textId="77777777" w:rsidR="00F933EA" w:rsidRPr="00B40D99" w:rsidRDefault="00F933EA" w:rsidP="00181FDA">
                        <w:pPr>
                          <w:spacing w:after="0" w:line="240" w:lineRule="auto"/>
                          <w:rPr>
                            <w:rFonts w:ascii="Times New Roman" w:eastAsiaTheme="minorEastAsia" w:hAnsi="Times New Roman" w:cs="Times New Roman"/>
                            <w:sz w:val="20"/>
                            <w:szCs w:val="20"/>
                          </w:rPr>
                        </w:pPr>
                        <w:r w:rsidRPr="00B40D99">
                          <w:rPr>
                            <w:rFonts w:ascii="Times New Roman" w:eastAsiaTheme="minorEastAsia" w:hAnsi="Times New Roman" w:cs="Times New Roman"/>
                            <w:sz w:val="20"/>
                            <w:szCs w:val="20"/>
                          </w:rPr>
                          <w:t>R=0.75</w:t>
                        </w:r>
                        <w:r>
                          <w:rPr>
                            <w:rFonts w:ascii="Times New Roman" w:eastAsiaTheme="minorEastAsia" w:hAnsi="Times New Roman" w:cs="Times New Roman"/>
                            <w:sz w:val="20"/>
                            <w:szCs w:val="20"/>
                          </w:rPr>
                          <w:t>8</w:t>
                        </w:r>
                      </w:p>
                      <w:p w14:paraId="2CB84C08" w14:textId="77777777" w:rsidR="00F933EA" w:rsidRPr="00B40D99" w:rsidRDefault="00F933EA" w:rsidP="00181FDA">
                        <w:pPr>
                          <w:spacing w:after="0" w:line="240" w:lineRule="auto"/>
                          <w:rPr>
                            <w:rFonts w:ascii="Times New Roman" w:eastAsiaTheme="minorEastAsia" w:hAnsi="Times New Roman" w:cs="Times New Roman"/>
                            <w:sz w:val="20"/>
                            <w:szCs w:val="20"/>
                          </w:rPr>
                        </w:pPr>
                        <m:oMathPara>
                          <m:oMathParaPr>
                            <m:jc m:val="left"/>
                          </m:oMathParaPr>
                          <m:oMath>
                            <m:r>
                              <w:rPr>
                                <w:rFonts w:ascii="Cambria Math" w:eastAsiaTheme="minorEastAsia" w:hAnsi="Cambria Math" w:cs="Times New Roman"/>
                                <w:sz w:val="20"/>
                                <w:szCs w:val="20"/>
                              </w:rPr>
                              <m:t>α=0.95</m:t>
                            </m:r>
                          </m:oMath>
                        </m:oMathPara>
                      </w:p>
                      <w:p w14:paraId="35498AA0" w14:textId="77777777" w:rsidR="00F933EA" w:rsidRPr="00B40D99" w:rsidRDefault="00A21266" w:rsidP="00181FDA">
                        <w:pPr>
                          <w:spacing w:after="0" w:line="240" w:lineRule="auto"/>
                          <w:rPr>
                            <w:rFonts w:ascii="Times New Roman" w:eastAsiaTheme="minorEastAsia" w:hAnsi="Times New Roman" w:cs="Times New Roman"/>
                            <w:sz w:val="20"/>
                            <w:szCs w:val="20"/>
                          </w:rPr>
                        </w:pPr>
                        <m:oMathPara>
                          <m:oMathParaPr>
                            <m:jc m:val="left"/>
                          </m:oMathPara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кр</m:t>
                                </m:r>
                              </m:sub>
                            </m:sSub>
                            <m:r>
                              <w:rPr>
                                <w:rFonts w:ascii="Cambria Math" w:eastAsiaTheme="minorEastAsia" w:hAnsi="Cambria Math" w:cs="Times New Roman"/>
                                <w:sz w:val="20"/>
                                <w:szCs w:val="20"/>
                              </w:rPr>
                              <m:t>(2.31)≤</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p</m:t>
                                </m:r>
                              </m:sub>
                            </m:sSub>
                            <m:r>
                              <w:rPr>
                                <w:rFonts w:ascii="Cambria Math" w:eastAsiaTheme="minorEastAsia" w:hAnsi="Cambria Math" w:cs="Times New Roman"/>
                                <w:sz w:val="20"/>
                                <w:szCs w:val="20"/>
                              </w:rPr>
                              <m:t>(4.24)</m:t>
                            </m:r>
                          </m:oMath>
                        </m:oMathPara>
                      </w:p>
                    </w:txbxContent>
                  </v:textbox>
                </v:rect>
                <w10:anchorlock/>
              </v:group>
            </w:pict>
          </mc:Fallback>
        </mc:AlternateContent>
      </w:r>
    </w:p>
    <w:p w14:paraId="255CD650" w14:textId="77777777" w:rsidR="00263E05" w:rsidRPr="00263E05" w:rsidRDefault="00263E05" w:rsidP="00263E05">
      <w:pPr>
        <w:spacing w:after="0" w:line="240" w:lineRule="auto"/>
        <w:jc w:val="center"/>
        <w:rPr>
          <w:rFonts w:ascii="Times New Roman" w:hAnsi="Times New Roman" w:cs="Times New Roman"/>
          <w:sz w:val="16"/>
          <w:szCs w:val="16"/>
        </w:rPr>
      </w:pPr>
    </w:p>
    <w:p w14:paraId="28D21AE5" w14:textId="3DC93000" w:rsidR="00181FDA" w:rsidRDefault="00181FDA" w:rsidP="00263E0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42 </w:t>
      </w:r>
      <w:r w:rsidR="00263E05">
        <w:rPr>
          <w:rFonts w:ascii="Times New Roman" w:hAnsi="Times New Roman" w:cs="Times New Roman"/>
          <w:sz w:val="28"/>
          <w:szCs w:val="28"/>
        </w:rPr>
        <w:t>‒</w:t>
      </w:r>
      <w:r>
        <w:rPr>
          <w:rFonts w:ascii="Times New Roman" w:hAnsi="Times New Roman" w:cs="Times New Roman"/>
          <w:sz w:val="28"/>
          <w:szCs w:val="28"/>
        </w:rPr>
        <w:t xml:space="preserve"> Прогноз туристского притока в Акмолинскую область до 2029 года</w:t>
      </w:r>
    </w:p>
    <w:p w14:paraId="6A434EC8" w14:textId="77777777" w:rsidR="00263E05" w:rsidRPr="00263E05" w:rsidRDefault="00263E05" w:rsidP="00BF4CA5">
      <w:pPr>
        <w:spacing w:after="0" w:line="240" w:lineRule="auto"/>
        <w:ind w:firstLine="709"/>
        <w:jc w:val="both"/>
        <w:rPr>
          <w:rFonts w:ascii="Times New Roman" w:hAnsi="Times New Roman" w:cs="Times New Roman"/>
          <w:sz w:val="16"/>
          <w:szCs w:val="16"/>
        </w:rPr>
      </w:pPr>
    </w:p>
    <w:p w14:paraId="1F5E8940" w14:textId="77D09E93" w:rsidR="00181FDA" w:rsidRDefault="00181FDA" w:rsidP="00BF4CA5">
      <w:pPr>
        <w:spacing w:after="0" w:line="240" w:lineRule="auto"/>
        <w:ind w:firstLine="709"/>
        <w:jc w:val="both"/>
        <w:rPr>
          <w:rFonts w:ascii="Times New Roman" w:hAnsi="Times New Roman" w:cs="Times New Roman"/>
          <w:sz w:val="24"/>
          <w:szCs w:val="24"/>
        </w:rPr>
      </w:pPr>
      <w:r w:rsidRPr="000757CC">
        <w:rPr>
          <w:rFonts w:ascii="Times New Roman" w:hAnsi="Times New Roman" w:cs="Times New Roman"/>
          <w:sz w:val="24"/>
          <w:szCs w:val="24"/>
        </w:rPr>
        <w:t>Примечание</w:t>
      </w:r>
      <w:r>
        <w:rPr>
          <w:rFonts w:ascii="Times New Roman" w:hAnsi="Times New Roman" w:cs="Times New Roman"/>
          <w:sz w:val="24"/>
          <w:szCs w:val="24"/>
        </w:rPr>
        <w:t xml:space="preserve"> </w:t>
      </w:r>
      <w:r w:rsidR="00263E05">
        <w:rPr>
          <w:rFonts w:ascii="Times New Roman" w:hAnsi="Times New Roman" w:cs="Times New Roman"/>
          <w:sz w:val="24"/>
          <w:szCs w:val="24"/>
        </w:rPr>
        <w:t>‒</w:t>
      </w:r>
      <w:r w:rsidRPr="000757CC">
        <w:rPr>
          <w:rFonts w:ascii="Times New Roman" w:hAnsi="Times New Roman" w:cs="Times New Roman"/>
          <w:sz w:val="24"/>
          <w:szCs w:val="24"/>
        </w:rPr>
        <w:t xml:space="preserve"> </w:t>
      </w:r>
      <w:r>
        <w:rPr>
          <w:rFonts w:ascii="Times New Roman" w:hAnsi="Times New Roman" w:cs="Times New Roman"/>
          <w:sz w:val="24"/>
          <w:szCs w:val="24"/>
        </w:rPr>
        <w:t xml:space="preserve">Рассчитано автором на основе </w:t>
      </w:r>
      <w:r w:rsidR="00AE6304">
        <w:rPr>
          <w:rFonts w:ascii="Times New Roman" w:hAnsi="Times New Roman" w:cs="Times New Roman"/>
          <w:sz w:val="24"/>
          <w:szCs w:val="24"/>
        </w:rPr>
        <w:t>источника</w:t>
      </w:r>
      <w:r w:rsidRPr="00845530">
        <w:rPr>
          <w:rFonts w:ascii="Times New Roman" w:hAnsi="Times New Roman" w:cs="Times New Roman"/>
          <w:sz w:val="24"/>
          <w:szCs w:val="24"/>
        </w:rPr>
        <w:t xml:space="preserve"> [162]</w:t>
      </w:r>
    </w:p>
    <w:p w14:paraId="5F62F512" w14:textId="77777777" w:rsidR="00AE6304" w:rsidRDefault="00AE6304" w:rsidP="00EE1A20">
      <w:pPr>
        <w:spacing w:after="0" w:line="240" w:lineRule="auto"/>
        <w:ind w:firstLine="709"/>
        <w:jc w:val="both"/>
        <w:rPr>
          <w:rFonts w:ascii="Times New Roman" w:hAnsi="Times New Roman" w:cs="Times New Roman"/>
          <w:sz w:val="28"/>
          <w:szCs w:val="28"/>
        </w:rPr>
      </w:pPr>
    </w:p>
    <w:p w14:paraId="08C42FB9" w14:textId="2DEFB0EB" w:rsidR="00181FDA" w:rsidRPr="0063769D" w:rsidRDefault="00BF4CA5" w:rsidP="00EE1A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случае если нынешняя динамка сохранится, то к 2029 году потенциальный приток туристов в область составит примерно 647 тыс. человек. Однако стоит учесть, что снизится уровень государственной поддержки функционирования курортных центров области, то развитие пойдет по пессимистическому сценарию, в рамках которого уровень туристов упадет до уровня 2022 года и составит примерно 472 тыс. человек. Считаем, что если сформировать на территории курортных центров историко-культурный комплекс на основе национальной модели кластера, то количество обслуженных посетителей в области возрастет на 17,5% и составит примерно 761 тыс. человек.</w:t>
      </w:r>
    </w:p>
    <w:p w14:paraId="6F177667" w14:textId="77777777" w:rsidR="00EE1A20" w:rsidRDefault="00EE1A20" w:rsidP="00181FDA">
      <w:pPr>
        <w:spacing w:after="0" w:line="240" w:lineRule="auto"/>
        <w:ind w:firstLine="567"/>
        <w:jc w:val="both"/>
        <w:rPr>
          <w:rFonts w:ascii="Times New Roman" w:hAnsi="Times New Roman" w:cs="Times New Roman"/>
          <w:sz w:val="28"/>
          <w:szCs w:val="28"/>
        </w:rPr>
      </w:pPr>
    </w:p>
    <w:p w14:paraId="4499D73A" w14:textId="77777777" w:rsidR="00181FDA" w:rsidRDefault="00181FDA" w:rsidP="00EE1A2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23 – Прогноз изменения основных социально-экономических показателей Акмолинской области к 2029 году</w:t>
      </w:r>
    </w:p>
    <w:p w14:paraId="065B5533" w14:textId="77777777" w:rsidR="00AE6304" w:rsidRPr="00AE6304" w:rsidRDefault="00AE6304" w:rsidP="00263E05">
      <w:pPr>
        <w:spacing w:after="0" w:line="240" w:lineRule="auto"/>
        <w:jc w:val="right"/>
        <w:rPr>
          <w:rFonts w:ascii="Times New Roman" w:hAnsi="Times New Roman" w:cs="Times New Roman"/>
          <w:sz w:val="18"/>
          <w:szCs w:val="18"/>
        </w:rPr>
      </w:pPr>
    </w:p>
    <w:tbl>
      <w:tblPr>
        <w:tblStyle w:val="a6"/>
        <w:tblW w:w="9597" w:type="dxa"/>
        <w:tblInd w:w="150" w:type="dxa"/>
        <w:tblLook w:val="04A0" w:firstRow="1" w:lastRow="0" w:firstColumn="1" w:lastColumn="0" w:noHBand="0" w:noVBand="1"/>
      </w:tblPr>
      <w:tblGrid>
        <w:gridCol w:w="2365"/>
        <w:gridCol w:w="1356"/>
        <w:gridCol w:w="2235"/>
        <w:gridCol w:w="1615"/>
        <w:gridCol w:w="2026"/>
      </w:tblGrid>
      <w:tr w:rsidR="00181FDA" w:rsidRPr="00AE6304" w14:paraId="6D082BB2" w14:textId="77777777" w:rsidTr="00263E05">
        <w:trPr>
          <w:trHeight w:val="72"/>
        </w:trPr>
        <w:tc>
          <w:tcPr>
            <w:tcW w:w="2365" w:type="dxa"/>
            <w:vMerge w:val="restart"/>
            <w:vAlign w:val="center"/>
          </w:tcPr>
          <w:p w14:paraId="7D40361B" w14:textId="77777777" w:rsidR="00181FDA" w:rsidRPr="00AE6304" w:rsidRDefault="00181FDA" w:rsidP="00263E05">
            <w:pPr>
              <w:jc w:val="center"/>
              <w:rPr>
                <w:rFonts w:ascii="Times New Roman" w:hAnsi="Times New Roman" w:cs="Times New Roman"/>
                <w:sz w:val="24"/>
                <w:szCs w:val="24"/>
              </w:rPr>
            </w:pPr>
            <w:r w:rsidRPr="00AE6304">
              <w:rPr>
                <w:rFonts w:ascii="Times New Roman" w:hAnsi="Times New Roman" w:cs="Times New Roman"/>
                <w:sz w:val="24"/>
                <w:szCs w:val="24"/>
              </w:rPr>
              <w:t>Показатели</w:t>
            </w:r>
          </w:p>
        </w:tc>
        <w:tc>
          <w:tcPr>
            <w:tcW w:w="1356" w:type="dxa"/>
            <w:vMerge w:val="restart"/>
            <w:vAlign w:val="center"/>
          </w:tcPr>
          <w:p w14:paraId="2368B541" w14:textId="20DAE7AF" w:rsidR="00181FDA" w:rsidRPr="00AE6304" w:rsidRDefault="00181FDA" w:rsidP="00263E05">
            <w:pPr>
              <w:jc w:val="center"/>
              <w:rPr>
                <w:rFonts w:ascii="Times New Roman" w:hAnsi="Times New Roman" w:cs="Times New Roman"/>
                <w:sz w:val="24"/>
                <w:szCs w:val="24"/>
              </w:rPr>
            </w:pPr>
            <w:r w:rsidRPr="00AE6304">
              <w:rPr>
                <w:rFonts w:ascii="Times New Roman" w:hAnsi="Times New Roman" w:cs="Times New Roman"/>
                <w:sz w:val="24"/>
                <w:szCs w:val="24"/>
              </w:rPr>
              <w:t>2023 г</w:t>
            </w:r>
            <w:r w:rsidR="00263E05">
              <w:rPr>
                <w:rFonts w:ascii="Times New Roman" w:hAnsi="Times New Roman" w:cs="Times New Roman"/>
                <w:sz w:val="24"/>
                <w:szCs w:val="24"/>
              </w:rPr>
              <w:t>од</w:t>
            </w:r>
          </w:p>
        </w:tc>
        <w:tc>
          <w:tcPr>
            <w:tcW w:w="5876" w:type="dxa"/>
            <w:gridSpan w:val="3"/>
            <w:vAlign w:val="center"/>
          </w:tcPr>
          <w:p w14:paraId="02FE3371" w14:textId="77777777" w:rsidR="00181FDA" w:rsidRPr="00AE6304" w:rsidRDefault="00181FDA" w:rsidP="00263E05">
            <w:pPr>
              <w:jc w:val="center"/>
              <w:rPr>
                <w:rFonts w:ascii="Times New Roman" w:hAnsi="Times New Roman" w:cs="Times New Roman"/>
                <w:sz w:val="24"/>
                <w:szCs w:val="24"/>
              </w:rPr>
            </w:pPr>
            <w:r w:rsidRPr="00AE6304">
              <w:rPr>
                <w:rFonts w:ascii="Times New Roman" w:hAnsi="Times New Roman" w:cs="Times New Roman"/>
                <w:sz w:val="24"/>
                <w:szCs w:val="24"/>
              </w:rPr>
              <w:t>Прогноз на 2029 год</w:t>
            </w:r>
          </w:p>
        </w:tc>
      </w:tr>
      <w:tr w:rsidR="00181FDA" w:rsidRPr="00AE6304" w14:paraId="02082166" w14:textId="77777777" w:rsidTr="00263E05">
        <w:trPr>
          <w:trHeight w:val="64"/>
        </w:trPr>
        <w:tc>
          <w:tcPr>
            <w:tcW w:w="2365" w:type="dxa"/>
            <w:vMerge/>
            <w:vAlign w:val="center"/>
          </w:tcPr>
          <w:p w14:paraId="6D814DF7" w14:textId="77777777" w:rsidR="00181FDA" w:rsidRPr="00AE6304" w:rsidRDefault="00181FDA" w:rsidP="00263E05">
            <w:pPr>
              <w:jc w:val="center"/>
              <w:rPr>
                <w:rFonts w:ascii="Times New Roman" w:hAnsi="Times New Roman" w:cs="Times New Roman"/>
                <w:sz w:val="24"/>
                <w:szCs w:val="24"/>
              </w:rPr>
            </w:pPr>
          </w:p>
        </w:tc>
        <w:tc>
          <w:tcPr>
            <w:tcW w:w="1356" w:type="dxa"/>
            <w:vMerge/>
            <w:vAlign w:val="center"/>
          </w:tcPr>
          <w:p w14:paraId="1498E8B5" w14:textId="77777777" w:rsidR="00181FDA" w:rsidRPr="00AE6304" w:rsidRDefault="00181FDA" w:rsidP="00263E05">
            <w:pPr>
              <w:jc w:val="center"/>
              <w:rPr>
                <w:rFonts w:ascii="Times New Roman" w:hAnsi="Times New Roman" w:cs="Times New Roman"/>
                <w:sz w:val="24"/>
                <w:szCs w:val="24"/>
              </w:rPr>
            </w:pPr>
          </w:p>
        </w:tc>
        <w:tc>
          <w:tcPr>
            <w:tcW w:w="2235" w:type="dxa"/>
            <w:vAlign w:val="center"/>
          </w:tcPr>
          <w:p w14:paraId="4924117D" w14:textId="736D8B86" w:rsidR="00181FDA" w:rsidRPr="00AE6304" w:rsidRDefault="00263E05" w:rsidP="00263E05">
            <w:pPr>
              <w:jc w:val="center"/>
              <w:rPr>
                <w:rFonts w:ascii="Times New Roman" w:hAnsi="Times New Roman" w:cs="Times New Roman"/>
                <w:sz w:val="24"/>
                <w:szCs w:val="24"/>
              </w:rPr>
            </w:pPr>
            <w:r w:rsidRPr="00AE6304">
              <w:rPr>
                <w:rFonts w:ascii="Times New Roman" w:hAnsi="Times New Roman" w:cs="Times New Roman"/>
                <w:sz w:val="24"/>
                <w:szCs w:val="24"/>
              </w:rPr>
              <w:t>пессимистический</w:t>
            </w:r>
          </w:p>
        </w:tc>
        <w:tc>
          <w:tcPr>
            <w:tcW w:w="1615" w:type="dxa"/>
            <w:vAlign w:val="center"/>
          </w:tcPr>
          <w:p w14:paraId="07BFC8EC" w14:textId="15D76AC0" w:rsidR="00181FDA" w:rsidRPr="00AE6304" w:rsidRDefault="00263E05" w:rsidP="00263E05">
            <w:pPr>
              <w:jc w:val="center"/>
              <w:rPr>
                <w:rFonts w:ascii="Times New Roman" w:hAnsi="Times New Roman" w:cs="Times New Roman"/>
                <w:sz w:val="24"/>
                <w:szCs w:val="24"/>
              </w:rPr>
            </w:pPr>
            <w:r w:rsidRPr="00AE6304">
              <w:rPr>
                <w:rFonts w:ascii="Times New Roman" w:hAnsi="Times New Roman" w:cs="Times New Roman"/>
                <w:sz w:val="24"/>
                <w:szCs w:val="24"/>
              </w:rPr>
              <w:t>нейтральный</w:t>
            </w:r>
          </w:p>
        </w:tc>
        <w:tc>
          <w:tcPr>
            <w:tcW w:w="2026" w:type="dxa"/>
            <w:vAlign w:val="center"/>
          </w:tcPr>
          <w:p w14:paraId="638BB769" w14:textId="667DD1DF" w:rsidR="00181FDA" w:rsidRPr="00AE6304" w:rsidRDefault="00263E05" w:rsidP="00263E05">
            <w:pPr>
              <w:jc w:val="center"/>
              <w:rPr>
                <w:rFonts w:ascii="Times New Roman" w:hAnsi="Times New Roman" w:cs="Times New Roman"/>
                <w:sz w:val="24"/>
                <w:szCs w:val="24"/>
              </w:rPr>
            </w:pPr>
            <w:r w:rsidRPr="00AE6304">
              <w:rPr>
                <w:rFonts w:ascii="Times New Roman" w:hAnsi="Times New Roman" w:cs="Times New Roman"/>
                <w:sz w:val="24"/>
                <w:szCs w:val="24"/>
              </w:rPr>
              <w:t>оптимистический</w:t>
            </w:r>
          </w:p>
        </w:tc>
      </w:tr>
      <w:tr w:rsidR="00263E05" w:rsidRPr="00AE6304" w14:paraId="4D9DF924" w14:textId="77777777" w:rsidTr="00263E05">
        <w:tc>
          <w:tcPr>
            <w:tcW w:w="2365" w:type="dxa"/>
            <w:vAlign w:val="center"/>
          </w:tcPr>
          <w:p w14:paraId="0DC782EB" w14:textId="406BAA2D"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1</w:t>
            </w:r>
          </w:p>
        </w:tc>
        <w:tc>
          <w:tcPr>
            <w:tcW w:w="1356" w:type="dxa"/>
            <w:vAlign w:val="center"/>
          </w:tcPr>
          <w:p w14:paraId="39F63BDA" w14:textId="7D6C60DA"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2</w:t>
            </w:r>
          </w:p>
        </w:tc>
        <w:tc>
          <w:tcPr>
            <w:tcW w:w="2235" w:type="dxa"/>
            <w:vAlign w:val="center"/>
          </w:tcPr>
          <w:p w14:paraId="3662E2CD" w14:textId="5AF2ACE7"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3</w:t>
            </w:r>
          </w:p>
        </w:tc>
        <w:tc>
          <w:tcPr>
            <w:tcW w:w="1615" w:type="dxa"/>
            <w:vAlign w:val="center"/>
          </w:tcPr>
          <w:p w14:paraId="0AA3ACB1" w14:textId="2ADFFF60"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4</w:t>
            </w:r>
          </w:p>
        </w:tc>
        <w:tc>
          <w:tcPr>
            <w:tcW w:w="2026" w:type="dxa"/>
            <w:vAlign w:val="center"/>
          </w:tcPr>
          <w:p w14:paraId="4424AA16" w14:textId="6E54CE1A"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5</w:t>
            </w:r>
          </w:p>
        </w:tc>
      </w:tr>
      <w:tr w:rsidR="00181FDA" w:rsidRPr="00AE6304" w14:paraId="54D60F32" w14:textId="77777777" w:rsidTr="00263E05">
        <w:tc>
          <w:tcPr>
            <w:tcW w:w="2365" w:type="dxa"/>
            <w:vAlign w:val="center"/>
          </w:tcPr>
          <w:p w14:paraId="0CF5E8E6" w14:textId="57F2CB0F" w:rsidR="00181FDA" w:rsidRPr="00AE6304" w:rsidRDefault="00181FDA" w:rsidP="00D71D1E">
            <w:pPr>
              <w:jc w:val="both"/>
              <w:rPr>
                <w:rFonts w:ascii="Times New Roman" w:hAnsi="Times New Roman" w:cs="Times New Roman"/>
                <w:sz w:val="24"/>
                <w:szCs w:val="24"/>
              </w:rPr>
            </w:pPr>
            <w:r w:rsidRPr="00AE6304">
              <w:rPr>
                <w:rFonts w:ascii="Times New Roman" w:hAnsi="Times New Roman" w:cs="Times New Roman"/>
                <w:sz w:val="24"/>
                <w:szCs w:val="24"/>
              </w:rPr>
              <w:t>Туристский поток (чел</w:t>
            </w:r>
            <w:r w:rsidR="00672362">
              <w:rPr>
                <w:rFonts w:ascii="Times New Roman" w:hAnsi="Times New Roman" w:cs="Times New Roman"/>
                <w:sz w:val="24"/>
                <w:szCs w:val="24"/>
              </w:rPr>
              <w:t>.</w:t>
            </w:r>
            <w:r w:rsidRPr="00AE6304">
              <w:rPr>
                <w:rFonts w:ascii="Times New Roman" w:hAnsi="Times New Roman" w:cs="Times New Roman"/>
                <w:sz w:val="24"/>
                <w:szCs w:val="24"/>
              </w:rPr>
              <w:t>)</w:t>
            </w:r>
          </w:p>
        </w:tc>
        <w:tc>
          <w:tcPr>
            <w:tcW w:w="1356" w:type="dxa"/>
            <w:vAlign w:val="center"/>
          </w:tcPr>
          <w:p w14:paraId="50F484CA"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504 542</w:t>
            </w:r>
          </w:p>
        </w:tc>
        <w:tc>
          <w:tcPr>
            <w:tcW w:w="2235" w:type="dxa"/>
            <w:vAlign w:val="center"/>
          </w:tcPr>
          <w:p w14:paraId="4F9723EC"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472 414</w:t>
            </w:r>
          </w:p>
        </w:tc>
        <w:tc>
          <w:tcPr>
            <w:tcW w:w="1615" w:type="dxa"/>
            <w:vAlign w:val="center"/>
          </w:tcPr>
          <w:p w14:paraId="7449EA86" w14:textId="77777777" w:rsidR="00181FDA" w:rsidRPr="00AE6304" w:rsidRDefault="00181FDA" w:rsidP="00D71D1E">
            <w:pPr>
              <w:jc w:val="center"/>
              <w:rPr>
                <w:rFonts w:ascii="Times New Roman" w:hAnsi="Times New Roman" w:cs="Times New Roman"/>
                <w:sz w:val="24"/>
                <w:szCs w:val="24"/>
                <w:lang w:val="en-US"/>
              </w:rPr>
            </w:pPr>
            <w:r w:rsidRPr="00AE6304">
              <w:rPr>
                <w:rFonts w:ascii="Times New Roman" w:hAnsi="Times New Roman" w:cs="Times New Roman"/>
                <w:sz w:val="24"/>
                <w:szCs w:val="24"/>
              </w:rPr>
              <w:t>647 774</w:t>
            </w:r>
            <w:r w:rsidRPr="00AE6304">
              <w:rPr>
                <w:rFonts w:ascii="Times New Roman" w:hAnsi="Times New Roman" w:cs="Times New Roman"/>
                <w:sz w:val="24"/>
                <w:szCs w:val="24"/>
                <w:lang w:val="en-US"/>
              </w:rPr>
              <w:t xml:space="preserve"> </w:t>
            </w:r>
          </w:p>
        </w:tc>
        <w:tc>
          <w:tcPr>
            <w:tcW w:w="2026" w:type="dxa"/>
            <w:vAlign w:val="center"/>
          </w:tcPr>
          <w:p w14:paraId="52B7160F" w14:textId="77777777" w:rsidR="00181FDA" w:rsidRPr="00AE6304" w:rsidRDefault="00181FDA" w:rsidP="00D71D1E">
            <w:pPr>
              <w:jc w:val="center"/>
              <w:rPr>
                <w:rFonts w:ascii="Times New Roman" w:hAnsi="Times New Roman" w:cs="Times New Roman"/>
                <w:sz w:val="24"/>
                <w:szCs w:val="24"/>
                <w:lang w:val="en-US"/>
              </w:rPr>
            </w:pPr>
            <w:r w:rsidRPr="00AE6304">
              <w:rPr>
                <w:rFonts w:ascii="Times New Roman" w:hAnsi="Times New Roman" w:cs="Times New Roman"/>
                <w:sz w:val="24"/>
                <w:szCs w:val="24"/>
              </w:rPr>
              <w:t>761 134</w:t>
            </w:r>
            <w:r w:rsidRPr="00AE6304">
              <w:rPr>
                <w:rFonts w:ascii="Times New Roman" w:hAnsi="Times New Roman" w:cs="Times New Roman"/>
                <w:sz w:val="24"/>
                <w:szCs w:val="24"/>
                <w:lang w:val="en-US"/>
              </w:rPr>
              <w:t xml:space="preserve"> </w:t>
            </w:r>
          </w:p>
        </w:tc>
      </w:tr>
      <w:tr w:rsidR="00181FDA" w:rsidRPr="00AE6304" w14:paraId="0C585DCB" w14:textId="77777777" w:rsidTr="00263E05">
        <w:tc>
          <w:tcPr>
            <w:tcW w:w="2365" w:type="dxa"/>
          </w:tcPr>
          <w:p w14:paraId="3311D186" w14:textId="4673BF8B" w:rsidR="00181FDA" w:rsidRPr="00AE6304" w:rsidRDefault="00181FDA" w:rsidP="00D71D1E">
            <w:pPr>
              <w:rPr>
                <w:rFonts w:ascii="Times New Roman" w:hAnsi="Times New Roman" w:cs="Times New Roman"/>
                <w:sz w:val="24"/>
                <w:szCs w:val="24"/>
              </w:rPr>
            </w:pPr>
            <w:r w:rsidRPr="00AE6304">
              <w:rPr>
                <w:rFonts w:ascii="Times New Roman" w:hAnsi="Times New Roman" w:cs="Times New Roman"/>
                <w:sz w:val="24"/>
                <w:szCs w:val="24"/>
              </w:rPr>
              <w:t>Доход от туризма (млн</w:t>
            </w:r>
            <w:r w:rsidR="00263E05">
              <w:rPr>
                <w:rFonts w:ascii="Times New Roman" w:hAnsi="Times New Roman" w:cs="Times New Roman"/>
                <w:sz w:val="24"/>
                <w:szCs w:val="24"/>
              </w:rPr>
              <w:t>.</w:t>
            </w:r>
            <w:r w:rsidRPr="00AE6304">
              <w:rPr>
                <w:rFonts w:ascii="Times New Roman" w:hAnsi="Times New Roman" w:cs="Times New Roman"/>
                <w:sz w:val="24"/>
                <w:szCs w:val="24"/>
              </w:rPr>
              <w:t xml:space="preserve"> тенге)*</w:t>
            </w:r>
          </w:p>
        </w:tc>
        <w:tc>
          <w:tcPr>
            <w:tcW w:w="1356" w:type="dxa"/>
            <w:vAlign w:val="center"/>
          </w:tcPr>
          <w:p w14:paraId="4D9FCBC9"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5 549,9</w:t>
            </w:r>
          </w:p>
        </w:tc>
        <w:tc>
          <w:tcPr>
            <w:tcW w:w="2235" w:type="dxa"/>
            <w:vAlign w:val="center"/>
          </w:tcPr>
          <w:p w14:paraId="0659AA27"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5 196,6</w:t>
            </w:r>
          </w:p>
        </w:tc>
        <w:tc>
          <w:tcPr>
            <w:tcW w:w="1615" w:type="dxa"/>
            <w:vAlign w:val="center"/>
          </w:tcPr>
          <w:p w14:paraId="38E13C43"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7 125,5</w:t>
            </w:r>
          </w:p>
        </w:tc>
        <w:tc>
          <w:tcPr>
            <w:tcW w:w="2026" w:type="dxa"/>
            <w:vAlign w:val="center"/>
          </w:tcPr>
          <w:p w14:paraId="33D1A29E"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8372,5</w:t>
            </w:r>
          </w:p>
        </w:tc>
      </w:tr>
      <w:tr w:rsidR="00181FDA" w:rsidRPr="00AE6304" w14:paraId="326C9019" w14:textId="77777777" w:rsidTr="00263E05">
        <w:tc>
          <w:tcPr>
            <w:tcW w:w="2365" w:type="dxa"/>
          </w:tcPr>
          <w:p w14:paraId="3512F8C8" w14:textId="6223F4C0" w:rsidR="00181FDA" w:rsidRPr="00AE6304" w:rsidRDefault="00181FDA" w:rsidP="00D71D1E">
            <w:pPr>
              <w:rPr>
                <w:rFonts w:ascii="Times New Roman" w:hAnsi="Times New Roman" w:cs="Times New Roman"/>
                <w:sz w:val="24"/>
                <w:szCs w:val="24"/>
              </w:rPr>
            </w:pPr>
            <w:r w:rsidRPr="00AE6304">
              <w:rPr>
                <w:rFonts w:ascii="Times New Roman" w:hAnsi="Times New Roman" w:cs="Times New Roman"/>
                <w:sz w:val="24"/>
                <w:szCs w:val="24"/>
              </w:rPr>
              <w:t>Увеличение количе</w:t>
            </w:r>
            <w:r w:rsidR="00263E05">
              <w:rPr>
                <w:rFonts w:ascii="Times New Roman" w:hAnsi="Times New Roman" w:cs="Times New Roman"/>
                <w:sz w:val="24"/>
                <w:szCs w:val="24"/>
              </w:rPr>
              <w:t xml:space="preserve"> </w:t>
            </w:r>
            <w:r w:rsidRPr="00AE6304">
              <w:rPr>
                <w:rFonts w:ascii="Times New Roman" w:hAnsi="Times New Roman" w:cs="Times New Roman"/>
                <w:sz w:val="24"/>
                <w:szCs w:val="24"/>
              </w:rPr>
              <w:t>ства туристских предприятий</w:t>
            </w:r>
          </w:p>
        </w:tc>
        <w:tc>
          <w:tcPr>
            <w:tcW w:w="1356" w:type="dxa"/>
            <w:vAlign w:val="center"/>
          </w:tcPr>
          <w:p w14:paraId="33DEE7CD"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6</w:t>
            </w:r>
            <w:r w:rsidRPr="00263E05">
              <w:rPr>
                <w:rFonts w:ascii="Times New Roman" w:hAnsi="Times New Roman" w:cs="Times New Roman"/>
                <w:sz w:val="24"/>
                <w:szCs w:val="24"/>
              </w:rPr>
              <w:t>0</w:t>
            </w:r>
            <w:r w:rsidRPr="00AE6304">
              <w:rPr>
                <w:rFonts w:ascii="Times New Roman" w:hAnsi="Times New Roman" w:cs="Times New Roman"/>
                <w:sz w:val="24"/>
                <w:szCs w:val="24"/>
              </w:rPr>
              <w:t>1</w:t>
            </w:r>
          </w:p>
        </w:tc>
        <w:tc>
          <w:tcPr>
            <w:tcW w:w="2235" w:type="dxa"/>
            <w:vAlign w:val="center"/>
          </w:tcPr>
          <w:p w14:paraId="096F6078" w14:textId="77777777" w:rsidR="00181FDA" w:rsidRPr="00263E05" w:rsidRDefault="00181FDA" w:rsidP="00D71D1E">
            <w:pPr>
              <w:jc w:val="center"/>
              <w:rPr>
                <w:rFonts w:ascii="Times New Roman" w:hAnsi="Times New Roman" w:cs="Times New Roman"/>
                <w:sz w:val="24"/>
                <w:szCs w:val="24"/>
              </w:rPr>
            </w:pPr>
            <w:r w:rsidRPr="00263E05">
              <w:rPr>
                <w:rFonts w:ascii="Times New Roman" w:hAnsi="Times New Roman" w:cs="Times New Roman"/>
                <w:sz w:val="24"/>
                <w:szCs w:val="24"/>
              </w:rPr>
              <w:t>563</w:t>
            </w:r>
          </w:p>
        </w:tc>
        <w:tc>
          <w:tcPr>
            <w:tcW w:w="1615" w:type="dxa"/>
            <w:vAlign w:val="center"/>
          </w:tcPr>
          <w:p w14:paraId="10D48987" w14:textId="77777777" w:rsidR="00181FDA" w:rsidRPr="00263E05" w:rsidRDefault="00181FDA" w:rsidP="00D71D1E">
            <w:pPr>
              <w:jc w:val="center"/>
              <w:rPr>
                <w:rFonts w:ascii="Times New Roman" w:hAnsi="Times New Roman" w:cs="Times New Roman"/>
                <w:sz w:val="24"/>
                <w:szCs w:val="24"/>
              </w:rPr>
            </w:pPr>
            <w:r w:rsidRPr="00263E05">
              <w:rPr>
                <w:rFonts w:ascii="Times New Roman" w:hAnsi="Times New Roman" w:cs="Times New Roman"/>
                <w:sz w:val="24"/>
                <w:szCs w:val="24"/>
              </w:rPr>
              <w:t>771</w:t>
            </w:r>
          </w:p>
        </w:tc>
        <w:tc>
          <w:tcPr>
            <w:tcW w:w="2026" w:type="dxa"/>
            <w:vAlign w:val="center"/>
          </w:tcPr>
          <w:p w14:paraId="44ACC0C8" w14:textId="77777777" w:rsidR="00181FDA" w:rsidRPr="00263E05" w:rsidRDefault="00181FDA" w:rsidP="00D71D1E">
            <w:pPr>
              <w:jc w:val="center"/>
              <w:rPr>
                <w:rFonts w:ascii="Times New Roman" w:hAnsi="Times New Roman" w:cs="Times New Roman"/>
                <w:sz w:val="24"/>
                <w:szCs w:val="24"/>
              </w:rPr>
            </w:pPr>
            <w:r w:rsidRPr="00263E05">
              <w:rPr>
                <w:rFonts w:ascii="Times New Roman" w:hAnsi="Times New Roman" w:cs="Times New Roman"/>
                <w:sz w:val="24"/>
                <w:szCs w:val="24"/>
              </w:rPr>
              <w:t>850</w:t>
            </w:r>
          </w:p>
        </w:tc>
      </w:tr>
      <w:tr w:rsidR="00181FDA" w:rsidRPr="00AE6304" w14:paraId="3CDA6194" w14:textId="77777777" w:rsidTr="00263E05">
        <w:tc>
          <w:tcPr>
            <w:tcW w:w="2365" w:type="dxa"/>
            <w:tcBorders>
              <w:bottom w:val="nil"/>
            </w:tcBorders>
          </w:tcPr>
          <w:p w14:paraId="09E0E7F3" w14:textId="18714889" w:rsidR="00181FDA" w:rsidRPr="00AE6304" w:rsidRDefault="00181FDA" w:rsidP="00D71D1E">
            <w:pPr>
              <w:rPr>
                <w:rFonts w:ascii="Times New Roman" w:hAnsi="Times New Roman" w:cs="Times New Roman"/>
                <w:sz w:val="24"/>
                <w:szCs w:val="24"/>
              </w:rPr>
            </w:pPr>
            <w:r w:rsidRPr="00AE6304">
              <w:rPr>
                <w:rFonts w:ascii="Times New Roman" w:hAnsi="Times New Roman" w:cs="Times New Roman"/>
                <w:sz w:val="24"/>
                <w:szCs w:val="24"/>
              </w:rPr>
              <w:t>Рабочие места в сфе</w:t>
            </w:r>
            <w:r w:rsidR="00263E05">
              <w:rPr>
                <w:rFonts w:ascii="Times New Roman" w:hAnsi="Times New Roman" w:cs="Times New Roman"/>
                <w:sz w:val="24"/>
                <w:szCs w:val="24"/>
              </w:rPr>
              <w:t xml:space="preserve"> </w:t>
            </w:r>
            <w:r w:rsidRPr="00AE6304">
              <w:rPr>
                <w:rFonts w:ascii="Times New Roman" w:hAnsi="Times New Roman" w:cs="Times New Roman"/>
                <w:sz w:val="24"/>
                <w:szCs w:val="24"/>
              </w:rPr>
              <w:t>ре туризма (ед</w:t>
            </w:r>
            <w:r w:rsidR="00672362">
              <w:rPr>
                <w:rFonts w:ascii="Times New Roman" w:hAnsi="Times New Roman" w:cs="Times New Roman"/>
                <w:sz w:val="24"/>
                <w:szCs w:val="24"/>
              </w:rPr>
              <w:t>.</w:t>
            </w:r>
            <w:r w:rsidRPr="00AE6304">
              <w:rPr>
                <w:rFonts w:ascii="Times New Roman" w:hAnsi="Times New Roman" w:cs="Times New Roman"/>
                <w:sz w:val="24"/>
                <w:szCs w:val="24"/>
              </w:rPr>
              <w:t>)**</w:t>
            </w:r>
          </w:p>
        </w:tc>
        <w:tc>
          <w:tcPr>
            <w:tcW w:w="1356" w:type="dxa"/>
            <w:tcBorders>
              <w:bottom w:val="nil"/>
            </w:tcBorders>
            <w:vAlign w:val="center"/>
          </w:tcPr>
          <w:p w14:paraId="142F1917"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5 045,4</w:t>
            </w:r>
          </w:p>
        </w:tc>
        <w:tc>
          <w:tcPr>
            <w:tcW w:w="2235" w:type="dxa"/>
            <w:tcBorders>
              <w:bottom w:val="nil"/>
            </w:tcBorders>
            <w:vAlign w:val="center"/>
          </w:tcPr>
          <w:p w14:paraId="6DE24997"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4 724,1</w:t>
            </w:r>
          </w:p>
        </w:tc>
        <w:tc>
          <w:tcPr>
            <w:tcW w:w="1615" w:type="dxa"/>
            <w:tcBorders>
              <w:bottom w:val="nil"/>
            </w:tcBorders>
            <w:vAlign w:val="center"/>
          </w:tcPr>
          <w:p w14:paraId="1D2E1593"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6 477,7</w:t>
            </w:r>
          </w:p>
        </w:tc>
        <w:tc>
          <w:tcPr>
            <w:tcW w:w="2026" w:type="dxa"/>
            <w:tcBorders>
              <w:bottom w:val="nil"/>
            </w:tcBorders>
            <w:vAlign w:val="center"/>
          </w:tcPr>
          <w:p w14:paraId="0BFE7BA7"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7 611,3</w:t>
            </w:r>
          </w:p>
        </w:tc>
      </w:tr>
      <w:tr w:rsidR="00263E05" w:rsidRPr="00AE6304" w14:paraId="70D97423" w14:textId="77777777" w:rsidTr="00263E05">
        <w:tc>
          <w:tcPr>
            <w:tcW w:w="9597" w:type="dxa"/>
            <w:gridSpan w:val="5"/>
            <w:tcBorders>
              <w:top w:val="nil"/>
              <w:left w:val="nil"/>
              <w:right w:val="nil"/>
            </w:tcBorders>
          </w:tcPr>
          <w:p w14:paraId="2790C22F" w14:textId="77764163" w:rsidR="00263E05" w:rsidRPr="00263E05" w:rsidRDefault="00263E05" w:rsidP="00263E05">
            <w:pPr>
              <w:ind w:hanging="108"/>
              <w:jc w:val="both"/>
              <w:rPr>
                <w:rFonts w:ascii="Times New Roman" w:hAnsi="Times New Roman" w:cs="Times New Roman"/>
                <w:sz w:val="28"/>
                <w:szCs w:val="28"/>
              </w:rPr>
            </w:pPr>
            <w:r w:rsidRPr="00263E05">
              <w:rPr>
                <w:rFonts w:ascii="Times New Roman" w:hAnsi="Times New Roman" w:cs="Times New Roman"/>
                <w:sz w:val="28"/>
                <w:szCs w:val="28"/>
              </w:rPr>
              <w:t>Продолжение таблицы 23</w:t>
            </w:r>
          </w:p>
          <w:p w14:paraId="5C8B8E28" w14:textId="71781A2A" w:rsidR="00263E05" w:rsidRPr="00263E05" w:rsidRDefault="00263E05" w:rsidP="00263E05">
            <w:pPr>
              <w:ind w:hanging="108"/>
              <w:jc w:val="both"/>
              <w:rPr>
                <w:rFonts w:ascii="Times New Roman" w:hAnsi="Times New Roman" w:cs="Times New Roman"/>
                <w:sz w:val="16"/>
                <w:szCs w:val="16"/>
              </w:rPr>
            </w:pPr>
          </w:p>
        </w:tc>
      </w:tr>
      <w:tr w:rsidR="00263E05" w:rsidRPr="00AE6304" w14:paraId="7DF4F772" w14:textId="77777777" w:rsidTr="00263E05">
        <w:tc>
          <w:tcPr>
            <w:tcW w:w="2365" w:type="dxa"/>
          </w:tcPr>
          <w:p w14:paraId="71F5A2C8" w14:textId="39C5CAFF"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1</w:t>
            </w:r>
          </w:p>
        </w:tc>
        <w:tc>
          <w:tcPr>
            <w:tcW w:w="1356" w:type="dxa"/>
            <w:vAlign w:val="center"/>
          </w:tcPr>
          <w:p w14:paraId="7772D242" w14:textId="740978C4"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2</w:t>
            </w:r>
          </w:p>
        </w:tc>
        <w:tc>
          <w:tcPr>
            <w:tcW w:w="2235" w:type="dxa"/>
            <w:vAlign w:val="center"/>
          </w:tcPr>
          <w:p w14:paraId="0AF914B5" w14:textId="2A6AF921"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3</w:t>
            </w:r>
          </w:p>
        </w:tc>
        <w:tc>
          <w:tcPr>
            <w:tcW w:w="1615" w:type="dxa"/>
            <w:vAlign w:val="center"/>
          </w:tcPr>
          <w:p w14:paraId="109C186F" w14:textId="64E43F7A"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4</w:t>
            </w:r>
          </w:p>
        </w:tc>
        <w:tc>
          <w:tcPr>
            <w:tcW w:w="2026" w:type="dxa"/>
            <w:vAlign w:val="center"/>
          </w:tcPr>
          <w:p w14:paraId="4F620209" w14:textId="23641904" w:rsidR="00263E05" w:rsidRPr="00AE6304" w:rsidRDefault="00263E05" w:rsidP="00263E05">
            <w:pPr>
              <w:jc w:val="center"/>
              <w:rPr>
                <w:rFonts w:ascii="Times New Roman" w:hAnsi="Times New Roman" w:cs="Times New Roman"/>
                <w:sz w:val="24"/>
                <w:szCs w:val="24"/>
              </w:rPr>
            </w:pPr>
            <w:r>
              <w:rPr>
                <w:rFonts w:ascii="Times New Roman" w:hAnsi="Times New Roman" w:cs="Times New Roman"/>
                <w:sz w:val="24"/>
                <w:szCs w:val="24"/>
              </w:rPr>
              <w:t>5</w:t>
            </w:r>
          </w:p>
        </w:tc>
      </w:tr>
      <w:tr w:rsidR="00181FDA" w:rsidRPr="00AE6304" w14:paraId="1F9E8D43" w14:textId="77777777" w:rsidTr="00263E05">
        <w:tc>
          <w:tcPr>
            <w:tcW w:w="2365" w:type="dxa"/>
          </w:tcPr>
          <w:p w14:paraId="20DE2F2D" w14:textId="1864F477" w:rsidR="00181FDA" w:rsidRPr="00AE6304" w:rsidRDefault="00181FDA" w:rsidP="00D71D1E">
            <w:pPr>
              <w:rPr>
                <w:rFonts w:ascii="Times New Roman" w:hAnsi="Times New Roman" w:cs="Times New Roman"/>
                <w:sz w:val="24"/>
                <w:szCs w:val="24"/>
              </w:rPr>
            </w:pPr>
            <w:r w:rsidRPr="00AE6304">
              <w:rPr>
                <w:rFonts w:ascii="Times New Roman" w:hAnsi="Times New Roman" w:cs="Times New Roman"/>
                <w:sz w:val="24"/>
                <w:szCs w:val="24"/>
              </w:rPr>
              <w:t>Занятость в регионе (тыс</w:t>
            </w:r>
            <w:r w:rsidR="00672362">
              <w:rPr>
                <w:rFonts w:ascii="Times New Roman" w:hAnsi="Times New Roman" w:cs="Times New Roman"/>
                <w:sz w:val="24"/>
                <w:szCs w:val="24"/>
              </w:rPr>
              <w:t>.</w:t>
            </w:r>
            <w:r w:rsidRPr="00AE6304">
              <w:rPr>
                <w:rFonts w:ascii="Times New Roman" w:hAnsi="Times New Roman" w:cs="Times New Roman"/>
                <w:sz w:val="24"/>
                <w:szCs w:val="24"/>
              </w:rPr>
              <w:t xml:space="preserve"> чел.)</w:t>
            </w:r>
          </w:p>
        </w:tc>
        <w:tc>
          <w:tcPr>
            <w:tcW w:w="1356" w:type="dxa"/>
            <w:vAlign w:val="center"/>
          </w:tcPr>
          <w:p w14:paraId="06C4A4F9"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407,1</w:t>
            </w:r>
          </w:p>
        </w:tc>
        <w:tc>
          <w:tcPr>
            <w:tcW w:w="2235" w:type="dxa"/>
            <w:vAlign w:val="center"/>
          </w:tcPr>
          <w:p w14:paraId="40F98CD8"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406,8</w:t>
            </w:r>
          </w:p>
        </w:tc>
        <w:tc>
          <w:tcPr>
            <w:tcW w:w="1615" w:type="dxa"/>
            <w:vAlign w:val="center"/>
          </w:tcPr>
          <w:p w14:paraId="409D10A3"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408,5</w:t>
            </w:r>
          </w:p>
        </w:tc>
        <w:tc>
          <w:tcPr>
            <w:tcW w:w="2026" w:type="dxa"/>
            <w:vAlign w:val="center"/>
          </w:tcPr>
          <w:p w14:paraId="649412B5"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409,6</w:t>
            </w:r>
          </w:p>
        </w:tc>
      </w:tr>
      <w:tr w:rsidR="00181FDA" w:rsidRPr="00AE6304" w14:paraId="10A63604" w14:textId="77777777" w:rsidTr="00263E05">
        <w:tc>
          <w:tcPr>
            <w:tcW w:w="2365" w:type="dxa"/>
          </w:tcPr>
          <w:p w14:paraId="209DFF36" w14:textId="788AE99E" w:rsidR="00181FDA" w:rsidRPr="00AE6304" w:rsidRDefault="00181FDA" w:rsidP="00D71D1E">
            <w:pPr>
              <w:rPr>
                <w:rFonts w:ascii="Times New Roman" w:hAnsi="Times New Roman" w:cs="Times New Roman"/>
                <w:sz w:val="24"/>
                <w:szCs w:val="24"/>
              </w:rPr>
            </w:pPr>
            <w:r w:rsidRPr="00AE6304">
              <w:rPr>
                <w:rFonts w:ascii="Times New Roman" w:hAnsi="Times New Roman" w:cs="Times New Roman"/>
                <w:sz w:val="24"/>
                <w:szCs w:val="24"/>
              </w:rPr>
              <w:t>Инвестиции в регион (млн</w:t>
            </w:r>
            <w:r w:rsidR="00263E05">
              <w:rPr>
                <w:rFonts w:ascii="Times New Roman" w:hAnsi="Times New Roman" w:cs="Times New Roman"/>
                <w:sz w:val="24"/>
                <w:szCs w:val="24"/>
              </w:rPr>
              <w:t>.</w:t>
            </w:r>
            <w:r w:rsidRPr="00AE6304">
              <w:rPr>
                <w:rFonts w:ascii="Times New Roman" w:hAnsi="Times New Roman" w:cs="Times New Roman"/>
                <w:sz w:val="24"/>
                <w:szCs w:val="24"/>
              </w:rPr>
              <w:t xml:space="preserve"> тенге)</w:t>
            </w:r>
          </w:p>
        </w:tc>
        <w:tc>
          <w:tcPr>
            <w:tcW w:w="1356" w:type="dxa"/>
            <w:vAlign w:val="center"/>
          </w:tcPr>
          <w:p w14:paraId="6854731C"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613 526,0</w:t>
            </w:r>
          </w:p>
        </w:tc>
        <w:tc>
          <w:tcPr>
            <w:tcW w:w="2235" w:type="dxa"/>
            <w:vAlign w:val="center"/>
          </w:tcPr>
          <w:p w14:paraId="0AD0F7BB"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574 455,4</w:t>
            </w:r>
          </w:p>
        </w:tc>
        <w:tc>
          <w:tcPr>
            <w:tcW w:w="1615" w:type="dxa"/>
            <w:vAlign w:val="center"/>
          </w:tcPr>
          <w:p w14:paraId="0DBC6C65"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787 693,2</w:t>
            </w:r>
          </w:p>
        </w:tc>
        <w:tc>
          <w:tcPr>
            <w:tcW w:w="2026" w:type="dxa"/>
            <w:vAlign w:val="center"/>
          </w:tcPr>
          <w:p w14:paraId="10971FA8"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925 538,9</w:t>
            </w:r>
          </w:p>
        </w:tc>
      </w:tr>
      <w:tr w:rsidR="00181FDA" w:rsidRPr="00AE6304" w14:paraId="02BECFDB" w14:textId="77777777" w:rsidTr="00263E05">
        <w:tc>
          <w:tcPr>
            <w:tcW w:w="2365" w:type="dxa"/>
          </w:tcPr>
          <w:p w14:paraId="537303F4" w14:textId="45F2393E" w:rsidR="00181FDA" w:rsidRPr="00AE6304" w:rsidRDefault="00181FDA" w:rsidP="00D71D1E">
            <w:pPr>
              <w:rPr>
                <w:rFonts w:ascii="Times New Roman" w:hAnsi="Times New Roman" w:cs="Times New Roman"/>
                <w:sz w:val="24"/>
                <w:szCs w:val="24"/>
              </w:rPr>
            </w:pPr>
            <w:r w:rsidRPr="00AE6304">
              <w:rPr>
                <w:rFonts w:ascii="Times New Roman" w:hAnsi="Times New Roman" w:cs="Times New Roman"/>
                <w:sz w:val="24"/>
                <w:szCs w:val="24"/>
              </w:rPr>
              <w:t>Налог с дохода (млн</w:t>
            </w:r>
            <w:r w:rsidR="00263E05">
              <w:rPr>
                <w:rFonts w:ascii="Times New Roman" w:hAnsi="Times New Roman" w:cs="Times New Roman"/>
                <w:sz w:val="24"/>
                <w:szCs w:val="24"/>
              </w:rPr>
              <w:t>.</w:t>
            </w:r>
            <w:r w:rsidRPr="00AE6304">
              <w:rPr>
                <w:rFonts w:ascii="Times New Roman" w:hAnsi="Times New Roman" w:cs="Times New Roman"/>
                <w:sz w:val="24"/>
                <w:szCs w:val="24"/>
              </w:rPr>
              <w:t xml:space="preserve"> тенге)***</w:t>
            </w:r>
          </w:p>
        </w:tc>
        <w:tc>
          <w:tcPr>
            <w:tcW w:w="1356" w:type="dxa"/>
            <w:vAlign w:val="center"/>
          </w:tcPr>
          <w:p w14:paraId="7E6B92EF"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638,2</w:t>
            </w:r>
          </w:p>
        </w:tc>
        <w:tc>
          <w:tcPr>
            <w:tcW w:w="2235" w:type="dxa"/>
            <w:vAlign w:val="center"/>
          </w:tcPr>
          <w:p w14:paraId="7FF0DF38"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597,6</w:t>
            </w:r>
          </w:p>
        </w:tc>
        <w:tc>
          <w:tcPr>
            <w:tcW w:w="1615" w:type="dxa"/>
            <w:vAlign w:val="center"/>
          </w:tcPr>
          <w:p w14:paraId="56B0660C"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819,4</w:t>
            </w:r>
          </w:p>
        </w:tc>
        <w:tc>
          <w:tcPr>
            <w:tcW w:w="2026" w:type="dxa"/>
            <w:vAlign w:val="center"/>
          </w:tcPr>
          <w:p w14:paraId="4847BA31"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962,8</w:t>
            </w:r>
          </w:p>
        </w:tc>
      </w:tr>
      <w:tr w:rsidR="00181FDA" w:rsidRPr="00AE6304" w14:paraId="19A9FAA3" w14:textId="77777777" w:rsidTr="00263E05">
        <w:tc>
          <w:tcPr>
            <w:tcW w:w="2365" w:type="dxa"/>
          </w:tcPr>
          <w:p w14:paraId="6D38C72B" w14:textId="7CF2F644" w:rsidR="00181FDA" w:rsidRPr="00AE6304" w:rsidRDefault="00181FDA" w:rsidP="00D71D1E">
            <w:pPr>
              <w:rPr>
                <w:rFonts w:ascii="Times New Roman" w:hAnsi="Times New Roman" w:cs="Times New Roman"/>
                <w:sz w:val="24"/>
                <w:szCs w:val="24"/>
              </w:rPr>
            </w:pPr>
            <w:r w:rsidRPr="00AE6304">
              <w:rPr>
                <w:rFonts w:ascii="Times New Roman" w:hAnsi="Times New Roman" w:cs="Times New Roman"/>
                <w:sz w:val="24"/>
                <w:szCs w:val="24"/>
              </w:rPr>
              <w:t>ВРП (млн тенге)</w:t>
            </w:r>
          </w:p>
        </w:tc>
        <w:tc>
          <w:tcPr>
            <w:tcW w:w="1356" w:type="dxa"/>
            <w:vAlign w:val="center"/>
          </w:tcPr>
          <w:p w14:paraId="363DA8D2"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3 685 297,6</w:t>
            </w:r>
          </w:p>
        </w:tc>
        <w:tc>
          <w:tcPr>
            <w:tcW w:w="2235" w:type="dxa"/>
            <w:vAlign w:val="center"/>
          </w:tcPr>
          <w:p w14:paraId="768255EE"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-0,3%</w:t>
            </w:r>
          </w:p>
        </w:tc>
        <w:tc>
          <w:tcPr>
            <w:tcW w:w="1615" w:type="dxa"/>
            <w:vAlign w:val="center"/>
          </w:tcPr>
          <w:p w14:paraId="01277CE8"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+1%</w:t>
            </w:r>
          </w:p>
        </w:tc>
        <w:tc>
          <w:tcPr>
            <w:tcW w:w="2026" w:type="dxa"/>
            <w:vAlign w:val="center"/>
          </w:tcPr>
          <w:p w14:paraId="62EF840E" w14:textId="77777777" w:rsidR="00181FDA" w:rsidRPr="00AE6304" w:rsidRDefault="00181FDA" w:rsidP="00D71D1E">
            <w:pPr>
              <w:jc w:val="center"/>
              <w:rPr>
                <w:rFonts w:ascii="Times New Roman" w:hAnsi="Times New Roman" w:cs="Times New Roman"/>
                <w:sz w:val="24"/>
                <w:szCs w:val="24"/>
              </w:rPr>
            </w:pPr>
            <w:r w:rsidRPr="00AE6304">
              <w:rPr>
                <w:rFonts w:ascii="Times New Roman" w:hAnsi="Times New Roman" w:cs="Times New Roman"/>
                <w:sz w:val="24"/>
                <w:szCs w:val="24"/>
              </w:rPr>
              <w:t>+1,5%</w:t>
            </w:r>
          </w:p>
        </w:tc>
      </w:tr>
      <w:tr w:rsidR="00181FDA" w:rsidRPr="00AE6304" w14:paraId="5E823E43" w14:textId="77777777" w:rsidTr="00263E05">
        <w:tc>
          <w:tcPr>
            <w:tcW w:w="9597" w:type="dxa"/>
            <w:gridSpan w:val="5"/>
          </w:tcPr>
          <w:p w14:paraId="23996B6A" w14:textId="03796E46" w:rsidR="00181FDA" w:rsidRPr="00AE6304" w:rsidRDefault="00181FDA" w:rsidP="00263E05">
            <w:pPr>
              <w:ind w:firstLine="559"/>
              <w:rPr>
                <w:rFonts w:ascii="Times New Roman" w:hAnsi="Times New Roman" w:cs="Times New Roman"/>
                <w:sz w:val="24"/>
                <w:szCs w:val="24"/>
              </w:rPr>
            </w:pPr>
            <w:r w:rsidRPr="00AE6304">
              <w:rPr>
                <w:rFonts w:ascii="Times New Roman" w:hAnsi="Times New Roman" w:cs="Times New Roman"/>
                <w:sz w:val="24"/>
                <w:szCs w:val="24"/>
              </w:rPr>
              <w:t xml:space="preserve">* </w:t>
            </w:r>
            <w:r w:rsidR="00263E05">
              <w:rPr>
                <w:rFonts w:ascii="Times New Roman" w:hAnsi="Times New Roman" w:cs="Times New Roman"/>
                <w:sz w:val="24"/>
                <w:szCs w:val="24"/>
              </w:rPr>
              <w:t>‒</w:t>
            </w:r>
            <w:r w:rsidRPr="00AE6304">
              <w:rPr>
                <w:rFonts w:ascii="Times New Roman" w:hAnsi="Times New Roman" w:cs="Times New Roman"/>
                <w:sz w:val="24"/>
                <w:szCs w:val="24"/>
              </w:rPr>
              <w:t xml:space="preserve"> рассчитано с учетом средних расходов одного туриста в регионе в объеме 11 000 тг</w:t>
            </w:r>
            <w:r w:rsidR="00672362">
              <w:rPr>
                <w:rFonts w:ascii="Times New Roman" w:hAnsi="Times New Roman" w:cs="Times New Roman"/>
                <w:sz w:val="24"/>
                <w:szCs w:val="24"/>
              </w:rPr>
              <w:t>.</w:t>
            </w:r>
            <w:r w:rsidRPr="00AE6304">
              <w:rPr>
                <w:rFonts w:ascii="Times New Roman" w:hAnsi="Times New Roman" w:cs="Times New Roman"/>
                <w:sz w:val="24"/>
                <w:szCs w:val="24"/>
              </w:rPr>
              <w:t>;</w:t>
            </w:r>
          </w:p>
          <w:p w14:paraId="4FBA94D4" w14:textId="71E18764" w:rsidR="00181FDA" w:rsidRPr="00AE6304" w:rsidRDefault="00181FDA" w:rsidP="00263E05">
            <w:pPr>
              <w:ind w:firstLine="559"/>
              <w:rPr>
                <w:rFonts w:ascii="Times New Roman" w:hAnsi="Times New Roman" w:cs="Times New Roman"/>
                <w:sz w:val="24"/>
                <w:szCs w:val="24"/>
              </w:rPr>
            </w:pPr>
            <w:r w:rsidRPr="00AE6304">
              <w:rPr>
                <w:rFonts w:ascii="Times New Roman" w:hAnsi="Times New Roman" w:cs="Times New Roman"/>
                <w:sz w:val="24"/>
                <w:szCs w:val="24"/>
              </w:rPr>
              <w:t xml:space="preserve">** </w:t>
            </w:r>
            <w:r w:rsidR="00263E05">
              <w:rPr>
                <w:rFonts w:ascii="Times New Roman" w:hAnsi="Times New Roman" w:cs="Times New Roman"/>
                <w:sz w:val="24"/>
                <w:szCs w:val="24"/>
              </w:rPr>
              <w:t xml:space="preserve">‒ </w:t>
            </w:r>
            <w:r w:rsidRPr="00AE6304">
              <w:rPr>
                <w:rFonts w:ascii="Times New Roman" w:hAnsi="Times New Roman" w:cs="Times New Roman"/>
                <w:sz w:val="24"/>
                <w:szCs w:val="24"/>
              </w:rPr>
              <w:t>рассчитано с учетом формирования одного рабочего места на 100 туристов;</w:t>
            </w:r>
          </w:p>
          <w:p w14:paraId="60FBA0FE" w14:textId="16D008E7" w:rsidR="00181FDA" w:rsidRPr="00AE6304" w:rsidRDefault="00181FDA" w:rsidP="00263E05">
            <w:pPr>
              <w:ind w:firstLine="559"/>
              <w:rPr>
                <w:rFonts w:ascii="Times New Roman" w:hAnsi="Times New Roman" w:cs="Times New Roman"/>
                <w:sz w:val="24"/>
                <w:szCs w:val="24"/>
              </w:rPr>
            </w:pPr>
            <w:r w:rsidRPr="00AE6304">
              <w:rPr>
                <w:rFonts w:ascii="Times New Roman" w:hAnsi="Times New Roman" w:cs="Times New Roman"/>
                <w:sz w:val="24"/>
                <w:szCs w:val="24"/>
              </w:rPr>
              <w:t xml:space="preserve">*** </w:t>
            </w:r>
            <w:r w:rsidR="00263E05">
              <w:rPr>
                <w:rFonts w:ascii="Times New Roman" w:hAnsi="Times New Roman" w:cs="Times New Roman"/>
                <w:sz w:val="24"/>
                <w:szCs w:val="24"/>
              </w:rPr>
              <w:t xml:space="preserve">‒ </w:t>
            </w:r>
            <w:r w:rsidRPr="00AE6304">
              <w:rPr>
                <w:rFonts w:ascii="Times New Roman" w:hAnsi="Times New Roman" w:cs="Times New Roman"/>
                <w:sz w:val="24"/>
                <w:szCs w:val="24"/>
              </w:rPr>
              <w:t>рассчитано на основе усредненных значении налоговых ставок, определенных для ИП (3%) и ТОО (20%).</w:t>
            </w:r>
          </w:p>
          <w:p w14:paraId="43EC6241" w14:textId="50AB7F28" w:rsidR="00EE1A20" w:rsidRPr="00AE6304" w:rsidRDefault="00EE1A20" w:rsidP="00263E05">
            <w:pPr>
              <w:ind w:firstLine="559"/>
              <w:rPr>
                <w:rFonts w:ascii="Times New Roman" w:hAnsi="Times New Roman" w:cs="Times New Roman"/>
                <w:sz w:val="24"/>
                <w:szCs w:val="24"/>
              </w:rPr>
            </w:pPr>
            <w:r w:rsidRPr="00AE6304">
              <w:rPr>
                <w:rFonts w:ascii="Times New Roman" w:hAnsi="Times New Roman" w:cs="Times New Roman"/>
                <w:sz w:val="24"/>
                <w:szCs w:val="24"/>
              </w:rPr>
              <w:t>Примечание – Составлен</w:t>
            </w:r>
            <w:r w:rsidR="00775E1B">
              <w:rPr>
                <w:rFonts w:ascii="Times New Roman" w:hAnsi="Times New Roman" w:cs="Times New Roman"/>
                <w:sz w:val="24"/>
                <w:szCs w:val="24"/>
              </w:rPr>
              <w:t>а</w:t>
            </w:r>
            <w:r w:rsidRPr="00AE6304">
              <w:rPr>
                <w:rFonts w:ascii="Times New Roman" w:hAnsi="Times New Roman" w:cs="Times New Roman"/>
                <w:sz w:val="24"/>
                <w:szCs w:val="24"/>
              </w:rPr>
              <w:t xml:space="preserve"> автором на основе источников [138</w:t>
            </w:r>
            <w:r w:rsidR="00903EC1">
              <w:rPr>
                <w:rFonts w:ascii="Times New Roman" w:hAnsi="Times New Roman" w:cs="Times New Roman"/>
                <w:sz w:val="24"/>
                <w:szCs w:val="24"/>
                <w:lang w:val="kk-KZ"/>
              </w:rPr>
              <w:t>;</w:t>
            </w:r>
            <w:r w:rsidRPr="00AE6304">
              <w:rPr>
                <w:rFonts w:ascii="Times New Roman" w:hAnsi="Times New Roman" w:cs="Times New Roman"/>
                <w:sz w:val="24"/>
                <w:szCs w:val="24"/>
              </w:rPr>
              <w:t xml:space="preserve"> 181-184]</w:t>
            </w:r>
          </w:p>
        </w:tc>
      </w:tr>
    </w:tbl>
    <w:p w14:paraId="459B8AB3" w14:textId="77777777" w:rsidR="00181FDA" w:rsidRDefault="00181FDA" w:rsidP="00181FDA">
      <w:pPr>
        <w:spacing w:after="0" w:line="240" w:lineRule="auto"/>
        <w:ind w:firstLine="567"/>
        <w:jc w:val="both"/>
        <w:rPr>
          <w:rFonts w:ascii="Times New Roman" w:hAnsi="Times New Roman" w:cs="Times New Roman"/>
          <w:sz w:val="28"/>
          <w:szCs w:val="28"/>
        </w:rPr>
      </w:pPr>
    </w:p>
    <w:p w14:paraId="00890431" w14:textId="5DDC505F" w:rsidR="00263E05" w:rsidRDefault="00263E05" w:rsidP="00263E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таблицей 23, исходя из представленного прогноза нами рассчитаны прогнозные значения изменения основных социально-экономических показателей в регионе к 2029 году.</w:t>
      </w:r>
    </w:p>
    <w:p w14:paraId="7B24C041" w14:textId="5D22B03D" w:rsidR="00181FDA" w:rsidRDefault="00181FDA" w:rsidP="00EE1A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Данные таблицы 2</w:t>
      </w:r>
      <w:r w:rsidR="00263E05">
        <w:rPr>
          <w:rFonts w:ascii="Times New Roman" w:hAnsi="Times New Roman" w:cs="Times New Roman"/>
          <w:sz w:val="28"/>
          <w:szCs w:val="28"/>
        </w:rPr>
        <w:t>3</w:t>
      </w:r>
      <w:r>
        <w:rPr>
          <w:rFonts w:ascii="Times New Roman" w:hAnsi="Times New Roman" w:cs="Times New Roman"/>
          <w:sz w:val="28"/>
          <w:szCs w:val="28"/>
        </w:rPr>
        <w:t xml:space="preserve"> показывают, формирование национальной модели туристского кластера в Акмолинской области положительно скажется практический на всех основных социально-экономических показателях региона. Так, в целом ВРП региона при нейтральном сценарии может возрасти в среднем на 1%, а при оптимистическом – 1,5%, что благоприятно отразится не только на деловой активности в регионе, но и на повышении уровня благосостояния населения.</w:t>
      </w:r>
    </w:p>
    <w:p w14:paraId="4BF0658A" w14:textId="77777777" w:rsidR="00181FDA" w:rsidRPr="00B40D99" w:rsidRDefault="00181FDA" w:rsidP="00EE1A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формирование национальной модели туристских кластеров, а также реализация данных инициатив может способствовать увеличению притока туристов на территорию дестинации Акмолинской области. Адаптация данной модели к условиям других областей страны может также положительно сказаться на развитии туризма в региональном аспекте. При этом благодаря экономическим, социокультурным, экологическим и другим эффектам возможно решить ряд проблем в области развития туристских территории, а также стимулировать деловую активность в смежных отраслях экономики. </w:t>
      </w:r>
      <w:bookmarkStart w:id="34" w:name="_Hlk177163564"/>
      <w:r>
        <w:rPr>
          <w:rFonts w:ascii="Times New Roman" w:hAnsi="Times New Roman" w:cs="Times New Roman"/>
          <w:sz w:val="28"/>
          <w:szCs w:val="28"/>
        </w:rPr>
        <w:t>Однако стоит учесть, что в рамках адаптации модели туристского кластера необходимо учесть региональную специфику и туристский потенциал местности. Возможно, что в отдельных регионах страны (Актюбинская, Кызылординская и др. области) из-за малого притока туристов формирование данных комплексов не даст должных эффектов. В этом случае необходимо обратить внимание на формирование интеграционных объединении в другом формате.</w:t>
      </w:r>
      <w:bookmarkEnd w:id="34"/>
    </w:p>
    <w:p w14:paraId="2304284F" w14:textId="77777777" w:rsidR="00181FDA" w:rsidRDefault="00181FDA" w:rsidP="00347FD3">
      <w:pPr>
        <w:spacing w:after="0" w:line="240" w:lineRule="auto"/>
        <w:ind w:right="-284" w:firstLine="567"/>
        <w:jc w:val="center"/>
        <w:rPr>
          <w:rFonts w:ascii="Times New Roman" w:hAnsi="Times New Roman" w:cs="Times New Roman"/>
          <w:sz w:val="28"/>
          <w:szCs w:val="28"/>
        </w:rPr>
      </w:pPr>
    </w:p>
    <w:p w14:paraId="5CC356AD" w14:textId="77777777" w:rsidR="00EE1A20" w:rsidRDefault="00EE1A20" w:rsidP="00347FD3">
      <w:pPr>
        <w:spacing w:after="0" w:line="240" w:lineRule="auto"/>
        <w:ind w:right="-284" w:firstLine="567"/>
        <w:jc w:val="center"/>
        <w:rPr>
          <w:rFonts w:ascii="Times New Roman" w:hAnsi="Times New Roman" w:cs="Times New Roman"/>
          <w:sz w:val="28"/>
          <w:szCs w:val="28"/>
        </w:rPr>
      </w:pPr>
    </w:p>
    <w:p w14:paraId="72C4FFD8" w14:textId="77777777" w:rsidR="00EE1A20" w:rsidRDefault="00EE1A20" w:rsidP="00347FD3">
      <w:pPr>
        <w:spacing w:after="0" w:line="240" w:lineRule="auto"/>
        <w:ind w:right="-284" w:firstLine="567"/>
        <w:jc w:val="center"/>
        <w:rPr>
          <w:rFonts w:ascii="Times New Roman" w:hAnsi="Times New Roman" w:cs="Times New Roman"/>
          <w:sz w:val="28"/>
          <w:szCs w:val="28"/>
        </w:rPr>
      </w:pPr>
    </w:p>
    <w:p w14:paraId="02574E53" w14:textId="77777777" w:rsidR="00EE1A20" w:rsidRDefault="00EE1A20" w:rsidP="00347FD3">
      <w:pPr>
        <w:spacing w:after="0" w:line="240" w:lineRule="auto"/>
        <w:ind w:right="-284" w:firstLine="567"/>
        <w:jc w:val="center"/>
        <w:rPr>
          <w:rFonts w:ascii="Times New Roman" w:hAnsi="Times New Roman" w:cs="Times New Roman"/>
          <w:sz w:val="28"/>
          <w:szCs w:val="28"/>
        </w:rPr>
      </w:pPr>
    </w:p>
    <w:p w14:paraId="2BA94684" w14:textId="77777777" w:rsidR="00EE1A20" w:rsidRDefault="00EE1A20" w:rsidP="00347FD3">
      <w:pPr>
        <w:spacing w:after="0" w:line="240" w:lineRule="auto"/>
        <w:ind w:right="-284" w:firstLine="567"/>
        <w:jc w:val="center"/>
        <w:rPr>
          <w:rFonts w:ascii="Times New Roman" w:hAnsi="Times New Roman" w:cs="Times New Roman"/>
          <w:sz w:val="28"/>
          <w:szCs w:val="28"/>
        </w:rPr>
      </w:pPr>
    </w:p>
    <w:p w14:paraId="0F48CB67" w14:textId="77777777" w:rsidR="00111B33" w:rsidRDefault="00111B33" w:rsidP="00111B33">
      <w:pPr>
        <w:spacing w:after="0" w:line="240" w:lineRule="auto"/>
        <w:jc w:val="center"/>
        <w:rPr>
          <w:rFonts w:ascii="Times New Roman" w:hAnsi="Times New Roman" w:cs="Times New Roman"/>
          <w:b/>
          <w:bCs/>
          <w:sz w:val="28"/>
          <w:szCs w:val="28"/>
        </w:rPr>
      </w:pPr>
      <w:bookmarkStart w:id="35" w:name="_Hlk178092139"/>
      <w:r w:rsidRPr="0067739E">
        <w:rPr>
          <w:rFonts w:ascii="Times New Roman" w:hAnsi="Times New Roman" w:cs="Times New Roman"/>
          <w:b/>
          <w:bCs/>
          <w:sz w:val="28"/>
          <w:szCs w:val="28"/>
        </w:rPr>
        <w:t>ЗАКЛЮЧЕНИЕ</w:t>
      </w:r>
    </w:p>
    <w:p w14:paraId="76AFE56A" w14:textId="77777777" w:rsidR="00111B33" w:rsidRDefault="00111B33" w:rsidP="00111B33">
      <w:pPr>
        <w:spacing w:after="0" w:line="240" w:lineRule="auto"/>
        <w:jc w:val="center"/>
        <w:rPr>
          <w:rFonts w:ascii="Times New Roman" w:hAnsi="Times New Roman" w:cs="Times New Roman"/>
          <w:b/>
          <w:bCs/>
          <w:sz w:val="28"/>
          <w:szCs w:val="28"/>
        </w:rPr>
      </w:pPr>
    </w:p>
    <w:p w14:paraId="5500F9C9" w14:textId="4E644F51" w:rsidR="00111B33" w:rsidRDefault="00111B33" w:rsidP="00111B33">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Проведенное исследование теоретических и практических аспектов формирования и развития кластеров в сфере туризма, изучение специфики основных моделей кластерных систем в разных странах, развития туристской отрасли в РК, а также особенностей реализации кластерных инициатив в сфере туризма позволили обосновать ряд выводов и выработать авторские рекомендации в области создания национальной модели туристского кластера в РК и направлении реализации ее в регионах страны.</w:t>
      </w:r>
    </w:p>
    <w:p w14:paraId="217B6B9D" w14:textId="77777777" w:rsidR="00111B33" w:rsidRDefault="00111B33" w:rsidP="00111B33">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основным </w:t>
      </w:r>
      <w:r w:rsidRPr="00F04D06">
        <w:rPr>
          <w:rFonts w:ascii="Times New Roman" w:hAnsi="Times New Roman" w:cs="Times New Roman"/>
          <w:b/>
          <w:sz w:val="28"/>
          <w:szCs w:val="28"/>
        </w:rPr>
        <w:t>выводам</w:t>
      </w:r>
      <w:r>
        <w:rPr>
          <w:rFonts w:ascii="Times New Roman" w:hAnsi="Times New Roman" w:cs="Times New Roman"/>
          <w:sz w:val="28"/>
          <w:szCs w:val="28"/>
        </w:rPr>
        <w:t xml:space="preserve"> и рекомендациям стоит отнести:</w:t>
      </w:r>
    </w:p>
    <w:p w14:paraId="16DC267A" w14:textId="77777777" w:rsidR="00111B33"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Изучение теоретических аспектов формирования и развития кластерных систем в сфере туризма на сегодняшний день является одним из действенных инструментов пространственно-территориальной организации туризма в рамках границ локальной туристской территории, и создает необходимые условия для повышения конкурентоспособности не только местности, но и региона в целом. Анализ представленных точек зрения относительно дефиниции «туристский кластер» показывает, что понятие «туристский кластер» на сегодняшний день является достаточно многогранным. Под влиянием различных факторов проявляются все более новые признаки, которые заставляют изучать данное понятие с различных точек зрения и затрудняют выработать унифицированное определение. Исходя из этого, мы склонны считать, что туристский кластер – это локализованное экономико-географическое пространство, в границах которого тесно взаимодействующими предприятиями различного ранга (туроператоры,</w:t>
      </w:r>
      <w:r w:rsidRPr="00CB1AD3">
        <w:rPr>
          <w:rFonts w:ascii="Times New Roman" w:hAnsi="Times New Roman" w:cs="Times New Roman"/>
          <w:sz w:val="28"/>
          <w:szCs w:val="28"/>
        </w:rPr>
        <w:t xml:space="preserve"> турагенты, средства размещения, транспортные организации и т.д.) при активном участии заинтересованных субъектов (организации образования, НИИ, центральных и местных государственных органов управления, ассоциации, общественных объединении) созданы уникальные условия потребления туристских услуг, произведенных на базе специфики местных ресурсов и социокультурной среды.</w:t>
      </w:r>
    </w:p>
    <w:p w14:paraId="16BCD1E4" w14:textId="7943BF19" w:rsidR="00111B33"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Процесс кластеризации – это достаточно длительный процесс, протекаемый в границах определенной географической среды, и при этом каждый этап формирования кластера требует подготовки участников и адаптации их хозяйственной деятельности общим условиям развития как дестинации, так и образования, основанного на интеграции, кооперации и конкуренции. В современных условиях на процесс кластеризации территории влияют ряд факторов, в числе которых специфика институциональной, экономической и политической среды, готовность основных акторов местности к интеграции и кооперации, заинтересованность субъектов локального туристского рынка к инновациям и т.д.</w:t>
      </w:r>
    </w:p>
    <w:p w14:paraId="64CCDAD0" w14:textId="77777777" w:rsidR="00111B33"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Кроме того, каждой территории присущи свои географические, социальные и экономические характеристики, а также исторические аспекты развития местности, что также сказывается на формировании кластеров. Наличие разнородных факторов, влияющих на формирование и развитие туристских кластеров, стало основой появления различных видов данных систем. В рамках диссертационного исследования была рассмотрена и дополнена имеющаяся в теории классификация туристских кластеров, в том числе и на основе учета специфики функционирования кластеров в условиях Казахстана.</w:t>
      </w:r>
    </w:p>
    <w:p w14:paraId="21F3463D" w14:textId="77777777" w:rsidR="00111B33"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Динамичное развитие глобального рынка путешествий и туризма отражается и на политике в области развития туристской отрасли Республики Казахстан. В современных условиях туризма рассматривается в Казахстане не только в качестве одного из приоритетных направлений повышения конкурентоспособности национальной экономики, но и как способ превращения страны в значимого игрока глобального рынка на евразийском континенте. Проведенный анализ показывает, что Казахстан обладая достаточно мощным потенциалом для развития как внутреннего, так въездного туризма до сих пор сталкивается с рядом проблем в области повышения привлекательности туристских центров среди туристской аудитории. Несмотря на положительную динамику показателей, касающихся количества обслуженных посетителей в регионах, специфики функционирования средств размещения и иных вспомогательных субъектов рынка, вовлеченных в процесс обслуживания туристов ряд областей страны, в том числе и некоторые курортные центры не могут повысить интерес туристов к своим туристским объектам, т.е. наблюдается неоднородность развития курортных центров (одни курортные центры в летний сезон переполнены, а другие недостаточно заполнены).</w:t>
      </w:r>
    </w:p>
    <w:p w14:paraId="3100FE19" w14:textId="471CEE34" w:rsidR="00111B33" w:rsidRDefault="001B428D" w:rsidP="00111B33">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с</w:t>
      </w:r>
      <w:r w:rsidR="00267D1F">
        <w:rPr>
          <w:rFonts w:ascii="Times New Roman" w:hAnsi="Times New Roman" w:cs="Times New Roman"/>
          <w:sz w:val="28"/>
          <w:szCs w:val="28"/>
        </w:rPr>
        <w:t>татистически</w:t>
      </w:r>
      <w:r>
        <w:rPr>
          <w:rFonts w:ascii="Times New Roman" w:hAnsi="Times New Roman" w:cs="Times New Roman"/>
          <w:sz w:val="28"/>
          <w:szCs w:val="28"/>
        </w:rPr>
        <w:t>х</w:t>
      </w:r>
      <w:r w:rsidR="00267D1F">
        <w:rPr>
          <w:rFonts w:ascii="Times New Roman" w:hAnsi="Times New Roman" w:cs="Times New Roman"/>
          <w:sz w:val="28"/>
          <w:szCs w:val="28"/>
        </w:rPr>
        <w:t xml:space="preserve"> данны</w:t>
      </w:r>
      <w:r>
        <w:rPr>
          <w:rFonts w:ascii="Times New Roman" w:hAnsi="Times New Roman" w:cs="Times New Roman"/>
          <w:sz w:val="28"/>
          <w:szCs w:val="28"/>
        </w:rPr>
        <w:t>х</w:t>
      </w:r>
      <w:r w:rsidR="00267D1F">
        <w:rPr>
          <w:rFonts w:ascii="Times New Roman" w:hAnsi="Times New Roman" w:cs="Times New Roman"/>
          <w:sz w:val="28"/>
          <w:szCs w:val="28"/>
        </w:rPr>
        <w:t xml:space="preserve"> за последние годы показыва</w:t>
      </w:r>
      <w:r>
        <w:rPr>
          <w:rFonts w:ascii="Times New Roman" w:hAnsi="Times New Roman" w:cs="Times New Roman"/>
          <w:sz w:val="28"/>
          <w:szCs w:val="28"/>
        </w:rPr>
        <w:t>е</w:t>
      </w:r>
      <w:r w:rsidR="00267D1F">
        <w:rPr>
          <w:rFonts w:ascii="Times New Roman" w:hAnsi="Times New Roman" w:cs="Times New Roman"/>
          <w:sz w:val="28"/>
          <w:szCs w:val="28"/>
        </w:rPr>
        <w:t>т</w:t>
      </w:r>
      <w:r>
        <w:rPr>
          <w:rFonts w:ascii="Times New Roman" w:hAnsi="Times New Roman" w:cs="Times New Roman"/>
          <w:sz w:val="28"/>
          <w:szCs w:val="28"/>
        </w:rPr>
        <w:t xml:space="preserve">, что наблюдается проявление интереса </w:t>
      </w:r>
      <w:r w:rsidR="00111B33">
        <w:rPr>
          <w:rFonts w:ascii="Times New Roman" w:hAnsi="Times New Roman" w:cs="Times New Roman"/>
          <w:sz w:val="28"/>
          <w:szCs w:val="28"/>
        </w:rPr>
        <w:t>к туристским объектам, имеющихся в регионах страны и</w:t>
      </w:r>
      <w:r>
        <w:rPr>
          <w:rFonts w:ascii="Times New Roman" w:hAnsi="Times New Roman" w:cs="Times New Roman"/>
          <w:sz w:val="28"/>
          <w:szCs w:val="28"/>
        </w:rPr>
        <w:t xml:space="preserve"> имеется острая </w:t>
      </w:r>
      <w:r w:rsidR="00111B33">
        <w:rPr>
          <w:rFonts w:ascii="Times New Roman" w:hAnsi="Times New Roman" w:cs="Times New Roman"/>
          <w:sz w:val="28"/>
          <w:szCs w:val="28"/>
        </w:rPr>
        <w:t>необходимост</w:t>
      </w:r>
      <w:r>
        <w:rPr>
          <w:rFonts w:ascii="Times New Roman" w:hAnsi="Times New Roman" w:cs="Times New Roman"/>
          <w:sz w:val="28"/>
          <w:szCs w:val="28"/>
        </w:rPr>
        <w:t>ь</w:t>
      </w:r>
      <w:r w:rsidR="00111B33">
        <w:rPr>
          <w:rFonts w:ascii="Times New Roman" w:hAnsi="Times New Roman" w:cs="Times New Roman"/>
          <w:sz w:val="28"/>
          <w:szCs w:val="28"/>
        </w:rPr>
        <w:t xml:space="preserve"> выработки мер по пространственно-территориальной организации туризма. Значительно в развитии туризма и роль государства, особенно в области пространственно-территориальной организации туристского обслуживания. Вопросы кластеризации туристских территорий рассматривались в стране неоднократно, однако эффективные подходы для реализации кластерных инициатив так и не были определены.</w:t>
      </w:r>
    </w:p>
    <w:p w14:paraId="0E20D0C3" w14:textId="77777777" w:rsidR="00111B33" w:rsidRPr="007709C3"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Экспертный опрос основных участников рынка туризма показывает, что в Казахстане развитие туризма имеет положительную динамику. Однако между регионами сохраняется диспропорция, которая сказывается на формировании и развитии туристской инфраструктуры в региональном аспекте. Не смотря на реализацию мер со стороны государства по поддержке развития туризма в регионах имеются ряд проблем, которые сказываются на привлекательности отдельных туристских территории. Одним из направлений повышения привлекательности регионов могут выступать формирование национальных моделей туристских кластеров с учетом специфики каждого региона. Однако, на сегодняшний день подходы к формированию туристских кластеров в стране формализованы. Процесс кластерообразования в основном инициируется центральными государственными органами, определяющих политику развития туристской индустрии в целом.</w:t>
      </w:r>
    </w:p>
    <w:p w14:paraId="1BF58DDA" w14:textId="77777777" w:rsidR="00111B33" w:rsidRPr="00D52073"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7709C3">
        <w:rPr>
          <w:rFonts w:ascii="Times New Roman" w:hAnsi="Times New Roman" w:cs="Times New Roman"/>
          <w:sz w:val="28"/>
          <w:szCs w:val="28"/>
        </w:rPr>
        <w:t>ровед</w:t>
      </w:r>
      <w:r>
        <w:rPr>
          <w:rFonts w:ascii="Times New Roman" w:hAnsi="Times New Roman" w:cs="Times New Roman"/>
          <w:sz w:val="28"/>
          <w:szCs w:val="28"/>
        </w:rPr>
        <w:t>е</w:t>
      </w:r>
      <w:r w:rsidRPr="007709C3">
        <w:rPr>
          <w:rFonts w:ascii="Times New Roman" w:hAnsi="Times New Roman" w:cs="Times New Roman"/>
          <w:sz w:val="28"/>
          <w:szCs w:val="28"/>
        </w:rPr>
        <w:t>нный</w:t>
      </w:r>
      <w:r>
        <w:rPr>
          <w:rFonts w:ascii="Times New Roman" w:hAnsi="Times New Roman" w:cs="Times New Roman"/>
          <w:sz w:val="28"/>
          <w:szCs w:val="28"/>
        </w:rPr>
        <w:t xml:space="preserve"> в рамках исследования</w:t>
      </w:r>
      <w:r w:rsidRPr="007709C3">
        <w:rPr>
          <w:rFonts w:ascii="Times New Roman" w:hAnsi="Times New Roman" w:cs="Times New Roman"/>
          <w:sz w:val="28"/>
          <w:szCs w:val="28"/>
        </w:rPr>
        <w:t xml:space="preserve"> кластерный анализ позвол</w:t>
      </w:r>
      <w:r>
        <w:rPr>
          <w:rFonts w:ascii="Times New Roman" w:hAnsi="Times New Roman" w:cs="Times New Roman"/>
          <w:sz w:val="28"/>
          <w:szCs w:val="28"/>
        </w:rPr>
        <w:t>ил определить</w:t>
      </w:r>
      <w:r w:rsidRPr="007709C3">
        <w:rPr>
          <w:rFonts w:ascii="Times New Roman" w:hAnsi="Times New Roman" w:cs="Times New Roman"/>
          <w:sz w:val="28"/>
          <w:szCs w:val="28"/>
        </w:rPr>
        <w:t>, что регионы Казахстана исходя из основных показателей развития туризма можно разделить на ряд групп, где можно сформировать и развивать разнотипные кластера, основанных на уникальных качествах и иных преимуществах местных туристских объектов, и при этом необходимо учитывать национальные особенности страны.</w:t>
      </w:r>
      <w:r>
        <w:rPr>
          <w:rFonts w:ascii="Times New Roman" w:hAnsi="Times New Roman" w:cs="Times New Roman"/>
          <w:sz w:val="28"/>
          <w:szCs w:val="28"/>
        </w:rPr>
        <w:t xml:space="preserve"> </w:t>
      </w:r>
      <w:r w:rsidRPr="007709C3">
        <w:rPr>
          <w:rFonts w:ascii="Times New Roman" w:hAnsi="Times New Roman" w:cs="Times New Roman"/>
          <w:sz w:val="28"/>
          <w:szCs w:val="28"/>
        </w:rPr>
        <w:t>Однако на процесс формирования и развития кластеров оказыва</w:t>
      </w:r>
      <w:r>
        <w:rPr>
          <w:rFonts w:ascii="Times New Roman" w:hAnsi="Times New Roman" w:cs="Times New Roman"/>
          <w:sz w:val="28"/>
          <w:szCs w:val="28"/>
        </w:rPr>
        <w:t>ю</w:t>
      </w:r>
      <w:r w:rsidRPr="007709C3">
        <w:rPr>
          <w:rFonts w:ascii="Times New Roman" w:hAnsi="Times New Roman" w:cs="Times New Roman"/>
          <w:sz w:val="28"/>
          <w:szCs w:val="28"/>
        </w:rPr>
        <w:t>т влияние не только показатели развития туризма в регионах, но и создаваемые экономические, политические и иные условия, что зачастую выступает как поддерживающий фактор повышения эффективности функционирования кластерных систем.</w:t>
      </w:r>
    </w:p>
    <w:p w14:paraId="364FA2D6" w14:textId="77777777" w:rsidR="00111B33" w:rsidRPr="00D52073"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sidRPr="00D52073">
        <w:rPr>
          <w:rFonts w:ascii="Times New Roman" w:hAnsi="Times New Roman" w:cs="Times New Roman"/>
          <w:sz w:val="28"/>
          <w:szCs w:val="28"/>
        </w:rPr>
        <w:t>В нынешних условиях развития туризма наиболее большим потенциалом для создания кластеров среди регионов обладает Акмолинская область. Таксономический анализ показывает, что территории Зерендинской и Щучинской-Боровской курортных зон обладают достаточным условием для естественного формирования кластеров. Для формирования туристского кластера в указанном пространстве, в первую очередь, необходимо наращивать интеграционные связи между ключевыми стейкхолдерами местности, и при этом стоит уделить большое внимание вовлечению в данные процессы общественных, государственных организации, а также субъектов, специализирующихся на разработке и продвижении туристских продуктов, основанных на национальных ценностях и истории местного населения. Во вторую очередь, необходимо стимулировать субъектов местности к кооперированию. Туристские фирмы должны в тесном сотрудничестве с другими стейкхолдерами приступить к выработке комплексных туристских продуктов, ориентированных на организацию отдыха в границах курортной зоны. В-третьих, необходимо развивать конкурентную среду. Именно ужесточение конкурентных условий приведет к формированию тесно интегрированных между собой группы предприятий, заинтересованных в продвижении своих продуктов на местности. В совокупности это приведет к формированию дополнительных атрибутов повышения привлекательности местности в глазах не только внутренних, но и внешних туристов.</w:t>
      </w:r>
    </w:p>
    <w:p w14:paraId="2826BFE3" w14:textId="77777777" w:rsidR="00111B33" w:rsidRPr="00D52073"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sidRPr="00D52073">
        <w:rPr>
          <w:rFonts w:ascii="Times New Roman" w:hAnsi="Times New Roman" w:cs="Times New Roman"/>
          <w:sz w:val="28"/>
          <w:szCs w:val="28"/>
        </w:rPr>
        <w:t>Одним из направлени</w:t>
      </w:r>
      <w:r>
        <w:rPr>
          <w:rFonts w:ascii="Times New Roman" w:hAnsi="Times New Roman" w:cs="Times New Roman"/>
          <w:sz w:val="28"/>
          <w:szCs w:val="28"/>
        </w:rPr>
        <w:t>й</w:t>
      </w:r>
      <w:r w:rsidRPr="00D52073">
        <w:rPr>
          <w:rFonts w:ascii="Times New Roman" w:hAnsi="Times New Roman" w:cs="Times New Roman"/>
          <w:sz w:val="28"/>
          <w:szCs w:val="28"/>
        </w:rPr>
        <w:t xml:space="preserve"> формирования национальной модели туристского кластера на территориях Зерендинской и Щучиснко-Боровской курортных зон может стать создание историко-культурного комплекса «Этноауыл». </w:t>
      </w:r>
      <w:r w:rsidRPr="00D52073">
        <w:rPr>
          <w:rFonts w:ascii="Times New Roman" w:hAnsi="Times New Roman" w:cs="Times New Roman"/>
          <w:sz w:val="28"/>
        </w:rPr>
        <w:t>В основе функционирования предлагаемого историко-культурного комплекса «Этноауыл» должна лежать кластерная модель, адаптированная под национальные условия развития как локального, так и республиканского рынка туризма. Предлагаемая н</w:t>
      </w:r>
      <w:r w:rsidRPr="00D52073">
        <w:rPr>
          <w:rFonts w:ascii="Times New Roman" w:hAnsi="Times New Roman" w:cs="Times New Roman"/>
          <w:sz w:val="28"/>
          <w:szCs w:val="28"/>
        </w:rPr>
        <w:t>ациональная модель туристского кластера, построена на учете специфики развития дестинации, а также характеристиках имеющихся в локальных границах материальных и нематериальных ресурсов, может являться одним из направлении повышения конкурентоспособности не только территории курортных зон, но и Акмолинской области в целом. Кроме того, считаем, что модель значима для активизации развития туризма на республиканском уровне. При дополнении модели новыми объектами, которые отражали бы свойственные той или иной местности культурные и иные ценности значительно возрастут возможности представления страны в качестве одного из туристских центров на евразийском пространстве.</w:t>
      </w:r>
    </w:p>
    <w:p w14:paraId="719C40A0" w14:textId="77777777" w:rsidR="00111B33" w:rsidRPr="00040C72" w:rsidRDefault="00111B33" w:rsidP="00111B33">
      <w:pPr>
        <w:pStyle w:val="a3"/>
        <w:numPr>
          <w:ilvl w:val="0"/>
          <w:numId w:val="29"/>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Формирование национальной модели туристского кластера и реализация положительно можно отразится на социально-экономическом развитии региона. Экономические, социокультурные, экологические и иные эффекты от применения национальной модели могут значительно повысить значение региона с точки зрения туризма. Модель возможно реализовать и в других регионах страны. Однако стоит учесть, что в рамках адаптации модели необходимо учесть региональную специфику и туристский потенциал местности. Возможно, что в отдельных регионах страны (Актюбинская, Кызылординская и др. области) из-за малого притока туристов формирование данных комплексов не даст должных эффектов. В этом случае необходимо обратить внимание на формирование интеграционных объединений в другом формате.</w:t>
      </w:r>
    </w:p>
    <w:p w14:paraId="1268402D"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bookmarkEnd w:id="35"/>
    <w:p w14:paraId="4472B02D"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7EDD802A"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128AD8F3"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73B1A855"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0193BEB7"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1C083372"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01AA6267"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008DBB10"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584E0208"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43B0E25A"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73E865E4" w14:textId="77777777" w:rsidR="00111B33" w:rsidRDefault="00111B33" w:rsidP="00111B33">
      <w:pPr>
        <w:tabs>
          <w:tab w:val="left" w:pos="851"/>
        </w:tabs>
        <w:spacing w:after="0" w:line="240" w:lineRule="auto"/>
        <w:ind w:right="-284"/>
        <w:jc w:val="both"/>
        <w:rPr>
          <w:rFonts w:ascii="Times New Roman" w:hAnsi="Times New Roman" w:cs="Times New Roman"/>
          <w:sz w:val="28"/>
          <w:szCs w:val="28"/>
        </w:rPr>
      </w:pPr>
    </w:p>
    <w:p w14:paraId="4478F499" w14:textId="77777777" w:rsidR="001B428D" w:rsidRDefault="001B428D" w:rsidP="00111B33">
      <w:pPr>
        <w:spacing w:after="0" w:line="240" w:lineRule="auto"/>
        <w:ind w:right="-284" w:firstLine="567"/>
        <w:jc w:val="center"/>
        <w:rPr>
          <w:rFonts w:ascii="Times New Roman" w:hAnsi="Times New Roman" w:cs="Times New Roman"/>
          <w:b/>
          <w:sz w:val="28"/>
          <w:szCs w:val="28"/>
        </w:rPr>
      </w:pPr>
      <w:bookmarkStart w:id="36" w:name="_Hlk178092451"/>
    </w:p>
    <w:p w14:paraId="62713804"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19CDB0F4"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3910F97C"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3D7DDF7C"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35BB4AC5"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6B6A5111"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021A8CA0"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1F8371A9"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396E2B0A"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126E0FC5"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2ACA977A"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65817C04"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40D548CB" w14:textId="77777777" w:rsidR="001B428D" w:rsidRDefault="001B428D" w:rsidP="00111B33">
      <w:pPr>
        <w:spacing w:after="0" w:line="240" w:lineRule="auto"/>
        <w:ind w:right="-284" w:firstLine="567"/>
        <w:jc w:val="center"/>
        <w:rPr>
          <w:rFonts w:ascii="Times New Roman" w:hAnsi="Times New Roman" w:cs="Times New Roman"/>
          <w:b/>
          <w:sz w:val="28"/>
          <w:szCs w:val="28"/>
        </w:rPr>
      </w:pPr>
    </w:p>
    <w:p w14:paraId="116C9DF5" w14:textId="1473F790" w:rsidR="00111B33" w:rsidRPr="00B567BB" w:rsidRDefault="00111B33" w:rsidP="00F04D06">
      <w:pPr>
        <w:spacing w:after="0" w:line="240" w:lineRule="auto"/>
        <w:ind w:right="-284"/>
        <w:jc w:val="center"/>
        <w:rPr>
          <w:rFonts w:ascii="Times New Roman" w:hAnsi="Times New Roman" w:cs="Times New Roman"/>
          <w:b/>
          <w:sz w:val="28"/>
          <w:szCs w:val="28"/>
        </w:rPr>
      </w:pPr>
      <w:r>
        <w:rPr>
          <w:rFonts w:ascii="Times New Roman" w:hAnsi="Times New Roman" w:cs="Times New Roman"/>
          <w:b/>
          <w:sz w:val="28"/>
          <w:szCs w:val="28"/>
        </w:rPr>
        <w:t>СПИСОК ИСПОЛЬЗОВАННЫХ ИСТОЧНИКОВ</w:t>
      </w:r>
    </w:p>
    <w:p w14:paraId="0EF46F5D" w14:textId="77777777" w:rsidR="00111B33" w:rsidRDefault="00111B33" w:rsidP="00111B33">
      <w:pPr>
        <w:spacing w:after="0" w:line="240" w:lineRule="auto"/>
        <w:ind w:right="-284" w:firstLine="567"/>
        <w:jc w:val="center"/>
        <w:rPr>
          <w:rFonts w:ascii="Times New Roman" w:hAnsi="Times New Roman" w:cs="Times New Roman"/>
          <w:b/>
          <w:sz w:val="28"/>
          <w:szCs w:val="28"/>
          <w:lang w:val="kk-KZ"/>
        </w:rPr>
      </w:pPr>
    </w:p>
    <w:p w14:paraId="5260EE78" w14:textId="2DAB9C2E" w:rsidR="00111B33" w:rsidRDefault="00111B33" w:rsidP="00625D3F">
      <w:pPr>
        <w:pStyle w:val="a3"/>
        <w:numPr>
          <w:ilvl w:val="0"/>
          <w:numId w:val="5"/>
        </w:numPr>
        <w:tabs>
          <w:tab w:val="left" w:pos="993"/>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Маршалл А. Принципы экономической науки. </w:t>
      </w:r>
      <w:r w:rsidR="00903EC1">
        <w:rPr>
          <w:rFonts w:ascii="Times New Roman" w:hAnsi="Times New Roman" w:cs="Times New Roman"/>
          <w:sz w:val="28"/>
          <w:szCs w:val="28"/>
        </w:rPr>
        <w:t>–</w:t>
      </w:r>
      <w:r>
        <w:rPr>
          <w:rFonts w:ascii="Times New Roman" w:hAnsi="Times New Roman" w:cs="Times New Roman"/>
          <w:sz w:val="28"/>
          <w:szCs w:val="28"/>
          <w:lang w:val="kk-KZ"/>
        </w:rPr>
        <w:t xml:space="preserve"> М.: Бизнеском, 2010. </w:t>
      </w:r>
      <w:r w:rsidR="00903EC1">
        <w:rPr>
          <w:rFonts w:ascii="Times New Roman" w:hAnsi="Times New Roman" w:cs="Times New Roman"/>
          <w:sz w:val="28"/>
          <w:szCs w:val="28"/>
          <w:lang w:val="kk-KZ"/>
        </w:rPr>
        <w:t xml:space="preserve">– Т. 1. </w:t>
      </w:r>
      <w:r>
        <w:rPr>
          <w:rFonts w:ascii="Times New Roman" w:hAnsi="Times New Roman" w:cs="Times New Roman"/>
          <w:sz w:val="28"/>
          <w:szCs w:val="28"/>
          <w:lang w:val="kk-KZ"/>
        </w:rPr>
        <w:t xml:space="preserve">– 328 с. </w:t>
      </w:r>
    </w:p>
    <w:p w14:paraId="6BA94776" w14:textId="2200A8FA" w:rsidR="00111B33" w:rsidRDefault="00F933EA" w:rsidP="00625D3F">
      <w:pPr>
        <w:pStyle w:val="a3"/>
        <w:numPr>
          <w:ilvl w:val="0"/>
          <w:numId w:val="5"/>
        </w:numPr>
        <w:tabs>
          <w:tab w:val="left" w:pos="993"/>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Шумпетер Й.</w:t>
      </w:r>
      <w:r w:rsidR="00111B33">
        <w:rPr>
          <w:rFonts w:ascii="Times New Roman" w:hAnsi="Times New Roman" w:cs="Times New Roman"/>
          <w:sz w:val="28"/>
          <w:szCs w:val="28"/>
          <w:lang w:val="kk-KZ"/>
        </w:rPr>
        <w:t>А. Теория экономического развития</w:t>
      </w:r>
      <w:r w:rsidR="00903EC1">
        <w:rPr>
          <w:rFonts w:ascii="Times New Roman" w:hAnsi="Times New Roman" w:cs="Times New Roman"/>
          <w:sz w:val="28"/>
          <w:szCs w:val="28"/>
          <w:lang w:val="kk-KZ"/>
        </w:rPr>
        <w:t xml:space="preserve"> / пер. с нем.</w:t>
      </w:r>
      <w:r w:rsidR="00111B33">
        <w:rPr>
          <w:rFonts w:ascii="Times New Roman" w:hAnsi="Times New Roman" w:cs="Times New Roman"/>
          <w:sz w:val="28"/>
          <w:szCs w:val="28"/>
          <w:lang w:val="kk-KZ"/>
        </w:rPr>
        <w:t xml:space="preserve"> </w:t>
      </w:r>
      <w:r w:rsidR="00903EC1">
        <w:rPr>
          <w:rFonts w:ascii="Times New Roman" w:hAnsi="Times New Roman" w:cs="Times New Roman"/>
          <w:sz w:val="28"/>
          <w:szCs w:val="28"/>
        </w:rPr>
        <w:t>–</w:t>
      </w:r>
      <w:r w:rsidR="00111B33">
        <w:rPr>
          <w:rFonts w:ascii="Times New Roman" w:hAnsi="Times New Roman" w:cs="Times New Roman"/>
          <w:sz w:val="28"/>
          <w:szCs w:val="28"/>
          <w:lang w:val="kk-KZ"/>
        </w:rPr>
        <w:t xml:space="preserve"> М.: Эксмо, 2008. – 861 с. </w:t>
      </w:r>
    </w:p>
    <w:p w14:paraId="582759D9" w14:textId="41969040" w:rsidR="00111B33" w:rsidRDefault="00111B33" w:rsidP="00625D3F">
      <w:pPr>
        <w:pStyle w:val="a3"/>
        <w:numPr>
          <w:ilvl w:val="0"/>
          <w:numId w:val="5"/>
        </w:numPr>
        <w:tabs>
          <w:tab w:val="left" w:pos="0"/>
          <w:tab w:val="left" w:pos="993"/>
          <w:tab w:val="left" w:pos="1276"/>
        </w:tabs>
        <w:spacing w:after="0" w:line="240" w:lineRule="auto"/>
        <w:ind w:left="0" w:right="-2" w:firstLine="709"/>
        <w:jc w:val="both"/>
        <w:rPr>
          <w:rFonts w:ascii="Times New Roman" w:hAnsi="Times New Roman" w:cs="Times New Roman"/>
          <w:sz w:val="28"/>
          <w:szCs w:val="28"/>
          <w:lang w:val="en-US"/>
        </w:rPr>
      </w:pPr>
      <w:bookmarkStart w:id="37" w:name="_Hlk177051766"/>
      <w:r>
        <w:rPr>
          <w:rFonts w:ascii="Times New Roman" w:hAnsi="Times New Roman" w:cs="Times New Roman"/>
          <w:sz w:val="28"/>
          <w:szCs w:val="28"/>
          <w:lang w:val="en-US"/>
        </w:rPr>
        <w:t>Dahmen</w:t>
      </w:r>
      <w:r w:rsidRPr="00903EC1">
        <w:rPr>
          <w:rFonts w:ascii="Times New Roman" w:hAnsi="Times New Roman" w:cs="Times New Roman"/>
          <w:sz w:val="28"/>
          <w:szCs w:val="28"/>
          <w:lang w:val="en-US"/>
        </w:rPr>
        <w:t xml:space="preserve"> </w:t>
      </w:r>
      <w:r>
        <w:rPr>
          <w:rFonts w:ascii="Times New Roman" w:hAnsi="Times New Roman" w:cs="Times New Roman"/>
          <w:sz w:val="28"/>
          <w:szCs w:val="28"/>
          <w:lang w:val="en-US"/>
        </w:rPr>
        <w:t>E</w:t>
      </w:r>
      <w:r w:rsidRPr="00903EC1">
        <w:rPr>
          <w:rFonts w:ascii="Times New Roman" w:hAnsi="Times New Roman" w:cs="Times New Roman"/>
          <w:sz w:val="28"/>
          <w:szCs w:val="28"/>
          <w:lang w:val="en-US"/>
        </w:rPr>
        <w:t>.</w:t>
      </w:r>
      <w:bookmarkEnd w:id="37"/>
      <w:r w:rsidRPr="00903EC1">
        <w:rPr>
          <w:rFonts w:ascii="Times New Roman" w:hAnsi="Times New Roman" w:cs="Times New Roman"/>
          <w:sz w:val="28"/>
          <w:szCs w:val="28"/>
          <w:lang w:val="en-US"/>
        </w:rPr>
        <w:t xml:space="preserve"> </w:t>
      </w:r>
      <w:r>
        <w:rPr>
          <w:rFonts w:ascii="Times New Roman" w:hAnsi="Times New Roman" w:cs="Times New Roman"/>
          <w:sz w:val="28"/>
          <w:szCs w:val="28"/>
          <w:lang w:val="en-US"/>
        </w:rPr>
        <w:t>Entrepreneurial</w:t>
      </w:r>
      <w:r w:rsidRPr="00903EC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Activity and the Development of Swedish Industry, 1919-1939. </w:t>
      </w:r>
      <w:r w:rsidR="00A31CA1">
        <w:rPr>
          <w:rFonts w:ascii="Times New Roman" w:hAnsi="Times New Roman" w:cs="Times New Roman"/>
          <w:sz w:val="28"/>
          <w:szCs w:val="28"/>
          <w:lang w:val="en-US"/>
        </w:rPr>
        <w:t>–</w:t>
      </w:r>
      <w:r w:rsidR="00A31CA1">
        <w:rPr>
          <w:rFonts w:ascii="Times New Roman" w:hAnsi="Times New Roman" w:cs="Times New Roman"/>
          <w:sz w:val="28"/>
          <w:szCs w:val="28"/>
          <w:lang w:val="kk-KZ"/>
        </w:rPr>
        <w:t xml:space="preserve"> </w:t>
      </w:r>
      <w:r w:rsidR="00A31CA1">
        <w:rPr>
          <w:rFonts w:ascii="Times New Roman" w:hAnsi="Times New Roman" w:cs="Times New Roman"/>
          <w:sz w:val="28"/>
          <w:szCs w:val="28"/>
          <w:lang w:val="en-US"/>
        </w:rPr>
        <w:t>NY., 1970</w:t>
      </w:r>
      <w:r>
        <w:rPr>
          <w:rFonts w:ascii="Times New Roman" w:hAnsi="Times New Roman" w:cs="Times New Roman"/>
          <w:sz w:val="28"/>
          <w:szCs w:val="28"/>
          <w:lang w:val="en-US"/>
        </w:rPr>
        <w:t>.</w:t>
      </w:r>
      <w:r w:rsidR="00A31CA1">
        <w:rPr>
          <w:rFonts w:ascii="Times New Roman" w:hAnsi="Times New Roman" w:cs="Times New Roman"/>
          <w:sz w:val="28"/>
          <w:szCs w:val="28"/>
          <w:lang w:val="en-US"/>
        </w:rPr>
        <w:t xml:space="preserve"> – 440 p.</w:t>
      </w:r>
    </w:p>
    <w:p w14:paraId="78AECDE5" w14:textId="775AEA3B" w:rsidR="00111B33" w:rsidRDefault="00111B33" w:rsidP="00625D3F">
      <w:pPr>
        <w:pStyle w:val="a3"/>
        <w:numPr>
          <w:ilvl w:val="0"/>
          <w:numId w:val="5"/>
        </w:numPr>
        <w:tabs>
          <w:tab w:val="left" w:pos="993"/>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rPr>
        <w:t>Белоцерковская Е.М., Белоцерковская Н.В, Калиева О.М.</w:t>
      </w:r>
      <w:r w:rsidR="007012F2">
        <w:rPr>
          <w:rFonts w:ascii="Times New Roman" w:hAnsi="Times New Roman" w:cs="Times New Roman"/>
          <w:sz w:val="28"/>
          <w:szCs w:val="28"/>
        </w:rPr>
        <w:t xml:space="preserve"> и др.</w:t>
      </w:r>
      <w:r>
        <w:rPr>
          <w:rFonts w:ascii="Times New Roman" w:hAnsi="Times New Roman" w:cs="Times New Roman"/>
          <w:sz w:val="28"/>
          <w:szCs w:val="28"/>
        </w:rPr>
        <w:t xml:space="preserve"> О</w:t>
      </w:r>
      <w:r w:rsidR="007012F2">
        <w:rPr>
          <w:rFonts w:ascii="Times New Roman" w:hAnsi="Times New Roman" w:cs="Times New Roman"/>
          <w:sz w:val="28"/>
          <w:szCs w:val="28"/>
        </w:rPr>
        <w:t> </w:t>
      </w:r>
      <w:r>
        <w:rPr>
          <w:rFonts w:ascii="Times New Roman" w:hAnsi="Times New Roman" w:cs="Times New Roman"/>
          <w:sz w:val="28"/>
          <w:szCs w:val="28"/>
        </w:rPr>
        <w:t xml:space="preserve">сущности экономического понятия «кластер» // Молодой ученый. – 2017. </w:t>
      </w:r>
      <w:r w:rsidR="007012F2">
        <w:rPr>
          <w:rFonts w:ascii="Times New Roman" w:hAnsi="Times New Roman" w:cs="Times New Roman"/>
          <w:sz w:val="28"/>
          <w:szCs w:val="28"/>
        </w:rPr>
        <w:t>–</w:t>
      </w:r>
      <w:r>
        <w:rPr>
          <w:rFonts w:ascii="Times New Roman" w:hAnsi="Times New Roman" w:cs="Times New Roman"/>
          <w:sz w:val="28"/>
          <w:szCs w:val="28"/>
        </w:rPr>
        <w:t xml:space="preserve"> №12(146). – С. 228-232</w:t>
      </w:r>
      <w:r w:rsidR="007012F2">
        <w:rPr>
          <w:rFonts w:ascii="Times New Roman" w:hAnsi="Times New Roman" w:cs="Times New Roman"/>
          <w:sz w:val="28"/>
          <w:szCs w:val="28"/>
        </w:rPr>
        <w:t>.</w:t>
      </w:r>
    </w:p>
    <w:p w14:paraId="651DB1E4" w14:textId="5899B969" w:rsidR="00111B33" w:rsidRDefault="00111B33" w:rsidP="00625D3F">
      <w:pPr>
        <w:pStyle w:val="a3"/>
        <w:numPr>
          <w:ilvl w:val="0"/>
          <w:numId w:val="5"/>
        </w:numPr>
        <w:tabs>
          <w:tab w:val="left" w:pos="993"/>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Tolenado J.A. Propjs des Filires Industrielles // Revue d’Economie Industrielle. </w:t>
      </w:r>
      <w:r w:rsidR="00A31CA1">
        <w:rPr>
          <w:rFonts w:ascii="Times New Roman" w:hAnsi="Times New Roman" w:cs="Times New Roman"/>
          <w:sz w:val="28"/>
          <w:szCs w:val="28"/>
          <w:lang w:val="en-US"/>
        </w:rPr>
        <w:t xml:space="preserve">– 1978. – </w:t>
      </w:r>
      <w:r>
        <w:rPr>
          <w:rFonts w:ascii="Times New Roman" w:hAnsi="Times New Roman" w:cs="Times New Roman"/>
          <w:sz w:val="28"/>
          <w:szCs w:val="28"/>
          <w:lang w:val="en-US"/>
        </w:rPr>
        <w:t>Vol. 6</w:t>
      </w:r>
      <w:r w:rsidR="00A31CA1">
        <w:rPr>
          <w:rFonts w:ascii="Times New Roman" w:hAnsi="Times New Roman" w:cs="Times New Roman"/>
          <w:sz w:val="28"/>
          <w:szCs w:val="28"/>
          <w:lang w:val="en-US"/>
        </w:rPr>
        <w:t xml:space="preserve">, Issue 4. </w:t>
      </w:r>
      <w:r>
        <w:rPr>
          <w:rFonts w:ascii="Times New Roman" w:hAnsi="Times New Roman" w:cs="Times New Roman"/>
          <w:sz w:val="28"/>
          <w:szCs w:val="28"/>
          <w:lang w:val="en-US"/>
        </w:rPr>
        <w:t>– P. 149-158.</w:t>
      </w:r>
    </w:p>
    <w:p w14:paraId="3F3E60A7" w14:textId="0A5CAD49" w:rsidR="00111B33" w:rsidRDefault="00111B33" w:rsidP="00625D3F">
      <w:pPr>
        <w:pStyle w:val="a3"/>
        <w:numPr>
          <w:ilvl w:val="0"/>
          <w:numId w:val="5"/>
        </w:numPr>
        <w:tabs>
          <w:tab w:val="left" w:pos="993"/>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Soulie D. Filieres de Production et Integration Vertical // Annales des Mines. – 1989. </w:t>
      </w:r>
      <w:r w:rsidR="007012F2">
        <w:rPr>
          <w:rFonts w:ascii="Times New Roman" w:hAnsi="Times New Roman" w:cs="Times New Roman"/>
          <w:sz w:val="28"/>
          <w:szCs w:val="28"/>
          <w:lang w:val="en-US"/>
        </w:rPr>
        <w:t xml:space="preserve">– Issue 1. – </w:t>
      </w:r>
      <w:r>
        <w:rPr>
          <w:rFonts w:ascii="Times New Roman" w:hAnsi="Times New Roman" w:cs="Times New Roman"/>
          <w:sz w:val="28"/>
          <w:szCs w:val="28"/>
          <w:lang w:val="en-US"/>
        </w:rPr>
        <w:t>P. 21-28.</w:t>
      </w:r>
    </w:p>
    <w:p w14:paraId="570EC4ED" w14:textId="041097CA" w:rsidR="00111B33" w:rsidRDefault="00111B33" w:rsidP="00625D3F">
      <w:pPr>
        <w:pStyle w:val="a3"/>
        <w:numPr>
          <w:ilvl w:val="0"/>
          <w:numId w:val="5"/>
        </w:numPr>
        <w:tabs>
          <w:tab w:val="left" w:pos="993"/>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Портер М. Конкуренция</w:t>
      </w:r>
      <w:r w:rsidR="007012F2">
        <w:rPr>
          <w:rFonts w:ascii="Times New Roman" w:hAnsi="Times New Roman" w:cs="Times New Roman"/>
          <w:sz w:val="28"/>
          <w:szCs w:val="28"/>
          <w:lang w:val="kk-KZ"/>
        </w:rPr>
        <w:t xml:space="preserve"> / пер. с англ.</w:t>
      </w:r>
      <w:r>
        <w:rPr>
          <w:rFonts w:ascii="Times New Roman" w:hAnsi="Times New Roman" w:cs="Times New Roman"/>
          <w:sz w:val="28"/>
          <w:szCs w:val="28"/>
          <w:lang w:val="kk-KZ"/>
        </w:rPr>
        <w:t xml:space="preserve"> </w:t>
      </w:r>
      <w:r w:rsidR="007012F2">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М.: ИД «Вильямс», 2001. </w:t>
      </w:r>
      <w:r w:rsidR="007012F2">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kk-KZ"/>
        </w:rPr>
        <w:t>495</w:t>
      </w:r>
      <w:r w:rsidR="007012F2">
        <w:rPr>
          <w:rFonts w:ascii="Times New Roman" w:hAnsi="Times New Roman" w:cs="Times New Roman"/>
          <w:sz w:val="28"/>
          <w:szCs w:val="28"/>
          <w:lang w:val="kk-KZ"/>
        </w:rPr>
        <w:t> </w:t>
      </w:r>
      <w:r>
        <w:rPr>
          <w:rFonts w:ascii="Times New Roman" w:hAnsi="Times New Roman" w:cs="Times New Roman"/>
          <w:sz w:val="28"/>
          <w:szCs w:val="28"/>
          <w:lang w:val="kk-KZ"/>
        </w:rPr>
        <w:t>с.</w:t>
      </w:r>
    </w:p>
    <w:p w14:paraId="6CA5A544" w14:textId="2BC70837" w:rsidR="00111B33" w:rsidRDefault="00111B33" w:rsidP="00625D3F">
      <w:pPr>
        <w:pStyle w:val="a3"/>
        <w:numPr>
          <w:ilvl w:val="0"/>
          <w:numId w:val="5"/>
        </w:numPr>
        <w:tabs>
          <w:tab w:val="left" w:pos="993"/>
          <w:tab w:val="left" w:pos="1276"/>
        </w:tabs>
        <w:spacing w:after="0" w:line="240" w:lineRule="auto"/>
        <w:ind w:left="0" w:right="-2" w:firstLine="709"/>
        <w:jc w:val="both"/>
        <w:rPr>
          <w:rFonts w:ascii="Times New Roman" w:hAnsi="Times New Roman" w:cs="Times New Roman"/>
          <w:sz w:val="28"/>
          <w:szCs w:val="28"/>
          <w:lang w:val="kk-KZ"/>
        </w:rPr>
      </w:pPr>
      <w:bookmarkStart w:id="38" w:name="_Hlk177051789"/>
      <w:r>
        <w:rPr>
          <w:rFonts w:ascii="Times New Roman" w:hAnsi="Times New Roman" w:cs="Times New Roman"/>
          <w:sz w:val="28"/>
          <w:szCs w:val="28"/>
          <w:lang w:val="kk-KZ"/>
        </w:rPr>
        <w:t>Porter M.E.</w:t>
      </w:r>
      <w:bookmarkEnd w:id="38"/>
      <w:r>
        <w:rPr>
          <w:rFonts w:ascii="Times New Roman" w:hAnsi="Times New Roman" w:cs="Times New Roman"/>
          <w:sz w:val="28"/>
          <w:szCs w:val="28"/>
          <w:lang w:val="kk-KZ"/>
        </w:rPr>
        <w:t xml:space="preserve"> Clusters and the New Economics of competition</w:t>
      </w:r>
      <w:r w:rsidR="007012F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Harvard Business Review</w:t>
      </w:r>
      <w:r w:rsidR="007012F2">
        <w:rPr>
          <w:rFonts w:ascii="Times New Roman" w:hAnsi="Times New Roman" w:cs="Times New Roman"/>
          <w:sz w:val="28"/>
          <w:szCs w:val="28"/>
          <w:lang w:val="kk-KZ"/>
        </w:rPr>
        <w:t xml:space="preserve">. – 1998. – </w:t>
      </w:r>
      <w:r w:rsidR="007012F2">
        <w:rPr>
          <w:rFonts w:ascii="Times New Roman" w:hAnsi="Times New Roman" w:cs="Times New Roman"/>
          <w:sz w:val="28"/>
          <w:szCs w:val="28"/>
          <w:lang w:val="en-US"/>
        </w:rPr>
        <w:t>Vol. 76.3</w:t>
      </w:r>
      <w:r w:rsidR="00F933EA">
        <w:rPr>
          <w:rFonts w:ascii="Times New Roman" w:hAnsi="Times New Roman" w:cs="Times New Roman"/>
          <w:sz w:val="28"/>
          <w:szCs w:val="28"/>
          <w:lang w:val="en-US"/>
        </w:rPr>
        <w:t>,</w:t>
      </w:r>
      <w:r w:rsidR="007012F2">
        <w:rPr>
          <w:rFonts w:ascii="Times New Roman" w:hAnsi="Times New Roman" w:cs="Times New Roman"/>
          <w:sz w:val="28"/>
          <w:szCs w:val="28"/>
          <w:lang w:val="en-US"/>
        </w:rPr>
        <w:t xml:space="preserve"> Issue 6. – P.</w:t>
      </w:r>
      <w:r>
        <w:rPr>
          <w:rFonts w:ascii="Times New Roman" w:hAnsi="Times New Roman" w:cs="Times New Roman"/>
          <w:sz w:val="28"/>
          <w:szCs w:val="28"/>
          <w:lang w:val="kk-KZ"/>
        </w:rPr>
        <w:t xml:space="preserve"> </w:t>
      </w:r>
      <w:r w:rsidR="007012F2">
        <w:rPr>
          <w:rFonts w:ascii="Times New Roman" w:hAnsi="Times New Roman" w:cs="Times New Roman"/>
          <w:sz w:val="28"/>
          <w:szCs w:val="28"/>
          <w:lang w:val="en-US"/>
        </w:rPr>
        <w:t>77-90.</w:t>
      </w:r>
    </w:p>
    <w:p w14:paraId="29C2147F" w14:textId="3122F74F" w:rsidR="00111B33" w:rsidRDefault="00111B33" w:rsidP="00625D3F">
      <w:pPr>
        <w:pStyle w:val="a3"/>
        <w:numPr>
          <w:ilvl w:val="0"/>
          <w:numId w:val="5"/>
        </w:numPr>
        <w:tabs>
          <w:tab w:val="left" w:pos="993"/>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Delgado M., Porter M.E., Stern S. Clusters, convergence, and economic performance</w:t>
      </w:r>
      <w:r w:rsidR="007012F2">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Research Policy</w:t>
      </w:r>
      <w:r w:rsidR="007012F2">
        <w:rPr>
          <w:rFonts w:ascii="Times New Roman" w:hAnsi="Times New Roman" w:cs="Times New Roman"/>
          <w:sz w:val="28"/>
          <w:szCs w:val="28"/>
          <w:lang w:val="en-US"/>
        </w:rPr>
        <w:t>. – 2014. –</w:t>
      </w:r>
      <w:r>
        <w:rPr>
          <w:rFonts w:ascii="Times New Roman" w:hAnsi="Times New Roman" w:cs="Times New Roman"/>
          <w:sz w:val="28"/>
          <w:szCs w:val="28"/>
          <w:lang w:val="kk-KZ"/>
        </w:rPr>
        <w:t xml:space="preserve"> Vol</w:t>
      </w:r>
      <w:r w:rsidR="007012F2">
        <w:rPr>
          <w:rFonts w:ascii="Times New Roman" w:hAnsi="Times New Roman" w:cs="Times New Roman"/>
          <w:sz w:val="28"/>
          <w:szCs w:val="28"/>
          <w:lang w:val="en-US"/>
        </w:rPr>
        <w:t>.</w:t>
      </w:r>
      <w:r>
        <w:rPr>
          <w:rFonts w:ascii="Times New Roman" w:hAnsi="Times New Roman" w:cs="Times New Roman"/>
          <w:sz w:val="28"/>
          <w:szCs w:val="28"/>
          <w:lang w:val="kk-KZ"/>
        </w:rPr>
        <w:t xml:space="preserve"> 43, Issue 10</w:t>
      </w:r>
      <w:r w:rsidR="007012F2">
        <w:rPr>
          <w:rFonts w:ascii="Times New Roman" w:hAnsi="Times New Roman" w:cs="Times New Roman"/>
          <w:sz w:val="28"/>
          <w:szCs w:val="28"/>
          <w:lang w:val="en-US"/>
        </w:rPr>
        <w:t>. – P.</w:t>
      </w:r>
      <w:r>
        <w:rPr>
          <w:rFonts w:ascii="Times New Roman" w:hAnsi="Times New Roman" w:cs="Times New Roman"/>
          <w:sz w:val="28"/>
          <w:szCs w:val="28"/>
          <w:lang w:val="kk-KZ"/>
        </w:rPr>
        <w:t xml:space="preserve"> 1785-1799. </w:t>
      </w:r>
    </w:p>
    <w:p w14:paraId="15990A1B" w14:textId="168FF279" w:rsidR="00111B33" w:rsidRDefault="007012F2"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Porter M.</w:t>
      </w:r>
      <w:r w:rsidR="00111B33">
        <w:rPr>
          <w:rFonts w:ascii="Times New Roman" w:hAnsi="Times New Roman" w:cs="Times New Roman"/>
          <w:sz w:val="28"/>
          <w:szCs w:val="28"/>
          <w:lang w:val="kk-KZ"/>
        </w:rPr>
        <w:t xml:space="preserve">E. Competitive advantage of nations: creating and sustaining superior performance. – </w:t>
      </w:r>
      <w:r>
        <w:rPr>
          <w:rFonts w:ascii="Times New Roman" w:hAnsi="Times New Roman" w:cs="Times New Roman"/>
          <w:sz w:val="28"/>
          <w:szCs w:val="28"/>
          <w:lang w:val="en-US"/>
        </w:rPr>
        <w:t xml:space="preserve">NY.: </w:t>
      </w:r>
      <w:r w:rsidR="00111B33">
        <w:rPr>
          <w:rFonts w:ascii="Times New Roman" w:hAnsi="Times New Roman" w:cs="Times New Roman"/>
          <w:sz w:val="28"/>
          <w:szCs w:val="28"/>
          <w:lang w:val="en-US"/>
        </w:rPr>
        <w:t>S</w:t>
      </w:r>
      <w:r w:rsidR="00111B33">
        <w:rPr>
          <w:rFonts w:ascii="Times New Roman" w:hAnsi="Times New Roman" w:cs="Times New Roman"/>
          <w:sz w:val="28"/>
          <w:szCs w:val="28"/>
          <w:lang w:val="kk-KZ"/>
        </w:rPr>
        <w:t xml:space="preserve">imon and </w:t>
      </w:r>
      <w:r w:rsidR="00111B33">
        <w:rPr>
          <w:rFonts w:ascii="Times New Roman" w:hAnsi="Times New Roman" w:cs="Times New Roman"/>
          <w:sz w:val="28"/>
          <w:szCs w:val="28"/>
          <w:lang w:val="en-US"/>
        </w:rPr>
        <w:t>S</w:t>
      </w:r>
      <w:r w:rsidR="00111B33">
        <w:rPr>
          <w:rFonts w:ascii="Times New Roman" w:hAnsi="Times New Roman" w:cs="Times New Roman"/>
          <w:sz w:val="28"/>
          <w:szCs w:val="28"/>
          <w:lang w:val="kk-KZ"/>
        </w:rPr>
        <w:t>chuster, 2011.</w:t>
      </w:r>
      <w:r w:rsidR="00111B33">
        <w:rPr>
          <w:rFonts w:ascii="Times New Roman" w:hAnsi="Times New Roman" w:cs="Times New Roman"/>
          <w:sz w:val="28"/>
          <w:szCs w:val="28"/>
          <w:lang w:val="en-US"/>
        </w:rPr>
        <w:t xml:space="preserve"> – 8</w:t>
      </w:r>
      <w:r>
        <w:rPr>
          <w:rFonts w:ascii="Times New Roman" w:hAnsi="Times New Roman" w:cs="Times New Roman"/>
          <w:sz w:val="28"/>
          <w:szCs w:val="28"/>
          <w:lang w:val="en-US"/>
        </w:rPr>
        <w:t>96 p.</w:t>
      </w:r>
    </w:p>
    <w:p w14:paraId="2B25699A" w14:textId="3BA6192B"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Даниленко Н.Н., Рубцова Н.В. К вопросу о содержании понятия «туристский кластер» // Региональная экономика: теория и практика. – </w:t>
      </w:r>
      <w:r w:rsidR="007012F2" w:rsidRPr="007012F2">
        <w:rPr>
          <w:rFonts w:ascii="Times New Roman" w:hAnsi="Times New Roman" w:cs="Times New Roman"/>
          <w:sz w:val="28"/>
          <w:szCs w:val="28"/>
        </w:rPr>
        <w:t>2013</w:t>
      </w:r>
      <w:r w:rsidR="007012F2">
        <w:rPr>
          <w:rFonts w:ascii="Times New Roman" w:hAnsi="Times New Roman" w:cs="Times New Roman"/>
          <w:sz w:val="28"/>
          <w:szCs w:val="28"/>
        </w:rPr>
        <w:t>. – №</w:t>
      </w:r>
      <w:r>
        <w:rPr>
          <w:rFonts w:ascii="Times New Roman" w:hAnsi="Times New Roman" w:cs="Times New Roman"/>
          <w:sz w:val="28"/>
          <w:szCs w:val="28"/>
        </w:rPr>
        <w:t>33(312). – С. 45-53.</w:t>
      </w:r>
    </w:p>
    <w:p w14:paraId="555110D6" w14:textId="114F0CD7"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rPr>
        <w:t>Гришин С.Ю. Управление региональными туристскими кластерами: монография. – СПб., 2016. – 210 с.</w:t>
      </w:r>
    </w:p>
    <w:p w14:paraId="21FFBE0E" w14:textId="35B701B1"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39" w:name="_Hlk177051824"/>
      <w:r>
        <w:rPr>
          <w:rFonts w:ascii="Times New Roman" w:hAnsi="Times New Roman" w:cs="Times New Roman"/>
          <w:sz w:val="28"/>
          <w:szCs w:val="28"/>
          <w:lang w:val="en-US"/>
        </w:rPr>
        <w:t>Enright M.</w:t>
      </w:r>
      <w:bookmarkEnd w:id="39"/>
      <w:r>
        <w:rPr>
          <w:rFonts w:ascii="Times New Roman" w:hAnsi="Times New Roman" w:cs="Times New Roman"/>
          <w:sz w:val="28"/>
          <w:szCs w:val="28"/>
          <w:lang w:val="en-US"/>
        </w:rPr>
        <w:t xml:space="preserve"> The geographical Scope of Competitive Advantage // </w:t>
      </w:r>
      <w:r w:rsidR="007141BE">
        <w:rPr>
          <w:rFonts w:ascii="Times New Roman" w:hAnsi="Times New Roman" w:cs="Times New Roman"/>
          <w:sz w:val="28"/>
          <w:szCs w:val="28"/>
          <w:lang w:val="en-US"/>
        </w:rPr>
        <w:t xml:space="preserve">In book: </w:t>
      </w:r>
      <w:r>
        <w:rPr>
          <w:rFonts w:ascii="Times New Roman" w:hAnsi="Times New Roman" w:cs="Times New Roman"/>
          <w:sz w:val="28"/>
          <w:szCs w:val="28"/>
          <w:lang w:val="en-US"/>
        </w:rPr>
        <w:t xml:space="preserve">Stuck in the Region? Changing scales for regional identity. – Utrecht, 1993. – </w:t>
      </w:r>
      <w:r w:rsidR="007141BE">
        <w:rPr>
          <w:rFonts w:ascii="Times New Roman" w:hAnsi="Times New Roman" w:cs="Times New Roman"/>
          <w:sz w:val="28"/>
          <w:szCs w:val="28"/>
          <w:lang w:val="kk-KZ"/>
        </w:rPr>
        <w:t>Р. 87-</w:t>
      </w:r>
      <w:r>
        <w:rPr>
          <w:rFonts w:ascii="Times New Roman" w:hAnsi="Times New Roman" w:cs="Times New Roman"/>
          <w:sz w:val="28"/>
          <w:szCs w:val="28"/>
          <w:lang w:val="en-US"/>
        </w:rPr>
        <w:t>102</w:t>
      </w:r>
      <w:r w:rsidR="007141BE">
        <w:rPr>
          <w:rFonts w:ascii="Times New Roman" w:hAnsi="Times New Roman" w:cs="Times New Roman"/>
          <w:sz w:val="28"/>
          <w:szCs w:val="28"/>
          <w:lang w:val="kk-KZ"/>
        </w:rPr>
        <w:t>.</w:t>
      </w:r>
    </w:p>
    <w:p w14:paraId="6B2AF088" w14:textId="000E3357" w:rsidR="00111B33" w:rsidRPr="003012E5" w:rsidRDefault="00111B33" w:rsidP="003012E5">
      <w:pPr>
        <w:pStyle w:val="a3"/>
        <w:numPr>
          <w:ilvl w:val="0"/>
          <w:numId w:val="5"/>
        </w:numPr>
        <w:tabs>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Enright M., Ffowcs-Williams I. Local Partnership, </w:t>
      </w:r>
      <w:r w:rsidR="003012E5">
        <w:rPr>
          <w:rFonts w:ascii="Times New Roman" w:hAnsi="Times New Roman" w:cs="Times New Roman"/>
          <w:sz w:val="28"/>
          <w:szCs w:val="28"/>
          <w:lang w:val="en-US"/>
        </w:rPr>
        <w:t>c</w:t>
      </w:r>
      <w:r>
        <w:rPr>
          <w:rFonts w:ascii="Times New Roman" w:hAnsi="Times New Roman" w:cs="Times New Roman"/>
          <w:sz w:val="28"/>
          <w:szCs w:val="28"/>
          <w:lang w:val="en-US"/>
        </w:rPr>
        <w:t xml:space="preserve">lusters and SME </w:t>
      </w:r>
      <w:r w:rsidR="003012E5">
        <w:rPr>
          <w:rFonts w:ascii="Times New Roman" w:hAnsi="Times New Roman" w:cs="Times New Roman"/>
          <w:sz w:val="28"/>
          <w:szCs w:val="28"/>
          <w:lang w:val="en-US"/>
        </w:rPr>
        <w:t>g</w:t>
      </w:r>
      <w:r>
        <w:rPr>
          <w:rFonts w:ascii="Times New Roman" w:hAnsi="Times New Roman" w:cs="Times New Roman"/>
          <w:sz w:val="28"/>
          <w:szCs w:val="28"/>
          <w:lang w:val="en-US"/>
        </w:rPr>
        <w:t>lobalization</w:t>
      </w:r>
      <w:r w:rsidR="003012E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hyperlink r:id="rId105" w:history="1">
        <w:r w:rsidR="003012E5" w:rsidRPr="003012E5">
          <w:rPr>
            <w:rStyle w:val="a4"/>
            <w:rFonts w:ascii="Times New Roman" w:hAnsi="Times New Roman" w:cs="Times New Roman"/>
            <w:color w:val="auto"/>
            <w:sz w:val="28"/>
            <w:szCs w:val="28"/>
            <w:u w:val="none"/>
            <w:lang w:val="en-US"/>
          </w:rPr>
          <w:t>https://www.voced.edu.au/content/ngv%3A4523</w:t>
        </w:r>
      </w:hyperlink>
      <w:r w:rsidR="003012E5" w:rsidRPr="003012E5">
        <w:rPr>
          <w:rFonts w:ascii="Times New Roman" w:hAnsi="Times New Roman" w:cs="Times New Roman"/>
          <w:sz w:val="28"/>
          <w:szCs w:val="28"/>
          <w:lang w:val="en-US"/>
        </w:rPr>
        <w:t xml:space="preserve">. </w:t>
      </w:r>
      <w:r w:rsidR="003012E5">
        <w:rPr>
          <w:rFonts w:ascii="Times New Roman" w:hAnsi="Times New Roman" w:cs="Times New Roman"/>
          <w:sz w:val="28"/>
          <w:szCs w:val="28"/>
          <w:lang w:val="en-US"/>
        </w:rPr>
        <w:t>12.05.2024.</w:t>
      </w:r>
    </w:p>
    <w:p w14:paraId="695A7C40" w14:textId="0AE88D39"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40" w:name="_Hlk177051843"/>
      <w:r>
        <w:rPr>
          <w:rFonts w:ascii="Times New Roman" w:hAnsi="Times New Roman" w:cs="Times New Roman"/>
          <w:sz w:val="28"/>
          <w:szCs w:val="28"/>
          <w:lang w:val="en-US"/>
        </w:rPr>
        <w:t>Dahl M., Pederson Ch.</w:t>
      </w:r>
      <w:bookmarkEnd w:id="40"/>
      <w:r>
        <w:rPr>
          <w:rFonts w:ascii="Times New Roman" w:hAnsi="Times New Roman" w:cs="Times New Roman"/>
          <w:sz w:val="28"/>
          <w:szCs w:val="28"/>
          <w:lang w:val="en-US"/>
        </w:rPr>
        <w:t xml:space="preserve"> Knowledge Flows through Informal Contacts in Industrial Clusters: Myth of Realities? </w:t>
      </w:r>
      <w:r w:rsidR="00EC5FCC">
        <w:rPr>
          <w:rFonts w:ascii="Times New Roman" w:hAnsi="Times New Roman" w:cs="Times New Roman"/>
          <w:sz w:val="28"/>
          <w:szCs w:val="28"/>
          <w:lang w:val="en-US"/>
        </w:rPr>
        <w:t>//</w:t>
      </w:r>
      <w:r>
        <w:rPr>
          <w:rFonts w:ascii="Times New Roman" w:hAnsi="Times New Roman" w:cs="Times New Roman"/>
          <w:sz w:val="28"/>
          <w:szCs w:val="28"/>
          <w:lang w:val="en-US"/>
        </w:rPr>
        <w:t xml:space="preserve"> Research </w:t>
      </w:r>
      <w:r w:rsidR="00EC5FCC">
        <w:rPr>
          <w:rFonts w:ascii="Times New Roman" w:hAnsi="Times New Roman" w:cs="Times New Roman"/>
          <w:sz w:val="28"/>
          <w:szCs w:val="28"/>
          <w:lang w:val="en-US"/>
        </w:rPr>
        <w:t>Policy. – 2004. – Vol. 33. – P. 1673-1686.</w:t>
      </w:r>
    </w:p>
    <w:p w14:paraId="4F5DA45A" w14:textId="170957B4"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41" w:name="_Hlk177051857"/>
      <w:r>
        <w:rPr>
          <w:rFonts w:ascii="Times New Roman" w:hAnsi="Times New Roman" w:cs="Times New Roman"/>
          <w:sz w:val="28"/>
          <w:szCs w:val="28"/>
          <w:lang w:val="en-US"/>
        </w:rPr>
        <w:t>Harrison B.</w:t>
      </w:r>
      <w:bookmarkEnd w:id="41"/>
      <w:r>
        <w:rPr>
          <w:rFonts w:ascii="Times New Roman" w:hAnsi="Times New Roman" w:cs="Times New Roman"/>
          <w:sz w:val="28"/>
          <w:szCs w:val="28"/>
          <w:lang w:val="en-US"/>
        </w:rPr>
        <w:t xml:space="preserve"> Industrial Districts: Old Wine in New Battles? // Regional Studies. </w:t>
      </w:r>
      <w:r w:rsidR="00EC5FCC">
        <w:rPr>
          <w:rFonts w:ascii="Times New Roman" w:hAnsi="Times New Roman" w:cs="Times New Roman"/>
          <w:sz w:val="28"/>
          <w:szCs w:val="28"/>
          <w:lang w:val="en-US"/>
        </w:rPr>
        <w:t xml:space="preserve">– 1992. </w:t>
      </w:r>
      <w:r>
        <w:rPr>
          <w:rFonts w:ascii="Times New Roman" w:hAnsi="Times New Roman" w:cs="Times New Roman"/>
          <w:sz w:val="28"/>
          <w:szCs w:val="28"/>
          <w:lang w:val="en-US"/>
        </w:rPr>
        <w:t>– Vol. 26</w:t>
      </w:r>
      <w:r w:rsidR="00EC5FCC">
        <w:rPr>
          <w:rFonts w:ascii="Times New Roman" w:hAnsi="Times New Roman" w:cs="Times New Roman"/>
          <w:sz w:val="28"/>
          <w:szCs w:val="28"/>
          <w:lang w:val="en-US"/>
        </w:rPr>
        <w:t xml:space="preserve">, Issue </w:t>
      </w:r>
      <w:r>
        <w:rPr>
          <w:rFonts w:ascii="Times New Roman" w:hAnsi="Times New Roman" w:cs="Times New Roman"/>
          <w:sz w:val="28"/>
          <w:szCs w:val="28"/>
          <w:lang w:val="en-US"/>
        </w:rPr>
        <w:t xml:space="preserve">5. – </w:t>
      </w:r>
      <w:r w:rsidR="00EC5FCC">
        <w:rPr>
          <w:rFonts w:ascii="Times New Roman" w:hAnsi="Times New Roman" w:cs="Times New Roman"/>
          <w:sz w:val="28"/>
          <w:szCs w:val="28"/>
          <w:lang w:val="en-US"/>
        </w:rPr>
        <w:t>P</w:t>
      </w:r>
      <w:r>
        <w:rPr>
          <w:rFonts w:ascii="Times New Roman" w:hAnsi="Times New Roman" w:cs="Times New Roman"/>
          <w:sz w:val="28"/>
          <w:szCs w:val="28"/>
          <w:lang w:val="en-US"/>
        </w:rPr>
        <w:t>. 469-483</w:t>
      </w:r>
      <w:r w:rsidR="00EC5FCC">
        <w:rPr>
          <w:rFonts w:ascii="Times New Roman" w:hAnsi="Times New Roman" w:cs="Times New Roman"/>
          <w:sz w:val="28"/>
          <w:szCs w:val="28"/>
          <w:lang w:val="en-US"/>
        </w:rPr>
        <w:t>.</w:t>
      </w:r>
    </w:p>
    <w:p w14:paraId="5676E942" w14:textId="6722DC73" w:rsidR="00111B33" w:rsidRPr="00CC5D85"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r w:rsidRPr="00CC5D85">
        <w:rPr>
          <w:rFonts w:ascii="Times New Roman" w:hAnsi="Times New Roman" w:cs="Times New Roman"/>
          <w:sz w:val="28"/>
          <w:szCs w:val="28"/>
          <w:lang w:val="en-US"/>
        </w:rPr>
        <w:t>Ketels C., Huggins R. Clusters and competitiveness: Porter’s contribution //</w:t>
      </w:r>
      <w:r w:rsidR="00EC5FCC">
        <w:rPr>
          <w:rFonts w:ascii="Times New Roman" w:hAnsi="Times New Roman" w:cs="Times New Roman"/>
          <w:sz w:val="28"/>
          <w:szCs w:val="28"/>
          <w:lang w:val="en-US"/>
        </w:rPr>
        <w:t xml:space="preserve"> In book: </w:t>
      </w:r>
      <w:r w:rsidRPr="00CC5D85">
        <w:rPr>
          <w:rFonts w:ascii="Times New Roman" w:hAnsi="Times New Roman" w:cs="Times New Roman"/>
          <w:sz w:val="28"/>
          <w:szCs w:val="28"/>
          <w:lang w:val="en-US"/>
        </w:rPr>
        <w:t xml:space="preserve">Competition, competitive advantage and clusters: The ideas of Michael Porter. </w:t>
      </w:r>
      <w:r w:rsidRPr="00EC5FCC">
        <w:rPr>
          <w:rFonts w:ascii="Times New Roman" w:hAnsi="Times New Roman" w:cs="Times New Roman"/>
          <w:sz w:val="28"/>
          <w:szCs w:val="28"/>
          <w:lang w:val="en-US"/>
        </w:rPr>
        <w:t xml:space="preserve">– </w:t>
      </w:r>
      <w:r w:rsidR="00EC5FCC" w:rsidRPr="00EC5FCC">
        <w:rPr>
          <w:rFonts w:ascii="Times New Roman" w:hAnsi="Times New Roman" w:cs="Times New Roman"/>
          <w:sz w:val="28"/>
          <w:szCs w:val="28"/>
          <w:lang w:val="en-US"/>
        </w:rPr>
        <w:t xml:space="preserve">Cambridge, </w:t>
      </w:r>
      <w:r w:rsidRPr="00EC5FCC">
        <w:rPr>
          <w:rFonts w:ascii="Times New Roman" w:hAnsi="Times New Roman" w:cs="Times New Roman"/>
          <w:sz w:val="28"/>
          <w:szCs w:val="28"/>
          <w:lang w:val="en-US"/>
        </w:rPr>
        <w:t>2011</w:t>
      </w:r>
      <w:r w:rsidRPr="00CC5D85">
        <w:rPr>
          <w:rFonts w:ascii="Times New Roman" w:hAnsi="Times New Roman" w:cs="Times New Roman"/>
          <w:sz w:val="28"/>
          <w:szCs w:val="28"/>
          <w:lang w:val="en-US"/>
        </w:rPr>
        <w:t xml:space="preserve">. – </w:t>
      </w:r>
      <w:r w:rsidR="00EC5FCC">
        <w:rPr>
          <w:rFonts w:ascii="Times New Roman" w:hAnsi="Times New Roman" w:cs="Times New Roman"/>
          <w:sz w:val="28"/>
          <w:szCs w:val="28"/>
          <w:lang w:val="en-US"/>
        </w:rPr>
        <w:t>P</w:t>
      </w:r>
      <w:r w:rsidRPr="00CC5D85">
        <w:rPr>
          <w:rFonts w:ascii="Times New Roman" w:hAnsi="Times New Roman" w:cs="Times New Roman"/>
          <w:sz w:val="28"/>
          <w:szCs w:val="28"/>
          <w:lang w:val="en-US"/>
        </w:rPr>
        <w:t>. 173-19</w:t>
      </w:r>
      <w:r w:rsidR="00EC5FCC">
        <w:rPr>
          <w:rFonts w:ascii="Times New Roman" w:hAnsi="Times New Roman" w:cs="Times New Roman"/>
          <w:sz w:val="28"/>
          <w:szCs w:val="28"/>
          <w:lang w:val="en-US"/>
        </w:rPr>
        <w:t>0</w:t>
      </w:r>
      <w:r w:rsidRPr="00CC5D85">
        <w:rPr>
          <w:rFonts w:ascii="Times New Roman" w:hAnsi="Times New Roman" w:cs="Times New Roman"/>
          <w:sz w:val="28"/>
          <w:szCs w:val="28"/>
          <w:lang w:val="en-US"/>
        </w:rPr>
        <w:t>.</w:t>
      </w:r>
    </w:p>
    <w:p w14:paraId="2ADF7DA4" w14:textId="11944200" w:rsidR="00111B33" w:rsidRPr="00CC5D85"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r w:rsidRPr="00CC5D85">
        <w:rPr>
          <w:rFonts w:ascii="Times New Roman" w:hAnsi="Times New Roman" w:cs="Times New Roman"/>
          <w:sz w:val="28"/>
          <w:szCs w:val="28"/>
          <w:lang w:val="en-US"/>
        </w:rPr>
        <w:t>Eraydin A., Köroğlu B</w:t>
      </w:r>
      <w:r w:rsidR="00EC5FCC">
        <w:rPr>
          <w:rFonts w:ascii="Times New Roman" w:hAnsi="Times New Roman" w:cs="Times New Roman"/>
          <w:sz w:val="28"/>
          <w:szCs w:val="28"/>
          <w:lang w:val="en-US"/>
        </w:rPr>
        <w:t>.</w:t>
      </w:r>
      <w:r w:rsidR="00EC5FCC" w:rsidRPr="00CC5D85">
        <w:rPr>
          <w:rFonts w:ascii="Times New Roman" w:hAnsi="Times New Roman" w:cs="Times New Roman"/>
          <w:sz w:val="28"/>
          <w:szCs w:val="28"/>
          <w:lang w:val="en-US"/>
        </w:rPr>
        <w:t>A</w:t>
      </w:r>
      <w:r w:rsidRPr="00CC5D85">
        <w:rPr>
          <w:rFonts w:ascii="Times New Roman" w:hAnsi="Times New Roman" w:cs="Times New Roman"/>
          <w:sz w:val="28"/>
          <w:szCs w:val="28"/>
          <w:lang w:val="en-US"/>
        </w:rPr>
        <w:t>. Increasing role of services in competitive power and innovativeness of firms and industrial clusters //</w:t>
      </w:r>
      <w:r w:rsidR="00652689">
        <w:rPr>
          <w:rFonts w:ascii="Times New Roman" w:hAnsi="Times New Roman" w:cs="Times New Roman"/>
          <w:sz w:val="28"/>
          <w:szCs w:val="28"/>
          <w:lang w:val="en-US"/>
        </w:rPr>
        <w:t xml:space="preserve"> </w:t>
      </w:r>
      <w:r w:rsidRPr="00CC5D85">
        <w:rPr>
          <w:rFonts w:ascii="Times New Roman" w:hAnsi="Times New Roman" w:cs="Times New Roman"/>
          <w:sz w:val="28"/>
          <w:szCs w:val="28"/>
          <w:lang w:val="en-US"/>
        </w:rPr>
        <w:t xml:space="preserve">European Planning Studies. – 2007. – </w:t>
      </w:r>
      <w:r w:rsidR="00652689">
        <w:rPr>
          <w:rFonts w:ascii="Times New Roman" w:hAnsi="Times New Roman" w:cs="Times New Roman"/>
          <w:sz w:val="28"/>
          <w:szCs w:val="28"/>
          <w:lang w:val="en-US"/>
        </w:rPr>
        <w:t>Vol</w:t>
      </w:r>
      <w:r w:rsidRPr="00CC5D85">
        <w:rPr>
          <w:rFonts w:ascii="Times New Roman" w:hAnsi="Times New Roman" w:cs="Times New Roman"/>
          <w:sz w:val="28"/>
          <w:szCs w:val="28"/>
          <w:lang w:val="en-US"/>
        </w:rPr>
        <w:t>. 15</w:t>
      </w:r>
      <w:r w:rsidR="00652689">
        <w:rPr>
          <w:rFonts w:ascii="Times New Roman" w:hAnsi="Times New Roman" w:cs="Times New Roman"/>
          <w:sz w:val="28"/>
          <w:szCs w:val="28"/>
          <w:lang w:val="en-US"/>
        </w:rPr>
        <w:t>, Issue</w:t>
      </w:r>
      <w:r w:rsidRPr="00CC5D85">
        <w:rPr>
          <w:rFonts w:ascii="Times New Roman" w:hAnsi="Times New Roman" w:cs="Times New Roman"/>
          <w:sz w:val="28"/>
          <w:szCs w:val="28"/>
          <w:lang w:val="en-US"/>
        </w:rPr>
        <w:t xml:space="preserve"> 7. – </w:t>
      </w:r>
      <w:r w:rsidR="00652689">
        <w:rPr>
          <w:rFonts w:ascii="Times New Roman" w:hAnsi="Times New Roman" w:cs="Times New Roman"/>
          <w:sz w:val="28"/>
          <w:szCs w:val="28"/>
          <w:lang w:val="en-US"/>
        </w:rPr>
        <w:t>P</w:t>
      </w:r>
      <w:r w:rsidRPr="00CC5D85">
        <w:rPr>
          <w:rFonts w:ascii="Times New Roman" w:hAnsi="Times New Roman" w:cs="Times New Roman"/>
          <w:sz w:val="28"/>
          <w:szCs w:val="28"/>
          <w:lang w:val="en-US"/>
        </w:rPr>
        <w:t>. 905-925</w:t>
      </w:r>
      <w:r w:rsidRPr="005D3651">
        <w:rPr>
          <w:rFonts w:ascii="Times New Roman" w:hAnsi="Times New Roman" w:cs="Times New Roman"/>
          <w:sz w:val="28"/>
          <w:szCs w:val="28"/>
          <w:lang w:val="en-US"/>
        </w:rPr>
        <w:t xml:space="preserve">. </w:t>
      </w:r>
    </w:p>
    <w:p w14:paraId="5AE3CF4C" w14:textId="57588FF8"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42" w:name="_Hlk177051882"/>
      <w:r>
        <w:rPr>
          <w:rFonts w:ascii="Times New Roman" w:hAnsi="Times New Roman" w:cs="Times New Roman"/>
          <w:sz w:val="28"/>
          <w:szCs w:val="28"/>
          <w:lang w:val="kk-KZ"/>
        </w:rPr>
        <w:t>Swann G., Prevezer M., Stout D.</w:t>
      </w:r>
      <w:bookmarkEnd w:id="42"/>
      <w:r>
        <w:rPr>
          <w:rFonts w:ascii="Times New Roman" w:hAnsi="Times New Roman" w:cs="Times New Roman"/>
          <w:sz w:val="28"/>
          <w:szCs w:val="28"/>
          <w:lang w:val="kk-KZ"/>
        </w:rPr>
        <w:t xml:space="preserve"> The dynamics of industrial clustering</w:t>
      </w:r>
      <w:r w:rsidR="00652689">
        <w:rPr>
          <w:rFonts w:ascii="Times New Roman" w:hAnsi="Times New Roman" w:cs="Times New Roman"/>
          <w:sz w:val="28"/>
          <w:szCs w:val="28"/>
          <w:lang w:val="en-US"/>
        </w:rPr>
        <w:t>,</w:t>
      </w:r>
      <w:r>
        <w:rPr>
          <w:rFonts w:ascii="Times New Roman" w:hAnsi="Times New Roman" w:cs="Times New Roman"/>
          <w:sz w:val="28"/>
          <w:szCs w:val="28"/>
          <w:lang w:val="kk-KZ"/>
        </w:rPr>
        <w:t xml:space="preserve"> International comparisons in computing and biotechnology. – Oxford</w:t>
      </w:r>
      <w:r w:rsidR="00652689">
        <w:rPr>
          <w:rFonts w:ascii="Times New Roman" w:hAnsi="Times New Roman" w:cs="Times New Roman"/>
          <w:sz w:val="28"/>
          <w:szCs w:val="28"/>
          <w:lang w:val="en-US"/>
        </w:rPr>
        <w:t>,</w:t>
      </w:r>
      <w:r>
        <w:rPr>
          <w:rFonts w:ascii="Times New Roman" w:hAnsi="Times New Roman" w:cs="Times New Roman"/>
          <w:sz w:val="28"/>
          <w:szCs w:val="28"/>
          <w:lang w:val="kk-KZ"/>
        </w:rPr>
        <w:t xml:space="preserve"> 1998.</w:t>
      </w:r>
      <w:r w:rsidR="00652689">
        <w:rPr>
          <w:rFonts w:ascii="Times New Roman" w:hAnsi="Times New Roman" w:cs="Times New Roman"/>
          <w:sz w:val="28"/>
          <w:szCs w:val="28"/>
          <w:lang w:val="en-US"/>
        </w:rPr>
        <w:t xml:space="preserve"> – 347 p.</w:t>
      </w:r>
    </w:p>
    <w:p w14:paraId="709484D4" w14:textId="6CCED604"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43" w:name="_Hlk177051917"/>
      <w:r>
        <w:rPr>
          <w:rFonts w:ascii="Times New Roman" w:hAnsi="Times New Roman" w:cs="Times New Roman"/>
          <w:sz w:val="28"/>
          <w:szCs w:val="28"/>
          <w:lang w:val="kk-KZ"/>
        </w:rPr>
        <w:t>Elsner W.</w:t>
      </w:r>
      <w:bookmarkEnd w:id="43"/>
      <w:r>
        <w:rPr>
          <w:rFonts w:ascii="Times New Roman" w:hAnsi="Times New Roman" w:cs="Times New Roman"/>
          <w:sz w:val="28"/>
          <w:szCs w:val="28"/>
          <w:lang w:val="kk-KZ"/>
        </w:rPr>
        <w:t xml:space="preserve"> The theory of institutional change revisited: The institutional dichotomy, its dynamic, and its policy implications in a more formal analysis //</w:t>
      </w:r>
      <w:r w:rsidR="00652689">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Journal of Economic Issues. – 2012. – </w:t>
      </w:r>
      <w:r w:rsidR="00652689">
        <w:rPr>
          <w:rFonts w:ascii="Times New Roman" w:hAnsi="Times New Roman" w:cs="Times New Roman"/>
          <w:sz w:val="28"/>
          <w:szCs w:val="28"/>
          <w:lang w:val="en-US"/>
        </w:rPr>
        <w:t>Vol</w:t>
      </w:r>
      <w:r>
        <w:rPr>
          <w:rFonts w:ascii="Times New Roman" w:hAnsi="Times New Roman" w:cs="Times New Roman"/>
          <w:sz w:val="28"/>
          <w:szCs w:val="28"/>
          <w:lang w:val="kk-KZ"/>
        </w:rPr>
        <w:t>. 46</w:t>
      </w:r>
      <w:r w:rsidR="00652689">
        <w:rPr>
          <w:rFonts w:ascii="Times New Roman" w:hAnsi="Times New Roman" w:cs="Times New Roman"/>
          <w:sz w:val="28"/>
          <w:szCs w:val="28"/>
          <w:lang w:val="en-US"/>
        </w:rPr>
        <w:t>, Issue</w:t>
      </w:r>
      <w:r>
        <w:rPr>
          <w:rFonts w:ascii="Times New Roman" w:hAnsi="Times New Roman" w:cs="Times New Roman"/>
          <w:sz w:val="28"/>
          <w:szCs w:val="28"/>
          <w:lang w:val="kk-KZ"/>
        </w:rPr>
        <w:t xml:space="preserve"> 1. – </w:t>
      </w:r>
      <w:r w:rsidR="00652689">
        <w:rPr>
          <w:rFonts w:ascii="Times New Roman" w:hAnsi="Times New Roman" w:cs="Times New Roman"/>
          <w:sz w:val="28"/>
          <w:szCs w:val="28"/>
          <w:lang w:val="en-US"/>
        </w:rPr>
        <w:t>P</w:t>
      </w:r>
      <w:r>
        <w:rPr>
          <w:rFonts w:ascii="Times New Roman" w:hAnsi="Times New Roman" w:cs="Times New Roman"/>
          <w:sz w:val="28"/>
          <w:szCs w:val="28"/>
          <w:lang w:val="kk-KZ"/>
        </w:rPr>
        <w:t>. 1-44.</w:t>
      </w:r>
    </w:p>
    <w:p w14:paraId="0CB89A47" w14:textId="7A4ADB61"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Roelandt T</w:t>
      </w:r>
      <w:r w:rsidR="00652689">
        <w:rPr>
          <w:rFonts w:ascii="Times New Roman" w:hAnsi="Times New Roman" w:cs="Times New Roman"/>
          <w:sz w:val="28"/>
          <w:szCs w:val="28"/>
          <w:lang w:val="en-US"/>
        </w:rPr>
        <w:t>.</w:t>
      </w:r>
      <w:r>
        <w:rPr>
          <w:rFonts w:ascii="Times New Roman" w:hAnsi="Times New Roman" w:cs="Times New Roman"/>
          <w:sz w:val="28"/>
          <w:szCs w:val="28"/>
          <w:lang w:val="kk-KZ"/>
        </w:rPr>
        <w:t>J</w:t>
      </w:r>
      <w:r w:rsidR="00652689">
        <w:rPr>
          <w:rFonts w:ascii="Times New Roman" w:hAnsi="Times New Roman" w:cs="Times New Roman"/>
          <w:sz w:val="28"/>
          <w:szCs w:val="28"/>
          <w:lang w:val="en-US"/>
        </w:rPr>
        <w:t>.</w:t>
      </w:r>
      <w:r>
        <w:rPr>
          <w:rFonts w:ascii="Times New Roman" w:hAnsi="Times New Roman" w:cs="Times New Roman"/>
          <w:sz w:val="28"/>
          <w:szCs w:val="28"/>
          <w:lang w:val="kk-KZ"/>
        </w:rPr>
        <w:t>A</w:t>
      </w:r>
      <w:r w:rsidR="00652689">
        <w:rPr>
          <w:rFonts w:ascii="Times New Roman" w:hAnsi="Times New Roman" w:cs="Times New Roman"/>
          <w:sz w:val="28"/>
          <w:szCs w:val="28"/>
          <w:lang w:val="en-US"/>
        </w:rPr>
        <w:t>.</w:t>
      </w:r>
      <w:r>
        <w:rPr>
          <w:rFonts w:ascii="Times New Roman" w:hAnsi="Times New Roman" w:cs="Times New Roman"/>
          <w:sz w:val="28"/>
          <w:szCs w:val="28"/>
          <w:lang w:val="kk-KZ"/>
        </w:rPr>
        <w:t>, Hertog</w:t>
      </w:r>
      <w:r w:rsidR="00652689" w:rsidRPr="00652689">
        <w:rPr>
          <w:rFonts w:ascii="Times New Roman" w:hAnsi="Times New Roman" w:cs="Times New Roman"/>
          <w:sz w:val="28"/>
          <w:szCs w:val="28"/>
          <w:lang w:val="kk-KZ"/>
        </w:rPr>
        <w:t xml:space="preserve"> </w:t>
      </w:r>
      <w:r w:rsidR="00652689">
        <w:rPr>
          <w:rFonts w:ascii="Times New Roman" w:hAnsi="Times New Roman" w:cs="Times New Roman"/>
          <w:sz w:val="28"/>
          <w:szCs w:val="28"/>
          <w:lang w:val="kk-KZ"/>
        </w:rPr>
        <w:t>P</w:t>
      </w:r>
      <w:r w:rsidR="00652689">
        <w:rPr>
          <w:rFonts w:ascii="Times New Roman" w:hAnsi="Times New Roman" w:cs="Times New Roman"/>
          <w:sz w:val="28"/>
          <w:szCs w:val="28"/>
          <w:lang w:val="en-US"/>
        </w:rPr>
        <w:t>.D</w:t>
      </w:r>
      <w:r>
        <w:rPr>
          <w:rFonts w:ascii="Times New Roman" w:hAnsi="Times New Roman" w:cs="Times New Roman"/>
          <w:sz w:val="28"/>
          <w:szCs w:val="28"/>
          <w:lang w:val="kk-KZ"/>
        </w:rPr>
        <w:t>. Cluster analysis and cluster-based policy making in OECD countries: an introduction to the theme</w:t>
      </w:r>
      <w:r w:rsidR="00652689">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w:t>
      </w:r>
      <w:r w:rsidR="00652689">
        <w:rPr>
          <w:rFonts w:ascii="Times New Roman" w:hAnsi="Times New Roman" w:cs="Times New Roman"/>
          <w:sz w:val="28"/>
          <w:szCs w:val="28"/>
          <w:lang w:val="en-US"/>
        </w:rPr>
        <w:t xml:space="preserve">In book: </w:t>
      </w:r>
      <w:r>
        <w:rPr>
          <w:rFonts w:ascii="Times New Roman" w:hAnsi="Times New Roman" w:cs="Times New Roman"/>
          <w:sz w:val="28"/>
          <w:szCs w:val="28"/>
          <w:lang w:val="kk-KZ"/>
        </w:rPr>
        <w:t>Boosting innovation: The cluster approach</w:t>
      </w:r>
      <w:r w:rsidR="00652689">
        <w:rPr>
          <w:rFonts w:ascii="Times New Roman" w:hAnsi="Times New Roman" w:cs="Times New Roman"/>
          <w:sz w:val="28"/>
          <w:szCs w:val="28"/>
          <w:lang w:val="en-US"/>
        </w:rPr>
        <w:t>. – Paris, 1999. – P.</w:t>
      </w:r>
      <w:r>
        <w:rPr>
          <w:rFonts w:ascii="Times New Roman" w:hAnsi="Times New Roman" w:cs="Times New Roman"/>
          <w:sz w:val="28"/>
          <w:szCs w:val="28"/>
          <w:lang w:val="kk-KZ"/>
        </w:rPr>
        <w:t xml:space="preserve"> </w:t>
      </w:r>
      <w:r w:rsidR="00652689">
        <w:rPr>
          <w:rFonts w:ascii="Times New Roman" w:hAnsi="Times New Roman" w:cs="Times New Roman"/>
          <w:sz w:val="28"/>
          <w:szCs w:val="28"/>
          <w:lang w:val="en-US"/>
        </w:rPr>
        <w:t>413-427</w:t>
      </w:r>
      <w:r>
        <w:rPr>
          <w:rFonts w:ascii="Times New Roman" w:hAnsi="Times New Roman" w:cs="Times New Roman"/>
          <w:sz w:val="28"/>
          <w:szCs w:val="28"/>
          <w:lang w:val="kk-KZ"/>
        </w:rPr>
        <w:t>.</w:t>
      </w:r>
    </w:p>
    <w:p w14:paraId="21034094" w14:textId="562EE17B"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44" w:name="_Hlk177051928"/>
      <w:r>
        <w:rPr>
          <w:rFonts w:ascii="Times New Roman" w:hAnsi="Times New Roman" w:cs="Times New Roman"/>
          <w:sz w:val="28"/>
          <w:szCs w:val="28"/>
          <w:lang w:val="kk-KZ"/>
        </w:rPr>
        <w:t xml:space="preserve">Rosenfeld S.A. </w:t>
      </w:r>
      <w:bookmarkEnd w:id="44"/>
      <w:r>
        <w:rPr>
          <w:rFonts w:ascii="Times New Roman" w:hAnsi="Times New Roman" w:cs="Times New Roman"/>
          <w:sz w:val="28"/>
          <w:szCs w:val="28"/>
          <w:lang w:val="kk-KZ"/>
        </w:rPr>
        <w:t>Bringing business clusters into the mainstream of economic development //</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European planning studies. – 1997. – </w:t>
      </w:r>
      <w:r w:rsidR="00652689">
        <w:rPr>
          <w:rFonts w:ascii="Times New Roman" w:hAnsi="Times New Roman" w:cs="Times New Roman"/>
          <w:sz w:val="28"/>
          <w:szCs w:val="28"/>
          <w:lang w:val="en-US"/>
        </w:rPr>
        <w:t>Vol</w:t>
      </w:r>
      <w:r>
        <w:rPr>
          <w:rFonts w:ascii="Times New Roman" w:hAnsi="Times New Roman" w:cs="Times New Roman"/>
          <w:sz w:val="28"/>
          <w:szCs w:val="28"/>
          <w:lang w:val="kk-KZ"/>
        </w:rPr>
        <w:t>. 5</w:t>
      </w:r>
      <w:r w:rsidR="00652689">
        <w:rPr>
          <w:rFonts w:ascii="Times New Roman" w:hAnsi="Times New Roman" w:cs="Times New Roman"/>
          <w:sz w:val="28"/>
          <w:szCs w:val="28"/>
          <w:lang w:val="en-US"/>
        </w:rPr>
        <w:t>, Issue</w:t>
      </w:r>
      <w:r>
        <w:rPr>
          <w:rFonts w:ascii="Times New Roman" w:hAnsi="Times New Roman" w:cs="Times New Roman"/>
          <w:sz w:val="28"/>
          <w:szCs w:val="28"/>
          <w:lang w:val="kk-KZ"/>
        </w:rPr>
        <w:t xml:space="preserve"> 1. – </w:t>
      </w:r>
      <w:r w:rsidR="00652689">
        <w:rPr>
          <w:rFonts w:ascii="Times New Roman" w:hAnsi="Times New Roman" w:cs="Times New Roman"/>
          <w:sz w:val="28"/>
          <w:szCs w:val="28"/>
          <w:lang w:val="en-US"/>
        </w:rPr>
        <w:t>P</w:t>
      </w:r>
      <w:r>
        <w:rPr>
          <w:rFonts w:ascii="Times New Roman" w:hAnsi="Times New Roman" w:cs="Times New Roman"/>
          <w:sz w:val="28"/>
          <w:szCs w:val="28"/>
          <w:lang w:val="kk-KZ"/>
        </w:rPr>
        <w:t>. 3-23.</w:t>
      </w:r>
    </w:p>
    <w:p w14:paraId="14D13CBE" w14:textId="12475A0A"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Schmitz H., Nadvi K. Clustering and industrialization: introduction //</w:t>
      </w:r>
      <w:r w:rsidR="00652689">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World development. – 1999. – </w:t>
      </w:r>
      <w:r w:rsidR="00652689">
        <w:rPr>
          <w:rFonts w:ascii="Times New Roman" w:hAnsi="Times New Roman" w:cs="Times New Roman"/>
          <w:sz w:val="28"/>
          <w:szCs w:val="28"/>
          <w:lang w:val="en-US"/>
        </w:rPr>
        <w:t>Vol</w:t>
      </w:r>
      <w:r>
        <w:rPr>
          <w:rFonts w:ascii="Times New Roman" w:hAnsi="Times New Roman" w:cs="Times New Roman"/>
          <w:sz w:val="28"/>
          <w:szCs w:val="28"/>
          <w:lang w:val="kk-KZ"/>
        </w:rPr>
        <w:t>. 27</w:t>
      </w:r>
      <w:r w:rsidR="00652689">
        <w:rPr>
          <w:rFonts w:ascii="Times New Roman" w:hAnsi="Times New Roman" w:cs="Times New Roman"/>
          <w:sz w:val="28"/>
          <w:szCs w:val="28"/>
          <w:lang w:val="en-US"/>
        </w:rPr>
        <w:t>, Issue</w:t>
      </w:r>
      <w:r>
        <w:rPr>
          <w:rFonts w:ascii="Times New Roman" w:hAnsi="Times New Roman" w:cs="Times New Roman"/>
          <w:sz w:val="28"/>
          <w:szCs w:val="28"/>
          <w:lang w:val="kk-KZ"/>
        </w:rPr>
        <w:t xml:space="preserve"> 9. – </w:t>
      </w:r>
      <w:r w:rsidR="00652689">
        <w:rPr>
          <w:rFonts w:ascii="Times New Roman" w:hAnsi="Times New Roman" w:cs="Times New Roman"/>
          <w:sz w:val="28"/>
          <w:szCs w:val="28"/>
          <w:lang w:val="en-US"/>
        </w:rPr>
        <w:t>P</w:t>
      </w:r>
      <w:r>
        <w:rPr>
          <w:rFonts w:ascii="Times New Roman" w:hAnsi="Times New Roman" w:cs="Times New Roman"/>
          <w:sz w:val="28"/>
          <w:szCs w:val="28"/>
          <w:lang w:val="kk-KZ"/>
        </w:rPr>
        <w:t>. 1503-1514.</w:t>
      </w:r>
    </w:p>
    <w:p w14:paraId="3A1409BC" w14:textId="22C85F16"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45" w:name="_Hlk177051946"/>
      <w:r>
        <w:rPr>
          <w:rFonts w:ascii="Times New Roman" w:hAnsi="Times New Roman" w:cs="Times New Roman"/>
          <w:sz w:val="28"/>
          <w:szCs w:val="28"/>
          <w:lang w:val="kk-KZ"/>
        </w:rPr>
        <w:t>Steiner M., Hartmann C.</w:t>
      </w:r>
      <w:bookmarkEnd w:id="45"/>
      <w:r>
        <w:rPr>
          <w:rFonts w:ascii="Times New Roman" w:hAnsi="Times New Roman" w:cs="Times New Roman"/>
          <w:sz w:val="28"/>
          <w:szCs w:val="28"/>
          <w:lang w:val="kk-KZ"/>
        </w:rPr>
        <w:t xml:space="preserve"> Organizational learning in clusters: A case study on material and immaterial dimensions of cooperation //</w:t>
      </w:r>
      <w:r w:rsidR="00652689">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Regional Studies. – 2006. – </w:t>
      </w:r>
      <w:r w:rsidR="00652689">
        <w:rPr>
          <w:rFonts w:ascii="Times New Roman" w:hAnsi="Times New Roman" w:cs="Times New Roman"/>
          <w:sz w:val="28"/>
          <w:szCs w:val="28"/>
          <w:lang w:val="en-US"/>
        </w:rPr>
        <w:t>Vol</w:t>
      </w:r>
      <w:r>
        <w:rPr>
          <w:rFonts w:ascii="Times New Roman" w:hAnsi="Times New Roman" w:cs="Times New Roman"/>
          <w:sz w:val="28"/>
          <w:szCs w:val="28"/>
          <w:lang w:val="kk-KZ"/>
        </w:rPr>
        <w:t>. 40</w:t>
      </w:r>
      <w:r w:rsidR="00652689">
        <w:rPr>
          <w:rFonts w:ascii="Times New Roman" w:hAnsi="Times New Roman" w:cs="Times New Roman"/>
          <w:sz w:val="28"/>
          <w:szCs w:val="28"/>
          <w:lang w:val="en-US"/>
        </w:rPr>
        <w:t>, Issue</w:t>
      </w:r>
      <w:r>
        <w:rPr>
          <w:rFonts w:ascii="Times New Roman" w:hAnsi="Times New Roman" w:cs="Times New Roman"/>
          <w:sz w:val="28"/>
          <w:szCs w:val="28"/>
          <w:lang w:val="kk-KZ"/>
        </w:rPr>
        <w:t xml:space="preserve"> 5. – </w:t>
      </w:r>
      <w:r w:rsidR="00652689">
        <w:rPr>
          <w:rFonts w:ascii="Times New Roman" w:hAnsi="Times New Roman" w:cs="Times New Roman"/>
          <w:sz w:val="28"/>
          <w:szCs w:val="28"/>
          <w:lang w:val="en-US"/>
        </w:rPr>
        <w:t>P</w:t>
      </w:r>
      <w:r>
        <w:rPr>
          <w:rFonts w:ascii="Times New Roman" w:hAnsi="Times New Roman" w:cs="Times New Roman"/>
          <w:sz w:val="28"/>
          <w:szCs w:val="28"/>
          <w:lang w:val="kk-KZ"/>
        </w:rPr>
        <w:t>. 493-506.</w:t>
      </w:r>
    </w:p>
    <w:p w14:paraId="2DC63A6E" w14:textId="0046FDCF" w:rsidR="00111B33"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46" w:name="_Hlk177051958"/>
      <w:r>
        <w:rPr>
          <w:rFonts w:ascii="Times New Roman" w:hAnsi="Times New Roman" w:cs="Times New Roman"/>
          <w:sz w:val="28"/>
          <w:szCs w:val="28"/>
          <w:lang w:val="kk-KZ"/>
        </w:rPr>
        <w:t>Feser E.J., Bergman E.M.</w:t>
      </w:r>
      <w:bookmarkEnd w:id="46"/>
      <w:r>
        <w:rPr>
          <w:rFonts w:ascii="Times New Roman" w:hAnsi="Times New Roman" w:cs="Times New Roman"/>
          <w:sz w:val="28"/>
          <w:szCs w:val="28"/>
          <w:lang w:val="kk-KZ"/>
        </w:rPr>
        <w:t xml:space="preserve"> National industry cluster templates: A framework for applied regional cluster analysis //</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Regional studies. – 2000. – </w:t>
      </w:r>
      <w:r w:rsidR="00652689">
        <w:rPr>
          <w:rFonts w:ascii="Times New Roman" w:hAnsi="Times New Roman" w:cs="Times New Roman"/>
          <w:sz w:val="28"/>
          <w:szCs w:val="28"/>
          <w:lang w:val="en-US"/>
        </w:rPr>
        <w:t>Vol</w:t>
      </w:r>
      <w:r>
        <w:rPr>
          <w:rFonts w:ascii="Times New Roman" w:hAnsi="Times New Roman" w:cs="Times New Roman"/>
          <w:sz w:val="28"/>
          <w:szCs w:val="28"/>
          <w:lang w:val="kk-KZ"/>
        </w:rPr>
        <w:t>. 34</w:t>
      </w:r>
      <w:r w:rsidR="00652689">
        <w:rPr>
          <w:rFonts w:ascii="Times New Roman" w:hAnsi="Times New Roman" w:cs="Times New Roman"/>
          <w:sz w:val="28"/>
          <w:szCs w:val="28"/>
          <w:lang w:val="en-US"/>
        </w:rPr>
        <w:t>, Issue</w:t>
      </w:r>
      <w:r>
        <w:rPr>
          <w:rFonts w:ascii="Times New Roman" w:hAnsi="Times New Roman" w:cs="Times New Roman"/>
          <w:sz w:val="28"/>
          <w:szCs w:val="28"/>
          <w:lang w:val="kk-KZ"/>
        </w:rPr>
        <w:t xml:space="preserve"> 1. – </w:t>
      </w:r>
      <w:r w:rsidR="00652689">
        <w:rPr>
          <w:rFonts w:ascii="Times New Roman" w:hAnsi="Times New Roman" w:cs="Times New Roman"/>
          <w:sz w:val="28"/>
          <w:szCs w:val="28"/>
          <w:lang w:val="en-US"/>
        </w:rPr>
        <w:t>P</w:t>
      </w:r>
      <w:r>
        <w:rPr>
          <w:rFonts w:ascii="Times New Roman" w:hAnsi="Times New Roman" w:cs="Times New Roman"/>
          <w:sz w:val="28"/>
          <w:szCs w:val="28"/>
          <w:lang w:val="kk-KZ"/>
        </w:rPr>
        <w:t>. 1-19.</w:t>
      </w:r>
    </w:p>
    <w:p w14:paraId="28BC4C3A" w14:textId="44A5E497" w:rsidR="00111B33" w:rsidRPr="001016D2" w:rsidRDefault="00111B33" w:rsidP="00625D3F">
      <w:pPr>
        <w:pStyle w:val="a3"/>
        <w:numPr>
          <w:ilvl w:val="0"/>
          <w:numId w:val="5"/>
        </w:numPr>
        <w:tabs>
          <w:tab w:val="left" w:pos="851"/>
          <w:tab w:val="left" w:pos="1134"/>
          <w:tab w:val="left" w:pos="1276"/>
        </w:tabs>
        <w:spacing w:after="0" w:line="240" w:lineRule="auto"/>
        <w:ind w:left="0" w:right="-2" w:firstLine="709"/>
        <w:jc w:val="both"/>
        <w:rPr>
          <w:rFonts w:ascii="Times New Roman" w:hAnsi="Times New Roman" w:cs="Times New Roman"/>
          <w:sz w:val="28"/>
          <w:szCs w:val="28"/>
          <w:lang w:val="kk-KZ"/>
        </w:rPr>
      </w:pPr>
      <w:r w:rsidRPr="001016D2">
        <w:rPr>
          <w:rFonts w:ascii="Times New Roman" w:hAnsi="Times New Roman" w:cs="Times New Roman"/>
          <w:sz w:val="28"/>
          <w:szCs w:val="28"/>
          <w:lang w:val="en-US"/>
        </w:rPr>
        <w:t xml:space="preserve">Perroux F. Economic space: theory and applications // The quarterly </w:t>
      </w:r>
      <w:r w:rsidR="00652689" w:rsidRPr="001016D2">
        <w:rPr>
          <w:rFonts w:ascii="Times New Roman" w:hAnsi="Times New Roman" w:cs="Times New Roman"/>
          <w:sz w:val="28"/>
          <w:szCs w:val="28"/>
          <w:lang w:val="en-US"/>
        </w:rPr>
        <w:t xml:space="preserve">Journal </w:t>
      </w:r>
      <w:r w:rsidRPr="001016D2">
        <w:rPr>
          <w:rFonts w:ascii="Times New Roman" w:hAnsi="Times New Roman" w:cs="Times New Roman"/>
          <w:sz w:val="28"/>
          <w:szCs w:val="28"/>
          <w:lang w:val="en-US"/>
        </w:rPr>
        <w:t xml:space="preserve">of economics. – 1950. – </w:t>
      </w:r>
      <w:r w:rsidR="00652689">
        <w:rPr>
          <w:rFonts w:ascii="Times New Roman" w:hAnsi="Times New Roman" w:cs="Times New Roman"/>
          <w:sz w:val="28"/>
          <w:szCs w:val="28"/>
          <w:lang w:val="en-US"/>
        </w:rPr>
        <w:t>Vol</w:t>
      </w:r>
      <w:r w:rsidRPr="001016D2">
        <w:rPr>
          <w:rFonts w:ascii="Times New Roman" w:hAnsi="Times New Roman" w:cs="Times New Roman"/>
          <w:sz w:val="28"/>
          <w:szCs w:val="28"/>
          <w:lang w:val="en-US"/>
        </w:rPr>
        <w:t>. 64</w:t>
      </w:r>
      <w:r w:rsidR="00652689">
        <w:rPr>
          <w:rFonts w:ascii="Times New Roman" w:hAnsi="Times New Roman" w:cs="Times New Roman"/>
          <w:sz w:val="28"/>
          <w:szCs w:val="28"/>
          <w:lang w:val="en-US"/>
        </w:rPr>
        <w:t>, Issue</w:t>
      </w:r>
      <w:r w:rsidRPr="001016D2">
        <w:rPr>
          <w:rFonts w:ascii="Times New Roman" w:hAnsi="Times New Roman" w:cs="Times New Roman"/>
          <w:sz w:val="28"/>
          <w:szCs w:val="28"/>
          <w:lang w:val="en-US"/>
        </w:rPr>
        <w:t xml:space="preserve"> 1. – </w:t>
      </w:r>
      <w:r w:rsidR="00652689">
        <w:rPr>
          <w:rFonts w:ascii="Times New Roman" w:hAnsi="Times New Roman" w:cs="Times New Roman"/>
          <w:sz w:val="28"/>
          <w:szCs w:val="28"/>
          <w:lang w:val="en-US"/>
        </w:rPr>
        <w:t>P</w:t>
      </w:r>
      <w:r w:rsidRPr="001016D2">
        <w:rPr>
          <w:rFonts w:ascii="Times New Roman" w:hAnsi="Times New Roman" w:cs="Times New Roman"/>
          <w:sz w:val="28"/>
          <w:szCs w:val="28"/>
          <w:lang w:val="en-US"/>
        </w:rPr>
        <w:t xml:space="preserve">. 89-104. </w:t>
      </w:r>
    </w:p>
    <w:p w14:paraId="5AC524BC" w14:textId="075E9CE8"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Hill E.W., Brennan J.F. A Methodology for Identifying the Drivers of Industrial Clusters: The Foundation of Regional Competitive Advantage // Economic Development Quarterly. </w:t>
      </w:r>
      <w:r w:rsidR="002A2891">
        <w:rPr>
          <w:rFonts w:ascii="Times New Roman" w:hAnsi="Times New Roman" w:cs="Times New Roman"/>
          <w:sz w:val="28"/>
          <w:szCs w:val="28"/>
          <w:lang w:val="en-US"/>
        </w:rPr>
        <w:t>–</w:t>
      </w:r>
      <w:r>
        <w:rPr>
          <w:rFonts w:ascii="Times New Roman" w:hAnsi="Times New Roman" w:cs="Times New Roman"/>
          <w:sz w:val="28"/>
          <w:szCs w:val="28"/>
          <w:lang w:val="en-US"/>
        </w:rPr>
        <w:t xml:space="preserve"> 2000. </w:t>
      </w:r>
      <w:r w:rsidR="002A2891">
        <w:rPr>
          <w:rFonts w:ascii="Times New Roman" w:hAnsi="Times New Roman" w:cs="Times New Roman"/>
          <w:sz w:val="28"/>
          <w:szCs w:val="28"/>
          <w:lang w:val="en-US"/>
        </w:rPr>
        <w:t>–</w:t>
      </w:r>
      <w:r>
        <w:rPr>
          <w:rFonts w:ascii="Times New Roman" w:hAnsi="Times New Roman" w:cs="Times New Roman"/>
          <w:sz w:val="28"/>
          <w:szCs w:val="28"/>
          <w:lang w:val="en-US"/>
        </w:rPr>
        <w:t xml:space="preserve"> Vol. 14. </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en-US"/>
        </w:rPr>
        <w:t>P. 65</w:t>
      </w:r>
      <w:r w:rsidR="002A2891">
        <w:rPr>
          <w:rFonts w:ascii="Times New Roman" w:hAnsi="Times New Roman" w:cs="Times New Roman"/>
          <w:sz w:val="28"/>
          <w:szCs w:val="28"/>
          <w:lang w:val="en-US"/>
        </w:rPr>
        <w:t>-</w:t>
      </w:r>
      <w:r>
        <w:rPr>
          <w:rFonts w:ascii="Times New Roman" w:hAnsi="Times New Roman" w:cs="Times New Roman"/>
          <w:sz w:val="28"/>
          <w:szCs w:val="28"/>
          <w:lang w:val="en-US"/>
        </w:rPr>
        <w:t>96.</w:t>
      </w:r>
    </w:p>
    <w:p w14:paraId="581F2E11" w14:textId="1472904F"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Iammarino S., McCann P. The Structure and Evolution of Industrial Clusters: Transactions, Technology and Knowledge Spillovers // Research Policy. </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2006. </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35. </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en-US"/>
        </w:rPr>
        <w:t>P. 1018</w:t>
      </w:r>
      <w:r w:rsidR="002A2891">
        <w:rPr>
          <w:rFonts w:ascii="Times New Roman" w:hAnsi="Times New Roman" w:cs="Times New Roman"/>
          <w:sz w:val="28"/>
          <w:szCs w:val="28"/>
          <w:lang w:val="en-US"/>
        </w:rPr>
        <w:t>-</w:t>
      </w:r>
      <w:r>
        <w:rPr>
          <w:rFonts w:ascii="Times New Roman" w:hAnsi="Times New Roman" w:cs="Times New Roman"/>
          <w:sz w:val="28"/>
          <w:szCs w:val="28"/>
          <w:lang w:val="en-US"/>
        </w:rPr>
        <w:t>1036</w:t>
      </w:r>
      <w:r w:rsidR="002A2891">
        <w:rPr>
          <w:rFonts w:ascii="Times New Roman" w:hAnsi="Times New Roman" w:cs="Times New Roman"/>
          <w:sz w:val="28"/>
          <w:szCs w:val="28"/>
          <w:lang w:val="en-US"/>
        </w:rPr>
        <w:t>.</w:t>
      </w:r>
    </w:p>
    <w:p w14:paraId="3F371FFD" w14:textId="002073FB"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bookmarkStart w:id="47" w:name="_Hlk177051981"/>
      <w:r>
        <w:rPr>
          <w:rFonts w:ascii="Times New Roman" w:hAnsi="Times New Roman" w:cs="Times New Roman"/>
          <w:sz w:val="28"/>
          <w:szCs w:val="28"/>
          <w:lang w:val="kk-KZ"/>
        </w:rPr>
        <w:t>Morosini P.</w:t>
      </w:r>
      <w:bookmarkEnd w:id="47"/>
      <w:r>
        <w:rPr>
          <w:rFonts w:ascii="Times New Roman" w:hAnsi="Times New Roman" w:cs="Times New Roman"/>
          <w:sz w:val="28"/>
          <w:szCs w:val="28"/>
          <w:lang w:val="kk-KZ"/>
        </w:rPr>
        <w:t xml:space="preserve"> Industrial Clusters, Knowledge Integration and Performance // World Development. – 2004. – </w:t>
      </w:r>
      <w:r>
        <w:rPr>
          <w:rFonts w:ascii="Times New Roman" w:hAnsi="Times New Roman" w:cs="Times New Roman"/>
          <w:sz w:val="28"/>
          <w:szCs w:val="28"/>
          <w:lang w:val="en-US"/>
        </w:rPr>
        <w:t>Vol.</w:t>
      </w:r>
      <w:r>
        <w:rPr>
          <w:rFonts w:ascii="Times New Roman" w:hAnsi="Times New Roman" w:cs="Times New Roman"/>
          <w:sz w:val="28"/>
          <w:szCs w:val="28"/>
          <w:lang w:val="kk-KZ"/>
        </w:rPr>
        <w:t xml:space="preserve"> 32</w:t>
      </w:r>
      <w:r w:rsidR="002A2891">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r>
        <w:rPr>
          <w:rFonts w:ascii="Times New Roman" w:hAnsi="Times New Roman" w:cs="Times New Roman"/>
          <w:sz w:val="28"/>
          <w:szCs w:val="28"/>
          <w:lang w:val="kk-KZ"/>
        </w:rPr>
        <w:t>305-326.</w:t>
      </w:r>
    </w:p>
    <w:p w14:paraId="40D2F045" w14:textId="3DAD2895"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Pardali A., Giantsi T. The Formation of Maritime Tourism (Yachting) Cluster as a Vehicle for Competitiveness Improvement: The Greek Case</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International Journal of Research</w:t>
      </w:r>
      <w:r>
        <w:rPr>
          <w:rFonts w:ascii="Times New Roman" w:hAnsi="Times New Roman" w:cs="Times New Roman"/>
          <w:sz w:val="28"/>
          <w:szCs w:val="28"/>
          <w:lang w:val="en-US"/>
        </w:rPr>
        <w:t>. – 2018. – Vol.</w:t>
      </w:r>
      <w:r>
        <w:rPr>
          <w:rFonts w:ascii="Times New Roman" w:hAnsi="Times New Roman" w:cs="Times New Roman"/>
          <w:sz w:val="28"/>
          <w:szCs w:val="28"/>
          <w:lang w:val="kk-KZ"/>
        </w:rPr>
        <w:t xml:space="preserve"> 4</w:t>
      </w:r>
      <w:r w:rsidR="002A2891">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r>
        <w:rPr>
          <w:rFonts w:ascii="Times New Roman" w:hAnsi="Times New Roman" w:cs="Times New Roman"/>
          <w:sz w:val="28"/>
          <w:szCs w:val="28"/>
          <w:lang w:val="kk-KZ"/>
        </w:rPr>
        <w:t>64-74.</w:t>
      </w:r>
    </w:p>
    <w:p w14:paraId="77586C37" w14:textId="34444CE4"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Алексеев А.В. Сущностный анализ понятия «кластер» и особенности кластеров в региональной экономике // Вестник Российского университета кооперации. – 2020. </w:t>
      </w:r>
      <w:r w:rsidR="007012F2">
        <w:rPr>
          <w:rFonts w:ascii="Times New Roman" w:hAnsi="Times New Roman" w:cs="Times New Roman"/>
          <w:sz w:val="28"/>
          <w:szCs w:val="28"/>
          <w:lang w:val="kk-KZ"/>
        </w:rPr>
        <w:t>–</w:t>
      </w:r>
      <w:r>
        <w:rPr>
          <w:rFonts w:ascii="Times New Roman" w:hAnsi="Times New Roman" w:cs="Times New Roman"/>
          <w:sz w:val="28"/>
          <w:szCs w:val="28"/>
          <w:lang w:val="kk-KZ"/>
        </w:rPr>
        <w:t xml:space="preserve"> №4(42). – С. 4-7</w:t>
      </w:r>
      <w:r w:rsidR="007012F2">
        <w:rPr>
          <w:rFonts w:ascii="Times New Roman" w:hAnsi="Times New Roman" w:cs="Times New Roman"/>
          <w:sz w:val="28"/>
          <w:szCs w:val="28"/>
          <w:lang w:val="kk-KZ"/>
        </w:rPr>
        <w:t>.</w:t>
      </w:r>
    </w:p>
    <w:p w14:paraId="163C826E" w14:textId="392A3470" w:rsidR="00111B33" w:rsidRPr="002A2891"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Dalum B., Pedersen Ch., Villumsen G.</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Technological </w:t>
      </w:r>
      <w:r w:rsidR="002A2891">
        <w:rPr>
          <w:rFonts w:ascii="Times New Roman" w:hAnsi="Times New Roman" w:cs="Times New Roman"/>
          <w:sz w:val="28"/>
          <w:szCs w:val="28"/>
          <w:lang w:val="kk-KZ"/>
        </w:rPr>
        <w:t>life cycles</w:t>
      </w:r>
      <w:r>
        <w:rPr>
          <w:rFonts w:ascii="Times New Roman" w:hAnsi="Times New Roman" w:cs="Times New Roman"/>
          <w:sz w:val="28"/>
          <w:szCs w:val="28"/>
          <w:lang w:val="kk-KZ"/>
        </w:rPr>
        <w:t>: Regional Clusters Facing</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Disruption</w:t>
      </w:r>
      <w:r w:rsidR="002A2891">
        <w:rPr>
          <w:rFonts w:ascii="Times New Roman" w:hAnsi="Times New Roman" w:cs="Times New Roman"/>
          <w:sz w:val="28"/>
          <w:szCs w:val="28"/>
          <w:lang w:val="en-US"/>
        </w:rPr>
        <w:t xml:space="preserve"> // </w:t>
      </w:r>
      <w:r w:rsidR="002A2891" w:rsidRPr="002A2891">
        <w:rPr>
          <w:rFonts w:ascii="Times New Roman" w:hAnsi="Times New Roman" w:cs="Times New Roman"/>
          <w:sz w:val="28"/>
          <w:szCs w:val="28"/>
          <w:lang w:val="en-US"/>
        </w:rPr>
        <w:t>http://www.druid.dk/conferences/summer</w:t>
      </w:r>
      <w:r w:rsidRPr="002A2891">
        <w:rPr>
          <w:rFonts w:ascii="Times New Roman" w:hAnsi="Times New Roman" w:cs="Times New Roman"/>
          <w:sz w:val="28"/>
          <w:szCs w:val="28"/>
          <w:lang w:val="kk-KZ"/>
        </w:rPr>
        <w:t>.</w:t>
      </w:r>
      <w:r w:rsidR="002A2891">
        <w:rPr>
          <w:rFonts w:ascii="Times New Roman" w:hAnsi="Times New Roman" w:cs="Times New Roman"/>
          <w:sz w:val="28"/>
          <w:szCs w:val="28"/>
          <w:lang w:val="en-US"/>
        </w:rPr>
        <w:t xml:space="preserve"> 10.09.2024.</w:t>
      </w:r>
    </w:p>
    <w:p w14:paraId="2A646099" w14:textId="6E4C6351"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Kayvanfar V., Husseini S., Karimi B.</w:t>
      </w:r>
      <w:r w:rsidR="002A2891">
        <w:rPr>
          <w:rFonts w:ascii="Times New Roman" w:hAnsi="Times New Roman" w:cs="Times New Roman"/>
          <w:sz w:val="28"/>
          <w:szCs w:val="28"/>
          <w:lang w:val="en-US"/>
        </w:rPr>
        <w:t xml:space="preserve"> et al.</w:t>
      </w:r>
      <w:r>
        <w:rPr>
          <w:rFonts w:ascii="Times New Roman" w:hAnsi="Times New Roman" w:cs="Times New Roman"/>
          <w:sz w:val="28"/>
          <w:szCs w:val="28"/>
          <w:lang w:val="kk-KZ"/>
        </w:rPr>
        <w:t xml:space="preserve"> Bi-objective intelligent water drops algorithm to a practical multi-echelon supply chain optimization problem</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Journal of Manufacturing Systems</w:t>
      </w:r>
      <w:r w:rsidR="002A2891">
        <w:rPr>
          <w:rFonts w:ascii="Times New Roman" w:hAnsi="Times New Roman" w:cs="Times New Roman"/>
          <w:sz w:val="28"/>
          <w:szCs w:val="28"/>
          <w:lang w:val="en-US"/>
        </w:rPr>
        <w:t xml:space="preserve">. – 2017. – Vo. </w:t>
      </w:r>
      <w:r>
        <w:rPr>
          <w:rFonts w:ascii="Times New Roman" w:hAnsi="Times New Roman" w:cs="Times New Roman"/>
          <w:sz w:val="28"/>
          <w:szCs w:val="28"/>
          <w:lang w:val="kk-KZ"/>
        </w:rPr>
        <w:t>44</w:t>
      </w:r>
      <w:r w:rsidR="002A2891">
        <w:rPr>
          <w:rFonts w:ascii="Times New Roman" w:hAnsi="Times New Roman" w:cs="Times New Roman"/>
          <w:sz w:val="28"/>
          <w:szCs w:val="28"/>
          <w:lang w:val="en-US"/>
        </w:rPr>
        <w:t>. – P.</w:t>
      </w:r>
      <w:r>
        <w:rPr>
          <w:rFonts w:ascii="Times New Roman" w:hAnsi="Times New Roman" w:cs="Times New Roman"/>
          <w:sz w:val="28"/>
          <w:szCs w:val="28"/>
          <w:lang w:val="kk-KZ"/>
        </w:rPr>
        <w:t xml:space="preserve"> 93-114. </w:t>
      </w:r>
    </w:p>
    <w:p w14:paraId="67DA8E9E" w14:textId="1894F279"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Götz M. The industry 4.0 induced agility and new skills in clusters //</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Форсайт. – 2019. – </w:t>
      </w:r>
      <w:r w:rsidR="002A2891">
        <w:rPr>
          <w:rFonts w:ascii="Times New Roman" w:hAnsi="Times New Roman" w:cs="Times New Roman"/>
          <w:sz w:val="28"/>
          <w:szCs w:val="28"/>
          <w:lang w:val="en-US"/>
        </w:rPr>
        <w:t>Vol.</w:t>
      </w:r>
      <w:r>
        <w:rPr>
          <w:rFonts w:ascii="Times New Roman" w:hAnsi="Times New Roman" w:cs="Times New Roman"/>
          <w:sz w:val="28"/>
          <w:szCs w:val="28"/>
          <w:lang w:val="kk-KZ"/>
        </w:rPr>
        <w:t xml:space="preserve"> 13</w:t>
      </w:r>
      <w:r w:rsidR="002A2891">
        <w:rPr>
          <w:rFonts w:ascii="Times New Roman" w:hAnsi="Times New Roman" w:cs="Times New Roman"/>
          <w:sz w:val="28"/>
          <w:szCs w:val="28"/>
          <w:lang w:val="en-US"/>
        </w:rPr>
        <w:t>, Issue</w:t>
      </w:r>
      <w:r w:rsidR="002A2891">
        <w:rPr>
          <w:rFonts w:ascii="Times New Roman" w:hAnsi="Times New Roman" w:cs="Times New Roman"/>
          <w:sz w:val="28"/>
          <w:szCs w:val="28"/>
          <w:lang w:val="kk-KZ"/>
        </w:rPr>
        <w:t xml:space="preserve"> 2 (eng). – </w:t>
      </w:r>
      <w:r w:rsidR="002A2891">
        <w:rPr>
          <w:rFonts w:ascii="Times New Roman" w:hAnsi="Times New Roman" w:cs="Times New Roman"/>
          <w:sz w:val="28"/>
          <w:szCs w:val="28"/>
          <w:lang w:val="en-US"/>
        </w:rPr>
        <w:t>P</w:t>
      </w:r>
      <w:r>
        <w:rPr>
          <w:rFonts w:ascii="Times New Roman" w:hAnsi="Times New Roman" w:cs="Times New Roman"/>
          <w:sz w:val="28"/>
          <w:szCs w:val="28"/>
          <w:lang w:val="kk-KZ"/>
        </w:rPr>
        <w:t>. 72-83.</w:t>
      </w:r>
    </w:p>
    <w:p w14:paraId="469E36B7" w14:textId="7BED7CC1"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Mittal H., Saurabh P., Rohit D.</w:t>
      </w:r>
      <w:r w:rsidR="002A2891">
        <w:rPr>
          <w:rFonts w:ascii="Times New Roman" w:hAnsi="Times New Roman" w:cs="Times New Roman"/>
          <w:sz w:val="28"/>
          <w:szCs w:val="28"/>
          <w:lang w:val="en-US"/>
        </w:rPr>
        <w:t xml:space="preserve"> et al.</w:t>
      </w:r>
      <w:r>
        <w:rPr>
          <w:rFonts w:ascii="Times New Roman" w:hAnsi="Times New Roman" w:cs="Times New Roman"/>
          <w:sz w:val="28"/>
          <w:szCs w:val="28"/>
          <w:lang w:val="kk-KZ"/>
        </w:rPr>
        <w:t xml:space="preserve"> What impedes the success of late mover IT clusters despite economically favorable environments? A case study of an Indian IT cluster</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Technology Innovation Management Review</w:t>
      </w:r>
      <w:r>
        <w:rPr>
          <w:rFonts w:ascii="Times New Roman" w:hAnsi="Times New Roman" w:cs="Times New Roman"/>
          <w:sz w:val="28"/>
          <w:szCs w:val="28"/>
          <w:lang w:val="en-US"/>
        </w:rPr>
        <w:t>. – 2020. – Vol.</w:t>
      </w:r>
      <w:r>
        <w:rPr>
          <w:rFonts w:ascii="Times New Roman" w:hAnsi="Times New Roman" w:cs="Times New Roman"/>
          <w:sz w:val="28"/>
          <w:szCs w:val="28"/>
          <w:lang w:val="kk-KZ"/>
        </w:rPr>
        <w:t xml:space="preserve"> 10</w:t>
      </w:r>
      <w:r>
        <w:rPr>
          <w:rFonts w:ascii="Times New Roman" w:hAnsi="Times New Roman" w:cs="Times New Roman"/>
          <w:sz w:val="28"/>
          <w:szCs w:val="28"/>
          <w:lang w:val="en-US"/>
        </w:rPr>
        <w:t>. – P.</w:t>
      </w:r>
      <w:r>
        <w:rPr>
          <w:rFonts w:ascii="Times New Roman" w:hAnsi="Times New Roman" w:cs="Times New Roman"/>
          <w:sz w:val="28"/>
          <w:szCs w:val="28"/>
          <w:lang w:val="kk-KZ"/>
        </w:rPr>
        <w:t xml:space="preserve"> 43-55.</w:t>
      </w:r>
    </w:p>
    <w:p w14:paraId="3EA5D2DD" w14:textId="3153F7D4"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Деменин Ф.Н. Промышленные кластеры как фундамент экономического развития и роста // Вестник МИРБИС. – 2023. </w:t>
      </w:r>
      <w:r w:rsidR="007012F2">
        <w:rPr>
          <w:rFonts w:ascii="Times New Roman" w:hAnsi="Times New Roman" w:cs="Times New Roman"/>
          <w:sz w:val="28"/>
          <w:szCs w:val="28"/>
          <w:lang w:val="kk-KZ"/>
        </w:rPr>
        <w:t>–</w:t>
      </w:r>
      <w:r>
        <w:rPr>
          <w:rFonts w:ascii="Times New Roman" w:hAnsi="Times New Roman" w:cs="Times New Roman"/>
          <w:sz w:val="28"/>
          <w:szCs w:val="28"/>
          <w:lang w:val="kk-KZ"/>
        </w:rPr>
        <w:t xml:space="preserve"> №1(33). – С.</w:t>
      </w:r>
      <w:r w:rsidR="007012F2">
        <w:rPr>
          <w:rFonts w:ascii="Times New Roman" w:hAnsi="Times New Roman" w:cs="Times New Roman"/>
          <w:sz w:val="28"/>
          <w:szCs w:val="28"/>
          <w:lang w:val="kk-KZ"/>
        </w:rPr>
        <w:t> </w:t>
      </w:r>
      <w:r>
        <w:rPr>
          <w:rFonts w:ascii="Times New Roman" w:hAnsi="Times New Roman" w:cs="Times New Roman"/>
          <w:sz w:val="28"/>
          <w:szCs w:val="28"/>
          <w:lang w:val="kk-KZ"/>
        </w:rPr>
        <w:t>117-125</w:t>
      </w:r>
      <w:r w:rsidR="007012F2">
        <w:rPr>
          <w:rFonts w:ascii="Times New Roman" w:hAnsi="Times New Roman" w:cs="Times New Roman"/>
          <w:sz w:val="28"/>
          <w:szCs w:val="28"/>
          <w:lang w:val="kk-KZ"/>
        </w:rPr>
        <w:t>.</w:t>
      </w:r>
    </w:p>
    <w:p w14:paraId="7A972D97" w14:textId="4277170E"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Mutanov G. Methodology for Identification of Competitive Industrial Clusters // </w:t>
      </w:r>
      <w:r w:rsidR="002A2891">
        <w:rPr>
          <w:rFonts w:ascii="Times New Roman" w:hAnsi="Times New Roman" w:cs="Times New Roman"/>
          <w:sz w:val="28"/>
          <w:szCs w:val="28"/>
          <w:lang w:val="en-US"/>
        </w:rPr>
        <w:t xml:space="preserve">In book: </w:t>
      </w:r>
      <w:r>
        <w:rPr>
          <w:rFonts w:ascii="Times New Roman" w:hAnsi="Times New Roman" w:cs="Times New Roman"/>
          <w:sz w:val="28"/>
          <w:szCs w:val="28"/>
          <w:lang w:val="kk-KZ"/>
        </w:rPr>
        <w:t xml:space="preserve">Mathematical Methods and Models in Economic Planning, Management and Budgeting. – </w:t>
      </w:r>
      <w:r w:rsidR="002A2891">
        <w:rPr>
          <w:rFonts w:ascii="Times New Roman" w:hAnsi="Times New Roman" w:cs="Times New Roman"/>
          <w:sz w:val="28"/>
          <w:szCs w:val="28"/>
          <w:lang w:val="en-US"/>
        </w:rPr>
        <w:t xml:space="preserve">Berlin, </w:t>
      </w:r>
      <w:r>
        <w:rPr>
          <w:rFonts w:ascii="Times New Roman" w:hAnsi="Times New Roman" w:cs="Times New Roman"/>
          <w:sz w:val="28"/>
          <w:szCs w:val="28"/>
          <w:lang w:val="kk-KZ"/>
        </w:rPr>
        <w:t>2015. – Р. 327-349.</w:t>
      </w:r>
    </w:p>
    <w:p w14:paraId="14BCFABC" w14:textId="1A72D58C"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Naizabekov A., Bozhko L. Future development of cluster initiatives in the Republic of Kazakhstan // Energy Procedia. – 2018. – </w:t>
      </w:r>
      <w:r>
        <w:rPr>
          <w:rFonts w:ascii="Times New Roman" w:hAnsi="Times New Roman" w:cs="Times New Roman"/>
          <w:sz w:val="28"/>
          <w:szCs w:val="28"/>
          <w:lang w:val="en-US"/>
        </w:rPr>
        <w:t>Vol</w:t>
      </w:r>
      <w:r>
        <w:rPr>
          <w:rFonts w:ascii="Times New Roman" w:hAnsi="Times New Roman" w:cs="Times New Roman"/>
          <w:sz w:val="28"/>
          <w:szCs w:val="28"/>
          <w:lang w:val="kk-KZ"/>
        </w:rPr>
        <w:t xml:space="preserve">. 147. – </w:t>
      </w:r>
      <w:r>
        <w:rPr>
          <w:rFonts w:ascii="Times New Roman" w:hAnsi="Times New Roman" w:cs="Times New Roman"/>
          <w:sz w:val="28"/>
          <w:szCs w:val="28"/>
          <w:lang w:val="en-US"/>
        </w:rPr>
        <w:t>P</w:t>
      </w:r>
      <w:r>
        <w:rPr>
          <w:rFonts w:ascii="Times New Roman" w:hAnsi="Times New Roman" w:cs="Times New Roman"/>
          <w:sz w:val="28"/>
          <w:szCs w:val="28"/>
          <w:lang w:val="kk-KZ"/>
        </w:rPr>
        <w:t>. 654-659.</w:t>
      </w:r>
    </w:p>
    <w:p w14:paraId="30EBC1F5" w14:textId="32789CCE"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Pashentsev A.I., Garmider A.A. Interpretation and Identification of Tourism Sector Clustering //</w:t>
      </w:r>
      <w:r w:rsidR="002A2891">
        <w:rPr>
          <w:rFonts w:ascii="Times New Roman" w:hAnsi="Times New Roman" w:cs="Times New Roman"/>
          <w:sz w:val="28"/>
          <w:szCs w:val="28"/>
          <w:lang w:val="en-US"/>
        </w:rPr>
        <w:t xml:space="preserve"> Procced. </w:t>
      </w:r>
      <w:r w:rsidR="002A2891">
        <w:rPr>
          <w:rFonts w:ascii="Times New Roman" w:hAnsi="Times New Roman" w:cs="Times New Roman"/>
          <w:sz w:val="28"/>
          <w:szCs w:val="28"/>
          <w:lang w:val="kk-KZ"/>
        </w:rPr>
        <w:t>internat</w:t>
      </w:r>
      <w:r w:rsidR="002A2891">
        <w:rPr>
          <w:rFonts w:ascii="Times New Roman" w:hAnsi="Times New Roman" w:cs="Times New Roman"/>
          <w:sz w:val="28"/>
          <w:szCs w:val="28"/>
          <w:lang w:val="en-US"/>
        </w:rPr>
        <w:t>.</w:t>
      </w:r>
      <w:r w:rsidR="002A2891">
        <w:rPr>
          <w:rFonts w:ascii="Times New Roman" w:hAnsi="Times New Roman" w:cs="Times New Roman"/>
          <w:sz w:val="28"/>
          <w:szCs w:val="28"/>
          <w:lang w:val="kk-KZ"/>
        </w:rPr>
        <w:t xml:space="preserve"> scient</w:t>
      </w:r>
      <w:r w:rsidR="002A2891">
        <w:rPr>
          <w:rFonts w:ascii="Times New Roman" w:hAnsi="Times New Roman" w:cs="Times New Roman"/>
          <w:sz w:val="28"/>
          <w:szCs w:val="28"/>
          <w:lang w:val="en-US"/>
        </w:rPr>
        <w:t>.</w:t>
      </w:r>
      <w:r w:rsidR="002A2891">
        <w:rPr>
          <w:rFonts w:ascii="Times New Roman" w:hAnsi="Times New Roman" w:cs="Times New Roman"/>
          <w:sz w:val="28"/>
          <w:szCs w:val="28"/>
          <w:lang w:val="kk-KZ"/>
        </w:rPr>
        <w:t xml:space="preserve"> conf</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kk-KZ"/>
        </w:rPr>
        <w:t>"Far East Con"</w:t>
      </w:r>
      <w:r w:rsidR="002A2891">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(ISCFEC). – </w:t>
      </w:r>
      <w:r w:rsidR="002A2891">
        <w:rPr>
          <w:rFonts w:ascii="Times New Roman" w:hAnsi="Times New Roman" w:cs="Times New Roman"/>
          <w:sz w:val="28"/>
          <w:szCs w:val="28"/>
          <w:lang w:val="en-US"/>
        </w:rPr>
        <w:t xml:space="preserve">NY.: </w:t>
      </w:r>
      <w:r>
        <w:rPr>
          <w:rFonts w:ascii="Times New Roman" w:hAnsi="Times New Roman" w:cs="Times New Roman"/>
          <w:sz w:val="28"/>
          <w:szCs w:val="28"/>
          <w:lang w:val="kk-KZ"/>
        </w:rPr>
        <w:t xml:space="preserve">Atlantis Press, 2020. – </w:t>
      </w:r>
      <w:r w:rsidR="002A2891">
        <w:rPr>
          <w:rFonts w:ascii="Times New Roman" w:hAnsi="Times New Roman" w:cs="Times New Roman"/>
          <w:sz w:val="28"/>
          <w:szCs w:val="28"/>
          <w:lang w:val="en-US"/>
        </w:rPr>
        <w:t>P</w:t>
      </w:r>
      <w:r>
        <w:rPr>
          <w:rFonts w:ascii="Times New Roman" w:hAnsi="Times New Roman" w:cs="Times New Roman"/>
          <w:sz w:val="28"/>
          <w:szCs w:val="28"/>
          <w:lang w:val="kk-KZ"/>
        </w:rPr>
        <w:t>. 1780-1786.</w:t>
      </w:r>
    </w:p>
    <w:p w14:paraId="5F7CAEAA" w14:textId="53D6A54B" w:rsidR="00111B33" w:rsidRDefault="002A2891"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kk-KZ"/>
        </w:rPr>
        <w:t>Beni M.</w:t>
      </w:r>
      <w:r w:rsidR="00111B33">
        <w:rPr>
          <w:rFonts w:ascii="Times New Roman" w:hAnsi="Times New Roman" w:cs="Times New Roman"/>
          <w:sz w:val="28"/>
          <w:szCs w:val="28"/>
          <w:lang w:val="kk-KZ"/>
        </w:rPr>
        <w:t xml:space="preserve">C. Globalização do turismo: megatendências do setor e a realidade brasileira. </w:t>
      </w:r>
      <w:r>
        <w:rPr>
          <w:rFonts w:ascii="Times New Roman" w:hAnsi="Times New Roman" w:cs="Times New Roman"/>
          <w:sz w:val="28"/>
          <w:szCs w:val="28"/>
          <w:lang w:val="en-US"/>
        </w:rPr>
        <w:t>–</w:t>
      </w:r>
      <w:r w:rsidR="00111B33">
        <w:rPr>
          <w:rFonts w:ascii="Times New Roman" w:hAnsi="Times New Roman" w:cs="Times New Roman"/>
          <w:sz w:val="28"/>
          <w:szCs w:val="28"/>
          <w:lang w:val="en-US"/>
        </w:rPr>
        <w:t xml:space="preserve"> </w:t>
      </w:r>
      <w:r w:rsidR="00111B33">
        <w:rPr>
          <w:rFonts w:ascii="Times New Roman" w:hAnsi="Times New Roman" w:cs="Times New Roman"/>
          <w:sz w:val="28"/>
          <w:szCs w:val="28"/>
          <w:lang w:val="kk-KZ"/>
        </w:rPr>
        <w:t>São Paulo: Aleph</w:t>
      </w:r>
      <w:r>
        <w:rPr>
          <w:rFonts w:ascii="Times New Roman" w:hAnsi="Times New Roman" w:cs="Times New Roman"/>
          <w:sz w:val="28"/>
          <w:szCs w:val="28"/>
          <w:lang w:val="en-US"/>
        </w:rPr>
        <w:t>,</w:t>
      </w:r>
      <w:r w:rsidR="00111B33">
        <w:rPr>
          <w:rFonts w:ascii="Times New Roman" w:hAnsi="Times New Roman" w:cs="Times New Roman"/>
          <w:sz w:val="28"/>
          <w:szCs w:val="28"/>
          <w:lang w:val="en-US"/>
        </w:rPr>
        <w:t xml:space="preserve"> </w:t>
      </w:r>
      <w:r w:rsidR="00111B33">
        <w:rPr>
          <w:rFonts w:ascii="Times New Roman" w:hAnsi="Times New Roman" w:cs="Times New Roman"/>
          <w:sz w:val="28"/>
          <w:szCs w:val="28"/>
          <w:lang w:val="kk-KZ"/>
        </w:rPr>
        <w:t>2003.</w:t>
      </w:r>
      <w:r w:rsidR="00111B33">
        <w:rPr>
          <w:rFonts w:ascii="Times New Roman" w:hAnsi="Times New Roman" w:cs="Times New Roman"/>
          <w:sz w:val="28"/>
          <w:szCs w:val="28"/>
          <w:lang w:val="en-US"/>
        </w:rPr>
        <w:t xml:space="preserve"> – 450 p.</w:t>
      </w:r>
    </w:p>
    <w:p w14:paraId="4D45A7B8" w14:textId="5A13FC7B"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Rodrigues A.B. Turismo rural: praticas e perspectivas. </w:t>
      </w:r>
      <w:r w:rsidR="00F933EA">
        <w:rPr>
          <w:rFonts w:ascii="Times New Roman" w:hAnsi="Times New Roman" w:cs="Times New Roman"/>
          <w:sz w:val="28"/>
          <w:szCs w:val="28"/>
          <w:lang w:val="en-US"/>
        </w:rPr>
        <w:t>‒</w:t>
      </w:r>
      <w:r>
        <w:rPr>
          <w:rFonts w:ascii="Times New Roman" w:hAnsi="Times New Roman" w:cs="Times New Roman"/>
          <w:sz w:val="28"/>
          <w:szCs w:val="28"/>
          <w:lang w:val="en-US"/>
        </w:rPr>
        <w:t xml:space="preserve"> Sao Paulo: Contexto, 2003.</w:t>
      </w:r>
      <w:r w:rsidR="00347F1C" w:rsidRPr="00347F1C">
        <w:rPr>
          <w:rFonts w:ascii="Times New Roman" w:hAnsi="Times New Roman" w:cs="Times New Roman"/>
          <w:sz w:val="28"/>
          <w:szCs w:val="28"/>
          <w:lang w:val="en-US"/>
        </w:rPr>
        <w:t xml:space="preserve"> </w:t>
      </w:r>
      <w:r w:rsidR="00462998">
        <w:rPr>
          <w:rFonts w:ascii="Times New Roman" w:hAnsi="Times New Roman" w:cs="Times New Roman"/>
          <w:sz w:val="28"/>
          <w:szCs w:val="28"/>
          <w:lang w:val="en-US"/>
        </w:rPr>
        <w:t>–</w:t>
      </w:r>
      <w:r w:rsidR="00347F1C" w:rsidRPr="00347F1C">
        <w:rPr>
          <w:rFonts w:ascii="Times New Roman" w:hAnsi="Times New Roman" w:cs="Times New Roman"/>
          <w:sz w:val="28"/>
          <w:szCs w:val="28"/>
          <w:lang w:val="en-US"/>
        </w:rPr>
        <w:t xml:space="preserve"> </w:t>
      </w:r>
      <w:r w:rsidR="00462998" w:rsidRPr="00462998">
        <w:rPr>
          <w:rFonts w:ascii="Times New Roman" w:hAnsi="Times New Roman" w:cs="Times New Roman"/>
          <w:sz w:val="28"/>
          <w:szCs w:val="28"/>
          <w:lang w:val="en-US"/>
        </w:rPr>
        <w:t xml:space="preserve">170 </w:t>
      </w:r>
      <w:r w:rsidR="00462998">
        <w:rPr>
          <w:rFonts w:ascii="Times New Roman" w:hAnsi="Times New Roman" w:cs="Times New Roman"/>
          <w:sz w:val="28"/>
          <w:szCs w:val="28"/>
        </w:rPr>
        <w:t>р</w:t>
      </w:r>
      <w:r w:rsidR="00462998" w:rsidRPr="00462998">
        <w:rPr>
          <w:rFonts w:ascii="Times New Roman" w:hAnsi="Times New Roman" w:cs="Times New Roman"/>
          <w:sz w:val="28"/>
          <w:szCs w:val="28"/>
          <w:lang w:val="en-US"/>
        </w:rPr>
        <w:t>.</w:t>
      </w:r>
    </w:p>
    <w:p w14:paraId="04401045" w14:textId="3C20BA91"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Kachniewska M. Towards the definition of a tourism cluster // Journal of entrepreneurship, management and innovation. – 2013. – Vol. 9</w:t>
      </w:r>
      <w:r w:rsidR="00DC413D">
        <w:rPr>
          <w:rFonts w:ascii="Times New Roman" w:hAnsi="Times New Roman" w:cs="Times New Roman"/>
          <w:sz w:val="28"/>
          <w:szCs w:val="28"/>
          <w:lang w:val="en-US"/>
        </w:rPr>
        <w:t xml:space="preserve">, Issue </w:t>
      </w:r>
      <w:r>
        <w:rPr>
          <w:rFonts w:ascii="Times New Roman" w:hAnsi="Times New Roman" w:cs="Times New Roman"/>
          <w:sz w:val="28"/>
          <w:szCs w:val="28"/>
          <w:lang w:val="en-US"/>
        </w:rPr>
        <w:t>1. – P. 33-56.</w:t>
      </w:r>
    </w:p>
    <w:p w14:paraId="28BCD30D" w14:textId="052AC29D"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Benner M. From Clusters to Smart Specialization: Tourism in Institution-Sensitive Regional Development Policies. Economies. – 2017. </w:t>
      </w:r>
      <w:r w:rsidR="00DC413D">
        <w:rPr>
          <w:rFonts w:ascii="Times New Roman" w:hAnsi="Times New Roman" w:cs="Times New Roman"/>
          <w:sz w:val="28"/>
          <w:szCs w:val="28"/>
          <w:lang w:val="en-US"/>
        </w:rPr>
        <w:t>–</w:t>
      </w:r>
      <w:r>
        <w:rPr>
          <w:rFonts w:ascii="Times New Roman" w:hAnsi="Times New Roman" w:cs="Times New Roman"/>
          <w:sz w:val="28"/>
          <w:szCs w:val="28"/>
          <w:lang w:val="en-US"/>
        </w:rPr>
        <w:t xml:space="preserve"> Vol. 5</w:t>
      </w:r>
      <w:r w:rsidR="00DC413D">
        <w:rPr>
          <w:rFonts w:ascii="Times New Roman" w:hAnsi="Times New Roman" w:cs="Times New Roman"/>
          <w:sz w:val="28"/>
          <w:szCs w:val="28"/>
          <w:lang w:val="en-US"/>
        </w:rPr>
        <w:t xml:space="preserve">, Issue </w:t>
      </w:r>
      <w:r>
        <w:rPr>
          <w:rFonts w:ascii="Times New Roman" w:hAnsi="Times New Roman" w:cs="Times New Roman"/>
          <w:sz w:val="28"/>
          <w:szCs w:val="28"/>
          <w:lang w:val="en-US"/>
        </w:rPr>
        <w:t xml:space="preserve">3. </w:t>
      </w:r>
      <w:r w:rsidR="00DC413D">
        <w:rPr>
          <w:rFonts w:ascii="Times New Roman" w:hAnsi="Times New Roman" w:cs="Times New Roman"/>
          <w:sz w:val="28"/>
          <w:szCs w:val="28"/>
          <w:lang w:val="en-US"/>
        </w:rPr>
        <w:t>–</w:t>
      </w:r>
      <w:r>
        <w:rPr>
          <w:rFonts w:ascii="Times New Roman" w:hAnsi="Times New Roman" w:cs="Times New Roman"/>
          <w:sz w:val="28"/>
          <w:szCs w:val="28"/>
          <w:lang w:val="en-US"/>
        </w:rPr>
        <w:t xml:space="preserve"> P.</w:t>
      </w:r>
      <w:r w:rsidR="00DC413D">
        <w:rPr>
          <w:rFonts w:ascii="Times New Roman" w:hAnsi="Times New Roman" w:cs="Times New Roman"/>
          <w:sz w:val="28"/>
          <w:szCs w:val="28"/>
          <w:lang w:val="en-US"/>
        </w:rPr>
        <w:t> </w:t>
      </w:r>
      <w:r>
        <w:rPr>
          <w:rFonts w:ascii="Times New Roman" w:hAnsi="Times New Roman" w:cs="Times New Roman"/>
          <w:sz w:val="28"/>
          <w:szCs w:val="28"/>
          <w:lang w:val="en-US"/>
        </w:rPr>
        <w:t>26</w:t>
      </w:r>
      <w:r w:rsidR="000B48A1">
        <w:rPr>
          <w:rFonts w:ascii="Times New Roman" w:hAnsi="Times New Roman" w:cs="Times New Roman"/>
          <w:sz w:val="28"/>
          <w:szCs w:val="28"/>
          <w:lang w:val="kk-KZ"/>
        </w:rPr>
        <w:t>-1-26-20</w:t>
      </w:r>
      <w:r>
        <w:rPr>
          <w:rFonts w:ascii="Times New Roman" w:hAnsi="Times New Roman" w:cs="Times New Roman"/>
          <w:sz w:val="28"/>
          <w:szCs w:val="28"/>
          <w:lang w:val="en-US"/>
        </w:rPr>
        <w:t xml:space="preserve">. </w:t>
      </w:r>
    </w:p>
    <w:p w14:paraId="6EF96519" w14:textId="4726330A"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Capone F. Tourist clusters, destinations and competitiveness: theoretical issues and empirical evidences. </w:t>
      </w:r>
      <w:r w:rsidR="00477F37">
        <w:rPr>
          <w:rFonts w:ascii="Times New Roman" w:hAnsi="Times New Roman" w:cs="Times New Roman"/>
          <w:sz w:val="28"/>
          <w:szCs w:val="28"/>
          <w:lang w:val="en-US"/>
        </w:rPr>
        <w:t xml:space="preserve">– London: </w:t>
      </w:r>
      <w:r>
        <w:rPr>
          <w:rFonts w:ascii="Times New Roman" w:hAnsi="Times New Roman" w:cs="Times New Roman"/>
          <w:sz w:val="28"/>
          <w:szCs w:val="28"/>
          <w:lang w:val="en-US"/>
        </w:rPr>
        <w:t>Routledge</w:t>
      </w:r>
      <w:r w:rsidR="00477F37">
        <w:rPr>
          <w:rFonts w:ascii="Times New Roman" w:hAnsi="Times New Roman" w:cs="Times New Roman"/>
          <w:sz w:val="28"/>
          <w:szCs w:val="28"/>
          <w:lang w:val="en-US"/>
        </w:rPr>
        <w:t>, 2</w:t>
      </w:r>
      <w:r>
        <w:rPr>
          <w:rFonts w:ascii="Times New Roman" w:hAnsi="Times New Roman" w:cs="Times New Roman"/>
          <w:sz w:val="28"/>
          <w:szCs w:val="28"/>
          <w:lang w:val="en-US"/>
        </w:rPr>
        <w:t xml:space="preserve">016. </w:t>
      </w:r>
      <w:r w:rsidR="00477F37">
        <w:rPr>
          <w:rFonts w:ascii="Times New Roman" w:hAnsi="Times New Roman" w:cs="Times New Roman"/>
          <w:sz w:val="28"/>
          <w:szCs w:val="28"/>
          <w:lang w:val="en-US"/>
        </w:rPr>
        <w:t>–</w:t>
      </w:r>
      <w:r>
        <w:rPr>
          <w:rFonts w:ascii="Times New Roman" w:hAnsi="Times New Roman" w:cs="Times New Roman"/>
          <w:sz w:val="28"/>
          <w:szCs w:val="28"/>
          <w:lang w:val="en-US"/>
        </w:rPr>
        <w:t xml:space="preserve"> 203 p.</w:t>
      </w:r>
    </w:p>
    <w:p w14:paraId="70A865F1" w14:textId="747B4628"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Yalçinkaya T., Güzel T.  A general overview of tourism clusters</w:t>
      </w:r>
      <w:r w:rsid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Journal of Tourism Theory and Research</w:t>
      </w:r>
      <w:r w:rsidR="00477F37">
        <w:rPr>
          <w:rFonts w:ascii="Times New Roman" w:hAnsi="Times New Roman" w:cs="Times New Roman"/>
          <w:sz w:val="28"/>
          <w:szCs w:val="28"/>
          <w:lang w:val="en-US"/>
        </w:rPr>
        <w:t xml:space="preserve">. – 2019. – </w:t>
      </w:r>
      <w:r>
        <w:rPr>
          <w:rFonts w:ascii="Times New Roman" w:hAnsi="Times New Roman" w:cs="Times New Roman"/>
          <w:sz w:val="28"/>
          <w:szCs w:val="28"/>
          <w:lang w:val="en-US"/>
        </w:rPr>
        <w:t>Vol. 5</w:t>
      </w:r>
      <w:r w:rsidR="00477F37">
        <w:rPr>
          <w:rFonts w:ascii="Times New Roman" w:hAnsi="Times New Roman" w:cs="Times New Roman"/>
          <w:sz w:val="28"/>
          <w:szCs w:val="28"/>
          <w:lang w:val="en-US"/>
        </w:rPr>
        <w:t xml:space="preserve">, Issue </w:t>
      </w:r>
      <w:r>
        <w:rPr>
          <w:rFonts w:ascii="Times New Roman" w:hAnsi="Times New Roman" w:cs="Times New Roman"/>
          <w:sz w:val="28"/>
          <w:szCs w:val="28"/>
          <w:lang w:val="en-US"/>
        </w:rPr>
        <w:t>1</w:t>
      </w:r>
      <w:r w:rsidR="00477F37">
        <w:rPr>
          <w:rFonts w:ascii="Times New Roman" w:hAnsi="Times New Roman" w:cs="Times New Roman"/>
          <w:sz w:val="28"/>
          <w:szCs w:val="28"/>
          <w:lang w:val="en-US"/>
        </w:rPr>
        <w:t>. – P.</w:t>
      </w:r>
      <w:r>
        <w:rPr>
          <w:rFonts w:ascii="Times New Roman" w:hAnsi="Times New Roman" w:cs="Times New Roman"/>
          <w:sz w:val="28"/>
          <w:szCs w:val="28"/>
          <w:lang w:val="en-US"/>
        </w:rPr>
        <w:t xml:space="preserve"> 27-39. </w:t>
      </w:r>
    </w:p>
    <w:p w14:paraId="075BC41E" w14:textId="2179F2E7"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Zhao W., Xue W., Li P.</w:t>
      </w:r>
      <w:r w:rsidR="00477F37">
        <w:rPr>
          <w:rFonts w:ascii="Times New Roman" w:hAnsi="Times New Roman" w:cs="Times New Roman"/>
          <w:sz w:val="28"/>
          <w:szCs w:val="28"/>
          <w:lang w:val="en-US"/>
        </w:rPr>
        <w:t xml:space="preserve"> et al.</w:t>
      </w:r>
      <w:r>
        <w:rPr>
          <w:rFonts w:ascii="Times New Roman" w:hAnsi="Times New Roman" w:cs="Times New Roman"/>
          <w:sz w:val="28"/>
          <w:szCs w:val="28"/>
          <w:lang w:val="en-US"/>
        </w:rPr>
        <w:t xml:space="preserve"> Research on Cluster Economy Operation Model Considering Customer Satisfaction</w:t>
      </w:r>
      <w:r w:rsid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IEEE Access</w:t>
      </w:r>
      <w:r w:rsidR="00477F37">
        <w:rPr>
          <w:rFonts w:ascii="Times New Roman" w:hAnsi="Times New Roman" w:cs="Times New Roman"/>
          <w:sz w:val="28"/>
          <w:szCs w:val="28"/>
          <w:lang w:val="en-US"/>
        </w:rPr>
        <w:t xml:space="preserve">. – 2022. – </w:t>
      </w:r>
      <w:r>
        <w:rPr>
          <w:rFonts w:ascii="Times New Roman" w:hAnsi="Times New Roman" w:cs="Times New Roman"/>
          <w:sz w:val="28"/>
          <w:szCs w:val="28"/>
          <w:lang w:val="en-US"/>
        </w:rPr>
        <w:t>Vol. 10</w:t>
      </w:r>
      <w:r w:rsidR="00477F37">
        <w:rPr>
          <w:rFonts w:ascii="Times New Roman" w:hAnsi="Times New Roman" w:cs="Times New Roman"/>
          <w:sz w:val="28"/>
          <w:szCs w:val="28"/>
          <w:lang w:val="en-US"/>
        </w:rPr>
        <w:t>. – P. </w:t>
      </w:r>
      <w:r>
        <w:rPr>
          <w:rFonts w:ascii="Times New Roman" w:hAnsi="Times New Roman" w:cs="Times New Roman"/>
          <w:sz w:val="28"/>
          <w:szCs w:val="28"/>
          <w:lang w:val="en-US"/>
        </w:rPr>
        <w:t>57352-57361.</w:t>
      </w:r>
    </w:p>
    <w:p w14:paraId="667F6639" w14:textId="4EAC532C"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Almomani M., Alshatnawi E., Abdelhadi A. Toward a Rapid and Sustainable Recovery in the Tourism Industry Using Lean Manufacturing Principals</w:t>
      </w:r>
      <w:r w:rsid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Applied Sciences</w:t>
      </w:r>
      <w:r w:rsidR="00477F37">
        <w:rPr>
          <w:rFonts w:ascii="Times New Roman" w:hAnsi="Times New Roman" w:cs="Times New Roman"/>
          <w:sz w:val="28"/>
          <w:szCs w:val="28"/>
          <w:lang w:val="en-US"/>
        </w:rPr>
        <w:t xml:space="preserve">. – 2023. – </w:t>
      </w:r>
      <w:r>
        <w:rPr>
          <w:rFonts w:ascii="Times New Roman" w:hAnsi="Times New Roman" w:cs="Times New Roman"/>
          <w:sz w:val="28"/>
          <w:szCs w:val="28"/>
          <w:lang w:val="en-US"/>
        </w:rPr>
        <w:t>Vol. 13</w:t>
      </w:r>
      <w:r w:rsidR="00477F37">
        <w:rPr>
          <w:rFonts w:ascii="Times New Roman" w:hAnsi="Times New Roman" w:cs="Times New Roman"/>
          <w:sz w:val="28"/>
          <w:szCs w:val="28"/>
          <w:lang w:val="en-US"/>
        </w:rPr>
        <w:t xml:space="preserve">, Issue </w:t>
      </w:r>
      <w:r>
        <w:rPr>
          <w:rFonts w:ascii="Times New Roman" w:hAnsi="Times New Roman" w:cs="Times New Roman"/>
          <w:sz w:val="28"/>
          <w:szCs w:val="28"/>
          <w:lang w:val="en-US"/>
        </w:rPr>
        <w:t>4</w:t>
      </w:r>
      <w:r w:rsidR="00477F37">
        <w:rPr>
          <w:rFonts w:ascii="Times New Roman" w:hAnsi="Times New Roman" w:cs="Times New Roman"/>
          <w:sz w:val="28"/>
          <w:szCs w:val="28"/>
          <w:lang w:val="en-US"/>
        </w:rPr>
        <w:t>. – P.</w:t>
      </w:r>
      <w:r>
        <w:rPr>
          <w:rFonts w:ascii="Times New Roman" w:hAnsi="Times New Roman" w:cs="Times New Roman"/>
          <w:sz w:val="28"/>
          <w:szCs w:val="28"/>
          <w:lang w:val="en-US"/>
        </w:rPr>
        <w:t xml:space="preserve"> 2529</w:t>
      </w:r>
      <w:r w:rsidR="00477F37">
        <w:rPr>
          <w:rFonts w:ascii="Times New Roman" w:hAnsi="Times New Roman" w:cs="Times New Roman"/>
          <w:sz w:val="28"/>
          <w:szCs w:val="28"/>
          <w:lang w:val="en-US"/>
        </w:rPr>
        <w:t>-1-2529-16.</w:t>
      </w:r>
      <w:r>
        <w:rPr>
          <w:rFonts w:ascii="Times New Roman" w:hAnsi="Times New Roman" w:cs="Times New Roman"/>
          <w:sz w:val="28"/>
          <w:szCs w:val="28"/>
          <w:lang w:val="en-US"/>
        </w:rPr>
        <w:t xml:space="preserve"> </w:t>
      </w:r>
    </w:p>
    <w:p w14:paraId="408182CE" w14:textId="577B5D5C"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Zhou C., Sotiriadis M. Exploring and evaluating the impact of ICTs on culture and tourism industries’ convergence: Evidence from China // Sustainability. – 2021. – Vol. 13</w:t>
      </w:r>
      <w:r w:rsidR="00477F37">
        <w:rPr>
          <w:rFonts w:ascii="Times New Roman" w:hAnsi="Times New Roman" w:cs="Times New Roman"/>
          <w:sz w:val="28"/>
          <w:szCs w:val="28"/>
          <w:lang w:val="en-US"/>
        </w:rPr>
        <w:t xml:space="preserve">, Issue </w:t>
      </w:r>
      <w:r>
        <w:rPr>
          <w:rFonts w:ascii="Times New Roman" w:hAnsi="Times New Roman" w:cs="Times New Roman"/>
          <w:sz w:val="28"/>
          <w:szCs w:val="28"/>
          <w:lang w:val="en-US"/>
        </w:rPr>
        <w:t>21</w:t>
      </w:r>
      <w:r w:rsidR="00477F37">
        <w:rPr>
          <w:rFonts w:ascii="Times New Roman" w:hAnsi="Times New Roman" w:cs="Times New Roman"/>
          <w:sz w:val="28"/>
          <w:szCs w:val="28"/>
          <w:lang w:val="en-US"/>
        </w:rPr>
        <w:t>.</w:t>
      </w:r>
      <w:r>
        <w:rPr>
          <w:rFonts w:ascii="Times New Roman" w:hAnsi="Times New Roman" w:cs="Times New Roman"/>
          <w:sz w:val="28"/>
          <w:szCs w:val="28"/>
          <w:lang w:val="en-US"/>
        </w:rPr>
        <w:t xml:space="preserve"> – P. 11769</w:t>
      </w:r>
      <w:r w:rsidR="00477F37">
        <w:rPr>
          <w:rFonts w:ascii="Times New Roman" w:hAnsi="Times New Roman" w:cs="Times New Roman"/>
          <w:sz w:val="28"/>
          <w:szCs w:val="28"/>
          <w:lang w:val="en-US"/>
        </w:rPr>
        <w:t>-1-11769-19</w:t>
      </w:r>
      <w:r>
        <w:rPr>
          <w:rFonts w:ascii="Times New Roman" w:hAnsi="Times New Roman" w:cs="Times New Roman"/>
          <w:sz w:val="28"/>
          <w:szCs w:val="28"/>
          <w:lang w:val="en-US"/>
        </w:rPr>
        <w:t>.</w:t>
      </w:r>
    </w:p>
    <w:p w14:paraId="4383FA78" w14:textId="7264057A"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Кочнев</w:t>
      </w:r>
      <w:r w:rsidRPr="00536BFB">
        <w:rPr>
          <w:rFonts w:ascii="Times New Roman" w:hAnsi="Times New Roman" w:cs="Times New Roman"/>
          <w:sz w:val="28"/>
          <w:szCs w:val="28"/>
        </w:rPr>
        <w:t xml:space="preserve"> </w:t>
      </w:r>
      <w:r>
        <w:rPr>
          <w:rFonts w:ascii="Times New Roman" w:hAnsi="Times New Roman" w:cs="Times New Roman"/>
          <w:sz w:val="28"/>
          <w:szCs w:val="28"/>
        </w:rPr>
        <w:t>А</w:t>
      </w:r>
      <w:r w:rsidRPr="00536BFB">
        <w:rPr>
          <w:rFonts w:ascii="Times New Roman" w:hAnsi="Times New Roman" w:cs="Times New Roman"/>
          <w:sz w:val="28"/>
          <w:szCs w:val="28"/>
        </w:rPr>
        <w:t>.</w:t>
      </w:r>
      <w:r>
        <w:rPr>
          <w:rFonts w:ascii="Times New Roman" w:hAnsi="Times New Roman" w:cs="Times New Roman"/>
          <w:sz w:val="28"/>
          <w:szCs w:val="28"/>
        </w:rPr>
        <w:t>А</w:t>
      </w:r>
      <w:r w:rsidRPr="00536BFB">
        <w:rPr>
          <w:rFonts w:ascii="Times New Roman" w:hAnsi="Times New Roman" w:cs="Times New Roman"/>
          <w:sz w:val="28"/>
          <w:szCs w:val="28"/>
        </w:rPr>
        <w:t>. «</w:t>
      </w:r>
      <w:r>
        <w:rPr>
          <w:rFonts w:ascii="Times New Roman" w:hAnsi="Times New Roman" w:cs="Times New Roman"/>
          <w:sz w:val="28"/>
          <w:szCs w:val="28"/>
        </w:rPr>
        <w:t>Пространственная</w:t>
      </w:r>
      <w:r w:rsidRPr="00536BFB">
        <w:rPr>
          <w:rFonts w:ascii="Times New Roman" w:hAnsi="Times New Roman" w:cs="Times New Roman"/>
          <w:sz w:val="28"/>
          <w:szCs w:val="28"/>
        </w:rPr>
        <w:t xml:space="preserve"> </w:t>
      </w:r>
      <w:r>
        <w:rPr>
          <w:rFonts w:ascii="Times New Roman" w:hAnsi="Times New Roman" w:cs="Times New Roman"/>
          <w:sz w:val="28"/>
          <w:szCs w:val="28"/>
        </w:rPr>
        <w:t>экономика</w:t>
      </w:r>
      <w:r w:rsidRPr="00536BFB">
        <w:rPr>
          <w:rFonts w:ascii="Times New Roman" w:hAnsi="Times New Roman" w:cs="Times New Roman"/>
          <w:sz w:val="28"/>
          <w:szCs w:val="28"/>
        </w:rPr>
        <w:t xml:space="preserve">» </w:t>
      </w:r>
      <w:r>
        <w:rPr>
          <w:rFonts w:ascii="Times New Roman" w:hAnsi="Times New Roman" w:cs="Times New Roman"/>
          <w:sz w:val="28"/>
          <w:szCs w:val="28"/>
        </w:rPr>
        <w:t>и</w:t>
      </w:r>
      <w:r w:rsidRPr="00536BFB">
        <w:rPr>
          <w:rFonts w:ascii="Times New Roman" w:hAnsi="Times New Roman" w:cs="Times New Roman"/>
          <w:sz w:val="28"/>
          <w:szCs w:val="28"/>
        </w:rPr>
        <w:t xml:space="preserve"> «</w:t>
      </w:r>
      <w:r>
        <w:rPr>
          <w:rFonts w:ascii="Times New Roman" w:hAnsi="Times New Roman" w:cs="Times New Roman"/>
          <w:sz w:val="28"/>
          <w:szCs w:val="28"/>
        </w:rPr>
        <w:t>региональная</w:t>
      </w:r>
      <w:r w:rsidRPr="00536BFB">
        <w:rPr>
          <w:rFonts w:ascii="Times New Roman" w:hAnsi="Times New Roman" w:cs="Times New Roman"/>
          <w:sz w:val="28"/>
          <w:szCs w:val="28"/>
        </w:rPr>
        <w:t xml:space="preserve"> </w:t>
      </w:r>
      <w:r>
        <w:rPr>
          <w:rFonts w:ascii="Times New Roman" w:hAnsi="Times New Roman" w:cs="Times New Roman"/>
          <w:sz w:val="28"/>
          <w:szCs w:val="28"/>
        </w:rPr>
        <w:t>экономика</w:t>
      </w:r>
      <w:r w:rsidRPr="00536BFB">
        <w:rPr>
          <w:rFonts w:ascii="Times New Roman" w:hAnsi="Times New Roman" w:cs="Times New Roman"/>
          <w:sz w:val="28"/>
          <w:szCs w:val="28"/>
        </w:rPr>
        <w:t xml:space="preserve">»: </w:t>
      </w:r>
      <w:r>
        <w:rPr>
          <w:rFonts w:ascii="Times New Roman" w:hAnsi="Times New Roman" w:cs="Times New Roman"/>
          <w:sz w:val="28"/>
          <w:szCs w:val="28"/>
        </w:rPr>
        <w:t>сходства</w:t>
      </w:r>
      <w:r w:rsidRPr="00536BFB">
        <w:rPr>
          <w:rFonts w:ascii="Times New Roman" w:hAnsi="Times New Roman" w:cs="Times New Roman"/>
          <w:sz w:val="28"/>
          <w:szCs w:val="28"/>
        </w:rPr>
        <w:t xml:space="preserve"> </w:t>
      </w:r>
      <w:r>
        <w:rPr>
          <w:rFonts w:ascii="Times New Roman" w:hAnsi="Times New Roman" w:cs="Times New Roman"/>
          <w:sz w:val="28"/>
          <w:szCs w:val="28"/>
        </w:rPr>
        <w:t>и</w:t>
      </w:r>
      <w:r w:rsidRPr="00536BFB">
        <w:rPr>
          <w:rFonts w:ascii="Times New Roman" w:hAnsi="Times New Roman" w:cs="Times New Roman"/>
          <w:sz w:val="28"/>
          <w:szCs w:val="28"/>
        </w:rPr>
        <w:t xml:space="preserve"> </w:t>
      </w:r>
      <w:r>
        <w:rPr>
          <w:rFonts w:ascii="Times New Roman" w:hAnsi="Times New Roman" w:cs="Times New Roman"/>
          <w:sz w:val="28"/>
          <w:szCs w:val="28"/>
        </w:rPr>
        <w:t>различия</w:t>
      </w:r>
      <w:r w:rsidRPr="00536BFB">
        <w:rPr>
          <w:rFonts w:ascii="Times New Roman" w:hAnsi="Times New Roman" w:cs="Times New Roman"/>
          <w:sz w:val="28"/>
          <w:szCs w:val="28"/>
        </w:rPr>
        <w:t xml:space="preserve"> </w:t>
      </w:r>
      <w:r>
        <w:rPr>
          <w:rFonts w:ascii="Times New Roman" w:hAnsi="Times New Roman" w:cs="Times New Roman"/>
          <w:sz w:val="28"/>
          <w:szCs w:val="28"/>
        </w:rPr>
        <w:t>понятий</w:t>
      </w:r>
      <w:r w:rsidRPr="00536BFB">
        <w:rPr>
          <w:rFonts w:ascii="Times New Roman" w:hAnsi="Times New Roman" w:cs="Times New Roman"/>
          <w:sz w:val="28"/>
          <w:szCs w:val="28"/>
        </w:rPr>
        <w:t xml:space="preserve"> // </w:t>
      </w:r>
      <w:r>
        <w:rPr>
          <w:rFonts w:ascii="Times New Roman" w:hAnsi="Times New Roman" w:cs="Times New Roman"/>
          <w:sz w:val="28"/>
          <w:szCs w:val="28"/>
        </w:rPr>
        <w:t>Стратегии</w:t>
      </w:r>
      <w:r w:rsidRPr="00536BFB">
        <w:rPr>
          <w:rFonts w:ascii="Times New Roman" w:hAnsi="Times New Roman" w:cs="Times New Roman"/>
          <w:sz w:val="28"/>
          <w:szCs w:val="28"/>
        </w:rPr>
        <w:t xml:space="preserve"> </w:t>
      </w:r>
      <w:r>
        <w:rPr>
          <w:rFonts w:ascii="Times New Roman" w:hAnsi="Times New Roman" w:cs="Times New Roman"/>
          <w:sz w:val="28"/>
          <w:szCs w:val="28"/>
        </w:rPr>
        <w:t>бизнеса</w:t>
      </w:r>
      <w:r w:rsidRPr="00536BFB">
        <w:rPr>
          <w:rFonts w:ascii="Times New Roman" w:hAnsi="Times New Roman" w:cs="Times New Roman"/>
          <w:sz w:val="28"/>
          <w:szCs w:val="28"/>
        </w:rPr>
        <w:t xml:space="preserve">. </w:t>
      </w:r>
      <w:r w:rsidR="007012F2" w:rsidRPr="00536BFB">
        <w:rPr>
          <w:rFonts w:ascii="Times New Roman" w:hAnsi="Times New Roman" w:cs="Times New Roman"/>
          <w:sz w:val="28"/>
          <w:szCs w:val="28"/>
        </w:rPr>
        <w:t>–</w:t>
      </w:r>
      <w:r w:rsidRPr="00536BFB">
        <w:rPr>
          <w:rFonts w:ascii="Times New Roman" w:hAnsi="Times New Roman" w:cs="Times New Roman"/>
          <w:sz w:val="28"/>
          <w:szCs w:val="28"/>
        </w:rPr>
        <w:t xml:space="preserve"> 2022. </w:t>
      </w:r>
      <w:r w:rsidR="007012F2">
        <w:rPr>
          <w:rFonts w:ascii="Times New Roman" w:hAnsi="Times New Roman" w:cs="Times New Roman"/>
          <w:sz w:val="28"/>
          <w:szCs w:val="28"/>
        </w:rPr>
        <w:t>–</w:t>
      </w:r>
      <w:r>
        <w:rPr>
          <w:rFonts w:ascii="Times New Roman" w:hAnsi="Times New Roman" w:cs="Times New Roman"/>
          <w:sz w:val="28"/>
          <w:szCs w:val="28"/>
        </w:rPr>
        <w:t xml:space="preserve"> №5(10). – С. 124-127</w:t>
      </w:r>
      <w:r w:rsidR="007012F2">
        <w:rPr>
          <w:rFonts w:ascii="Times New Roman" w:hAnsi="Times New Roman" w:cs="Times New Roman"/>
          <w:sz w:val="28"/>
          <w:szCs w:val="28"/>
        </w:rPr>
        <w:t>.</w:t>
      </w:r>
      <w:r>
        <w:rPr>
          <w:rFonts w:ascii="Times New Roman" w:hAnsi="Times New Roman" w:cs="Times New Roman"/>
          <w:sz w:val="28"/>
          <w:szCs w:val="28"/>
        </w:rPr>
        <w:t xml:space="preserve"> </w:t>
      </w:r>
    </w:p>
    <w:p w14:paraId="392C9B12" w14:textId="2BEF7B68"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Дубель В.М. </w:t>
      </w:r>
      <w:r w:rsidR="007012F2">
        <w:rPr>
          <w:rFonts w:ascii="Times New Roman" w:hAnsi="Times New Roman" w:cs="Times New Roman"/>
          <w:sz w:val="28"/>
          <w:szCs w:val="28"/>
        </w:rPr>
        <w:t xml:space="preserve">и др. </w:t>
      </w:r>
      <w:r>
        <w:rPr>
          <w:rFonts w:ascii="Times New Roman" w:hAnsi="Times New Roman" w:cs="Times New Roman"/>
          <w:sz w:val="28"/>
          <w:szCs w:val="28"/>
        </w:rPr>
        <w:t>Региональная экономика: уче</w:t>
      </w:r>
      <w:r w:rsidR="007012F2">
        <w:rPr>
          <w:rFonts w:ascii="Times New Roman" w:hAnsi="Times New Roman" w:cs="Times New Roman"/>
          <w:sz w:val="28"/>
          <w:szCs w:val="28"/>
        </w:rPr>
        <w:t>.</w:t>
      </w:r>
      <w:r>
        <w:rPr>
          <w:rFonts w:ascii="Times New Roman" w:hAnsi="Times New Roman" w:cs="Times New Roman"/>
          <w:sz w:val="28"/>
          <w:szCs w:val="28"/>
        </w:rPr>
        <w:t xml:space="preserve"> </w:t>
      </w:r>
      <w:r w:rsidR="007012F2">
        <w:rPr>
          <w:rFonts w:ascii="Times New Roman" w:hAnsi="Times New Roman" w:cs="Times New Roman"/>
          <w:sz w:val="28"/>
          <w:szCs w:val="28"/>
        </w:rPr>
        <w:t>п</w:t>
      </w:r>
      <w:r>
        <w:rPr>
          <w:rFonts w:ascii="Times New Roman" w:hAnsi="Times New Roman" w:cs="Times New Roman"/>
          <w:sz w:val="28"/>
          <w:szCs w:val="28"/>
        </w:rPr>
        <w:t>ос</w:t>
      </w:r>
      <w:r w:rsidR="007012F2">
        <w:rPr>
          <w:rFonts w:ascii="Times New Roman" w:hAnsi="Times New Roman" w:cs="Times New Roman"/>
          <w:sz w:val="28"/>
          <w:szCs w:val="28"/>
        </w:rPr>
        <w:t>.</w:t>
      </w:r>
      <w:r>
        <w:rPr>
          <w:rFonts w:ascii="Times New Roman" w:hAnsi="Times New Roman" w:cs="Times New Roman"/>
          <w:sz w:val="28"/>
          <w:szCs w:val="28"/>
        </w:rPr>
        <w:t xml:space="preserve"> – Донецк</w:t>
      </w:r>
      <w:r w:rsidR="007012F2">
        <w:rPr>
          <w:rFonts w:ascii="Times New Roman" w:hAnsi="Times New Roman" w:cs="Times New Roman"/>
          <w:sz w:val="28"/>
          <w:szCs w:val="28"/>
        </w:rPr>
        <w:t>,</w:t>
      </w:r>
      <w:r>
        <w:rPr>
          <w:rFonts w:ascii="Times New Roman" w:hAnsi="Times New Roman" w:cs="Times New Roman"/>
          <w:sz w:val="28"/>
          <w:szCs w:val="28"/>
        </w:rPr>
        <w:t xml:space="preserve"> 2021. – 234 с.</w:t>
      </w:r>
    </w:p>
    <w:p w14:paraId="7F45D455" w14:textId="46106F7C"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Ешенкулова Г.И., Баймбетова А.Б., Муканов А.Х.</w:t>
      </w:r>
      <w:r w:rsidR="007012F2">
        <w:rPr>
          <w:rFonts w:ascii="Times New Roman" w:hAnsi="Times New Roman" w:cs="Times New Roman"/>
          <w:sz w:val="28"/>
          <w:szCs w:val="28"/>
        </w:rPr>
        <w:t xml:space="preserve"> и др.</w:t>
      </w:r>
      <w:r>
        <w:rPr>
          <w:rFonts w:ascii="Times New Roman" w:hAnsi="Times New Roman" w:cs="Times New Roman"/>
          <w:sz w:val="28"/>
          <w:szCs w:val="28"/>
        </w:rPr>
        <w:t xml:space="preserve"> Основы туризмологии: учеб. – Астана</w:t>
      </w:r>
      <w:r w:rsidR="007012F2">
        <w:rPr>
          <w:rFonts w:ascii="Times New Roman" w:hAnsi="Times New Roman" w:cs="Times New Roman"/>
          <w:sz w:val="28"/>
          <w:szCs w:val="28"/>
        </w:rPr>
        <w:t>,</w:t>
      </w:r>
      <w:r>
        <w:rPr>
          <w:rFonts w:ascii="Times New Roman" w:hAnsi="Times New Roman" w:cs="Times New Roman"/>
          <w:sz w:val="28"/>
          <w:szCs w:val="28"/>
        </w:rPr>
        <w:t xml:space="preserve"> 2017. – 385 с.</w:t>
      </w:r>
    </w:p>
    <w:p w14:paraId="34EFB611" w14:textId="441F3C8B"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Кизим А.А. Повышение инвестиционной привлекательности региона на основе развития туристического кластера // Региональная экономика: теория и практика. </w:t>
      </w:r>
      <w:r w:rsidR="007012F2">
        <w:rPr>
          <w:rFonts w:ascii="Times New Roman" w:hAnsi="Times New Roman" w:cs="Times New Roman"/>
          <w:sz w:val="28"/>
          <w:szCs w:val="28"/>
        </w:rPr>
        <w:t>–</w:t>
      </w:r>
      <w:r>
        <w:rPr>
          <w:rFonts w:ascii="Times New Roman" w:hAnsi="Times New Roman" w:cs="Times New Roman"/>
          <w:sz w:val="28"/>
          <w:szCs w:val="28"/>
        </w:rPr>
        <w:t xml:space="preserve"> 2010. </w:t>
      </w:r>
      <w:r w:rsidR="007012F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№26(161). </w:t>
      </w:r>
      <w:r w:rsidR="007012F2">
        <w:rPr>
          <w:rFonts w:ascii="Times New Roman" w:hAnsi="Times New Roman" w:cs="Times New Roman"/>
          <w:sz w:val="28"/>
          <w:szCs w:val="28"/>
        </w:rPr>
        <w:t>–</w:t>
      </w:r>
      <w:r>
        <w:rPr>
          <w:rFonts w:ascii="Times New Roman" w:hAnsi="Times New Roman" w:cs="Times New Roman"/>
          <w:sz w:val="28"/>
          <w:szCs w:val="28"/>
        </w:rPr>
        <w:t xml:space="preserve"> С. 52</w:t>
      </w:r>
      <w:r>
        <w:rPr>
          <w:rFonts w:ascii="Times New Roman" w:hAnsi="Times New Roman" w:cs="Times New Roman"/>
          <w:sz w:val="28"/>
          <w:szCs w:val="28"/>
          <w:lang w:val="kk-KZ"/>
        </w:rPr>
        <w:t>-</w:t>
      </w:r>
      <w:r>
        <w:rPr>
          <w:rFonts w:ascii="Times New Roman" w:hAnsi="Times New Roman" w:cs="Times New Roman"/>
          <w:sz w:val="28"/>
          <w:szCs w:val="28"/>
        </w:rPr>
        <w:t>59</w:t>
      </w:r>
      <w:r w:rsidR="007012F2">
        <w:rPr>
          <w:rFonts w:ascii="Times New Roman" w:hAnsi="Times New Roman" w:cs="Times New Roman"/>
          <w:sz w:val="28"/>
          <w:szCs w:val="28"/>
        </w:rPr>
        <w:t>.</w:t>
      </w:r>
    </w:p>
    <w:p w14:paraId="6B28874F" w14:textId="77777777" w:rsidR="00111B33" w:rsidRPr="00F305D1"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sidRPr="00F305D1">
        <w:rPr>
          <w:rFonts w:ascii="Times New Roman" w:hAnsi="Times New Roman" w:cs="Times New Roman"/>
          <w:sz w:val="28"/>
          <w:szCs w:val="28"/>
        </w:rPr>
        <w:t xml:space="preserve">Дунец А.Н. Туристско-рекреационные комплексы горного региона: монография. – Барнаул: Изд-во АлтГТУ, 2011. – 204 с. </w:t>
      </w:r>
    </w:p>
    <w:p w14:paraId="0CDBD970" w14:textId="2A9408A6"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Аракелян А.Г. Некоторые особенности формирования и функционирования туристских кластеров // Ест</w:t>
      </w:r>
      <w:r w:rsidR="00C91838">
        <w:rPr>
          <w:rFonts w:ascii="Times New Roman" w:hAnsi="Times New Roman" w:cs="Times New Roman"/>
          <w:sz w:val="28"/>
          <w:szCs w:val="28"/>
        </w:rPr>
        <w:t>ест</w:t>
      </w:r>
      <w:r>
        <w:rPr>
          <w:rFonts w:ascii="Times New Roman" w:hAnsi="Times New Roman" w:cs="Times New Roman"/>
          <w:sz w:val="28"/>
          <w:szCs w:val="28"/>
        </w:rPr>
        <w:t xml:space="preserve">венно-гуманитарные исследования. – 2020. </w:t>
      </w:r>
      <w:r w:rsidR="007012F2">
        <w:rPr>
          <w:rFonts w:ascii="Times New Roman" w:hAnsi="Times New Roman" w:cs="Times New Roman"/>
          <w:sz w:val="28"/>
          <w:szCs w:val="28"/>
        </w:rPr>
        <w:t>–</w:t>
      </w:r>
      <w:r>
        <w:rPr>
          <w:rFonts w:ascii="Times New Roman" w:hAnsi="Times New Roman" w:cs="Times New Roman"/>
          <w:sz w:val="28"/>
          <w:szCs w:val="28"/>
        </w:rPr>
        <w:t xml:space="preserve"> №32(6). – С. 51-57. </w:t>
      </w:r>
    </w:p>
    <w:p w14:paraId="69315B5A" w14:textId="3F8CFFC7"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Кропинова Е.Г., Митрофанова А.В. Регионально-географический подход к понятию «туристско-рекреационный кластер» // Вестник Российского государственного университета им. И. Канта. – 2009. </w:t>
      </w:r>
      <w:r w:rsidR="007012F2">
        <w:rPr>
          <w:rFonts w:ascii="Times New Roman" w:hAnsi="Times New Roman" w:cs="Times New Roman"/>
          <w:sz w:val="28"/>
          <w:szCs w:val="28"/>
        </w:rPr>
        <w:t>–</w:t>
      </w:r>
      <w:r>
        <w:rPr>
          <w:rFonts w:ascii="Times New Roman" w:hAnsi="Times New Roman" w:cs="Times New Roman"/>
          <w:sz w:val="28"/>
          <w:szCs w:val="28"/>
        </w:rPr>
        <w:t xml:space="preserve"> №1. – С. 70-75</w:t>
      </w:r>
      <w:r w:rsidR="007012F2">
        <w:rPr>
          <w:rFonts w:ascii="Times New Roman" w:hAnsi="Times New Roman" w:cs="Times New Roman"/>
          <w:sz w:val="28"/>
          <w:szCs w:val="28"/>
        </w:rPr>
        <w:t>.</w:t>
      </w:r>
    </w:p>
    <w:p w14:paraId="258A7858" w14:textId="3CE956FD"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Петрова О.Н. Кластер как инструмент обеспечения конкурентоспособности туристского комплекса региона // Региональная экономика: теория и практика. </w:t>
      </w:r>
      <w:r w:rsidR="007012F2">
        <w:rPr>
          <w:rFonts w:ascii="Times New Roman" w:hAnsi="Times New Roman" w:cs="Times New Roman"/>
          <w:sz w:val="28"/>
          <w:szCs w:val="28"/>
        </w:rPr>
        <w:t>–</w:t>
      </w:r>
      <w:r>
        <w:rPr>
          <w:rFonts w:ascii="Times New Roman" w:hAnsi="Times New Roman" w:cs="Times New Roman"/>
          <w:sz w:val="28"/>
          <w:szCs w:val="28"/>
        </w:rPr>
        <w:t xml:space="preserve"> 2010. </w:t>
      </w:r>
      <w:r w:rsidR="007012F2">
        <w:rPr>
          <w:rFonts w:ascii="Times New Roman" w:hAnsi="Times New Roman" w:cs="Times New Roman"/>
          <w:sz w:val="28"/>
          <w:szCs w:val="28"/>
        </w:rPr>
        <w:t>–</w:t>
      </w:r>
      <w:r>
        <w:rPr>
          <w:rFonts w:ascii="Times New Roman" w:hAnsi="Times New Roman" w:cs="Times New Roman"/>
          <w:sz w:val="28"/>
          <w:szCs w:val="28"/>
        </w:rPr>
        <w:t xml:space="preserve"> №13(148). </w:t>
      </w:r>
      <w:r w:rsidR="007012F2">
        <w:rPr>
          <w:rFonts w:ascii="Times New Roman" w:hAnsi="Times New Roman" w:cs="Times New Roman"/>
          <w:sz w:val="28"/>
          <w:szCs w:val="28"/>
        </w:rPr>
        <w:t>–</w:t>
      </w:r>
      <w:r>
        <w:rPr>
          <w:rFonts w:ascii="Times New Roman" w:hAnsi="Times New Roman" w:cs="Times New Roman"/>
          <w:sz w:val="28"/>
          <w:szCs w:val="28"/>
        </w:rPr>
        <w:t xml:space="preserve"> С. 45</w:t>
      </w:r>
      <w:r w:rsidR="007012F2">
        <w:rPr>
          <w:rFonts w:ascii="Times New Roman" w:hAnsi="Times New Roman" w:cs="Times New Roman"/>
          <w:sz w:val="28"/>
          <w:szCs w:val="28"/>
        </w:rPr>
        <w:t>-</w:t>
      </w:r>
      <w:r>
        <w:rPr>
          <w:rFonts w:ascii="Times New Roman" w:hAnsi="Times New Roman" w:cs="Times New Roman"/>
          <w:sz w:val="28"/>
          <w:szCs w:val="28"/>
        </w:rPr>
        <w:t>51.</w:t>
      </w:r>
    </w:p>
    <w:p w14:paraId="4C3789FB" w14:textId="0DBEA506"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Оборин М.С. Процессы кластеризации в регионах с туристско-рекреационной специализацией // Вестник ПНИПУ. Социально-экономические науки. </w:t>
      </w:r>
      <w:r w:rsidR="00730742">
        <w:rPr>
          <w:rFonts w:ascii="Times New Roman" w:hAnsi="Times New Roman" w:cs="Times New Roman"/>
          <w:sz w:val="28"/>
          <w:szCs w:val="28"/>
        </w:rPr>
        <w:t>–</w:t>
      </w:r>
      <w:r>
        <w:rPr>
          <w:rFonts w:ascii="Times New Roman" w:hAnsi="Times New Roman" w:cs="Times New Roman"/>
          <w:sz w:val="28"/>
          <w:szCs w:val="28"/>
        </w:rPr>
        <w:t xml:space="preserve"> 2021. </w:t>
      </w:r>
      <w:r w:rsidR="00730742">
        <w:rPr>
          <w:rFonts w:ascii="Times New Roman" w:hAnsi="Times New Roman" w:cs="Times New Roman"/>
          <w:sz w:val="28"/>
          <w:szCs w:val="28"/>
        </w:rPr>
        <w:t>–</w:t>
      </w:r>
      <w:r>
        <w:rPr>
          <w:rFonts w:ascii="Times New Roman" w:hAnsi="Times New Roman" w:cs="Times New Roman"/>
          <w:sz w:val="28"/>
          <w:szCs w:val="28"/>
        </w:rPr>
        <w:t xml:space="preserve"> №3. – С. 257-269. </w:t>
      </w:r>
    </w:p>
    <w:p w14:paraId="09B53D00" w14:textId="0DBD4D22"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Муканов А.Х., Муталиева Л.М., Жаркенова Б.Р. Особенности и признаки современных туристских кластеров // Вестник ЕНУ им. Л.Н.</w:t>
      </w:r>
      <w:r w:rsidR="00730742">
        <w:rPr>
          <w:rFonts w:ascii="Times New Roman" w:hAnsi="Times New Roman" w:cs="Times New Roman"/>
          <w:sz w:val="28"/>
          <w:szCs w:val="28"/>
        </w:rPr>
        <w:t> </w:t>
      </w:r>
      <w:r>
        <w:rPr>
          <w:rFonts w:ascii="Times New Roman" w:hAnsi="Times New Roman" w:cs="Times New Roman"/>
          <w:sz w:val="28"/>
          <w:szCs w:val="28"/>
        </w:rPr>
        <w:t xml:space="preserve">Гумилева. Серия экономическая. – 2022. </w:t>
      </w:r>
      <w:r w:rsidR="00730742">
        <w:rPr>
          <w:rFonts w:ascii="Times New Roman" w:hAnsi="Times New Roman" w:cs="Times New Roman"/>
          <w:sz w:val="28"/>
          <w:szCs w:val="28"/>
        </w:rPr>
        <w:t>–</w:t>
      </w:r>
      <w:r>
        <w:rPr>
          <w:rFonts w:ascii="Times New Roman" w:hAnsi="Times New Roman" w:cs="Times New Roman"/>
          <w:sz w:val="28"/>
          <w:szCs w:val="28"/>
        </w:rPr>
        <w:t xml:space="preserve"> №2. – С. 262-273. </w:t>
      </w:r>
    </w:p>
    <w:p w14:paraId="08F1E22D" w14:textId="203700B7"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Большаков А.И. Современные подходы к определению туристских кластеров // Сервис в России и за рубежом. </w:t>
      </w:r>
      <w:r w:rsidR="00730742">
        <w:rPr>
          <w:rFonts w:ascii="Times New Roman" w:hAnsi="Times New Roman" w:cs="Times New Roman"/>
          <w:sz w:val="28"/>
          <w:szCs w:val="28"/>
        </w:rPr>
        <w:t>–</w:t>
      </w:r>
      <w:r>
        <w:rPr>
          <w:rFonts w:ascii="Times New Roman" w:hAnsi="Times New Roman" w:cs="Times New Roman"/>
          <w:sz w:val="28"/>
          <w:szCs w:val="28"/>
        </w:rPr>
        <w:t xml:space="preserve"> 2012. </w:t>
      </w:r>
      <w:r w:rsidR="00730742">
        <w:rPr>
          <w:rFonts w:ascii="Times New Roman" w:hAnsi="Times New Roman" w:cs="Times New Roman"/>
          <w:sz w:val="28"/>
          <w:szCs w:val="28"/>
        </w:rPr>
        <w:t>–</w:t>
      </w:r>
      <w:r>
        <w:rPr>
          <w:rFonts w:ascii="Times New Roman" w:hAnsi="Times New Roman" w:cs="Times New Roman"/>
          <w:sz w:val="28"/>
          <w:szCs w:val="28"/>
        </w:rPr>
        <w:t xml:space="preserve"> №6. – С. 50-58</w:t>
      </w:r>
      <w:r w:rsidR="00730742">
        <w:rPr>
          <w:rFonts w:ascii="Times New Roman" w:hAnsi="Times New Roman" w:cs="Times New Roman"/>
          <w:sz w:val="28"/>
          <w:szCs w:val="28"/>
        </w:rPr>
        <w:t>.</w:t>
      </w:r>
    </w:p>
    <w:p w14:paraId="427E7C2A" w14:textId="405292DA"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Кострюкова О.Н., Карпова Е.Г. Методы идентификации туристских кластеров в системе регионального туризма // Проблемы современной экономики. </w:t>
      </w:r>
      <w:r w:rsidR="00730742">
        <w:rPr>
          <w:rFonts w:ascii="Times New Roman" w:hAnsi="Times New Roman" w:cs="Times New Roman"/>
          <w:sz w:val="28"/>
          <w:szCs w:val="28"/>
        </w:rPr>
        <w:t>–</w:t>
      </w:r>
      <w:r>
        <w:rPr>
          <w:rFonts w:ascii="Times New Roman" w:hAnsi="Times New Roman" w:cs="Times New Roman"/>
          <w:sz w:val="28"/>
          <w:szCs w:val="28"/>
        </w:rPr>
        <w:t xml:space="preserve"> 2011. </w:t>
      </w:r>
      <w:r w:rsidR="00730742">
        <w:rPr>
          <w:rFonts w:ascii="Times New Roman" w:hAnsi="Times New Roman" w:cs="Times New Roman"/>
          <w:sz w:val="28"/>
          <w:szCs w:val="28"/>
        </w:rPr>
        <w:t>–</w:t>
      </w:r>
      <w:r>
        <w:rPr>
          <w:rFonts w:ascii="Times New Roman" w:hAnsi="Times New Roman" w:cs="Times New Roman"/>
          <w:sz w:val="28"/>
          <w:szCs w:val="28"/>
        </w:rPr>
        <w:t xml:space="preserve"> №4. – С. 374-378</w:t>
      </w:r>
      <w:r w:rsidR="00730742">
        <w:rPr>
          <w:rFonts w:ascii="Times New Roman" w:hAnsi="Times New Roman" w:cs="Times New Roman"/>
          <w:sz w:val="28"/>
          <w:szCs w:val="28"/>
        </w:rPr>
        <w:t>.</w:t>
      </w:r>
    </w:p>
    <w:p w14:paraId="096E2A5B" w14:textId="161D84FB"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Абабкова М.Ю., Васильева О.О. Методические аспекты оценки эффективности межфирменного взаимодействия в туристском кластере //</w:t>
      </w:r>
      <w:r w:rsidR="00730742">
        <w:rPr>
          <w:rFonts w:ascii="Times New Roman" w:hAnsi="Times New Roman" w:cs="Times New Roman"/>
          <w:sz w:val="28"/>
          <w:szCs w:val="28"/>
        </w:rPr>
        <w:t xml:space="preserve"> </w:t>
      </w:r>
      <w:r>
        <w:rPr>
          <w:rFonts w:ascii="Times New Roman" w:hAnsi="Times New Roman" w:cs="Times New Roman"/>
          <w:sz w:val="28"/>
          <w:szCs w:val="28"/>
        </w:rPr>
        <w:t xml:space="preserve">Вестник Алтайской академии </w:t>
      </w:r>
      <w:r w:rsidR="00730742">
        <w:rPr>
          <w:rFonts w:ascii="Times New Roman" w:hAnsi="Times New Roman" w:cs="Times New Roman"/>
          <w:sz w:val="28"/>
          <w:szCs w:val="28"/>
        </w:rPr>
        <w:t>экономики и права. – 2020. – №</w:t>
      </w:r>
      <w:r>
        <w:rPr>
          <w:rFonts w:ascii="Times New Roman" w:hAnsi="Times New Roman" w:cs="Times New Roman"/>
          <w:sz w:val="28"/>
          <w:szCs w:val="28"/>
        </w:rPr>
        <w:t>1-2. – С. 5-11.</w:t>
      </w:r>
    </w:p>
    <w:p w14:paraId="625BA964" w14:textId="46311660"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Виноградова М.В., Ульянченко Л.А. Региональные туристские комплексы и кластеры: общие черты и основные отличия // Сервис в Ро</w:t>
      </w:r>
      <w:r w:rsidR="00730742">
        <w:rPr>
          <w:rFonts w:ascii="Times New Roman" w:hAnsi="Times New Roman" w:cs="Times New Roman"/>
          <w:sz w:val="28"/>
          <w:szCs w:val="28"/>
        </w:rPr>
        <w:t>ссии и за рубежом. – 2014. – №</w:t>
      </w:r>
      <w:r>
        <w:rPr>
          <w:rFonts w:ascii="Times New Roman" w:hAnsi="Times New Roman" w:cs="Times New Roman"/>
          <w:sz w:val="28"/>
          <w:szCs w:val="28"/>
        </w:rPr>
        <w:t xml:space="preserve">8(55). – С. 127-140. </w:t>
      </w:r>
    </w:p>
    <w:p w14:paraId="717E5457" w14:textId="55E53764"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Гришин С.Ю. Формирование системы регулирования развития туристских кластеров: дис</w:t>
      </w:r>
      <w:r w:rsidR="00730742">
        <w:rPr>
          <w:rFonts w:ascii="Times New Roman" w:hAnsi="Times New Roman" w:cs="Times New Roman"/>
          <w:sz w:val="28"/>
          <w:szCs w:val="28"/>
        </w:rPr>
        <w:t xml:space="preserve">. … </w:t>
      </w:r>
      <w:r>
        <w:rPr>
          <w:rFonts w:ascii="Times New Roman" w:hAnsi="Times New Roman" w:cs="Times New Roman"/>
          <w:sz w:val="28"/>
          <w:szCs w:val="28"/>
        </w:rPr>
        <w:t>док</w:t>
      </w:r>
      <w:r w:rsidR="00730742">
        <w:rPr>
          <w:rFonts w:ascii="Times New Roman" w:hAnsi="Times New Roman" w:cs="Times New Roman"/>
          <w:sz w:val="28"/>
          <w:szCs w:val="28"/>
        </w:rPr>
        <w:t>.</w:t>
      </w:r>
      <w:r>
        <w:rPr>
          <w:rFonts w:ascii="Times New Roman" w:hAnsi="Times New Roman" w:cs="Times New Roman"/>
          <w:sz w:val="28"/>
          <w:szCs w:val="28"/>
        </w:rPr>
        <w:t xml:space="preserve"> экон</w:t>
      </w:r>
      <w:r w:rsidR="00730742">
        <w:rPr>
          <w:rFonts w:ascii="Times New Roman" w:hAnsi="Times New Roman" w:cs="Times New Roman"/>
          <w:sz w:val="28"/>
          <w:szCs w:val="28"/>
        </w:rPr>
        <w:t>.</w:t>
      </w:r>
      <w:r>
        <w:rPr>
          <w:rFonts w:ascii="Times New Roman" w:hAnsi="Times New Roman" w:cs="Times New Roman"/>
          <w:sz w:val="28"/>
          <w:szCs w:val="28"/>
        </w:rPr>
        <w:t xml:space="preserve"> наук</w:t>
      </w:r>
      <w:r w:rsidR="00730742">
        <w:rPr>
          <w:rFonts w:ascii="Times New Roman" w:hAnsi="Times New Roman" w:cs="Times New Roman"/>
          <w:sz w:val="28"/>
          <w:szCs w:val="28"/>
        </w:rPr>
        <w:t>: 08.00.05.</w:t>
      </w:r>
      <w:r>
        <w:rPr>
          <w:rFonts w:ascii="Times New Roman" w:hAnsi="Times New Roman" w:cs="Times New Roman"/>
          <w:sz w:val="28"/>
          <w:szCs w:val="28"/>
        </w:rPr>
        <w:t xml:space="preserve"> – </w:t>
      </w:r>
      <w:r w:rsidR="00730742">
        <w:rPr>
          <w:rFonts w:ascii="Times New Roman" w:hAnsi="Times New Roman" w:cs="Times New Roman"/>
          <w:sz w:val="28"/>
          <w:szCs w:val="28"/>
        </w:rPr>
        <w:t xml:space="preserve">СПб., </w:t>
      </w:r>
      <w:r>
        <w:rPr>
          <w:rFonts w:ascii="Times New Roman" w:hAnsi="Times New Roman" w:cs="Times New Roman"/>
          <w:sz w:val="28"/>
          <w:szCs w:val="28"/>
        </w:rPr>
        <w:t>2016. – 315 с.</w:t>
      </w:r>
    </w:p>
    <w:p w14:paraId="167686D8" w14:textId="5874BAFF"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Злакоманова Е.Н. Механизм формирования туристско-рекреационных кластеров как фактор социально-экономического развития региона: институциональный подход //</w:t>
      </w:r>
      <w:r w:rsidR="00730742">
        <w:rPr>
          <w:rFonts w:ascii="Times New Roman" w:hAnsi="Times New Roman" w:cs="Times New Roman"/>
          <w:sz w:val="28"/>
          <w:szCs w:val="28"/>
        </w:rPr>
        <w:t xml:space="preserve"> </w:t>
      </w:r>
      <w:r>
        <w:rPr>
          <w:rFonts w:ascii="Times New Roman" w:hAnsi="Times New Roman" w:cs="Times New Roman"/>
          <w:sz w:val="28"/>
          <w:szCs w:val="28"/>
        </w:rPr>
        <w:t>Московский экономический журнал. – 2020. – №5. – С. 736-750.</w:t>
      </w:r>
    </w:p>
    <w:p w14:paraId="5C1FBC0C" w14:textId="134D9CA7"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 Рубцова Н.В. Концептуальная модель туристского кластера: история вопроса и современный подход // Известия ДВФУ. Экономика и управление. – 2014. </w:t>
      </w:r>
      <w:r w:rsidR="00730742">
        <w:rPr>
          <w:rFonts w:ascii="Times New Roman" w:hAnsi="Times New Roman" w:cs="Times New Roman"/>
          <w:sz w:val="28"/>
          <w:szCs w:val="28"/>
        </w:rPr>
        <w:t>–</w:t>
      </w:r>
      <w:r>
        <w:rPr>
          <w:rFonts w:ascii="Times New Roman" w:hAnsi="Times New Roman" w:cs="Times New Roman"/>
          <w:sz w:val="28"/>
          <w:szCs w:val="28"/>
        </w:rPr>
        <w:t xml:space="preserve"> №3. – С. 49-70</w:t>
      </w:r>
      <w:r w:rsidR="00730742">
        <w:rPr>
          <w:rFonts w:ascii="Times New Roman" w:hAnsi="Times New Roman" w:cs="Times New Roman"/>
          <w:sz w:val="28"/>
          <w:szCs w:val="28"/>
        </w:rPr>
        <w:t>.</w:t>
      </w:r>
    </w:p>
    <w:p w14:paraId="487DFF50" w14:textId="47DA239D"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Ердавлетов С.Р., Подвалов А.Ю. Проблемы формирования и развития туристского кластера Джамбулской области // Мир путешествий</w:t>
      </w:r>
      <w:r w:rsidR="00730742">
        <w:rPr>
          <w:rFonts w:ascii="Times New Roman" w:hAnsi="Times New Roman" w:cs="Times New Roman"/>
          <w:sz w:val="28"/>
          <w:szCs w:val="28"/>
        </w:rPr>
        <w:t xml:space="preserve">. – 2010. – </w:t>
      </w:r>
      <w:r>
        <w:rPr>
          <w:rFonts w:ascii="Times New Roman" w:hAnsi="Times New Roman" w:cs="Times New Roman"/>
          <w:sz w:val="28"/>
          <w:szCs w:val="28"/>
        </w:rPr>
        <w:t>№5(10). – С. 28-30</w:t>
      </w:r>
      <w:r w:rsidR="00730742">
        <w:rPr>
          <w:rFonts w:ascii="Times New Roman" w:hAnsi="Times New Roman" w:cs="Times New Roman"/>
          <w:sz w:val="28"/>
          <w:szCs w:val="28"/>
        </w:rPr>
        <w:t>.</w:t>
      </w:r>
    </w:p>
    <w:p w14:paraId="24B86992" w14:textId="2E445D44"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Жансагимова А.Е. Формирование туристского кластера в условиях развития инновационных процессов в экономике Республики Казахстан: дис</w:t>
      </w:r>
      <w:r w:rsidR="00730742">
        <w:rPr>
          <w:rFonts w:ascii="Times New Roman" w:hAnsi="Times New Roman" w:cs="Times New Roman"/>
          <w:sz w:val="28"/>
          <w:szCs w:val="28"/>
        </w:rPr>
        <w:t xml:space="preserve">. … </w:t>
      </w:r>
      <w:r>
        <w:rPr>
          <w:rFonts w:ascii="Times New Roman" w:hAnsi="Times New Roman" w:cs="Times New Roman"/>
          <w:sz w:val="28"/>
          <w:szCs w:val="28"/>
        </w:rPr>
        <w:t>док</w:t>
      </w:r>
      <w:r w:rsidR="00730742">
        <w:rPr>
          <w:rFonts w:ascii="Times New Roman" w:hAnsi="Times New Roman" w:cs="Times New Roman"/>
          <w:sz w:val="28"/>
          <w:szCs w:val="28"/>
        </w:rPr>
        <w:t>.</w:t>
      </w:r>
      <w:r>
        <w:rPr>
          <w:rFonts w:ascii="Times New Roman" w:hAnsi="Times New Roman" w:cs="Times New Roman"/>
          <w:sz w:val="28"/>
          <w:szCs w:val="28"/>
        </w:rPr>
        <w:t xml:space="preserve"> PhD</w:t>
      </w:r>
      <w:r w:rsidR="00730742">
        <w:rPr>
          <w:rFonts w:ascii="Times New Roman" w:hAnsi="Times New Roman" w:cs="Times New Roman"/>
          <w:sz w:val="28"/>
          <w:szCs w:val="28"/>
        </w:rPr>
        <w:t xml:space="preserve">: </w:t>
      </w:r>
      <w:r w:rsidR="00730742" w:rsidRPr="00730742">
        <w:rPr>
          <w:rStyle w:val="organictextcontentspan"/>
          <w:rFonts w:ascii="Times New Roman" w:hAnsi="Times New Roman" w:cs="Times New Roman"/>
          <w:sz w:val="28"/>
          <w:szCs w:val="28"/>
        </w:rPr>
        <w:t>6D090200</w:t>
      </w:r>
      <w:r w:rsidRPr="00730742">
        <w:rPr>
          <w:rFonts w:ascii="Times New Roman" w:hAnsi="Times New Roman" w:cs="Times New Roman"/>
          <w:sz w:val="28"/>
          <w:szCs w:val="28"/>
        </w:rPr>
        <w:t xml:space="preserve">. </w:t>
      </w:r>
      <w:r w:rsidR="00730742" w:rsidRPr="00730742">
        <w:rPr>
          <w:rFonts w:ascii="Times New Roman" w:hAnsi="Times New Roman" w:cs="Times New Roman"/>
          <w:sz w:val="28"/>
          <w:szCs w:val="28"/>
        </w:rPr>
        <w:t>–</w:t>
      </w:r>
      <w:r w:rsidR="00730742">
        <w:rPr>
          <w:rFonts w:ascii="Times New Roman" w:hAnsi="Times New Roman" w:cs="Times New Roman"/>
          <w:sz w:val="28"/>
          <w:szCs w:val="28"/>
        </w:rPr>
        <w:t xml:space="preserve"> Алматы</w:t>
      </w:r>
      <w:r>
        <w:rPr>
          <w:rFonts w:ascii="Times New Roman" w:hAnsi="Times New Roman" w:cs="Times New Roman"/>
          <w:sz w:val="28"/>
          <w:szCs w:val="28"/>
        </w:rPr>
        <w:t>, 2013. – 133 с.</w:t>
      </w:r>
    </w:p>
    <w:p w14:paraId="51B6C0C8" w14:textId="5982D9FA"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Молдажанов М.Б. Кластерная организация как инструмент повышения эффективности сферы туризма Республики Казахстан: дис</w:t>
      </w:r>
      <w:r w:rsidR="00730742">
        <w:rPr>
          <w:rFonts w:ascii="Times New Roman" w:hAnsi="Times New Roman" w:cs="Times New Roman"/>
          <w:sz w:val="28"/>
          <w:szCs w:val="28"/>
        </w:rPr>
        <w:t xml:space="preserve">. … </w:t>
      </w:r>
      <w:r>
        <w:rPr>
          <w:rFonts w:ascii="Times New Roman" w:hAnsi="Times New Roman" w:cs="Times New Roman"/>
          <w:sz w:val="28"/>
          <w:szCs w:val="28"/>
        </w:rPr>
        <w:t>канд</w:t>
      </w:r>
      <w:r w:rsidR="00730742">
        <w:rPr>
          <w:rFonts w:ascii="Times New Roman" w:hAnsi="Times New Roman" w:cs="Times New Roman"/>
          <w:sz w:val="28"/>
          <w:szCs w:val="28"/>
        </w:rPr>
        <w:t>.</w:t>
      </w:r>
      <w:r>
        <w:rPr>
          <w:rFonts w:ascii="Times New Roman" w:hAnsi="Times New Roman" w:cs="Times New Roman"/>
          <w:sz w:val="28"/>
          <w:szCs w:val="28"/>
        </w:rPr>
        <w:t xml:space="preserve"> экон</w:t>
      </w:r>
      <w:r w:rsidR="00730742">
        <w:rPr>
          <w:rFonts w:ascii="Times New Roman" w:hAnsi="Times New Roman" w:cs="Times New Roman"/>
          <w:sz w:val="28"/>
          <w:szCs w:val="28"/>
        </w:rPr>
        <w:t>.</w:t>
      </w:r>
      <w:r>
        <w:rPr>
          <w:rFonts w:ascii="Times New Roman" w:hAnsi="Times New Roman" w:cs="Times New Roman"/>
          <w:sz w:val="28"/>
          <w:szCs w:val="28"/>
        </w:rPr>
        <w:t xml:space="preserve"> наук</w:t>
      </w:r>
      <w:r w:rsidR="00730742">
        <w:rPr>
          <w:rFonts w:ascii="Times New Roman" w:hAnsi="Times New Roman" w:cs="Times New Roman"/>
          <w:sz w:val="28"/>
          <w:szCs w:val="28"/>
        </w:rPr>
        <w:t xml:space="preserve">: 08.00.05. – </w:t>
      </w:r>
      <w:r>
        <w:rPr>
          <w:rFonts w:ascii="Times New Roman" w:hAnsi="Times New Roman" w:cs="Times New Roman"/>
          <w:sz w:val="28"/>
          <w:szCs w:val="28"/>
        </w:rPr>
        <w:t xml:space="preserve">Сочи, 2015. – </w:t>
      </w:r>
      <w:r w:rsidR="00730742">
        <w:rPr>
          <w:rFonts w:ascii="Times New Roman" w:hAnsi="Times New Roman" w:cs="Times New Roman"/>
          <w:sz w:val="28"/>
          <w:szCs w:val="28"/>
        </w:rPr>
        <w:t>15</w:t>
      </w:r>
      <w:r>
        <w:rPr>
          <w:rFonts w:ascii="Times New Roman" w:hAnsi="Times New Roman" w:cs="Times New Roman"/>
          <w:sz w:val="28"/>
          <w:szCs w:val="28"/>
        </w:rPr>
        <w:t>4 с.</w:t>
      </w:r>
    </w:p>
    <w:p w14:paraId="6B0EA214" w14:textId="03751943"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Ниязбаева А.Т. Управление туристской отраслью на основе кластерного подхода: дис</w:t>
      </w:r>
      <w:r w:rsidR="00730742">
        <w:rPr>
          <w:rFonts w:ascii="Times New Roman" w:hAnsi="Times New Roman" w:cs="Times New Roman"/>
          <w:sz w:val="28"/>
          <w:szCs w:val="28"/>
        </w:rPr>
        <w:t xml:space="preserve">. … </w:t>
      </w:r>
      <w:r>
        <w:rPr>
          <w:rFonts w:ascii="Times New Roman" w:hAnsi="Times New Roman" w:cs="Times New Roman"/>
          <w:sz w:val="28"/>
          <w:szCs w:val="28"/>
        </w:rPr>
        <w:t>док</w:t>
      </w:r>
      <w:r w:rsidR="00730742">
        <w:rPr>
          <w:rFonts w:ascii="Times New Roman" w:hAnsi="Times New Roman" w:cs="Times New Roman"/>
          <w:sz w:val="28"/>
          <w:szCs w:val="28"/>
        </w:rPr>
        <w:t xml:space="preserve">. </w:t>
      </w:r>
      <w:r>
        <w:rPr>
          <w:rFonts w:ascii="Times New Roman" w:hAnsi="Times New Roman" w:cs="Times New Roman"/>
          <w:sz w:val="28"/>
          <w:szCs w:val="28"/>
        </w:rPr>
        <w:t>PhD</w:t>
      </w:r>
      <w:r w:rsidR="00730742">
        <w:rPr>
          <w:rFonts w:ascii="Times New Roman" w:hAnsi="Times New Roman" w:cs="Times New Roman"/>
          <w:sz w:val="28"/>
          <w:szCs w:val="28"/>
        </w:rPr>
        <w:t xml:space="preserve">: </w:t>
      </w:r>
      <w:r w:rsidR="00730742" w:rsidRPr="00730742">
        <w:rPr>
          <w:rStyle w:val="organictextcontentspan"/>
          <w:rFonts w:ascii="Times New Roman" w:hAnsi="Times New Roman" w:cs="Times New Roman"/>
          <w:sz w:val="28"/>
          <w:szCs w:val="28"/>
        </w:rPr>
        <w:t>6D0</w:t>
      </w:r>
      <w:r w:rsidR="00730742">
        <w:rPr>
          <w:rStyle w:val="organictextcontentspan"/>
          <w:rFonts w:ascii="Times New Roman" w:hAnsi="Times New Roman" w:cs="Times New Roman"/>
          <w:sz w:val="28"/>
          <w:szCs w:val="28"/>
        </w:rPr>
        <w:t>510</w:t>
      </w:r>
      <w:r w:rsidR="00730742" w:rsidRPr="00730742">
        <w:rPr>
          <w:rStyle w:val="organictextcontentspan"/>
          <w:rFonts w:ascii="Times New Roman" w:hAnsi="Times New Roman" w:cs="Times New Roman"/>
          <w:sz w:val="28"/>
          <w:szCs w:val="28"/>
        </w:rPr>
        <w:t>00</w:t>
      </w:r>
      <w:r w:rsidR="00730742">
        <w:rPr>
          <w:rStyle w:val="organictextcontentspan"/>
          <w:rFonts w:ascii="Times New Roman" w:hAnsi="Times New Roman" w:cs="Times New Roman"/>
          <w:sz w:val="28"/>
          <w:szCs w:val="28"/>
        </w:rPr>
        <w:t>.</w:t>
      </w:r>
      <w:r>
        <w:rPr>
          <w:rFonts w:ascii="Times New Roman" w:hAnsi="Times New Roman" w:cs="Times New Roman"/>
          <w:sz w:val="28"/>
          <w:szCs w:val="28"/>
        </w:rPr>
        <w:t xml:space="preserve"> – </w:t>
      </w:r>
      <w:r w:rsidR="00730742">
        <w:rPr>
          <w:rFonts w:ascii="Times New Roman" w:hAnsi="Times New Roman" w:cs="Times New Roman"/>
          <w:sz w:val="28"/>
          <w:szCs w:val="28"/>
        </w:rPr>
        <w:t xml:space="preserve">Нур-Султан, </w:t>
      </w:r>
      <w:r>
        <w:rPr>
          <w:rFonts w:ascii="Times New Roman" w:hAnsi="Times New Roman" w:cs="Times New Roman"/>
          <w:sz w:val="28"/>
          <w:szCs w:val="28"/>
        </w:rPr>
        <w:t>2019. – 157 с.</w:t>
      </w:r>
    </w:p>
    <w:p w14:paraId="2B6CC8E9" w14:textId="22AC7D6E"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Imanbaeva Z. Economic and organizational approaches to tourism development based on the cluster approach // </w:t>
      </w:r>
      <w:r>
        <w:rPr>
          <w:rFonts w:ascii="Times New Roman" w:hAnsi="Times New Roman" w:cs="Times New Roman"/>
          <w:sz w:val="28"/>
          <w:szCs w:val="28"/>
        </w:rPr>
        <w:t>Вестник</w:t>
      </w:r>
      <w:r>
        <w:rPr>
          <w:rFonts w:ascii="Times New Roman" w:hAnsi="Times New Roman" w:cs="Times New Roman"/>
          <w:sz w:val="28"/>
          <w:szCs w:val="28"/>
          <w:lang w:val="en-US"/>
        </w:rPr>
        <w:t xml:space="preserve"> </w:t>
      </w:r>
      <w:r>
        <w:rPr>
          <w:rFonts w:ascii="Times New Roman" w:hAnsi="Times New Roman" w:cs="Times New Roman"/>
          <w:sz w:val="28"/>
          <w:szCs w:val="28"/>
        </w:rPr>
        <w:t>Торайгыров</w:t>
      </w:r>
      <w:r>
        <w:rPr>
          <w:rFonts w:ascii="Times New Roman" w:hAnsi="Times New Roman" w:cs="Times New Roman"/>
          <w:sz w:val="28"/>
          <w:szCs w:val="28"/>
          <w:lang w:val="en-US"/>
        </w:rPr>
        <w:t xml:space="preserve"> </w:t>
      </w:r>
      <w:r>
        <w:rPr>
          <w:rFonts w:ascii="Times New Roman" w:hAnsi="Times New Roman" w:cs="Times New Roman"/>
          <w:sz w:val="28"/>
          <w:szCs w:val="28"/>
        </w:rPr>
        <w:t>университета</w:t>
      </w:r>
      <w:r>
        <w:rPr>
          <w:rFonts w:ascii="Times New Roman" w:hAnsi="Times New Roman" w:cs="Times New Roman"/>
          <w:sz w:val="28"/>
          <w:szCs w:val="28"/>
          <w:lang w:val="en-US"/>
        </w:rPr>
        <w:t xml:space="preserve">. – 2022. </w:t>
      </w:r>
      <w:r w:rsidR="00477F37">
        <w:rPr>
          <w:rFonts w:ascii="Times New Roman" w:hAnsi="Times New Roman" w:cs="Times New Roman"/>
          <w:sz w:val="28"/>
          <w:szCs w:val="28"/>
          <w:lang w:val="en-US"/>
        </w:rPr>
        <w:t>–</w:t>
      </w:r>
      <w:r>
        <w:rPr>
          <w:rFonts w:ascii="Times New Roman" w:hAnsi="Times New Roman" w:cs="Times New Roman"/>
          <w:sz w:val="28"/>
          <w:szCs w:val="28"/>
          <w:lang w:val="en-US"/>
        </w:rPr>
        <w:t xml:space="preserve"> №4. – </w:t>
      </w:r>
      <w:r>
        <w:rPr>
          <w:rFonts w:ascii="Times New Roman" w:hAnsi="Times New Roman" w:cs="Times New Roman"/>
          <w:sz w:val="28"/>
          <w:szCs w:val="28"/>
        </w:rPr>
        <w:t>С</w:t>
      </w:r>
      <w:r>
        <w:rPr>
          <w:rFonts w:ascii="Times New Roman" w:hAnsi="Times New Roman" w:cs="Times New Roman"/>
          <w:sz w:val="28"/>
          <w:szCs w:val="28"/>
          <w:lang w:val="en-US"/>
        </w:rPr>
        <w:t xml:space="preserve">. 57-60. </w:t>
      </w:r>
    </w:p>
    <w:p w14:paraId="07645F00" w14:textId="5A50A37B"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sidRPr="00E61128">
        <w:rPr>
          <w:rFonts w:ascii="Times New Roman" w:hAnsi="Times New Roman" w:cs="Times New Roman"/>
          <w:sz w:val="28"/>
          <w:szCs w:val="28"/>
          <w:lang w:val="en-US"/>
        </w:rPr>
        <w:t xml:space="preserve">Sadykova R.K., Madysheva A. Question of the cluster approach in tourism of Kazakhstan // CBU International conference on innovations in science and education. – 2017. – Vol. 5. </w:t>
      </w:r>
      <w:r w:rsidR="00477F37">
        <w:rPr>
          <w:rFonts w:ascii="Times New Roman" w:hAnsi="Times New Roman" w:cs="Times New Roman"/>
          <w:sz w:val="28"/>
          <w:szCs w:val="28"/>
          <w:lang w:val="en-US"/>
        </w:rPr>
        <w:t xml:space="preserve">– </w:t>
      </w:r>
      <w:r w:rsidRPr="00E61128">
        <w:rPr>
          <w:rFonts w:ascii="Times New Roman" w:hAnsi="Times New Roman" w:cs="Times New Roman"/>
          <w:sz w:val="28"/>
          <w:szCs w:val="28"/>
          <w:lang w:val="en-US"/>
        </w:rPr>
        <w:t xml:space="preserve">P. 421-428. </w:t>
      </w:r>
    </w:p>
    <w:p w14:paraId="309D3A00" w14:textId="6B673B84" w:rsidR="00111B33" w:rsidRPr="00F933EA" w:rsidRDefault="00730742"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А.С. 210 РК. Туристский кластер: электронное учебное пособие / Б.У. </w:t>
      </w:r>
      <w:r w:rsidR="00111B33">
        <w:rPr>
          <w:rFonts w:ascii="Times New Roman" w:hAnsi="Times New Roman" w:cs="Times New Roman"/>
          <w:sz w:val="28"/>
          <w:szCs w:val="28"/>
        </w:rPr>
        <w:t xml:space="preserve">Сыздыкбаева, </w:t>
      </w:r>
      <w:r>
        <w:rPr>
          <w:rFonts w:ascii="Times New Roman" w:hAnsi="Times New Roman" w:cs="Times New Roman"/>
          <w:sz w:val="28"/>
          <w:szCs w:val="28"/>
        </w:rPr>
        <w:t xml:space="preserve">М.А. </w:t>
      </w:r>
      <w:r w:rsidR="00111B33">
        <w:rPr>
          <w:rFonts w:ascii="Times New Roman" w:hAnsi="Times New Roman" w:cs="Times New Roman"/>
          <w:sz w:val="28"/>
          <w:szCs w:val="28"/>
        </w:rPr>
        <w:t xml:space="preserve">Темирбулатова, </w:t>
      </w:r>
      <w:r>
        <w:rPr>
          <w:rFonts w:ascii="Times New Roman" w:hAnsi="Times New Roman" w:cs="Times New Roman"/>
          <w:sz w:val="28"/>
          <w:szCs w:val="28"/>
        </w:rPr>
        <w:t xml:space="preserve">А.М. </w:t>
      </w:r>
      <w:r w:rsidR="00111B33">
        <w:rPr>
          <w:rFonts w:ascii="Times New Roman" w:hAnsi="Times New Roman" w:cs="Times New Roman"/>
          <w:sz w:val="28"/>
          <w:szCs w:val="28"/>
        </w:rPr>
        <w:t>Баяндинова</w:t>
      </w:r>
      <w:r w:rsidR="00F35576">
        <w:rPr>
          <w:rFonts w:ascii="Times New Roman" w:hAnsi="Times New Roman" w:cs="Times New Roman"/>
          <w:sz w:val="28"/>
          <w:szCs w:val="28"/>
        </w:rPr>
        <w:t>; опубл</w:t>
      </w:r>
      <w:r w:rsidR="00F35576" w:rsidRPr="00F933EA">
        <w:rPr>
          <w:rFonts w:ascii="Times New Roman" w:hAnsi="Times New Roman" w:cs="Times New Roman"/>
          <w:sz w:val="28"/>
          <w:szCs w:val="28"/>
        </w:rPr>
        <w:t xml:space="preserve">. </w:t>
      </w:r>
      <w:r w:rsidR="00F933EA">
        <w:rPr>
          <w:rFonts w:ascii="Times New Roman" w:hAnsi="Times New Roman" w:cs="Times New Roman"/>
          <w:sz w:val="28"/>
          <w:szCs w:val="28"/>
        </w:rPr>
        <w:t>07</w:t>
      </w:r>
      <w:r w:rsidR="00F35576" w:rsidRPr="00F933EA">
        <w:rPr>
          <w:rFonts w:ascii="Times New Roman" w:hAnsi="Times New Roman" w:cs="Times New Roman"/>
          <w:sz w:val="28"/>
          <w:szCs w:val="28"/>
        </w:rPr>
        <w:t>.</w:t>
      </w:r>
      <w:r w:rsidR="00F933EA">
        <w:rPr>
          <w:rFonts w:ascii="Times New Roman" w:hAnsi="Times New Roman" w:cs="Times New Roman"/>
          <w:sz w:val="28"/>
          <w:szCs w:val="28"/>
        </w:rPr>
        <w:t>07</w:t>
      </w:r>
      <w:r w:rsidR="00F35576" w:rsidRPr="00F933EA">
        <w:rPr>
          <w:rFonts w:ascii="Times New Roman" w:hAnsi="Times New Roman" w:cs="Times New Roman"/>
          <w:sz w:val="28"/>
          <w:szCs w:val="28"/>
        </w:rPr>
        <w:t>.</w:t>
      </w:r>
      <w:r w:rsidR="00111B33" w:rsidRPr="00F933EA">
        <w:rPr>
          <w:rFonts w:ascii="Times New Roman" w:hAnsi="Times New Roman" w:cs="Times New Roman"/>
          <w:sz w:val="28"/>
          <w:szCs w:val="28"/>
        </w:rPr>
        <w:t>13</w:t>
      </w:r>
      <w:r w:rsidR="00F35576" w:rsidRPr="00F933EA">
        <w:rPr>
          <w:rFonts w:ascii="Times New Roman" w:hAnsi="Times New Roman" w:cs="Times New Roman"/>
          <w:sz w:val="28"/>
          <w:szCs w:val="28"/>
        </w:rPr>
        <w:t>.</w:t>
      </w:r>
    </w:p>
    <w:p w14:paraId="1AC6D1EB" w14:textId="3620EFAA" w:rsidR="00111B33" w:rsidRPr="00477F37"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sidRPr="00111B33">
        <w:rPr>
          <w:rFonts w:ascii="Times New Roman" w:hAnsi="Times New Roman" w:cs="Times New Roman"/>
          <w:sz w:val="28"/>
          <w:szCs w:val="28"/>
          <w:lang w:val="en-US"/>
        </w:rPr>
        <w:t>Yessengabylova</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A</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Suraganova</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S</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Bissekov</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A</w:t>
      </w:r>
      <w:r w:rsidRPr="00477F37">
        <w:rPr>
          <w:rFonts w:ascii="Times New Roman" w:hAnsi="Times New Roman" w:cs="Times New Roman"/>
          <w:sz w:val="28"/>
          <w:szCs w:val="28"/>
          <w:lang w:val="en-US"/>
        </w:rPr>
        <w:t>.</w:t>
      </w:r>
      <w:r w:rsidR="00477F37" w:rsidRPr="00477F37">
        <w:rPr>
          <w:rFonts w:ascii="Times New Roman" w:hAnsi="Times New Roman" w:cs="Times New Roman"/>
          <w:sz w:val="28"/>
          <w:szCs w:val="28"/>
          <w:lang w:val="en-US"/>
        </w:rPr>
        <w:t xml:space="preserve"> </w:t>
      </w:r>
      <w:r w:rsidR="00477F37">
        <w:rPr>
          <w:rFonts w:ascii="Times New Roman" w:hAnsi="Times New Roman" w:cs="Times New Roman"/>
          <w:sz w:val="28"/>
          <w:szCs w:val="28"/>
          <w:lang w:val="en-US"/>
        </w:rPr>
        <w:t>et</w:t>
      </w:r>
      <w:r w:rsidR="00477F37" w:rsidRPr="00477F37">
        <w:rPr>
          <w:rFonts w:ascii="Times New Roman" w:hAnsi="Times New Roman" w:cs="Times New Roman"/>
          <w:sz w:val="28"/>
          <w:szCs w:val="28"/>
          <w:lang w:val="en-US"/>
        </w:rPr>
        <w:t xml:space="preserve"> </w:t>
      </w:r>
      <w:r w:rsidR="00477F37">
        <w:rPr>
          <w:rFonts w:ascii="Times New Roman" w:hAnsi="Times New Roman" w:cs="Times New Roman"/>
          <w:sz w:val="28"/>
          <w:szCs w:val="28"/>
          <w:lang w:val="en-US"/>
        </w:rPr>
        <w:t>al</w:t>
      </w:r>
      <w:r w:rsidR="00477F37" w:rsidRPr="00477F37">
        <w:rPr>
          <w:rFonts w:ascii="Times New Roman" w:hAnsi="Times New Roman" w:cs="Times New Roman"/>
          <w:sz w:val="28"/>
          <w:szCs w:val="28"/>
          <w:lang w:val="en-US"/>
        </w:rPr>
        <w:t>.</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The</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development</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of</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health</w:t>
      </w:r>
      <w:r w:rsidRPr="00477F37">
        <w:rPr>
          <w:rFonts w:ascii="Times New Roman" w:hAnsi="Times New Roman" w:cs="Times New Roman"/>
          <w:sz w:val="28"/>
          <w:szCs w:val="28"/>
          <w:lang w:val="en-US"/>
        </w:rPr>
        <w:t>-</w:t>
      </w:r>
      <w:r w:rsidRPr="00111B33">
        <w:rPr>
          <w:rFonts w:ascii="Times New Roman" w:hAnsi="Times New Roman" w:cs="Times New Roman"/>
          <w:sz w:val="28"/>
          <w:szCs w:val="28"/>
          <w:lang w:val="en-US"/>
        </w:rPr>
        <w:t>improving</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tourism</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in</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Kazakhstan</w:t>
      </w:r>
      <w:r w:rsidRPr="00477F37">
        <w:rPr>
          <w:rFonts w:ascii="Times New Roman" w:hAnsi="Times New Roman" w:cs="Times New Roman"/>
          <w:sz w:val="28"/>
          <w:szCs w:val="28"/>
          <w:lang w:val="en-US"/>
        </w:rPr>
        <w:t xml:space="preserve"> //</w:t>
      </w:r>
      <w:r w:rsidR="00477F37"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Journal</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of</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Environmental</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Management</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and</w:t>
      </w:r>
      <w:r w:rsidRPr="00477F37">
        <w:rPr>
          <w:rFonts w:ascii="Times New Roman" w:hAnsi="Times New Roman" w:cs="Times New Roman"/>
          <w:sz w:val="28"/>
          <w:szCs w:val="28"/>
          <w:lang w:val="en-US"/>
        </w:rPr>
        <w:t xml:space="preserve"> </w:t>
      </w:r>
      <w:r w:rsidRPr="00111B33">
        <w:rPr>
          <w:rFonts w:ascii="Times New Roman" w:hAnsi="Times New Roman" w:cs="Times New Roman"/>
          <w:sz w:val="28"/>
          <w:szCs w:val="28"/>
          <w:lang w:val="en-US"/>
        </w:rPr>
        <w:t>Tourism</w:t>
      </w:r>
      <w:r w:rsidRPr="00477F37">
        <w:rPr>
          <w:rFonts w:ascii="Times New Roman" w:hAnsi="Times New Roman" w:cs="Times New Roman"/>
          <w:sz w:val="28"/>
          <w:szCs w:val="28"/>
          <w:lang w:val="en-US"/>
        </w:rPr>
        <w:t xml:space="preserve">. – 2015. </w:t>
      </w:r>
      <w:r w:rsidR="00477F37">
        <w:rPr>
          <w:rFonts w:ascii="Times New Roman" w:hAnsi="Times New Roman" w:cs="Times New Roman"/>
          <w:sz w:val="28"/>
          <w:szCs w:val="28"/>
          <w:lang w:val="en-US"/>
        </w:rPr>
        <w:t xml:space="preserve">– Vol. </w:t>
      </w:r>
      <w:r w:rsidRPr="00477F37">
        <w:rPr>
          <w:rFonts w:ascii="Times New Roman" w:hAnsi="Times New Roman" w:cs="Times New Roman"/>
          <w:sz w:val="28"/>
          <w:szCs w:val="28"/>
          <w:lang w:val="en-US"/>
        </w:rPr>
        <w:t>6</w:t>
      </w:r>
      <w:r w:rsidR="00477F37">
        <w:rPr>
          <w:rFonts w:ascii="Times New Roman" w:hAnsi="Times New Roman" w:cs="Times New Roman"/>
          <w:sz w:val="28"/>
          <w:szCs w:val="28"/>
          <w:lang w:val="en-US"/>
        </w:rPr>
        <w:t xml:space="preserve">, Issue </w:t>
      </w:r>
      <w:r w:rsidRPr="00477F37">
        <w:rPr>
          <w:rFonts w:ascii="Times New Roman" w:hAnsi="Times New Roman" w:cs="Times New Roman"/>
          <w:sz w:val="28"/>
          <w:szCs w:val="28"/>
          <w:lang w:val="en-US"/>
        </w:rPr>
        <w:t xml:space="preserve">2. – </w:t>
      </w:r>
      <w:r>
        <w:rPr>
          <w:rFonts w:ascii="Times New Roman" w:hAnsi="Times New Roman" w:cs="Times New Roman"/>
          <w:sz w:val="28"/>
          <w:szCs w:val="28"/>
        </w:rPr>
        <w:t>Р</w:t>
      </w:r>
      <w:r w:rsidRPr="00477F37">
        <w:rPr>
          <w:rFonts w:ascii="Times New Roman" w:hAnsi="Times New Roman" w:cs="Times New Roman"/>
          <w:sz w:val="28"/>
          <w:szCs w:val="28"/>
          <w:lang w:val="en-US"/>
        </w:rPr>
        <w:t>. 418-428.</w:t>
      </w:r>
    </w:p>
    <w:p w14:paraId="586FD586" w14:textId="5E635185"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Гришин С.Ю. Управление региональными туристскими кластерами: монография. – СПб.: Изд-во СПбГЭУ</w:t>
      </w:r>
      <w:r w:rsidR="00477F37" w:rsidRPr="00477F37">
        <w:rPr>
          <w:rFonts w:ascii="Times New Roman" w:hAnsi="Times New Roman" w:cs="Times New Roman"/>
          <w:sz w:val="28"/>
          <w:szCs w:val="28"/>
        </w:rPr>
        <w:t>,</w:t>
      </w:r>
      <w:r>
        <w:rPr>
          <w:rFonts w:ascii="Times New Roman" w:hAnsi="Times New Roman" w:cs="Times New Roman"/>
          <w:sz w:val="28"/>
          <w:szCs w:val="28"/>
        </w:rPr>
        <w:t xml:space="preserve"> 2016. – 209 с.</w:t>
      </w:r>
    </w:p>
    <w:p w14:paraId="555F5583" w14:textId="5F1F9980" w:rsidR="00111B33" w:rsidRPr="00477F37"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Mukanov</w:t>
      </w:r>
      <w:r w:rsidRPr="00536BFB">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536BFB">
        <w:rPr>
          <w:rFonts w:ascii="Times New Roman" w:hAnsi="Times New Roman" w:cs="Times New Roman"/>
          <w:sz w:val="28"/>
          <w:szCs w:val="28"/>
          <w:lang w:val="en-US"/>
        </w:rPr>
        <w:t>.</w:t>
      </w:r>
      <w:r>
        <w:rPr>
          <w:rFonts w:ascii="Times New Roman" w:hAnsi="Times New Roman" w:cs="Times New Roman"/>
          <w:sz w:val="28"/>
          <w:szCs w:val="28"/>
          <w:lang w:val="en-US"/>
        </w:rPr>
        <w:t>H</w:t>
      </w:r>
      <w:r w:rsidRPr="00536BFB">
        <w:rPr>
          <w:rFonts w:ascii="Times New Roman" w:hAnsi="Times New Roman" w:cs="Times New Roman"/>
          <w:sz w:val="28"/>
          <w:szCs w:val="28"/>
          <w:lang w:val="en-US"/>
        </w:rPr>
        <w:t xml:space="preserve">., </w:t>
      </w:r>
      <w:r>
        <w:rPr>
          <w:rFonts w:ascii="Times New Roman" w:hAnsi="Times New Roman" w:cs="Times New Roman"/>
          <w:sz w:val="28"/>
          <w:szCs w:val="28"/>
          <w:lang w:val="en-US"/>
        </w:rPr>
        <w:t>Mussina</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K</w:t>
      </w:r>
      <w:r w:rsidRPr="00477F37">
        <w:rPr>
          <w:rFonts w:ascii="Times New Roman" w:hAnsi="Times New Roman" w:cs="Times New Roman"/>
          <w:sz w:val="28"/>
          <w:szCs w:val="28"/>
          <w:lang w:val="en-US"/>
        </w:rPr>
        <w:t>.</w:t>
      </w:r>
      <w:r>
        <w:rPr>
          <w:rFonts w:ascii="Times New Roman" w:hAnsi="Times New Roman" w:cs="Times New Roman"/>
          <w:sz w:val="28"/>
          <w:szCs w:val="28"/>
          <w:lang w:val="en-US"/>
        </w:rPr>
        <w:t>P</w:t>
      </w:r>
      <w:r w:rsidR="00462998" w:rsidRPr="00462998">
        <w:rPr>
          <w:rFonts w:ascii="Times New Roman" w:hAnsi="Times New Roman" w:cs="Times New Roman"/>
          <w:sz w:val="28"/>
          <w:szCs w:val="28"/>
          <w:lang w:val="en-US"/>
        </w:rPr>
        <w:t>.</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Mutaliyeva</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L</w:t>
      </w:r>
      <w:r w:rsidRPr="00477F37">
        <w:rPr>
          <w:rFonts w:ascii="Times New Roman" w:hAnsi="Times New Roman" w:cs="Times New Roman"/>
          <w:sz w:val="28"/>
          <w:szCs w:val="28"/>
          <w:lang w:val="en-US"/>
        </w:rPr>
        <w:t>.</w:t>
      </w:r>
      <w:r>
        <w:rPr>
          <w:rFonts w:ascii="Times New Roman" w:hAnsi="Times New Roman" w:cs="Times New Roman"/>
          <w:sz w:val="28"/>
          <w:szCs w:val="28"/>
          <w:lang w:val="en-US"/>
        </w:rPr>
        <w:t>M</w:t>
      </w:r>
      <w:r w:rsidRPr="00477F37">
        <w:rPr>
          <w:rFonts w:ascii="Times New Roman" w:hAnsi="Times New Roman" w:cs="Times New Roman"/>
          <w:sz w:val="28"/>
          <w:szCs w:val="28"/>
          <w:lang w:val="en-US"/>
        </w:rPr>
        <w:t>.</w:t>
      </w:r>
      <w:r w:rsidR="00477F37" w:rsidRPr="00477F37">
        <w:rPr>
          <w:rFonts w:ascii="Times New Roman" w:hAnsi="Times New Roman" w:cs="Times New Roman"/>
          <w:sz w:val="28"/>
          <w:szCs w:val="28"/>
          <w:lang w:val="en-US"/>
        </w:rPr>
        <w:t xml:space="preserve"> </w:t>
      </w:r>
      <w:r w:rsidR="00477F37">
        <w:rPr>
          <w:rFonts w:ascii="Times New Roman" w:hAnsi="Times New Roman" w:cs="Times New Roman"/>
          <w:sz w:val="28"/>
          <w:szCs w:val="28"/>
          <w:lang w:val="en-US"/>
        </w:rPr>
        <w:t>et</w:t>
      </w:r>
      <w:r w:rsidR="00477F37" w:rsidRPr="00477F37">
        <w:rPr>
          <w:rFonts w:ascii="Times New Roman" w:hAnsi="Times New Roman" w:cs="Times New Roman"/>
          <w:sz w:val="28"/>
          <w:szCs w:val="28"/>
          <w:lang w:val="en-US"/>
        </w:rPr>
        <w:t xml:space="preserve"> </w:t>
      </w:r>
      <w:r w:rsidR="00477F37">
        <w:rPr>
          <w:rFonts w:ascii="Times New Roman" w:hAnsi="Times New Roman" w:cs="Times New Roman"/>
          <w:sz w:val="28"/>
          <w:szCs w:val="28"/>
          <w:lang w:val="en-US"/>
        </w:rPr>
        <w:t>al</w:t>
      </w:r>
      <w:r w:rsidR="00477F37" w:rsidRPr="00477F37">
        <w:rPr>
          <w:rFonts w:ascii="Times New Roman" w:hAnsi="Times New Roman" w:cs="Times New Roman"/>
          <w:sz w:val="28"/>
          <w:szCs w:val="28"/>
          <w:lang w:val="en-US"/>
        </w:rPr>
        <w:t>.</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Formation</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of</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Tourist</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Clusters</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in</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Ecotourism</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Centers</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Case</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of</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Zerenda</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Resort</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Center</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in</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Kazakhstan</w:t>
      </w:r>
      <w:r w:rsidRPr="00477F37">
        <w:rPr>
          <w:rFonts w:ascii="Times New Roman" w:hAnsi="Times New Roman" w:cs="Times New Roman"/>
          <w:sz w:val="28"/>
          <w:szCs w:val="28"/>
          <w:lang w:val="en-US"/>
        </w:rPr>
        <w:t xml:space="preserve"> // </w:t>
      </w:r>
      <w:r>
        <w:rPr>
          <w:rFonts w:ascii="Times New Roman" w:hAnsi="Times New Roman" w:cs="Times New Roman"/>
          <w:sz w:val="28"/>
          <w:szCs w:val="28"/>
          <w:lang w:val="en-US"/>
        </w:rPr>
        <w:t>Journal</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of</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Environmental</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Management</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and</w:t>
      </w:r>
      <w:r w:rsidRP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Tourism</w:t>
      </w:r>
      <w:r w:rsidRPr="00477F37">
        <w:rPr>
          <w:rFonts w:ascii="Times New Roman" w:hAnsi="Times New Roman" w:cs="Times New Roman"/>
          <w:sz w:val="28"/>
          <w:szCs w:val="28"/>
          <w:lang w:val="en-US"/>
        </w:rPr>
        <w:t xml:space="preserve">. – 2023. – </w:t>
      </w:r>
      <w:r>
        <w:rPr>
          <w:rFonts w:ascii="Times New Roman" w:hAnsi="Times New Roman" w:cs="Times New Roman"/>
          <w:sz w:val="28"/>
          <w:szCs w:val="28"/>
          <w:lang w:val="en-US"/>
        </w:rPr>
        <w:t>Vol</w:t>
      </w:r>
      <w:r w:rsidRPr="00477F37">
        <w:rPr>
          <w:rFonts w:ascii="Times New Roman" w:hAnsi="Times New Roman" w:cs="Times New Roman"/>
          <w:sz w:val="28"/>
          <w:szCs w:val="28"/>
          <w:lang w:val="en-US"/>
        </w:rPr>
        <w:t xml:space="preserve">. </w:t>
      </w:r>
      <w:r w:rsidR="00477F37">
        <w:rPr>
          <w:rFonts w:ascii="Times New Roman" w:hAnsi="Times New Roman" w:cs="Times New Roman"/>
          <w:sz w:val="28"/>
          <w:szCs w:val="28"/>
          <w:lang w:val="en-US"/>
        </w:rPr>
        <w:t xml:space="preserve">14, </w:t>
      </w:r>
      <w:r>
        <w:rPr>
          <w:rFonts w:ascii="Times New Roman" w:hAnsi="Times New Roman" w:cs="Times New Roman"/>
          <w:sz w:val="28"/>
          <w:szCs w:val="28"/>
          <w:lang w:val="en-US"/>
        </w:rPr>
        <w:t>Issue</w:t>
      </w:r>
      <w:r w:rsidRPr="00477F37">
        <w:rPr>
          <w:rFonts w:ascii="Times New Roman" w:hAnsi="Times New Roman" w:cs="Times New Roman"/>
          <w:sz w:val="28"/>
          <w:szCs w:val="28"/>
          <w:lang w:val="en-US"/>
        </w:rPr>
        <w:t xml:space="preserve"> 6(70). – </w:t>
      </w:r>
      <w:r>
        <w:rPr>
          <w:rFonts w:ascii="Times New Roman" w:hAnsi="Times New Roman" w:cs="Times New Roman"/>
          <w:sz w:val="28"/>
          <w:szCs w:val="28"/>
          <w:lang w:val="en-US"/>
        </w:rPr>
        <w:t>P</w:t>
      </w:r>
      <w:r w:rsidRPr="00477F37">
        <w:rPr>
          <w:rFonts w:ascii="Times New Roman" w:hAnsi="Times New Roman" w:cs="Times New Roman"/>
          <w:sz w:val="28"/>
          <w:szCs w:val="28"/>
          <w:lang w:val="en-US"/>
        </w:rPr>
        <w:t>. 2641-2658</w:t>
      </w:r>
      <w:r w:rsidR="00477F37">
        <w:rPr>
          <w:rFonts w:ascii="Times New Roman" w:hAnsi="Times New Roman" w:cs="Times New Roman"/>
          <w:sz w:val="28"/>
          <w:szCs w:val="28"/>
          <w:lang w:val="en-US"/>
        </w:rPr>
        <w:t>.</w:t>
      </w:r>
      <w:r w:rsidRPr="00477F37">
        <w:rPr>
          <w:rFonts w:ascii="Times New Roman" w:hAnsi="Times New Roman" w:cs="Times New Roman"/>
          <w:sz w:val="28"/>
          <w:szCs w:val="28"/>
          <w:lang w:val="en-US"/>
        </w:rPr>
        <w:t xml:space="preserve"> </w:t>
      </w:r>
    </w:p>
    <w:p w14:paraId="456068A4" w14:textId="4EC900E5"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Балошов А.И., Каранатова Л.Г., Шматко А.Д. Разработка методики оценки устойчивости развития туристической дестинации // Экономика и управление. – 2017. </w:t>
      </w:r>
      <w:r w:rsidR="00F35576">
        <w:rPr>
          <w:rFonts w:ascii="Times New Roman" w:hAnsi="Times New Roman" w:cs="Times New Roman"/>
          <w:sz w:val="28"/>
          <w:szCs w:val="28"/>
        </w:rPr>
        <w:t>–</w:t>
      </w:r>
      <w:r>
        <w:rPr>
          <w:rFonts w:ascii="Times New Roman" w:hAnsi="Times New Roman" w:cs="Times New Roman"/>
          <w:sz w:val="28"/>
          <w:szCs w:val="28"/>
        </w:rPr>
        <w:t xml:space="preserve"> №47(141). – С. 25-34</w:t>
      </w:r>
      <w:r w:rsidR="00F35576">
        <w:rPr>
          <w:rFonts w:ascii="Times New Roman" w:hAnsi="Times New Roman" w:cs="Times New Roman"/>
          <w:sz w:val="28"/>
          <w:szCs w:val="28"/>
        </w:rPr>
        <w:t>.</w:t>
      </w:r>
    </w:p>
    <w:p w14:paraId="1E9B448E" w14:textId="2AEEDF99"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Erfani G. Reconceptualising sense of place: Towards a conceptual framework for investigating individual-community-place interrelationships</w:t>
      </w:r>
      <w:r w:rsid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Journal of planning literature</w:t>
      </w:r>
      <w:r w:rsidRPr="00477F37">
        <w:rPr>
          <w:rFonts w:ascii="Times New Roman" w:hAnsi="Times New Roman" w:cs="Times New Roman"/>
          <w:sz w:val="28"/>
          <w:szCs w:val="28"/>
          <w:lang w:val="en-US"/>
        </w:rPr>
        <w:t xml:space="preserve">. – 2022. </w:t>
      </w:r>
      <w:r w:rsidR="00477F37">
        <w:rPr>
          <w:rFonts w:ascii="Times New Roman" w:hAnsi="Times New Roman" w:cs="Times New Roman"/>
          <w:sz w:val="28"/>
          <w:szCs w:val="28"/>
          <w:lang w:val="en-US"/>
        </w:rPr>
        <w:t>–</w:t>
      </w:r>
      <w:r>
        <w:rPr>
          <w:rFonts w:ascii="Times New Roman" w:hAnsi="Times New Roman" w:cs="Times New Roman"/>
          <w:sz w:val="28"/>
          <w:szCs w:val="28"/>
          <w:lang w:val="en-US"/>
        </w:rPr>
        <w:t xml:space="preserve"> Vol. 37</w:t>
      </w:r>
      <w:r w:rsidR="00477F37">
        <w:rPr>
          <w:rFonts w:ascii="Times New Roman" w:hAnsi="Times New Roman" w:cs="Times New Roman"/>
          <w:sz w:val="28"/>
          <w:szCs w:val="28"/>
          <w:lang w:val="en-US"/>
        </w:rPr>
        <w:t xml:space="preserve">, Issue </w:t>
      </w:r>
      <w:r>
        <w:rPr>
          <w:rFonts w:ascii="Times New Roman" w:hAnsi="Times New Roman" w:cs="Times New Roman"/>
          <w:sz w:val="28"/>
          <w:szCs w:val="28"/>
          <w:lang w:val="en-US"/>
        </w:rPr>
        <w:t>3</w:t>
      </w:r>
      <w:r w:rsidR="00477F37">
        <w:rPr>
          <w:rFonts w:ascii="Times New Roman" w:hAnsi="Times New Roman" w:cs="Times New Roman"/>
          <w:sz w:val="28"/>
          <w:szCs w:val="28"/>
          <w:lang w:val="en-US"/>
        </w:rPr>
        <w:t>. – P.</w:t>
      </w:r>
      <w:r>
        <w:rPr>
          <w:rFonts w:ascii="Times New Roman" w:hAnsi="Times New Roman" w:cs="Times New Roman"/>
          <w:sz w:val="28"/>
          <w:szCs w:val="28"/>
          <w:lang w:val="en-US"/>
        </w:rPr>
        <w:t xml:space="preserve"> 452-466. </w:t>
      </w:r>
    </w:p>
    <w:p w14:paraId="45A1C16B" w14:textId="32233C74"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Кицис В.М., Елисеева А.В. Опыт зарубежных стран развития туристских кластеров // Экономические исследования и разработки: научно-исследовательский электронный журнал. – 2020. </w:t>
      </w:r>
      <w:r w:rsidR="00F35576">
        <w:rPr>
          <w:rFonts w:ascii="Times New Roman" w:hAnsi="Times New Roman" w:cs="Times New Roman"/>
          <w:sz w:val="28"/>
          <w:szCs w:val="28"/>
        </w:rPr>
        <w:t>–</w:t>
      </w:r>
      <w:r>
        <w:rPr>
          <w:rFonts w:ascii="Times New Roman" w:hAnsi="Times New Roman" w:cs="Times New Roman"/>
          <w:sz w:val="28"/>
          <w:szCs w:val="28"/>
        </w:rPr>
        <w:t xml:space="preserve"> №6(24). – С. 68-73.</w:t>
      </w:r>
    </w:p>
    <w:p w14:paraId="69860ACC" w14:textId="65A792BF"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Силичева Н.Е. Организационный механизм создания трансграничных туристских кластеров // Псковский регионологический журнал. </w:t>
      </w:r>
      <w:r w:rsidR="00F35576">
        <w:rPr>
          <w:rFonts w:ascii="Times New Roman" w:hAnsi="Times New Roman" w:cs="Times New Roman"/>
          <w:sz w:val="28"/>
          <w:szCs w:val="28"/>
        </w:rPr>
        <w:t>–</w:t>
      </w:r>
      <w:r>
        <w:rPr>
          <w:rFonts w:ascii="Times New Roman" w:hAnsi="Times New Roman" w:cs="Times New Roman"/>
          <w:sz w:val="28"/>
          <w:szCs w:val="28"/>
        </w:rPr>
        <w:t xml:space="preserve"> 2022. </w:t>
      </w:r>
      <w:r w:rsidR="00F35576">
        <w:rPr>
          <w:rFonts w:ascii="Times New Roman" w:hAnsi="Times New Roman" w:cs="Times New Roman"/>
          <w:sz w:val="28"/>
          <w:szCs w:val="28"/>
        </w:rPr>
        <w:t>–</w:t>
      </w:r>
      <w:r>
        <w:rPr>
          <w:rFonts w:ascii="Times New Roman" w:hAnsi="Times New Roman" w:cs="Times New Roman"/>
          <w:sz w:val="28"/>
          <w:szCs w:val="28"/>
        </w:rPr>
        <w:t xml:space="preserve"> Т. 18</w:t>
      </w:r>
      <w:r w:rsidR="00F35576">
        <w:rPr>
          <w:rFonts w:ascii="Times New Roman" w:hAnsi="Times New Roman" w:cs="Times New Roman"/>
          <w:sz w:val="28"/>
          <w:szCs w:val="28"/>
        </w:rPr>
        <w:t>,</w:t>
      </w:r>
      <w:r>
        <w:rPr>
          <w:rFonts w:ascii="Times New Roman" w:hAnsi="Times New Roman" w:cs="Times New Roman"/>
          <w:sz w:val="28"/>
          <w:szCs w:val="28"/>
        </w:rPr>
        <w:t xml:space="preserve"> №1. </w:t>
      </w:r>
      <w:r w:rsidR="00F35576">
        <w:rPr>
          <w:rFonts w:ascii="Times New Roman" w:hAnsi="Times New Roman" w:cs="Times New Roman"/>
          <w:sz w:val="28"/>
          <w:szCs w:val="28"/>
        </w:rPr>
        <w:t>–</w:t>
      </w:r>
      <w:r>
        <w:rPr>
          <w:rFonts w:ascii="Times New Roman" w:hAnsi="Times New Roman" w:cs="Times New Roman"/>
          <w:sz w:val="28"/>
          <w:szCs w:val="28"/>
        </w:rPr>
        <w:t xml:space="preserve"> С. 24</w:t>
      </w:r>
      <w:r w:rsidR="00F35576">
        <w:rPr>
          <w:rFonts w:ascii="Times New Roman" w:hAnsi="Times New Roman" w:cs="Times New Roman"/>
          <w:sz w:val="28"/>
          <w:szCs w:val="28"/>
        </w:rPr>
        <w:t>-</w:t>
      </w:r>
      <w:r>
        <w:rPr>
          <w:rFonts w:ascii="Times New Roman" w:hAnsi="Times New Roman" w:cs="Times New Roman"/>
          <w:sz w:val="28"/>
          <w:szCs w:val="28"/>
        </w:rPr>
        <w:t xml:space="preserve">34. </w:t>
      </w:r>
    </w:p>
    <w:p w14:paraId="565927A6" w14:textId="0C1C9842"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Муканов А.Х., Сейдуалин Д.А., Муталиева Л.М. Зарубежный опыт формирования и развития туристских кластеров // Вестник университета Туран</w:t>
      </w:r>
      <w:r w:rsidR="00C91838">
        <w:rPr>
          <w:rFonts w:ascii="Times New Roman" w:hAnsi="Times New Roman" w:cs="Times New Roman"/>
          <w:sz w:val="28"/>
          <w:szCs w:val="28"/>
        </w:rPr>
        <w:t>а</w:t>
      </w:r>
      <w:r>
        <w:rPr>
          <w:rFonts w:ascii="Times New Roman" w:hAnsi="Times New Roman" w:cs="Times New Roman"/>
          <w:sz w:val="28"/>
          <w:szCs w:val="28"/>
        </w:rPr>
        <w:t xml:space="preserve">. – 2022. </w:t>
      </w:r>
      <w:r w:rsidR="00F35576">
        <w:rPr>
          <w:rFonts w:ascii="Times New Roman" w:hAnsi="Times New Roman" w:cs="Times New Roman"/>
          <w:sz w:val="28"/>
          <w:szCs w:val="28"/>
        </w:rPr>
        <w:t>–</w:t>
      </w:r>
      <w:r>
        <w:rPr>
          <w:rFonts w:ascii="Times New Roman" w:hAnsi="Times New Roman" w:cs="Times New Roman"/>
          <w:sz w:val="28"/>
          <w:szCs w:val="28"/>
        </w:rPr>
        <w:t xml:space="preserve"> №3(95). – С. 132-144</w:t>
      </w:r>
      <w:r w:rsidR="00F35576">
        <w:rPr>
          <w:rFonts w:ascii="Times New Roman" w:hAnsi="Times New Roman" w:cs="Times New Roman"/>
          <w:sz w:val="28"/>
          <w:szCs w:val="28"/>
        </w:rPr>
        <w:t>.</w:t>
      </w:r>
      <w:r>
        <w:rPr>
          <w:rFonts w:ascii="Times New Roman" w:hAnsi="Times New Roman" w:cs="Times New Roman"/>
          <w:sz w:val="28"/>
          <w:szCs w:val="28"/>
        </w:rPr>
        <w:t xml:space="preserve"> </w:t>
      </w:r>
    </w:p>
    <w:p w14:paraId="3552E897" w14:textId="6B1BC328" w:rsidR="00111B33" w:rsidRPr="00F35576"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rPr>
        <w:t>Оборин М.С. Процессы кластеризации в регионах с туристско-рекреационной специализацией // Вестник ПНИПУ. Социально</w:t>
      </w:r>
      <w:r w:rsidRPr="00F35576">
        <w:rPr>
          <w:rFonts w:ascii="Times New Roman" w:hAnsi="Times New Roman" w:cs="Times New Roman"/>
          <w:sz w:val="28"/>
          <w:szCs w:val="28"/>
          <w:lang w:val="en-US"/>
        </w:rPr>
        <w:t>-</w:t>
      </w:r>
      <w:r>
        <w:rPr>
          <w:rFonts w:ascii="Times New Roman" w:hAnsi="Times New Roman" w:cs="Times New Roman"/>
          <w:sz w:val="28"/>
          <w:szCs w:val="28"/>
        </w:rPr>
        <w:t>экономические</w:t>
      </w:r>
      <w:r w:rsidRPr="00F35576">
        <w:rPr>
          <w:rFonts w:ascii="Times New Roman" w:hAnsi="Times New Roman" w:cs="Times New Roman"/>
          <w:sz w:val="28"/>
          <w:szCs w:val="28"/>
          <w:lang w:val="en-US"/>
        </w:rPr>
        <w:t xml:space="preserve"> </w:t>
      </w:r>
      <w:r>
        <w:rPr>
          <w:rFonts w:ascii="Times New Roman" w:hAnsi="Times New Roman" w:cs="Times New Roman"/>
          <w:sz w:val="28"/>
          <w:szCs w:val="28"/>
        </w:rPr>
        <w:t>науки</w:t>
      </w:r>
      <w:r w:rsidRPr="00F35576">
        <w:rPr>
          <w:rFonts w:ascii="Times New Roman" w:hAnsi="Times New Roman" w:cs="Times New Roman"/>
          <w:sz w:val="28"/>
          <w:szCs w:val="28"/>
          <w:lang w:val="en-US"/>
        </w:rPr>
        <w:t xml:space="preserve">. – 2021. </w:t>
      </w:r>
      <w:r w:rsidR="00F35576">
        <w:rPr>
          <w:rFonts w:ascii="Times New Roman" w:hAnsi="Times New Roman" w:cs="Times New Roman"/>
          <w:sz w:val="28"/>
          <w:szCs w:val="28"/>
          <w:lang w:val="en-US"/>
        </w:rPr>
        <w:t>–</w:t>
      </w:r>
      <w:r w:rsidRPr="00F35576">
        <w:rPr>
          <w:rFonts w:ascii="Times New Roman" w:hAnsi="Times New Roman" w:cs="Times New Roman"/>
          <w:sz w:val="28"/>
          <w:szCs w:val="28"/>
          <w:lang w:val="en-US"/>
        </w:rPr>
        <w:t xml:space="preserve"> №3. – </w:t>
      </w:r>
      <w:r>
        <w:rPr>
          <w:rFonts w:ascii="Times New Roman" w:hAnsi="Times New Roman" w:cs="Times New Roman"/>
          <w:sz w:val="28"/>
          <w:szCs w:val="28"/>
        </w:rPr>
        <w:t>С</w:t>
      </w:r>
      <w:r w:rsidRPr="00F35576">
        <w:rPr>
          <w:rFonts w:ascii="Times New Roman" w:hAnsi="Times New Roman" w:cs="Times New Roman"/>
          <w:sz w:val="28"/>
          <w:szCs w:val="28"/>
          <w:lang w:val="en-US"/>
        </w:rPr>
        <w:t>. 257-269</w:t>
      </w:r>
      <w:r w:rsidR="00F35576" w:rsidRPr="00F35576">
        <w:rPr>
          <w:rFonts w:ascii="Times New Roman" w:hAnsi="Times New Roman" w:cs="Times New Roman"/>
          <w:sz w:val="28"/>
          <w:szCs w:val="28"/>
          <w:lang w:val="en-US"/>
        </w:rPr>
        <w:t xml:space="preserve">. </w:t>
      </w:r>
    </w:p>
    <w:p w14:paraId="48B1C82A" w14:textId="5CF4B13B"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Dukhovnaya L., Sayenko M., Zenin</w:t>
      </w:r>
      <w:r w:rsidR="00477F37">
        <w:rPr>
          <w:rFonts w:ascii="Times New Roman" w:hAnsi="Times New Roman" w:cs="Times New Roman"/>
          <w:sz w:val="28"/>
          <w:szCs w:val="28"/>
          <w:lang w:val="en-US"/>
        </w:rPr>
        <w:t xml:space="preserve"> </w:t>
      </w:r>
      <w:r>
        <w:rPr>
          <w:rFonts w:ascii="Times New Roman" w:hAnsi="Times New Roman" w:cs="Times New Roman"/>
          <w:sz w:val="28"/>
          <w:szCs w:val="28"/>
          <w:lang w:val="en-US"/>
        </w:rPr>
        <w:t>S.</w:t>
      </w:r>
      <w:r w:rsidR="00477F37">
        <w:rPr>
          <w:rFonts w:ascii="Times New Roman" w:hAnsi="Times New Roman" w:cs="Times New Roman"/>
          <w:sz w:val="28"/>
          <w:szCs w:val="28"/>
          <w:lang w:val="en-US"/>
        </w:rPr>
        <w:t xml:space="preserve"> et al.</w:t>
      </w:r>
      <w:r>
        <w:rPr>
          <w:rFonts w:ascii="Times New Roman" w:hAnsi="Times New Roman" w:cs="Times New Roman"/>
          <w:sz w:val="28"/>
          <w:szCs w:val="28"/>
          <w:lang w:val="en-US"/>
        </w:rPr>
        <w:t xml:space="preserve"> Modeling a tourism regional cluster: the impact of administrative and logistic restrictions on the development of regulated clusters. Anais Brasileiros De Estudos Turísticos. – 2023. – Vol. 13</w:t>
      </w:r>
      <w:r w:rsidR="00477F37">
        <w:rPr>
          <w:rFonts w:ascii="Times New Roman" w:hAnsi="Times New Roman" w:cs="Times New Roman"/>
          <w:sz w:val="28"/>
          <w:szCs w:val="28"/>
          <w:lang w:val="en-US"/>
        </w:rPr>
        <w:t>, Issue </w:t>
      </w:r>
      <w:r>
        <w:rPr>
          <w:rFonts w:ascii="Times New Roman" w:hAnsi="Times New Roman" w:cs="Times New Roman"/>
          <w:sz w:val="28"/>
          <w:szCs w:val="28"/>
          <w:lang w:val="en-US"/>
        </w:rPr>
        <w:t xml:space="preserve">1. – </w:t>
      </w:r>
      <w:r w:rsidR="00477F37">
        <w:rPr>
          <w:rFonts w:ascii="Times New Roman" w:hAnsi="Times New Roman" w:cs="Times New Roman"/>
          <w:sz w:val="28"/>
          <w:szCs w:val="28"/>
          <w:lang w:val="en-US"/>
        </w:rPr>
        <w:t>P</w:t>
      </w:r>
      <w:r>
        <w:rPr>
          <w:rFonts w:ascii="Times New Roman" w:hAnsi="Times New Roman" w:cs="Times New Roman"/>
          <w:sz w:val="28"/>
          <w:szCs w:val="28"/>
          <w:lang w:val="en-US"/>
        </w:rPr>
        <w:t>. 111-119</w:t>
      </w:r>
      <w:r w:rsidR="00477F3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14:paraId="6758CEE5" w14:textId="44C7AFA4"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Kataya A. Theoretic issues on the role of tourism clusters in regional development // Revista de Management Comparat Internațional. – 2021. – </w:t>
      </w:r>
      <w:r w:rsidR="00E65D0E">
        <w:rPr>
          <w:rFonts w:ascii="Times New Roman" w:hAnsi="Times New Roman" w:cs="Times New Roman"/>
          <w:sz w:val="28"/>
          <w:szCs w:val="28"/>
          <w:lang w:val="en-US"/>
        </w:rPr>
        <w:t>Vol</w:t>
      </w:r>
      <w:r>
        <w:rPr>
          <w:rFonts w:ascii="Times New Roman" w:hAnsi="Times New Roman" w:cs="Times New Roman"/>
          <w:sz w:val="28"/>
          <w:szCs w:val="28"/>
          <w:lang w:val="en-US"/>
        </w:rPr>
        <w:t>. 22</w:t>
      </w:r>
      <w:r w:rsidR="00E65D0E">
        <w:rPr>
          <w:rFonts w:ascii="Times New Roman" w:hAnsi="Times New Roman" w:cs="Times New Roman"/>
          <w:sz w:val="28"/>
          <w:szCs w:val="28"/>
          <w:lang w:val="en-US"/>
        </w:rPr>
        <w:t>, Issue</w:t>
      </w:r>
      <w:r>
        <w:rPr>
          <w:rFonts w:ascii="Times New Roman" w:hAnsi="Times New Roman" w:cs="Times New Roman"/>
          <w:sz w:val="28"/>
          <w:szCs w:val="28"/>
          <w:lang w:val="en-US"/>
        </w:rPr>
        <w:t xml:space="preserve"> 3. – </w:t>
      </w:r>
      <w:r w:rsidR="00E65D0E">
        <w:rPr>
          <w:rFonts w:ascii="Times New Roman" w:hAnsi="Times New Roman" w:cs="Times New Roman"/>
          <w:sz w:val="28"/>
          <w:szCs w:val="28"/>
          <w:lang w:val="en-US"/>
        </w:rPr>
        <w:t>P</w:t>
      </w:r>
      <w:r>
        <w:rPr>
          <w:rFonts w:ascii="Times New Roman" w:hAnsi="Times New Roman" w:cs="Times New Roman"/>
          <w:sz w:val="28"/>
          <w:szCs w:val="28"/>
          <w:lang w:val="en-US"/>
        </w:rPr>
        <w:t xml:space="preserve">. 321-337. </w:t>
      </w:r>
    </w:p>
    <w:p w14:paraId="550606A6" w14:textId="24D119DD" w:rsidR="00111B33" w:rsidRPr="007141BE" w:rsidRDefault="00111B33" w:rsidP="00E65D0E">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Kim N., Wicks B.E. Rethinking tourism cluster development models for </w:t>
      </w:r>
      <w:r w:rsidRPr="007141BE">
        <w:rPr>
          <w:rFonts w:ascii="Times New Roman" w:hAnsi="Times New Roman" w:cs="Times New Roman"/>
          <w:sz w:val="28"/>
          <w:szCs w:val="28"/>
          <w:lang w:val="en-US"/>
        </w:rPr>
        <w:t xml:space="preserve">global competitiveness // </w:t>
      </w:r>
      <w:hyperlink r:id="rId106" w:history="1">
        <w:r w:rsidR="00E65D0E" w:rsidRPr="007141BE">
          <w:rPr>
            <w:rStyle w:val="a4"/>
            <w:rFonts w:ascii="Times New Roman" w:hAnsi="Times New Roman" w:cs="Times New Roman"/>
            <w:color w:val="auto"/>
            <w:sz w:val="28"/>
            <w:szCs w:val="28"/>
            <w:u w:val="none"/>
            <w:lang w:val="en-US"/>
          </w:rPr>
          <w:t>https://www.researchgate.net/publication</w:t>
        </w:r>
      </w:hyperlink>
      <w:r w:rsidR="00E65D0E" w:rsidRPr="007141BE">
        <w:rPr>
          <w:rFonts w:ascii="Times New Roman" w:hAnsi="Times New Roman" w:cs="Times New Roman"/>
          <w:sz w:val="28"/>
          <w:szCs w:val="28"/>
          <w:lang w:val="en-US"/>
        </w:rPr>
        <w:t>. 26.03.2024.</w:t>
      </w:r>
    </w:p>
    <w:p w14:paraId="6C6E76E5" w14:textId="261C2523" w:rsidR="00656A90" w:rsidRPr="00F35576" w:rsidRDefault="00111B33" w:rsidP="00625D3F">
      <w:pPr>
        <w:pStyle w:val="a3"/>
        <w:numPr>
          <w:ilvl w:val="0"/>
          <w:numId w:val="5"/>
        </w:numPr>
        <w:tabs>
          <w:tab w:val="left" w:pos="0"/>
          <w:tab w:val="left" w:pos="1134"/>
          <w:tab w:val="left" w:pos="1276"/>
        </w:tabs>
        <w:spacing w:after="0" w:line="240" w:lineRule="auto"/>
        <w:ind w:left="0" w:right="-2" w:firstLine="709"/>
        <w:jc w:val="both"/>
        <w:rPr>
          <w:rStyle w:val="a4"/>
          <w:color w:val="auto"/>
          <w:lang w:val="en-US"/>
        </w:rPr>
      </w:pPr>
      <w:r>
        <w:rPr>
          <w:rFonts w:ascii="Times New Roman" w:hAnsi="Times New Roman" w:cs="Times New Roman"/>
          <w:sz w:val="28"/>
          <w:szCs w:val="28"/>
          <w:lang w:val="en-US"/>
        </w:rPr>
        <w:t xml:space="preserve">Fundeanu D. D. Innovative regional cluster, model of tourism development </w:t>
      </w:r>
      <w:r w:rsidRPr="00F35576">
        <w:rPr>
          <w:rFonts w:ascii="Times New Roman" w:hAnsi="Times New Roman" w:cs="Times New Roman"/>
          <w:sz w:val="28"/>
          <w:szCs w:val="28"/>
          <w:lang w:val="en-US"/>
        </w:rPr>
        <w:t xml:space="preserve">// Procedia Economics and Finance. – 2015. – </w:t>
      </w:r>
      <w:r w:rsidR="00E65D0E">
        <w:rPr>
          <w:rFonts w:ascii="Times New Roman" w:hAnsi="Times New Roman" w:cs="Times New Roman"/>
          <w:sz w:val="28"/>
          <w:szCs w:val="28"/>
          <w:lang w:val="en-US"/>
        </w:rPr>
        <w:t>Vol</w:t>
      </w:r>
      <w:r w:rsidRPr="00F35576">
        <w:rPr>
          <w:rFonts w:ascii="Times New Roman" w:hAnsi="Times New Roman" w:cs="Times New Roman"/>
          <w:sz w:val="28"/>
          <w:szCs w:val="28"/>
          <w:lang w:val="en-US"/>
        </w:rPr>
        <w:t xml:space="preserve">. 23. – </w:t>
      </w:r>
      <w:r w:rsidR="00E65D0E">
        <w:rPr>
          <w:rFonts w:ascii="Times New Roman" w:hAnsi="Times New Roman" w:cs="Times New Roman"/>
          <w:sz w:val="28"/>
          <w:szCs w:val="28"/>
          <w:lang w:val="en-US"/>
        </w:rPr>
        <w:t>P</w:t>
      </w:r>
      <w:r w:rsidRPr="00F35576">
        <w:rPr>
          <w:rFonts w:ascii="Times New Roman" w:hAnsi="Times New Roman" w:cs="Times New Roman"/>
          <w:sz w:val="28"/>
          <w:szCs w:val="28"/>
          <w:lang w:val="en-US"/>
        </w:rPr>
        <w:t xml:space="preserve">. 744-749. </w:t>
      </w:r>
    </w:p>
    <w:p w14:paraId="57C78111" w14:textId="77777777" w:rsidR="00F35576" w:rsidRPr="00F35576" w:rsidRDefault="00111B33" w:rsidP="00625D3F">
      <w:pPr>
        <w:pStyle w:val="a3"/>
        <w:numPr>
          <w:ilvl w:val="0"/>
          <w:numId w:val="5"/>
        </w:numPr>
        <w:tabs>
          <w:tab w:val="left" w:pos="0"/>
          <w:tab w:val="left" w:pos="1134"/>
          <w:tab w:val="left" w:pos="1276"/>
        </w:tabs>
        <w:spacing w:after="0" w:line="240" w:lineRule="auto"/>
        <w:ind w:left="0" w:right="-2" w:firstLine="709"/>
        <w:jc w:val="both"/>
        <w:rPr>
          <w:rStyle w:val="a4"/>
          <w:color w:val="auto"/>
        </w:rPr>
      </w:pPr>
      <w:r w:rsidRPr="00F35576">
        <w:rPr>
          <w:rStyle w:val="a4"/>
          <w:rFonts w:ascii="Times New Roman" w:hAnsi="Times New Roman" w:cs="Times New Roman"/>
          <w:color w:val="auto"/>
          <w:sz w:val="28"/>
          <w:szCs w:val="28"/>
          <w:u w:val="none"/>
        </w:rPr>
        <w:t xml:space="preserve">Дунец А.Н. Пространственная организация туризма в регионе: теоретические основы кластерного подхода // Современные проблемы сервиса и туризма. </w:t>
      </w:r>
      <w:r w:rsidR="00F35576" w:rsidRPr="00F35576">
        <w:rPr>
          <w:rStyle w:val="a4"/>
          <w:rFonts w:ascii="Times New Roman" w:hAnsi="Times New Roman" w:cs="Times New Roman"/>
          <w:color w:val="auto"/>
          <w:sz w:val="28"/>
          <w:szCs w:val="28"/>
          <w:u w:val="none"/>
        </w:rPr>
        <w:t>–</w:t>
      </w:r>
      <w:r w:rsidRPr="00F35576">
        <w:rPr>
          <w:rStyle w:val="a4"/>
          <w:rFonts w:ascii="Times New Roman" w:hAnsi="Times New Roman" w:cs="Times New Roman"/>
          <w:color w:val="auto"/>
          <w:sz w:val="28"/>
          <w:szCs w:val="28"/>
          <w:u w:val="none"/>
        </w:rPr>
        <w:t xml:space="preserve"> 2011. </w:t>
      </w:r>
      <w:r w:rsidR="00F35576" w:rsidRPr="00F35576">
        <w:rPr>
          <w:rStyle w:val="a4"/>
          <w:rFonts w:ascii="Times New Roman" w:hAnsi="Times New Roman" w:cs="Times New Roman"/>
          <w:color w:val="auto"/>
          <w:sz w:val="28"/>
          <w:szCs w:val="28"/>
          <w:u w:val="none"/>
        </w:rPr>
        <w:t>–</w:t>
      </w:r>
      <w:r w:rsidRPr="00F35576">
        <w:rPr>
          <w:rStyle w:val="a4"/>
          <w:rFonts w:ascii="Times New Roman" w:hAnsi="Times New Roman" w:cs="Times New Roman"/>
          <w:color w:val="auto"/>
          <w:sz w:val="28"/>
          <w:szCs w:val="28"/>
          <w:u w:val="none"/>
        </w:rPr>
        <w:t xml:space="preserve"> №1. </w:t>
      </w:r>
      <w:r w:rsidR="00F35576" w:rsidRPr="00F35576">
        <w:rPr>
          <w:rStyle w:val="a4"/>
          <w:rFonts w:ascii="Times New Roman" w:hAnsi="Times New Roman" w:cs="Times New Roman"/>
          <w:color w:val="auto"/>
          <w:sz w:val="28"/>
          <w:szCs w:val="28"/>
          <w:u w:val="none"/>
        </w:rPr>
        <w:t>–</w:t>
      </w:r>
      <w:r w:rsidRPr="00F35576">
        <w:rPr>
          <w:rStyle w:val="a4"/>
          <w:rFonts w:ascii="Times New Roman" w:hAnsi="Times New Roman" w:cs="Times New Roman"/>
          <w:color w:val="auto"/>
          <w:sz w:val="28"/>
          <w:szCs w:val="28"/>
          <w:u w:val="none"/>
        </w:rPr>
        <w:t xml:space="preserve"> С. 37-44</w:t>
      </w:r>
      <w:r w:rsidR="00F35576" w:rsidRPr="00F35576">
        <w:rPr>
          <w:rStyle w:val="a4"/>
          <w:rFonts w:ascii="Times New Roman" w:hAnsi="Times New Roman" w:cs="Times New Roman"/>
          <w:color w:val="auto"/>
          <w:sz w:val="28"/>
          <w:szCs w:val="28"/>
          <w:u w:val="none"/>
        </w:rPr>
        <w:t>.</w:t>
      </w:r>
    </w:p>
    <w:p w14:paraId="3A016A0D" w14:textId="6075924A" w:rsidR="00656A90" w:rsidRPr="00F35576" w:rsidRDefault="00111B33" w:rsidP="00625D3F">
      <w:pPr>
        <w:pStyle w:val="a3"/>
        <w:numPr>
          <w:ilvl w:val="0"/>
          <w:numId w:val="5"/>
        </w:numPr>
        <w:tabs>
          <w:tab w:val="left" w:pos="0"/>
          <w:tab w:val="left" w:pos="1134"/>
          <w:tab w:val="left" w:pos="1276"/>
        </w:tabs>
        <w:spacing w:after="0" w:line="240" w:lineRule="auto"/>
        <w:ind w:left="0" w:right="-2" w:firstLine="709"/>
        <w:jc w:val="both"/>
        <w:rPr>
          <w:rStyle w:val="a4"/>
          <w:color w:val="auto"/>
        </w:rPr>
      </w:pPr>
      <w:r w:rsidRPr="00F35576">
        <w:rPr>
          <w:rStyle w:val="a4"/>
          <w:rFonts w:ascii="Times New Roman" w:hAnsi="Times New Roman" w:cs="Times New Roman"/>
          <w:color w:val="auto"/>
          <w:sz w:val="28"/>
          <w:szCs w:val="28"/>
          <w:u w:val="none"/>
        </w:rPr>
        <w:t>Юренский Д.А. Управление процессом формирования и развития туристских кластеров: дис</w:t>
      </w:r>
      <w:r w:rsidR="00F35576" w:rsidRPr="00F35576">
        <w:rPr>
          <w:rStyle w:val="a4"/>
          <w:rFonts w:ascii="Times New Roman" w:hAnsi="Times New Roman" w:cs="Times New Roman"/>
          <w:color w:val="auto"/>
          <w:sz w:val="28"/>
          <w:szCs w:val="28"/>
          <w:u w:val="none"/>
        </w:rPr>
        <w:t xml:space="preserve">. … </w:t>
      </w:r>
      <w:r w:rsidRPr="00F35576">
        <w:rPr>
          <w:rStyle w:val="a4"/>
          <w:rFonts w:ascii="Times New Roman" w:hAnsi="Times New Roman" w:cs="Times New Roman"/>
          <w:color w:val="auto"/>
          <w:sz w:val="28"/>
          <w:szCs w:val="28"/>
          <w:u w:val="none"/>
        </w:rPr>
        <w:t>канд</w:t>
      </w:r>
      <w:r w:rsidR="00F35576" w:rsidRPr="00F35576">
        <w:rPr>
          <w:rStyle w:val="a4"/>
          <w:rFonts w:ascii="Times New Roman" w:hAnsi="Times New Roman" w:cs="Times New Roman"/>
          <w:color w:val="auto"/>
          <w:sz w:val="28"/>
          <w:szCs w:val="28"/>
          <w:u w:val="none"/>
        </w:rPr>
        <w:t>.</w:t>
      </w:r>
      <w:r w:rsidRPr="00F35576">
        <w:rPr>
          <w:rStyle w:val="a4"/>
          <w:rFonts w:ascii="Times New Roman" w:hAnsi="Times New Roman" w:cs="Times New Roman"/>
          <w:color w:val="auto"/>
          <w:sz w:val="28"/>
          <w:szCs w:val="28"/>
          <w:u w:val="none"/>
        </w:rPr>
        <w:t xml:space="preserve"> экон</w:t>
      </w:r>
      <w:r w:rsidR="00F35576" w:rsidRPr="00F35576">
        <w:rPr>
          <w:rStyle w:val="a4"/>
          <w:rFonts w:ascii="Times New Roman" w:hAnsi="Times New Roman" w:cs="Times New Roman"/>
          <w:color w:val="auto"/>
          <w:sz w:val="28"/>
          <w:szCs w:val="28"/>
          <w:u w:val="none"/>
        </w:rPr>
        <w:t>.</w:t>
      </w:r>
      <w:r w:rsidRPr="00F35576">
        <w:rPr>
          <w:rStyle w:val="a4"/>
          <w:rFonts w:ascii="Times New Roman" w:hAnsi="Times New Roman" w:cs="Times New Roman"/>
          <w:color w:val="auto"/>
          <w:sz w:val="28"/>
          <w:szCs w:val="28"/>
          <w:u w:val="none"/>
        </w:rPr>
        <w:t xml:space="preserve"> наук</w:t>
      </w:r>
      <w:r w:rsidR="00F35576" w:rsidRPr="00F35576">
        <w:rPr>
          <w:rStyle w:val="a4"/>
          <w:rFonts w:ascii="Times New Roman" w:hAnsi="Times New Roman" w:cs="Times New Roman"/>
          <w:color w:val="auto"/>
          <w:sz w:val="28"/>
          <w:szCs w:val="28"/>
          <w:u w:val="none"/>
        </w:rPr>
        <w:t>: 08.00.05.</w:t>
      </w:r>
      <w:r w:rsidRPr="00F35576">
        <w:rPr>
          <w:rStyle w:val="a4"/>
          <w:rFonts w:ascii="Times New Roman" w:hAnsi="Times New Roman" w:cs="Times New Roman"/>
          <w:color w:val="auto"/>
          <w:sz w:val="28"/>
          <w:szCs w:val="28"/>
          <w:u w:val="none"/>
        </w:rPr>
        <w:t xml:space="preserve"> </w:t>
      </w:r>
      <w:r w:rsidR="00F35576" w:rsidRPr="00F35576">
        <w:rPr>
          <w:rStyle w:val="a4"/>
          <w:rFonts w:ascii="Times New Roman" w:hAnsi="Times New Roman" w:cs="Times New Roman"/>
          <w:color w:val="auto"/>
          <w:sz w:val="28"/>
          <w:szCs w:val="28"/>
          <w:u w:val="none"/>
        </w:rPr>
        <w:t xml:space="preserve">– </w:t>
      </w:r>
      <w:r w:rsidRPr="00F35576">
        <w:rPr>
          <w:rStyle w:val="a4"/>
          <w:rFonts w:ascii="Times New Roman" w:hAnsi="Times New Roman" w:cs="Times New Roman"/>
          <w:color w:val="auto"/>
          <w:sz w:val="28"/>
          <w:szCs w:val="28"/>
          <w:u w:val="none"/>
        </w:rPr>
        <w:t>СПб</w:t>
      </w:r>
      <w:r w:rsidR="00F35576" w:rsidRPr="00F35576">
        <w:rPr>
          <w:rStyle w:val="a4"/>
          <w:rFonts w:ascii="Times New Roman" w:hAnsi="Times New Roman" w:cs="Times New Roman"/>
          <w:color w:val="auto"/>
          <w:sz w:val="28"/>
          <w:szCs w:val="28"/>
          <w:u w:val="none"/>
        </w:rPr>
        <w:t>.,</w:t>
      </w:r>
      <w:r w:rsidRPr="00F35576">
        <w:rPr>
          <w:rStyle w:val="a4"/>
          <w:rFonts w:ascii="Times New Roman" w:hAnsi="Times New Roman" w:cs="Times New Roman"/>
          <w:color w:val="auto"/>
          <w:sz w:val="28"/>
          <w:szCs w:val="28"/>
          <w:u w:val="none"/>
        </w:rPr>
        <w:t xml:space="preserve"> 2022. – 188 с.</w:t>
      </w:r>
    </w:p>
    <w:p w14:paraId="593BC732" w14:textId="1922C81B" w:rsidR="00656A90" w:rsidRPr="00E65D0E" w:rsidRDefault="00E65D0E" w:rsidP="00E65D0E">
      <w:pPr>
        <w:pStyle w:val="a3"/>
        <w:numPr>
          <w:ilvl w:val="0"/>
          <w:numId w:val="5"/>
        </w:numPr>
        <w:tabs>
          <w:tab w:val="left" w:pos="0"/>
          <w:tab w:val="left" w:pos="1134"/>
          <w:tab w:val="left" w:pos="1276"/>
        </w:tabs>
        <w:spacing w:after="0" w:line="240" w:lineRule="auto"/>
        <w:ind w:left="0" w:right="-2" w:firstLine="709"/>
        <w:jc w:val="both"/>
        <w:rPr>
          <w:rStyle w:val="a4"/>
          <w:rFonts w:ascii="Times New Roman" w:hAnsi="Times New Roman" w:cs="Times New Roman"/>
          <w:color w:val="auto"/>
          <w:sz w:val="28"/>
          <w:szCs w:val="28"/>
          <w:u w:val="none"/>
          <w:lang w:val="en-US"/>
        </w:rPr>
      </w:pPr>
      <w:r>
        <w:rPr>
          <w:rFonts w:ascii="Times New Roman" w:hAnsi="Times New Roman" w:cs="Times New Roman"/>
          <w:sz w:val="28"/>
          <w:szCs w:val="28"/>
          <w:lang w:val="en-US"/>
        </w:rPr>
        <w:t xml:space="preserve">Wang W. Green Development Evaluation of Tourism Integration Industrial Cluster under the Concept of Sustainable Development // Procced. Euro-Asia conf. on Frontiers of Computer Science and Information Technology (FCSIT). – Beijing, 2022. – P. 73-80. </w:t>
      </w:r>
      <w:r w:rsidR="00111B33" w:rsidRPr="00E65D0E">
        <w:rPr>
          <w:rStyle w:val="a4"/>
          <w:rFonts w:ascii="Times New Roman" w:hAnsi="Times New Roman" w:cs="Times New Roman"/>
          <w:sz w:val="28"/>
          <w:szCs w:val="28"/>
          <w:lang w:val="en-US"/>
        </w:rPr>
        <w:t xml:space="preserve"> </w:t>
      </w:r>
    </w:p>
    <w:p w14:paraId="6E126364" w14:textId="0366D13D" w:rsidR="00111B33" w:rsidRPr="00656A90" w:rsidRDefault="00111B33" w:rsidP="00625D3F">
      <w:pPr>
        <w:pStyle w:val="a3"/>
        <w:numPr>
          <w:ilvl w:val="0"/>
          <w:numId w:val="5"/>
        </w:numPr>
        <w:tabs>
          <w:tab w:val="left" w:pos="0"/>
          <w:tab w:val="left" w:pos="1134"/>
          <w:tab w:val="left" w:pos="1276"/>
        </w:tabs>
        <w:spacing w:after="0" w:line="240" w:lineRule="auto"/>
        <w:ind w:left="0" w:right="-2" w:firstLine="709"/>
        <w:jc w:val="both"/>
        <w:rPr>
          <w:rStyle w:val="a4"/>
        </w:rPr>
      </w:pPr>
      <w:r w:rsidRPr="00656A90">
        <w:rPr>
          <w:rFonts w:ascii="Times New Roman" w:hAnsi="Times New Roman" w:cs="Times New Roman"/>
          <w:sz w:val="28"/>
          <w:szCs w:val="28"/>
        </w:rPr>
        <w:t xml:space="preserve">Оборин М.С. Сетевое взаимодействие как инструмент эффективного управления экономической стабильностью регионального рынка историко-культурного туризма // Государственное управление. </w:t>
      </w:r>
      <w:r w:rsidR="00F35576">
        <w:rPr>
          <w:rFonts w:ascii="Times New Roman" w:hAnsi="Times New Roman" w:cs="Times New Roman"/>
          <w:sz w:val="28"/>
          <w:szCs w:val="28"/>
        </w:rPr>
        <w:t xml:space="preserve">– 2019. – </w:t>
      </w:r>
      <w:r w:rsidRPr="00656A90">
        <w:rPr>
          <w:rFonts w:ascii="Times New Roman" w:hAnsi="Times New Roman" w:cs="Times New Roman"/>
          <w:sz w:val="28"/>
          <w:szCs w:val="28"/>
        </w:rPr>
        <w:t>№76. – С. 74-91.</w:t>
      </w:r>
      <w:r w:rsidRPr="00656A90">
        <w:rPr>
          <w:rStyle w:val="a4"/>
          <w:rFonts w:ascii="Times New Roman" w:hAnsi="Times New Roman" w:cs="Times New Roman"/>
          <w:sz w:val="28"/>
          <w:szCs w:val="28"/>
        </w:rPr>
        <w:t xml:space="preserve"> </w:t>
      </w:r>
    </w:p>
    <w:p w14:paraId="527BED9C" w14:textId="5B82FABC"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lang w:val="en-US"/>
        </w:rPr>
      </w:pPr>
      <w:r>
        <w:rPr>
          <w:rFonts w:ascii="Times New Roman" w:hAnsi="Times New Roman" w:cs="Times New Roman"/>
          <w:sz w:val="28"/>
          <w:szCs w:val="28"/>
          <w:lang w:val="en-US"/>
        </w:rPr>
        <w:t xml:space="preserve">Kazlovski V., Ganski U., Andreichyk K. Sustainable Development Modelling of Regional Agritourism Clusters (Case of Belarus) // Studia Sieci Uniwersytetów Pogranicza. – 2020. </w:t>
      </w:r>
      <w:r w:rsidR="00E65D0E">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E65D0E">
        <w:rPr>
          <w:rFonts w:ascii="Times New Roman" w:hAnsi="Times New Roman" w:cs="Times New Roman"/>
          <w:sz w:val="28"/>
          <w:szCs w:val="28"/>
          <w:lang w:val="en-US"/>
        </w:rPr>
        <w:t xml:space="preserve">Vol. </w:t>
      </w:r>
      <w:r>
        <w:rPr>
          <w:rFonts w:ascii="Times New Roman" w:hAnsi="Times New Roman" w:cs="Times New Roman"/>
          <w:sz w:val="28"/>
          <w:szCs w:val="28"/>
          <w:lang w:val="en-US"/>
        </w:rPr>
        <w:t xml:space="preserve">4. – P. 83-97. </w:t>
      </w:r>
    </w:p>
    <w:p w14:paraId="7757644B" w14:textId="5B97637D" w:rsidR="00111B33" w:rsidRPr="00F933EA" w:rsidRDefault="00F933EA"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sidRPr="00F933EA">
        <w:rPr>
          <w:rFonts w:ascii="Times New Roman" w:hAnsi="Times New Roman" w:cs="Times New Roman"/>
          <w:sz w:val="28"/>
          <w:szCs w:val="28"/>
          <w:lang w:val="en-US"/>
        </w:rPr>
        <w:t xml:space="preserve">Sundri M.I. The importance of eco-clusters in the Constanta county // Journal of Marine Technology and Environment Year. – 2021. – </w:t>
      </w:r>
      <w:r>
        <w:rPr>
          <w:rFonts w:ascii="Times New Roman" w:hAnsi="Times New Roman" w:cs="Times New Roman"/>
          <w:sz w:val="28"/>
          <w:szCs w:val="28"/>
          <w:lang w:val="en-US"/>
        </w:rPr>
        <w:t>Vol</w:t>
      </w:r>
      <w:r w:rsidRPr="00F933EA">
        <w:rPr>
          <w:rFonts w:ascii="Times New Roman" w:hAnsi="Times New Roman" w:cs="Times New Roman"/>
          <w:sz w:val="28"/>
          <w:szCs w:val="28"/>
          <w:lang w:val="en-US"/>
        </w:rPr>
        <w:t xml:space="preserve">. 2. </w:t>
      </w:r>
      <w:r>
        <w:rPr>
          <w:rFonts w:ascii="Times New Roman" w:hAnsi="Times New Roman" w:cs="Times New Roman"/>
          <w:sz w:val="28"/>
          <w:szCs w:val="28"/>
          <w:lang w:val="en-US"/>
        </w:rPr>
        <w:t xml:space="preserve">– </w:t>
      </w:r>
      <w:r w:rsidRPr="00F933EA">
        <w:rPr>
          <w:rFonts w:ascii="Times New Roman" w:hAnsi="Times New Roman" w:cs="Times New Roman"/>
          <w:sz w:val="28"/>
          <w:szCs w:val="28"/>
          <w:lang w:val="en-US"/>
        </w:rPr>
        <w:t>P. 65-70</w:t>
      </w:r>
      <w:r>
        <w:rPr>
          <w:rFonts w:ascii="Times New Roman" w:hAnsi="Times New Roman" w:cs="Times New Roman"/>
          <w:sz w:val="28"/>
          <w:szCs w:val="28"/>
          <w:lang w:val="en-US"/>
        </w:rPr>
        <w:t>.</w:t>
      </w:r>
      <w:r w:rsidR="00111B33" w:rsidRPr="00F933EA">
        <w:rPr>
          <w:rFonts w:ascii="Times New Roman" w:hAnsi="Times New Roman" w:cs="Times New Roman"/>
          <w:sz w:val="28"/>
          <w:szCs w:val="28"/>
          <w:lang w:val="en-US"/>
        </w:rPr>
        <w:t xml:space="preserve"> </w:t>
      </w:r>
    </w:p>
    <w:p w14:paraId="6EAF7D4A" w14:textId="030EBB47"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Петренко</w:t>
      </w:r>
      <w:r w:rsidRPr="00536BFB">
        <w:rPr>
          <w:rFonts w:ascii="Times New Roman" w:hAnsi="Times New Roman" w:cs="Times New Roman"/>
          <w:sz w:val="28"/>
          <w:szCs w:val="28"/>
        </w:rPr>
        <w:t xml:space="preserve"> </w:t>
      </w:r>
      <w:r>
        <w:rPr>
          <w:rFonts w:ascii="Times New Roman" w:hAnsi="Times New Roman" w:cs="Times New Roman"/>
          <w:sz w:val="28"/>
          <w:szCs w:val="28"/>
        </w:rPr>
        <w:t>Н</w:t>
      </w:r>
      <w:r w:rsidRPr="00536BFB">
        <w:rPr>
          <w:rFonts w:ascii="Times New Roman" w:hAnsi="Times New Roman" w:cs="Times New Roman"/>
          <w:sz w:val="28"/>
          <w:szCs w:val="28"/>
        </w:rPr>
        <w:t>.</w:t>
      </w:r>
      <w:r>
        <w:rPr>
          <w:rFonts w:ascii="Times New Roman" w:hAnsi="Times New Roman" w:cs="Times New Roman"/>
          <w:sz w:val="28"/>
          <w:szCs w:val="28"/>
        </w:rPr>
        <w:t>Е</w:t>
      </w:r>
      <w:r w:rsidRPr="00536BFB">
        <w:rPr>
          <w:rFonts w:ascii="Times New Roman" w:hAnsi="Times New Roman" w:cs="Times New Roman"/>
          <w:sz w:val="28"/>
          <w:szCs w:val="28"/>
        </w:rPr>
        <w:t xml:space="preserve">. </w:t>
      </w:r>
      <w:r>
        <w:rPr>
          <w:rFonts w:ascii="Times New Roman" w:hAnsi="Times New Roman" w:cs="Times New Roman"/>
          <w:sz w:val="28"/>
          <w:szCs w:val="28"/>
        </w:rPr>
        <w:t>Формирование</w:t>
      </w:r>
      <w:r w:rsidRPr="00536BFB">
        <w:rPr>
          <w:rFonts w:ascii="Times New Roman" w:hAnsi="Times New Roman" w:cs="Times New Roman"/>
          <w:sz w:val="28"/>
          <w:szCs w:val="28"/>
        </w:rPr>
        <w:t xml:space="preserve">, </w:t>
      </w:r>
      <w:r>
        <w:rPr>
          <w:rFonts w:ascii="Times New Roman" w:hAnsi="Times New Roman" w:cs="Times New Roman"/>
          <w:sz w:val="28"/>
          <w:szCs w:val="28"/>
        </w:rPr>
        <w:t>функционирование</w:t>
      </w:r>
      <w:r w:rsidRPr="00536BFB">
        <w:rPr>
          <w:rFonts w:ascii="Times New Roman" w:hAnsi="Times New Roman" w:cs="Times New Roman"/>
          <w:sz w:val="28"/>
          <w:szCs w:val="28"/>
        </w:rPr>
        <w:t xml:space="preserve"> </w:t>
      </w:r>
      <w:r>
        <w:rPr>
          <w:rFonts w:ascii="Times New Roman" w:hAnsi="Times New Roman" w:cs="Times New Roman"/>
          <w:sz w:val="28"/>
          <w:szCs w:val="28"/>
        </w:rPr>
        <w:t>и</w:t>
      </w:r>
      <w:r w:rsidRPr="00536BFB">
        <w:rPr>
          <w:rFonts w:ascii="Times New Roman" w:hAnsi="Times New Roman" w:cs="Times New Roman"/>
          <w:sz w:val="28"/>
          <w:szCs w:val="28"/>
        </w:rPr>
        <w:t xml:space="preserve"> </w:t>
      </w:r>
      <w:r>
        <w:rPr>
          <w:rFonts w:ascii="Times New Roman" w:hAnsi="Times New Roman" w:cs="Times New Roman"/>
          <w:sz w:val="28"/>
          <w:szCs w:val="28"/>
        </w:rPr>
        <w:t>развитие</w:t>
      </w:r>
      <w:r w:rsidRPr="00536BFB">
        <w:rPr>
          <w:rFonts w:ascii="Times New Roman" w:hAnsi="Times New Roman" w:cs="Times New Roman"/>
          <w:sz w:val="28"/>
          <w:szCs w:val="28"/>
        </w:rPr>
        <w:t xml:space="preserve"> </w:t>
      </w:r>
      <w:r>
        <w:rPr>
          <w:rFonts w:ascii="Times New Roman" w:hAnsi="Times New Roman" w:cs="Times New Roman"/>
          <w:sz w:val="28"/>
          <w:szCs w:val="28"/>
        </w:rPr>
        <w:t>локального</w:t>
      </w:r>
      <w:r w:rsidRPr="00536BFB">
        <w:rPr>
          <w:rFonts w:ascii="Times New Roman" w:hAnsi="Times New Roman" w:cs="Times New Roman"/>
          <w:sz w:val="28"/>
          <w:szCs w:val="28"/>
        </w:rPr>
        <w:t xml:space="preserve"> </w:t>
      </w:r>
      <w:r>
        <w:rPr>
          <w:rFonts w:ascii="Times New Roman" w:hAnsi="Times New Roman" w:cs="Times New Roman"/>
          <w:sz w:val="28"/>
          <w:szCs w:val="28"/>
        </w:rPr>
        <w:t>регионального</w:t>
      </w:r>
      <w:r w:rsidRPr="00536BFB">
        <w:rPr>
          <w:rFonts w:ascii="Times New Roman" w:hAnsi="Times New Roman" w:cs="Times New Roman"/>
          <w:sz w:val="28"/>
          <w:szCs w:val="28"/>
        </w:rPr>
        <w:t xml:space="preserve"> </w:t>
      </w:r>
      <w:r>
        <w:rPr>
          <w:rFonts w:ascii="Times New Roman" w:hAnsi="Times New Roman" w:cs="Times New Roman"/>
          <w:sz w:val="28"/>
          <w:szCs w:val="28"/>
        </w:rPr>
        <w:t>туристского</w:t>
      </w:r>
      <w:r w:rsidRPr="00536BFB">
        <w:rPr>
          <w:rFonts w:ascii="Times New Roman" w:hAnsi="Times New Roman" w:cs="Times New Roman"/>
          <w:sz w:val="28"/>
          <w:szCs w:val="28"/>
        </w:rPr>
        <w:t xml:space="preserve"> </w:t>
      </w:r>
      <w:r>
        <w:rPr>
          <w:rFonts w:ascii="Times New Roman" w:hAnsi="Times New Roman" w:cs="Times New Roman"/>
          <w:sz w:val="28"/>
          <w:szCs w:val="28"/>
        </w:rPr>
        <w:t>рынка</w:t>
      </w:r>
      <w:r w:rsidRPr="00536BFB">
        <w:rPr>
          <w:rFonts w:ascii="Times New Roman" w:hAnsi="Times New Roman" w:cs="Times New Roman"/>
          <w:sz w:val="28"/>
          <w:szCs w:val="28"/>
        </w:rPr>
        <w:t xml:space="preserve"> (</w:t>
      </w:r>
      <w:r>
        <w:rPr>
          <w:rFonts w:ascii="Times New Roman" w:hAnsi="Times New Roman" w:cs="Times New Roman"/>
          <w:sz w:val="28"/>
          <w:szCs w:val="28"/>
        </w:rPr>
        <w:t>на</w:t>
      </w:r>
      <w:r w:rsidRPr="00536BFB">
        <w:rPr>
          <w:rFonts w:ascii="Times New Roman" w:hAnsi="Times New Roman" w:cs="Times New Roman"/>
          <w:sz w:val="28"/>
          <w:szCs w:val="28"/>
        </w:rPr>
        <w:t xml:space="preserve"> </w:t>
      </w:r>
      <w:r>
        <w:rPr>
          <w:rFonts w:ascii="Times New Roman" w:hAnsi="Times New Roman" w:cs="Times New Roman"/>
          <w:sz w:val="28"/>
          <w:szCs w:val="28"/>
        </w:rPr>
        <w:t>примере</w:t>
      </w:r>
      <w:r w:rsidRPr="00536BFB">
        <w:rPr>
          <w:rFonts w:ascii="Times New Roman" w:hAnsi="Times New Roman" w:cs="Times New Roman"/>
          <w:sz w:val="28"/>
          <w:szCs w:val="28"/>
        </w:rPr>
        <w:t xml:space="preserve"> </w:t>
      </w:r>
      <w:r>
        <w:rPr>
          <w:rFonts w:ascii="Times New Roman" w:hAnsi="Times New Roman" w:cs="Times New Roman"/>
          <w:sz w:val="28"/>
          <w:szCs w:val="28"/>
        </w:rPr>
        <w:t>Новосибирской области): автореф</w:t>
      </w:r>
      <w:r w:rsidR="00F35576">
        <w:rPr>
          <w:rFonts w:ascii="Times New Roman" w:hAnsi="Times New Roman" w:cs="Times New Roman"/>
          <w:sz w:val="28"/>
          <w:szCs w:val="28"/>
        </w:rPr>
        <w:t xml:space="preserve">. … </w:t>
      </w:r>
      <w:r>
        <w:rPr>
          <w:rFonts w:ascii="Times New Roman" w:hAnsi="Times New Roman" w:cs="Times New Roman"/>
          <w:sz w:val="28"/>
          <w:szCs w:val="28"/>
        </w:rPr>
        <w:t>канд</w:t>
      </w:r>
      <w:r w:rsidR="00F35576">
        <w:rPr>
          <w:rFonts w:ascii="Times New Roman" w:hAnsi="Times New Roman" w:cs="Times New Roman"/>
          <w:sz w:val="28"/>
          <w:szCs w:val="28"/>
        </w:rPr>
        <w:t>.</w:t>
      </w:r>
      <w:r>
        <w:rPr>
          <w:rFonts w:ascii="Times New Roman" w:hAnsi="Times New Roman" w:cs="Times New Roman"/>
          <w:sz w:val="28"/>
          <w:szCs w:val="28"/>
        </w:rPr>
        <w:t xml:space="preserve"> экон</w:t>
      </w:r>
      <w:r w:rsidR="00F35576">
        <w:rPr>
          <w:rFonts w:ascii="Times New Roman" w:hAnsi="Times New Roman" w:cs="Times New Roman"/>
          <w:sz w:val="28"/>
          <w:szCs w:val="28"/>
        </w:rPr>
        <w:t>.</w:t>
      </w:r>
      <w:r>
        <w:rPr>
          <w:rFonts w:ascii="Times New Roman" w:hAnsi="Times New Roman" w:cs="Times New Roman"/>
          <w:sz w:val="28"/>
          <w:szCs w:val="28"/>
        </w:rPr>
        <w:t xml:space="preserve"> наук</w:t>
      </w:r>
      <w:r w:rsidR="00F35576">
        <w:rPr>
          <w:rFonts w:ascii="Times New Roman" w:hAnsi="Times New Roman" w:cs="Times New Roman"/>
          <w:sz w:val="28"/>
          <w:szCs w:val="28"/>
        </w:rPr>
        <w:t xml:space="preserve">: 08.00.05. – Барнаул, </w:t>
      </w:r>
      <w:r>
        <w:rPr>
          <w:rFonts w:ascii="Times New Roman" w:hAnsi="Times New Roman" w:cs="Times New Roman"/>
          <w:sz w:val="28"/>
          <w:szCs w:val="28"/>
        </w:rPr>
        <w:t>2021. – 27 с.</w:t>
      </w:r>
    </w:p>
    <w:p w14:paraId="6E77C315" w14:textId="3996921E" w:rsidR="00656A90" w:rsidRPr="00F35576" w:rsidRDefault="00111B33" w:rsidP="00625D3F">
      <w:pPr>
        <w:pStyle w:val="a3"/>
        <w:numPr>
          <w:ilvl w:val="0"/>
          <w:numId w:val="5"/>
        </w:numPr>
        <w:tabs>
          <w:tab w:val="left" w:pos="0"/>
          <w:tab w:val="left" w:pos="1134"/>
          <w:tab w:val="left" w:pos="1276"/>
        </w:tabs>
        <w:spacing w:after="0" w:line="240" w:lineRule="auto"/>
        <w:ind w:left="0" w:right="-2" w:firstLine="709"/>
        <w:jc w:val="both"/>
        <w:rPr>
          <w:rStyle w:val="a4"/>
          <w:color w:val="auto"/>
        </w:rPr>
      </w:pPr>
      <w:r>
        <w:rPr>
          <w:rFonts w:ascii="Times New Roman" w:hAnsi="Times New Roman" w:cs="Times New Roman"/>
          <w:sz w:val="28"/>
          <w:szCs w:val="28"/>
        </w:rPr>
        <w:t xml:space="preserve">Морозов М.А., Морозова Н.С. Инфраструктура туризма как базис вовлечения нематериального культурного наследия в индустрию туризма и </w:t>
      </w:r>
      <w:r w:rsidRPr="00F35576">
        <w:rPr>
          <w:rFonts w:ascii="Times New Roman" w:hAnsi="Times New Roman" w:cs="Times New Roman"/>
          <w:sz w:val="28"/>
          <w:szCs w:val="28"/>
        </w:rPr>
        <w:t xml:space="preserve">гостеприимства // Современные проблемы сервиса и туризма. – 2017. </w:t>
      </w:r>
      <w:r w:rsidR="00F35576" w:rsidRPr="00F35576">
        <w:rPr>
          <w:rFonts w:ascii="Times New Roman" w:hAnsi="Times New Roman" w:cs="Times New Roman"/>
          <w:sz w:val="28"/>
          <w:szCs w:val="28"/>
        </w:rPr>
        <w:t>–</w:t>
      </w:r>
      <w:r w:rsidRPr="00F35576">
        <w:rPr>
          <w:rFonts w:ascii="Times New Roman" w:hAnsi="Times New Roman" w:cs="Times New Roman"/>
          <w:sz w:val="28"/>
          <w:szCs w:val="28"/>
        </w:rPr>
        <w:t xml:space="preserve"> </w:t>
      </w:r>
      <w:r w:rsidR="00F35576" w:rsidRPr="00F35576">
        <w:rPr>
          <w:rFonts w:ascii="Times New Roman" w:hAnsi="Times New Roman" w:cs="Times New Roman"/>
          <w:sz w:val="28"/>
          <w:szCs w:val="28"/>
        </w:rPr>
        <w:t xml:space="preserve">Т. 11, </w:t>
      </w:r>
      <w:r w:rsidRPr="00F35576">
        <w:rPr>
          <w:rFonts w:ascii="Times New Roman" w:hAnsi="Times New Roman" w:cs="Times New Roman"/>
          <w:sz w:val="28"/>
          <w:szCs w:val="28"/>
        </w:rPr>
        <w:t>№1. –</w:t>
      </w:r>
      <w:r w:rsidR="00F35576" w:rsidRPr="00F35576">
        <w:rPr>
          <w:rFonts w:ascii="Times New Roman" w:hAnsi="Times New Roman" w:cs="Times New Roman"/>
          <w:sz w:val="28"/>
          <w:szCs w:val="28"/>
        </w:rPr>
        <w:t xml:space="preserve"> </w:t>
      </w:r>
      <w:r w:rsidRPr="00F35576">
        <w:rPr>
          <w:rFonts w:ascii="Times New Roman" w:hAnsi="Times New Roman" w:cs="Times New Roman"/>
          <w:sz w:val="28"/>
          <w:szCs w:val="28"/>
        </w:rPr>
        <w:t xml:space="preserve">С. 43-49. </w:t>
      </w:r>
    </w:p>
    <w:p w14:paraId="3FE52265" w14:textId="3C6A805B" w:rsidR="00111B33" w:rsidRPr="00F35576" w:rsidRDefault="00111B33" w:rsidP="00625D3F">
      <w:pPr>
        <w:pStyle w:val="a3"/>
        <w:numPr>
          <w:ilvl w:val="0"/>
          <w:numId w:val="5"/>
        </w:numPr>
        <w:tabs>
          <w:tab w:val="left" w:pos="0"/>
          <w:tab w:val="left" w:pos="1134"/>
          <w:tab w:val="left" w:pos="1276"/>
        </w:tabs>
        <w:spacing w:after="0" w:line="240" w:lineRule="auto"/>
        <w:ind w:left="0" w:right="-2" w:firstLine="709"/>
        <w:jc w:val="both"/>
        <w:rPr>
          <w:u w:val="single"/>
        </w:rPr>
      </w:pPr>
      <w:r w:rsidRPr="00F35576">
        <w:rPr>
          <w:rFonts w:ascii="Times New Roman" w:hAnsi="Times New Roman" w:cs="Times New Roman"/>
          <w:sz w:val="28"/>
          <w:szCs w:val="28"/>
        </w:rPr>
        <w:t xml:space="preserve">Очиртарова Н.Н. Институциональная среда как объект социологического исследования // Гуманитарные, социально-экономические и общественные науки. – 2021. </w:t>
      </w:r>
      <w:r w:rsidR="00F35576" w:rsidRPr="00F35576">
        <w:rPr>
          <w:rFonts w:ascii="Times New Roman" w:hAnsi="Times New Roman" w:cs="Times New Roman"/>
          <w:sz w:val="28"/>
          <w:szCs w:val="28"/>
        </w:rPr>
        <w:t>–</w:t>
      </w:r>
      <w:r w:rsidRPr="00F35576">
        <w:rPr>
          <w:rFonts w:ascii="Times New Roman" w:hAnsi="Times New Roman" w:cs="Times New Roman"/>
          <w:sz w:val="28"/>
          <w:szCs w:val="28"/>
        </w:rPr>
        <w:t xml:space="preserve"> №8. – С. 53-56</w:t>
      </w:r>
      <w:r w:rsidR="00F35576" w:rsidRPr="00F35576">
        <w:rPr>
          <w:rFonts w:ascii="Times New Roman" w:hAnsi="Times New Roman" w:cs="Times New Roman"/>
          <w:sz w:val="28"/>
          <w:szCs w:val="28"/>
        </w:rPr>
        <w:t>.</w:t>
      </w:r>
      <w:r w:rsidRPr="00F35576">
        <w:t xml:space="preserve"> </w:t>
      </w:r>
    </w:p>
    <w:p w14:paraId="546557F4" w14:textId="3D07FFC2"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sidRPr="00F35576">
        <w:rPr>
          <w:rFonts w:ascii="Times New Roman" w:hAnsi="Times New Roman" w:cs="Times New Roman"/>
          <w:sz w:val="28"/>
          <w:szCs w:val="28"/>
          <w:lang w:val="en-US"/>
        </w:rPr>
        <w:t>Sabalenka I., Krupenka Yu., Ganski U.</w:t>
      </w:r>
      <w:r w:rsidR="00E65D0E">
        <w:rPr>
          <w:rFonts w:ascii="Times New Roman" w:hAnsi="Times New Roman" w:cs="Times New Roman"/>
          <w:sz w:val="28"/>
          <w:szCs w:val="28"/>
          <w:lang w:val="en-US"/>
        </w:rPr>
        <w:t xml:space="preserve"> et al. </w:t>
      </w:r>
      <w:r w:rsidRPr="00F35576">
        <w:rPr>
          <w:rFonts w:ascii="Times New Roman" w:hAnsi="Times New Roman" w:cs="Times New Roman"/>
          <w:sz w:val="28"/>
          <w:szCs w:val="28"/>
          <w:lang w:val="en-US"/>
        </w:rPr>
        <w:t xml:space="preserve">Regional Tourism </w:t>
      </w:r>
      <w:r>
        <w:rPr>
          <w:rFonts w:ascii="Times New Roman" w:hAnsi="Times New Roman" w:cs="Times New Roman"/>
          <w:sz w:val="28"/>
          <w:szCs w:val="28"/>
          <w:lang w:val="en-US"/>
        </w:rPr>
        <w:t xml:space="preserve">Clusters Sustainability Modeling Taking into Account Sociocultural Factors // Management Theory and Studies for Rural Business and Infrastructure Development. – 2021. </w:t>
      </w:r>
      <w:r w:rsidR="00E65D0E">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E65D0E">
        <w:rPr>
          <w:rFonts w:ascii="Times New Roman" w:hAnsi="Times New Roman" w:cs="Times New Roman"/>
          <w:sz w:val="28"/>
          <w:szCs w:val="28"/>
          <w:lang w:val="en-US"/>
        </w:rPr>
        <w:t xml:space="preserve">Vol. </w:t>
      </w:r>
      <w:r>
        <w:rPr>
          <w:rFonts w:ascii="Times New Roman" w:hAnsi="Times New Roman" w:cs="Times New Roman"/>
          <w:sz w:val="28"/>
          <w:szCs w:val="28"/>
          <w:lang w:val="en-US"/>
        </w:rPr>
        <w:t xml:space="preserve">43. – P. 457-467. </w:t>
      </w:r>
    </w:p>
    <w:p w14:paraId="4EEC0E9F" w14:textId="1B3D04ED"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Расссадин Б.И., Хваджа А.Н. Развитие туризма в регионе на основе кластерных стратегий (устойчивое развитие): учеб</w:t>
      </w:r>
      <w:r w:rsidR="00F35576">
        <w:rPr>
          <w:rFonts w:ascii="Times New Roman" w:hAnsi="Times New Roman" w:cs="Times New Roman"/>
          <w:sz w:val="28"/>
          <w:szCs w:val="28"/>
        </w:rPr>
        <w:t>.</w:t>
      </w:r>
      <w:r>
        <w:rPr>
          <w:rFonts w:ascii="Times New Roman" w:hAnsi="Times New Roman" w:cs="Times New Roman"/>
          <w:sz w:val="28"/>
          <w:szCs w:val="28"/>
        </w:rPr>
        <w:t xml:space="preserve"> пос. – Владимир: Изд-во ВлГУ</w:t>
      </w:r>
      <w:r w:rsidR="00F35576">
        <w:rPr>
          <w:rFonts w:ascii="Times New Roman" w:hAnsi="Times New Roman" w:cs="Times New Roman"/>
          <w:sz w:val="28"/>
          <w:szCs w:val="28"/>
        </w:rPr>
        <w:t>,</w:t>
      </w:r>
      <w:r>
        <w:rPr>
          <w:rFonts w:ascii="Times New Roman" w:hAnsi="Times New Roman" w:cs="Times New Roman"/>
          <w:sz w:val="28"/>
          <w:szCs w:val="28"/>
        </w:rPr>
        <w:t xml:space="preserve"> 2020. – 284 с. </w:t>
      </w:r>
    </w:p>
    <w:p w14:paraId="50F9C194" w14:textId="77777777" w:rsidR="00111B33" w:rsidRPr="00691D8A"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Бубнов А.В., Кусков А.С. Кластерное развитие российского туризма: правовые и экономико-управленческие аспекты: монография. – М.: Русайнс, 2018. – 202 с.</w:t>
      </w:r>
    </w:p>
    <w:p w14:paraId="1884201D" w14:textId="4009C82F" w:rsidR="00111B33" w:rsidRPr="00590C0D"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lang w:val="en-US"/>
        </w:rPr>
      </w:pPr>
      <w:r w:rsidRPr="00691D8A">
        <w:rPr>
          <w:rFonts w:ascii="Times New Roman" w:hAnsi="Times New Roman" w:cs="Times New Roman"/>
          <w:sz w:val="28"/>
          <w:szCs w:val="28"/>
          <w:lang w:val="en-US"/>
        </w:rPr>
        <w:t>Paulino I., Lozano S., Prats L. Identifying tourism destinations from tourists’ travel patterns //</w:t>
      </w:r>
      <w:r>
        <w:rPr>
          <w:rFonts w:ascii="Times New Roman" w:hAnsi="Times New Roman" w:cs="Times New Roman"/>
          <w:sz w:val="28"/>
          <w:szCs w:val="28"/>
          <w:lang w:val="en-US"/>
        </w:rPr>
        <w:t xml:space="preserve"> </w:t>
      </w:r>
      <w:r w:rsidRPr="00691D8A">
        <w:rPr>
          <w:rFonts w:ascii="Times New Roman" w:hAnsi="Times New Roman" w:cs="Times New Roman"/>
          <w:sz w:val="28"/>
          <w:szCs w:val="28"/>
          <w:lang w:val="en-US"/>
        </w:rPr>
        <w:t xml:space="preserve">Journal of Destination Marketing &amp; Management. – 2021. – </w:t>
      </w:r>
      <w:r w:rsidR="00E65D0E">
        <w:rPr>
          <w:rFonts w:ascii="Times New Roman" w:hAnsi="Times New Roman" w:cs="Times New Roman"/>
          <w:sz w:val="28"/>
          <w:szCs w:val="28"/>
          <w:lang w:val="en-US"/>
        </w:rPr>
        <w:t>Vol.</w:t>
      </w:r>
      <w:r w:rsidRPr="00691D8A">
        <w:rPr>
          <w:rFonts w:ascii="Times New Roman" w:hAnsi="Times New Roman" w:cs="Times New Roman"/>
          <w:sz w:val="28"/>
          <w:szCs w:val="28"/>
          <w:lang w:val="en-US"/>
        </w:rPr>
        <w:t xml:space="preserve"> 19. – </w:t>
      </w:r>
      <w:r w:rsidR="00E65D0E">
        <w:rPr>
          <w:rFonts w:ascii="Times New Roman" w:hAnsi="Times New Roman" w:cs="Times New Roman"/>
          <w:sz w:val="28"/>
          <w:szCs w:val="28"/>
          <w:lang w:val="en-US"/>
        </w:rPr>
        <w:t>P</w:t>
      </w:r>
      <w:r w:rsidRPr="00691D8A">
        <w:rPr>
          <w:rFonts w:ascii="Times New Roman" w:hAnsi="Times New Roman" w:cs="Times New Roman"/>
          <w:sz w:val="28"/>
          <w:szCs w:val="28"/>
          <w:lang w:val="en-US"/>
        </w:rPr>
        <w:t xml:space="preserve">. 100508. </w:t>
      </w:r>
    </w:p>
    <w:p w14:paraId="1FD0A7BE" w14:textId="160C1CCA" w:rsidR="00111B33" w:rsidRDefault="00111B33" w:rsidP="00625D3F">
      <w:pPr>
        <w:pStyle w:val="a3"/>
        <w:numPr>
          <w:ilvl w:val="0"/>
          <w:numId w:val="5"/>
        </w:numPr>
        <w:tabs>
          <w:tab w:val="left" w:pos="0"/>
          <w:tab w:val="left" w:pos="1134"/>
          <w:tab w:val="left" w:pos="1276"/>
        </w:tabs>
        <w:spacing w:after="0" w:line="240" w:lineRule="auto"/>
        <w:ind w:left="0" w:right="-2" w:firstLine="709"/>
        <w:jc w:val="both"/>
        <w:rPr>
          <w:rFonts w:ascii="Times New Roman" w:hAnsi="Times New Roman" w:cs="Times New Roman"/>
          <w:sz w:val="28"/>
          <w:szCs w:val="28"/>
        </w:rPr>
      </w:pPr>
      <w:r>
        <w:rPr>
          <w:rFonts w:ascii="Times New Roman" w:hAnsi="Times New Roman" w:cs="Times New Roman"/>
          <w:sz w:val="28"/>
          <w:szCs w:val="28"/>
        </w:rPr>
        <w:t xml:space="preserve">Гайша О.Д. Классификация кластеров в экономике // Вестник ВКГУ. – 2019. </w:t>
      </w:r>
      <w:r w:rsidR="00F35576">
        <w:rPr>
          <w:rFonts w:ascii="Times New Roman" w:hAnsi="Times New Roman" w:cs="Times New Roman"/>
          <w:sz w:val="28"/>
          <w:szCs w:val="28"/>
        </w:rPr>
        <w:t>–</w:t>
      </w:r>
      <w:r>
        <w:rPr>
          <w:rFonts w:ascii="Times New Roman" w:hAnsi="Times New Roman" w:cs="Times New Roman"/>
          <w:sz w:val="28"/>
          <w:szCs w:val="28"/>
        </w:rPr>
        <w:t xml:space="preserve"> №4. – С. 39-43</w:t>
      </w:r>
      <w:r w:rsidR="00F35576">
        <w:rPr>
          <w:rFonts w:ascii="Times New Roman" w:hAnsi="Times New Roman" w:cs="Times New Roman"/>
          <w:sz w:val="28"/>
          <w:szCs w:val="28"/>
        </w:rPr>
        <w:t>.</w:t>
      </w:r>
    </w:p>
    <w:p w14:paraId="22BFE823" w14:textId="1B418A01"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 xml:space="preserve">Григорьева Д.К. Формирование кластеров как основа стимулирования инновационного развития предприятий, отраслей, комплексов в регионе // Современная наука и инновации. – 2016. </w:t>
      </w:r>
      <w:r w:rsidR="00F35576">
        <w:rPr>
          <w:rFonts w:ascii="Times New Roman" w:hAnsi="Times New Roman" w:cs="Times New Roman"/>
          <w:sz w:val="28"/>
          <w:szCs w:val="28"/>
        </w:rPr>
        <w:t>–</w:t>
      </w:r>
      <w:r w:rsidRPr="00625D3F">
        <w:rPr>
          <w:rFonts w:ascii="Times New Roman" w:hAnsi="Times New Roman" w:cs="Times New Roman"/>
          <w:sz w:val="28"/>
          <w:szCs w:val="28"/>
        </w:rPr>
        <w:t xml:space="preserve"> №1. – С. 17-21</w:t>
      </w:r>
      <w:r w:rsidR="00F35576">
        <w:rPr>
          <w:rFonts w:ascii="Times New Roman" w:hAnsi="Times New Roman" w:cs="Times New Roman"/>
          <w:sz w:val="28"/>
          <w:szCs w:val="28"/>
        </w:rPr>
        <w:t>.</w:t>
      </w:r>
    </w:p>
    <w:p w14:paraId="37393E76" w14:textId="77777777"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Вертинская Т.С., Клицунова В.А. Методология создания региональных туристических кластеров в Беларуси. – Минск: Библиотека сельского туризма, 2014. – 52 с.</w:t>
      </w:r>
    </w:p>
    <w:p w14:paraId="2A1E141A" w14:textId="645206F8"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 xml:space="preserve">Радыгина С.В. Кластерная политика как инструмент развития экономики регионов России // Вестник Удмуртского университета. </w:t>
      </w:r>
      <w:r w:rsidR="00F35576">
        <w:rPr>
          <w:rFonts w:ascii="Times New Roman" w:hAnsi="Times New Roman" w:cs="Times New Roman"/>
          <w:sz w:val="28"/>
          <w:szCs w:val="28"/>
        </w:rPr>
        <w:t>–</w:t>
      </w:r>
      <w:r w:rsidRPr="00625D3F">
        <w:rPr>
          <w:rFonts w:ascii="Times New Roman" w:hAnsi="Times New Roman" w:cs="Times New Roman"/>
          <w:sz w:val="28"/>
          <w:szCs w:val="28"/>
        </w:rPr>
        <w:t xml:space="preserve"> 2021. </w:t>
      </w:r>
      <w:r w:rsidR="00F35576">
        <w:rPr>
          <w:rFonts w:ascii="Times New Roman" w:hAnsi="Times New Roman" w:cs="Times New Roman"/>
          <w:sz w:val="28"/>
          <w:szCs w:val="28"/>
        </w:rPr>
        <w:t>–</w:t>
      </w:r>
      <w:r w:rsidRPr="00625D3F">
        <w:rPr>
          <w:rFonts w:ascii="Times New Roman" w:hAnsi="Times New Roman" w:cs="Times New Roman"/>
          <w:sz w:val="28"/>
          <w:szCs w:val="28"/>
        </w:rPr>
        <w:t xml:space="preserve"> №3. – С. 394-402</w:t>
      </w:r>
      <w:r w:rsidR="00F35576">
        <w:rPr>
          <w:rFonts w:ascii="Times New Roman" w:hAnsi="Times New Roman" w:cs="Times New Roman"/>
          <w:sz w:val="28"/>
          <w:szCs w:val="28"/>
        </w:rPr>
        <w:t>.</w:t>
      </w:r>
      <w:r w:rsidRPr="00625D3F">
        <w:rPr>
          <w:rFonts w:ascii="Times New Roman" w:hAnsi="Times New Roman" w:cs="Times New Roman"/>
          <w:sz w:val="28"/>
          <w:szCs w:val="28"/>
        </w:rPr>
        <w:t xml:space="preserve"> </w:t>
      </w:r>
    </w:p>
    <w:p w14:paraId="5EF5FE1D" w14:textId="658BCE74"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 xml:space="preserve">Формирование и развитие туристских кластеров в новой реальности: монография / </w:t>
      </w:r>
      <w:r w:rsidR="00F35576" w:rsidRPr="00625D3F">
        <w:rPr>
          <w:rFonts w:ascii="Times New Roman" w:hAnsi="Times New Roman" w:cs="Times New Roman"/>
          <w:sz w:val="28"/>
          <w:szCs w:val="28"/>
        </w:rPr>
        <w:t>п</w:t>
      </w:r>
      <w:r w:rsidRPr="00625D3F">
        <w:rPr>
          <w:rFonts w:ascii="Times New Roman" w:hAnsi="Times New Roman" w:cs="Times New Roman"/>
          <w:sz w:val="28"/>
          <w:szCs w:val="28"/>
        </w:rPr>
        <w:t>од ред. Т.П. Розановой, Р.Ю. Стыцюк. – М</w:t>
      </w:r>
      <w:r w:rsidR="00F35576">
        <w:rPr>
          <w:rFonts w:ascii="Times New Roman" w:hAnsi="Times New Roman" w:cs="Times New Roman"/>
          <w:sz w:val="28"/>
          <w:szCs w:val="28"/>
        </w:rPr>
        <w:t>.,</w:t>
      </w:r>
      <w:r w:rsidRPr="00625D3F">
        <w:rPr>
          <w:rFonts w:ascii="Times New Roman" w:hAnsi="Times New Roman" w:cs="Times New Roman"/>
          <w:sz w:val="28"/>
          <w:szCs w:val="28"/>
        </w:rPr>
        <w:t xml:space="preserve"> 2023. – 192 с.</w:t>
      </w:r>
    </w:p>
    <w:p w14:paraId="1E22821E" w14:textId="77257DD0" w:rsidR="00111B33" w:rsidRPr="00E65D0E" w:rsidRDefault="00111B33"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rPr>
      </w:pPr>
      <w:r w:rsidRPr="00625D3F">
        <w:rPr>
          <w:rFonts w:ascii="Times New Roman" w:hAnsi="Times New Roman" w:cs="Times New Roman"/>
          <w:sz w:val="28"/>
          <w:szCs w:val="28"/>
        </w:rPr>
        <w:t>Киреева М.М., Арефьева Н.Т. Стратегическое управление туристско-</w:t>
      </w:r>
      <w:r w:rsidRPr="00E65D0E">
        <w:rPr>
          <w:rFonts w:ascii="Times New Roman" w:hAnsi="Times New Roman" w:cs="Times New Roman"/>
          <w:sz w:val="28"/>
          <w:szCs w:val="28"/>
        </w:rPr>
        <w:t>рекреационными кластерами и прогнозирование развития туризма в регионе // Междунар</w:t>
      </w:r>
      <w:r w:rsidR="00F35576" w:rsidRPr="00E65D0E">
        <w:rPr>
          <w:rFonts w:ascii="Times New Roman" w:hAnsi="Times New Roman" w:cs="Times New Roman"/>
          <w:sz w:val="28"/>
          <w:szCs w:val="28"/>
        </w:rPr>
        <w:t>.</w:t>
      </w:r>
      <w:r w:rsidRPr="00E65D0E">
        <w:rPr>
          <w:rFonts w:ascii="Times New Roman" w:hAnsi="Times New Roman" w:cs="Times New Roman"/>
          <w:sz w:val="28"/>
          <w:szCs w:val="28"/>
        </w:rPr>
        <w:t xml:space="preserve"> научно-исследовательский журнал. – 2023. </w:t>
      </w:r>
      <w:r w:rsidR="00F35576" w:rsidRPr="00E65D0E">
        <w:rPr>
          <w:rFonts w:ascii="Times New Roman" w:hAnsi="Times New Roman" w:cs="Times New Roman"/>
          <w:sz w:val="28"/>
          <w:szCs w:val="28"/>
        </w:rPr>
        <w:t>–</w:t>
      </w:r>
      <w:r w:rsidRPr="00E65D0E">
        <w:rPr>
          <w:rFonts w:ascii="Times New Roman" w:hAnsi="Times New Roman" w:cs="Times New Roman"/>
          <w:sz w:val="28"/>
          <w:szCs w:val="28"/>
        </w:rPr>
        <w:t xml:space="preserve"> №2(128). – С. 35-41</w:t>
      </w:r>
      <w:r w:rsidR="00F35576" w:rsidRPr="00E65D0E">
        <w:rPr>
          <w:rFonts w:ascii="Times New Roman" w:hAnsi="Times New Roman" w:cs="Times New Roman"/>
          <w:sz w:val="28"/>
          <w:szCs w:val="28"/>
        </w:rPr>
        <w:t>.</w:t>
      </w:r>
      <w:r w:rsidRPr="00E65D0E">
        <w:rPr>
          <w:rFonts w:ascii="Times New Roman" w:hAnsi="Times New Roman" w:cs="Times New Roman"/>
          <w:sz w:val="28"/>
          <w:szCs w:val="28"/>
        </w:rPr>
        <w:t xml:space="preserve"> </w:t>
      </w:r>
    </w:p>
    <w:p w14:paraId="2CE67BBC" w14:textId="4882E8BB" w:rsidR="00111B33" w:rsidRPr="00E65D0E"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E65D0E">
        <w:rPr>
          <w:rFonts w:ascii="Times New Roman" w:hAnsi="Times New Roman" w:cs="Times New Roman"/>
          <w:sz w:val="28"/>
          <w:szCs w:val="28"/>
        </w:rPr>
        <w:t>Лимпинская А.А. Международный выездной туризм: пространственные и организационные особенности на примере Пермского края: дис</w:t>
      </w:r>
      <w:r w:rsidR="003A0657" w:rsidRPr="00E65D0E">
        <w:rPr>
          <w:rFonts w:ascii="Times New Roman" w:hAnsi="Times New Roman" w:cs="Times New Roman"/>
          <w:sz w:val="28"/>
          <w:szCs w:val="28"/>
        </w:rPr>
        <w:t xml:space="preserve">. … </w:t>
      </w:r>
      <w:r w:rsidRPr="00E65D0E">
        <w:rPr>
          <w:rFonts w:ascii="Times New Roman" w:hAnsi="Times New Roman" w:cs="Times New Roman"/>
          <w:sz w:val="28"/>
          <w:szCs w:val="28"/>
        </w:rPr>
        <w:t>канд</w:t>
      </w:r>
      <w:r w:rsidR="003A0657" w:rsidRPr="00E65D0E">
        <w:rPr>
          <w:rFonts w:ascii="Times New Roman" w:hAnsi="Times New Roman" w:cs="Times New Roman"/>
          <w:sz w:val="28"/>
          <w:szCs w:val="28"/>
        </w:rPr>
        <w:t>.</w:t>
      </w:r>
      <w:r w:rsidRPr="00E65D0E">
        <w:rPr>
          <w:rFonts w:ascii="Times New Roman" w:hAnsi="Times New Roman" w:cs="Times New Roman"/>
          <w:sz w:val="28"/>
          <w:szCs w:val="28"/>
        </w:rPr>
        <w:t xml:space="preserve"> экон</w:t>
      </w:r>
      <w:r w:rsidR="003A0657" w:rsidRPr="00E65D0E">
        <w:rPr>
          <w:rFonts w:ascii="Times New Roman" w:hAnsi="Times New Roman" w:cs="Times New Roman"/>
          <w:sz w:val="28"/>
          <w:szCs w:val="28"/>
        </w:rPr>
        <w:t>.</w:t>
      </w:r>
      <w:r w:rsidRPr="00E65D0E">
        <w:rPr>
          <w:rFonts w:ascii="Times New Roman" w:hAnsi="Times New Roman" w:cs="Times New Roman"/>
          <w:sz w:val="28"/>
          <w:szCs w:val="28"/>
        </w:rPr>
        <w:t xml:space="preserve"> наук</w:t>
      </w:r>
      <w:r w:rsidR="003A0657" w:rsidRPr="00E65D0E">
        <w:rPr>
          <w:rFonts w:ascii="Times New Roman" w:hAnsi="Times New Roman" w:cs="Times New Roman"/>
          <w:sz w:val="28"/>
          <w:szCs w:val="28"/>
        </w:rPr>
        <w:t>: 1.6.13.</w:t>
      </w:r>
      <w:r w:rsidRPr="00E65D0E">
        <w:rPr>
          <w:rFonts w:ascii="Times New Roman" w:hAnsi="Times New Roman" w:cs="Times New Roman"/>
          <w:sz w:val="28"/>
          <w:szCs w:val="28"/>
        </w:rPr>
        <w:t xml:space="preserve"> – </w:t>
      </w:r>
      <w:r w:rsidR="003A0657" w:rsidRPr="00E65D0E">
        <w:rPr>
          <w:rFonts w:ascii="Times New Roman" w:hAnsi="Times New Roman" w:cs="Times New Roman"/>
          <w:sz w:val="28"/>
          <w:szCs w:val="28"/>
        </w:rPr>
        <w:t xml:space="preserve">Пермь, </w:t>
      </w:r>
      <w:r w:rsidRPr="00E65D0E">
        <w:rPr>
          <w:rFonts w:ascii="Times New Roman" w:hAnsi="Times New Roman" w:cs="Times New Roman"/>
          <w:sz w:val="28"/>
          <w:szCs w:val="28"/>
        </w:rPr>
        <w:t xml:space="preserve">2023. – 228 с. </w:t>
      </w:r>
    </w:p>
    <w:p w14:paraId="2125B60A" w14:textId="10928B3F"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Бубнов А.В. Инновационное развитие Российского туризма на основе кластерного подхода: дис</w:t>
      </w:r>
      <w:r w:rsidR="003A0657">
        <w:rPr>
          <w:rFonts w:ascii="Times New Roman" w:hAnsi="Times New Roman" w:cs="Times New Roman"/>
          <w:sz w:val="28"/>
          <w:szCs w:val="28"/>
        </w:rPr>
        <w:t xml:space="preserve">. … </w:t>
      </w:r>
      <w:r w:rsidRPr="00625D3F">
        <w:rPr>
          <w:rFonts w:ascii="Times New Roman" w:hAnsi="Times New Roman" w:cs="Times New Roman"/>
          <w:sz w:val="28"/>
          <w:szCs w:val="28"/>
        </w:rPr>
        <w:t>канд</w:t>
      </w:r>
      <w:r w:rsidR="003A0657">
        <w:rPr>
          <w:rFonts w:ascii="Times New Roman" w:hAnsi="Times New Roman" w:cs="Times New Roman"/>
          <w:sz w:val="28"/>
          <w:szCs w:val="28"/>
        </w:rPr>
        <w:t>.</w:t>
      </w:r>
      <w:r w:rsidRPr="00625D3F">
        <w:rPr>
          <w:rFonts w:ascii="Times New Roman" w:hAnsi="Times New Roman" w:cs="Times New Roman"/>
          <w:sz w:val="28"/>
          <w:szCs w:val="28"/>
        </w:rPr>
        <w:t xml:space="preserve"> экон</w:t>
      </w:r>
      <w:r w:rsidR="003A0657">
        <w:rPr>
          <w:rFonts w:ascii="Times New Roman" w:hAnsi="Times New Roman" w:cs="Times New Roman"/>
          <w:sz w:val="28"/>
          <w:szCs w:val="28"/>
        </w:rPr>
        <w:t>.</w:t>
      </w:r>
      <w:r w:rsidRPr="00625D3F">
        <w:rPr>
          <w:rFonts w:ascii="Times New Roman" w:hAnsi="Times New Roman" w:cs="Times New Roman"/>
          <w:sz w:val="28"/>
          <w:szCs w:val="28"/>
        </w:rPr>
        <w:t xml:space="preserve"> наук</w:t>
      </w:r>
      <w:r w:rsidR="003A0657">
        <w:rPr>
          <w:rFonts w:ascii="Times New Roman" w:hAnsi="Times New Roman" w:cs="Times New Roman"/>
          <w:sz w:val="28"/>
          <w:szCs w:val="28"/>
        </w:rPr>
        <w:t>: 08.00.05.</w:t>
      </w:r>
      <w:r w:rsidRPr="00625D3F">
        <w:rPr>
          <w:rFonts w:ascii="Times New Roman" w:hAnsi="Times New Roman" w:cs="Times New Roman"/>
          <w:sz w:val="28"/>
          <w:szCs w:val="28"/>
        </w:rPr>
        <w:t xml:space="preserve"> – </w:t>
      </w:r>
      <w:r w:rsidR="003A0657">
        <w:rPr>
          <w:rFonts w:ascii="Times New Roman" w:hAnsi="Times New Roman" w:cs="Times New Roman"/>
          <w:sz w:val="28"/>
          <w:szCs w:val="28"/>
        </w:rPr>
        <w:t xml:space="preserve">Йошкар-Ола, </w:t>
      </w:r>
      <w:r w:rsidRPr="00625D3F">
        <w:rPr>
          <w:rFonts w:ascii="Times New Roman" w:hAnsi="Times New Roman" w:cs="Times New Roman"/>
          <w:sz w:val="28"/>
          <w:szCs w:val="28"/>
        </w:rPr>
        <w:t>2018. – 246 с.</w:t>
      </w:r>
    </w:p>
    <w:p w14:paraId="3EC54FD6" w14:textId="762528F9" w:rsidR="00111B33" w:rsidRPr="00625D3F" w:rsidRDefault="00111B33" w:rsidP="00E65D0E">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 xml:space="preserve">MacKenzie N.G., Perchard A. Industrial clustering in a peripheral region: Path dependence and creation in the Scottish Highlands // </w:t>
      </w:r>
      <w:r w:rsidR="00E65D0E">
        <w:rPr>
          <w:rFonts w:ascii="Times New Roman" w:hAnsi="Times New Roman" w:cs="Times New Roman"/>
          <w:sz w:val="28"/>
          <w:szCs w:val="28"/>
          <w:lang w:val="en-US"/>
        </w:rPr>
        <w:t xml:space="preserve">In book: </w:t>
      </w:r>
      <w:r w:rsidR="00E65D0E" w:rsidRPr="00E65D0E">
        <w:rPr>
          <w:rFonts w:ascii="Times New Roman" w:hAnsi="Times New Roman" w:cs="Times New Roman"/>
          <w:sz w:val="28"/>
          <w:szCs w:val="28"/>
          <w:lang w:val="en-US"/>
        </w:rPr>
        <w:t>Industrial clustering in a peripheral region</w:t>
      </w:r>
      <w:r w:rsidR="00E65D0E">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 xml:space="preserve">– </w:t>
      </w:r>
      <w:r w:rsidR="00E65D0E">
        <w:rPr>
          <w:rFonts w:ascii="Times New Roman" w:hAnsi="Times New Roman" w:cs="Times New Roman"/>
          <w:sz w:val="28"/>
          <w:szCs w:val="28"/>
          <w:lang w:val="en-US"/>
        </w:rPr>
        <w:t xml:space="preserve">London: </w:t>
      </w:r>
      <w:r w:rsidRPr="00625D3F">
        <w:rPr>
          <w:rFonts w:ascii="Times New Roman" w:hAnsi="Times New Roman" w:cs="Times New Roman"/>
          <w:sz w:val="28"/>
          <w:szCs w:val="28"/>
          <w:lang w:val="en-US"/>
        </w:rPr>
        <w:t>Routledge</w:t>
      </w:r>
      <w:r w:rsidR="00E65D0E">
        <w:rPr>
          <w:rFonts w:ascii="Times New Roman" w:hAnsi="Times New Roman" w:cs="Times New Roman"/>
          <w:sz w:val="28"/>
          <w:szCs w:val="28"/>
          <w:lang w:val="en-US"/>
        </w:rPr>
        <w:t>,</w:t>
      </w:r>
      <w:r w:rsidRPr="00625D3F">
        <w:rPr>
          <w:rFonts w:ascii="Times New Roman" w:hAnsi="Times New Roman" w:cs="Times New Roman"/>
          <w:sz w:val="28"/>
          <w:szCs w:val="28"/>
          <w:lang w:val="en-US"/>
        </w:rPr>
        <w:t xml:space="preserve"> 2022. – </w:t>
      </w:r>
      <w:r w:rsidR="00E65D0E">
        <w:rPr>
          <w:rFonts w:ascii="Times New Roman" w:hAnsi="Times New Roman" w:cs="Times New Roman"/>
          <w:sz w:val="28"/>
          <w:szCs w:val="28"/>
          <w:lang w:val="en-US"/>
        </w:rPr>
        <w:t>P</w:t>
      </w:r>
      <w:r w:rsidRPr="00625D3F">
        <w:rPr>
          <w:rFonts w:ascii="Times New Roman" w:hAnsi="Times New Roman" w:cs="Times New Roman"/>
          <w:sz w:val="28"/>
          <w:szCs w:val="28"/>
          <w:lang w:val="en-US"/>
        </w:rPr>
        <w:t xml:space="preserve">. 83-104. </w:t>
      </w:r>
    </w:p>
    <w:p w14:paraId="3294930B" w14:textId="39B610FB" w:rsidR="00111B33" w:rsidRPr="00E65D0E"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E65D0E">
        <w:rPr>
          <w:rFonts w:ascii="Times New Roman" w:hAnsi="Times New Roman" w:cs="Times New Roman"/>
          <w:sz w:val="28"/>
          <w:szCs w:val="28"/>
          <w:lang w:val="en-US"/>
        </w:rPr>
        <w:t xml:space="preserve">Tourism in Scotland / Scottish Development International </w:t>
      </w:r>
      <w:r w:rsidR="00DB233C" w:rsidRPr="00E65D0E">
        <w:rPr>
          <w:rFonts w:ascii="Times New Roman" w:hAnsi="Times New Roman" w:cs="Times New Roman"/>
          <w:sz w:val="28"/>
          <w:szCs w:val="28"/>
          <w:lang w:val="en-US"/>
        </w:rPr>
        <w:t>//</w:t>
      </w:r>
      <w:r w:rsidRPr="00E65D0E">
        <w:rPr>
          <w:rFonts w:ascii="Times New Roman" w:hAnsi="Times New Roman" w:cs="Times New Roman"/>
          <w:sz w:val="28"/>
          <w:szCs w:val="28"/>
          <w:lang w:val="en-US"/>
        </w:rPr>
        <w:t xml:space="preserve"> </w:t>
      </w:r>
      <w:hyperlink r:id="rId107" w:history="1">
        <w:r w:rsidR="00DB233C" w:rsidRPr="00E65D0E">
          <w:rPr>
            <w:rStyle w:val="a4"/>
            <w:rFonts w:ascii="Times New Roman" w:hAnsi="Times New Roman" w:cs="Times New Roman"/>
            <w:color w:val="auto"/>
            <w:sz w:val="28"/>
            <w:szCs w:val="28"/>
            <w:u w:val="none"/>
            <w:lang w:val="en-US"/>
          </w:rPr>
          <w:t>https://www.sdi.co.uk/business-in-scotland/find-your-industry/tourism.</w:t>
        </w:r>
      </w:hyperlink>
      <w:r w:rsidRPr="00E65D0E">
        <w:rPr>
          <w:rFonts w:ascii="Times New Roman" w:hAnsi="Times New Roman" w:cs="Times New Roman"/>
          <w:sz w:val="28"/>
          <w:szCs w:val="28"/>
          <w:lang w:val="en-US"/>
        </w:rPr>
        <w:t xml:space="preserve"> 26.03.2024</w:t>
      </w:r>
      <w:r w:rsidR="00DB233C" w:rsidRPr="00E65D0E">
        <w:rPr>
          <w:rFonts w:ascii="Times New Roman" w:hAnsi="Times New Roman" w:cs="Times New Roman"/>
          <w:sz w:val="28"/>
          <w:szCs w:val="28"/>
          <w:lang w:val="en-US"/>
        </w:rPr>
        <w:t>.</w:t>
      </w:r>
    </w:p>
    <w:p w14:paraId="08D9DFB8" w14:textId="0081A66D" w:rsidR="00111B33" w:rsidRPr="00E65D0E"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bookmarkStart w:id="48" w:name="_Hlk177051215"/>
      <w:r w:rsidRPr="00E65D0E">
        <w:rPr>
          <w:rFonts w:ascii="Times New Roman" w:hAnsi="Times New Roman" w:cs="Times New Roman"/>
          <w:sz w:val="28"/>
          <w:szCs w:val="28"/>
          <w:lang w:val="en-US"/>
        </w:rPr>
        <w:t>Babalola A., Bennis K., Caltigirone M.</w:t>
      </w:r>
      <w:r w:rsidR="00DB233C" w:rsidRPr="00E65D0E">
        <w:rPr>
          <w:rFonts w:ascii="Times New Roman" w:hAnsi="Times New Roman" w:cs="Times New Roman"/>
          <w:sz w:val="28"/>
          <w:szCs w:val="28"/>
          <w:lang w:val="en-US"/>
        </w:rPr>
        <w:t xml:space="preserve"> et al.</w:t>
      </w:r>
      <w:bookmarkEnd w:id="48"/>
      <w:r w:rsidRPr="00E65D0E">
        <w:rPr>
          <w:rFonts w:ascii="Times New Roman" w:hAnsi="Times New Roman" w:cs="Times New Roman"/>
          <w:sz w:val="28"/>
          <w:szCs w:val="28"/>
          <w:lang w:val="en-US"/>
        </w:rPr>
        <w:t xml:space="preserve"> Tourism Cluster in Italy: Microeconomics of Competitiveness Final Report</w:t>
      </w:r>
      <w:r w:rsidR="00DB233C" w:rsidRPr="00E65D0E">
        <w:rPr>
          <w:rFonts w:ascii="Times New Roman" w:hAnsi="Times New Roman" w:cs="Times New Roman"/>
          <w:sz w:val="28"/>
          <w:szCs w:val="28"/>
          <w:lang w:val="en-US"/>
        </w:rPr>
        <w:t xml:space="preserve"> // </w:t>
      </w:r>
      <w:hyperlink r:id="rId108" w:history="1">
        <w:r w:rsidR="00DB233C" w:rsidRPr="00E65D0E">
          <w:rPr>
            <w:rStyle w:val="a4"/>
            <w:rFonts w:ascii="Times New Roman" w:hAnsi="Times New Roman" w:cs="Times New Roman"/>
            <w:color w:val="auto"/>
            <w:sz w:val="28"/>
            <w:szCs w:val="28"/>
            <w:u w:val="none"/>
            <w:lang w:val="en-US"/>
          </w:rPr>
          <w:t>https://www.isc.hbs.edu/resources/courses/moc-course-at-harvard.</w:t>
        </w:r>
      </w:hyperlink>
      <w:r w:rsidR="00DB233C" w:rsidRPr="00E65D0E">
        <w:rPr>
          <w:rFonts w:ascii="Times New Roman" w:hAnsi="Times New Roman" w:cs="Times New Roman"/>
          <w:sz w:val="28"/>
          <w:szCs w:val="28"/>
          <w:lang w:val="en-US"/>
        </w:rPr>
        <w:t xml:space="preserve"> 26.03.2024.</w:t>
      </w:r>
    </w:p>
    <w:p w14:paraId="29685DB4" w14:textId="7E14469F" w:rsidR="00111B33" w:rsidRPr="00E65D0E"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E65D0E">
        <w:rPr>
          <w:rFonts w:ascii="Times New Roman" w:hAnsi="Times New Roman" w:cs="Times New Roman"/>
          <w:sz w:val="28"/>
          <w:szCs w:val="28"/>
          <w:lang w:val="en-US"/>
        </w:rPr>
        <w:t>Varnajot A. Digital Rovaniemi: contemporary and future arctic tourist experiences //</w:t>
      </w:r>
      <w:r w:rsidR="00DB233C" w:rsidRPr="00E65D0E">
        <w:rPr>
          <w:rFonts w:ascii="Times New Roman" w:hAnsi="Times New Roman" w:cs="Times New Roman"/>
          <w:sz w:val="28"/>
          <w:szCs w:val="28"/>
          <w:lang w:val="en-US"/>
        </w:rPr>
        <w:t xml:space="preserve"> </w:t>
      </w:r>
      <w:r w:rsidRPr="00E65D0E">
        <w:rPr>
          <w:rFonts w:ascii="Times New Roman" w:hAnsi="Times New Roman" w:cs="Times New Roman"/>
          <w:sz w:val="28"/>
          <w:szCs w:val="28"/>
          <w:lang w:val="en-US"/>
        </w:rPr>
        <w:t xml:space="preserve">Journal of Tourism Futures. – 2019. – </w:t>
      </w:r>
      <w:r w:rsidR="00DB233C" w:rsidRPr="00E65D0E">
        <w:rPr>
          <w:rFonts w:ascii="Times New Roman" w:hAnsi="Times New Roman" w:cs="Times New Roman"/>
          <w:sz w:val="28"/>
          <w:szCs w:val="28"/>
          <w:lang w:val="en-US"/>
        </w:rPr>
        <w:t xml:space="preserve">Vol. </w:t>
      </w:r>
      <w:r w:rsidRPr="00E65D0E">
        <w:rPr>
          <w:rFonts w:ascii="Times New Roman" w:hAnsi="Times New Roman" w:cs="Times New Roman"/>
          <w:sz w:val="28"/>
          <w:szCs w:val="28"/>
          <w:lang w:val="en-US"/>
        </w:rPr>
        <w:t>6</w:t>
      </w:r>
      <w:r w:rsidR="00DB233C" w:rsidRPr="00E65D0E">
        <w:rPr>
          <w:rFonts w:ascii="Times New Roman" w:hAnsi="Times New Roman" w:cs="Times New Roman"/>
          <w:sz w:val="28"/>
          <w:szCs w:val="28"/>
          <w:lang w:val="en-US"/>
        </w:rPr>
        <w:t>, Issue</w:t>
      </w:r>
      <w:r w:rsidRPr="00E65D0E">
        <w:rPr>
          <w:rFonts w:ascii="Times New Roman" w:hAnsi="Times New Roman" w:cs="Times New Roman"/>
          <w:sz w:val="28"/>
          <w:szCs w:val="28"/>
          <w:lang w:val="en-US"/>
        </w:rPr>
        <w:t xml:space="preserve"> 1. – </w:t>
      </w:r>
      <w:r w:rsidR="00DB233C" w:rsidRPr="00E65D0E">
        <w:rPr>
          <w:rFonts w:ascii="Times New Roman" w:hAnsi="Times New Roman" w:cs="Times New Roman"/>
          <w:sz w:val="28"/>
          <w:szCs w:val="28"/>
          <w:lang w:val="en-US"/>
        </w:rPr>
        <w:t>P</w:t>
      </w:r>
      <w:r w:rsidRPr="00E65D0E">
        <w:rPr>
          <w:rFonts w:ascii="Times New Roman" w:hAnsi="Times New Roman" w:cs="Times New Roman"/>
          <w:sz w:val="28"/>
          <w:szCs w:val="28"/>
          <w:lang w:val="en-US"/>
        </w:rPr>
        <w:t xml:space="preserve">. 6-23. </w:t>
      </w:r>
    </w:p>
    <w:p w14:paraId="23DF7D49" w14:textId="62908495"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bookmarkStart w:id="49" w:name="_Hlk177051227"/>
      <w:r w:rsidRPr="00625D3F">
        <w:rPr>
          <w:rFonts w:ascii="Times New Roman" w:hAnsi="Times New Roman" w:cs="Times New Roman"/>
          <w:sz w:val="28"/>
          <w:szCs w:val="28"/>
          <w:lang w:val="en-US"/>
        </w:rPr>
        <w:t>Novelli M., Schmitz B., Spencer T.</w:t>
      </w:r>
      <w:bookmarkEnd w:id="49"/>
      <w:r w:rsidRPr="00625D3F">
        <w:rPr>
          <w:rFonts w:ascii="Times New Roman" w:hAnsi="Times New Roman" w:cs="Times New Roman"/>
          <w:sz w:val="28"/>
          <w:szCs w:val="28"/>
          <w:lang w:val="en-US"/>
        </w:rPr>
        <w:t xml:space="preserve"> Networks, clusters and innovation in tourism: A UK experience // Tourism management. – 2006. – </w:t>
      </w:r>
      <w:r w:rsidR="00DB233C">
        <w:rPr>
          <w:rFonts w:ascii="Times New Roman" w:hAnsi="Times New Roman" w:cs="Times New Roman"/>
          <w:sz w:val="28"/>
          <w:szCs w:val="28"/>
          <w:lang w:val="en-US"/>
        </w:rPr>
        <w:t>Vol.</w:t>
      </w:r>
      <w:r w:rsidRPr="00625D3F">
        <w:rPr>
          <w:rFonts w:ascii="Times New Roman" w:hAnsi="Times New Roman" w:cs="Times New Roman"/>
          <w:sz w:val="28"/>
          <w:szCs w:val="28"/>
          <w:lang w:val="en-US"/>
        </w:rPr>
        <w:t xml:space="preserve"> 27</w:t>
      </w:r>
      <w:r w:rsidR="00DB233C">
        <w:rPr>
          <w:rFonts w:ascii="Times New Roman" w:hAnsi="Times New Roman" w:cs="Times New Roman"/>
          <w:sz w:val="28"/>
          <w:szCs w:val="28"/>
          <w:lang w:val="en-US"/>
        </w:rPr>
        <w:t>, Issue</w:t>
      </w:r>
      <w:r w:rsidRPr="00625D3F">
        <w:rPr>
          <w:rFonts w:ascii="Times New Roman" w:hAnsi="Times New Roman" w:cs="Times New Roman"/>
          <w:sz w:val="28"/>
          <w:szCs w:val="28"/>
          <w:lang w:val="en-US"/>
        </w:rPr>
        <w:t xml:space="preserve"> 6. – </w:t>
      </w:r>
      <w:r w:rsidR="00DB233C">
        <w:rPr>
          <w:rFonts w:ascii="Times New Roman" w:hAnsi="Times New Roman" w:cs="Times New Roman"/>
          <w:sz w:val="28"/>
          <w:szCs w:val="28"/>
          <w:lang w:val="en-US"/>
        </w:rPr>
        <w:t>P</w:t>
      </w:r>
      <w:r w:rsidRPr="00625D3F">
        <w:rPr>
          <w:rFonts w:ascii="Times New Roman" w:hAnsi="Times New Roman" w:cs="Times New Roman"/>
          <w:sz w:val="28"/>
          <w:szCs w:val="28"/>
          <w:lang w:val="en-US"/>
        </w:rPr>
        <w:t>.</w:t>
      </w:r>
      <w:r w:rsidR="00DB233C">
        <w:rPr>
          <w:rFonts w:ascii="Times New Roman" w:hAnsi="Times New Roman" w:cs="Times New Roman"/>
          <w:sz w:val="28"/>
          <w:szCs w:val="28"/>
          <w:lang w:val="en-US"/>
        </w:rPr>
        <w:t> </w:t>
      </w:r>
      <w:r w:rsidRPr="00625D3F">
        <w:rPr>
          <w:rFonts w:ascii="Times New Roman" w:hAnsi="Times New Roman" w:cs="Times New Roman"/>
          <w:sz w:val="28"/>
          <w:szCs w:val="28"/>
          <w:lang w:val="en-US"/>
        </w:rPr>
        <w:t>1141-1152.</w:t>
      </w:r>
      <w:r w:rsidRPr="003A0657">
        <w:rPr>
          <w:rFonts w:ascii="Times New Roman" w:hAnsi="Times New Roman" w:cs="Times New Roman"/>
          <w:sz w:val="28"/>
          <w:szCs w:val="28"/>
          <w:lang w:val="en-US"/>
        </w:rPr>
        <w:t xml:space="preserve"> </w:t>
      </w:r>
    </w:p>
    <w:p w14:paraId="4FD62A84" w14:textId="01BE37D9"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rPr>
        <w:t>Бердибекова</w:t>
      </w:r>
      <w:r w:rsidRPr="00536BFB">
        <w:rPr>
          <w:rFonts w:ascii="Times New Roman" w:hAnsi="Times New Roman" w:cs="Times New Roman"/>
          <w:sz w:val="28"/>
          <w:szCs w:val="28"/>
        </w:rPr>
        <w:t xml:space="preserve"> </w:t>
      </w:r>
      <w:r w:rsidRPr="00625D3F">
        <w:rPr>
          <w:rFonts w:ascii="Times New Roman" w:hAnsi="Times New Roman" w:cs="Times New Roman"/>
          <w:sz w:val="28"/>
          <w:szCs w:val="28"/>
        </w:rPr>
        <w:t>А</w:t>
      </w:r>
      <w:r w:rsidRPr="00536BFB">
        <w:rPr>
          <w:rFonts w:ascii="Times New Roman" w:hAnsi="Times New Roman" w:cs="Times New Roman"/>
          <w:sz w:val="28"/>
          <w:szCs w:val="28"/>
        </w:rPr>
        <w:t xml:space="preserve">., </w:t>
      </w:r>
      <w:r w:rsidRPr="00625D3F">
        <w:rPr>
          <w:rFonts w:ascii="Times New Roman" w:hAnsi="Times New Roman" w:cs="Times New Roman"/>
          <w:sz w:val="28"/>
          <w:szCs w:val="28"/>
        </w:rPr>
        <w:t>Майдырова</w:t>
      </w:r>
      <w:r w:rsidRPr="00536BFB">
        <w:rPr>
          <w:rFonts w:ascii="Times New Roman" w:hAnsi="Times New Roman" w:cs="Times New Roman"/>
          <w:sz w:val="28"/>
          <w:szCs w:val="28"/>
        </w:rPr>
        <w:t xml:space="preserve"> </w:t>
      </w:r>
      <w:r w:rsidRPr="00625D3F">
        <w:rPr>
          <w:rFonts w:ascii="Times New Roman" w:hAnsi="Times New Roman" w:cs="Times New Roman"/>
          <w:sz w:val="28"/>
          <w:szCs w:val="28"/>
        </w:rPr>
        <w:t>А</w:t>
      </w:r>
      <w:r w:rsidRPr="00536BFB">
        <w:rPr>
          <w:rFonts w:ascii="Times New Roman" w:hAnsi="Times New Roman" w:cs="Times New Roman"/>
          <w:sz w:val="28"/>
          <w:szCs w:val="28"/>
        </w:rPr>
        <w:t>.</w:t>
      </w:r>
      <w:r w:rsidRPr="00625D3F">
        <w:rPr>
          <w:rFonts w:ascii="Times New Roman" w:hAnsi="Times New Roman" w:cs="Times New Roman"/>
          <w:sz w:val="28"/>
          <w:szCs w:val="28"/>
        </w:rPr>
        <w:t>Б</w:t>
      </w:r>
      <w:r w:rsidRPr="00536BFB">
        <w:rPr>
          <w:rFonts w:ascii="Times New Roman" w:hAnsi="Times New Roman" w:cs="Times New Roman"/>
          <w:sz w:val="28"/>
          <w:szCs w:val="28"/>
        </w:rPr>
        <w:t xml:space="preserve">. </w:t>
      </w:r>
      <w:r w:rsidRPr="00625D3F">
        <w:rPr>
          <w:rFonts w:ascii="Times New Roman" w:hAnsi="Times New Roman" w:cs="Times New Roman"/>
          <w:sz w:val="28"/>
          <w:szCs w:val="28"/>
        </w:rPr>
        <w:t>Международный</w:t>
      </w:r>
      <w:r w:rsidRPr="00536BFB">
        <w:rPr>
          <w:rFonts w:ascii="Times New Roman" w:hAnsi="Times New Roman" w:cs="Times New Roman"/>
          <w:sz w:val="28"/>
          <w:szCs w:val="28"/>
        </w:rPr>
        <w:t xml:space="preserve"> </w:t>
      </w:r>
      <w:r w:rsidRPr="00625D3F">
        <w:rPr>
          <w:rFonts w:ascii="Times New Roman" w:hAnsi="Times New Roman" w:cs="Times New Roman"/>
          <w:sz w:val="28"/>
          <w:szCs w:val="28"/>
        </w:rPr>
        <w:t>опыт</w:t>
      </w:r>
      <w:r w:rsidRPr="00536BFB">
        <w:rPr>
          <w:rFonts w:ascii="Times New Roman" w:hAnsi="Times New Roman" w:cs="Times New Roman"/>
          <w:sz w:val="28"/>
          <w:szCs w:val="28"/>
        </w:rPr>
        <w:t xml:space="preserve"> </w:t>
      </w:r>
      <w:r w:rsidRPr="00625D3F">
        <w:rPr>
          <w:rFonts w:ascii="Times New Roman" w:hAnsi="Times New Roman" w:cs="Times New Roman"/>
          <w:sz w:val="28"/>
          <w:szCs w:val="28"/>
        </w:rPr>
        <w:t>управления</w:t>
      </w:r>
      <w:r w:rsidRPr="00536BFB">
        <w:rPr>
          <w:rFonts w:ascii="Times New Roman" w:hAnsi="Times New Roman" w:cs="Times New Roman"/>
          <w:sz w:val="28"/>
          <w:szCs w:val="28"/>
        </w:rPr>
        <w:t xml:space="preserve"> </w:t>
      </w:r>
      <w:r w:rsidRPr="00625D3F">
        <w:rPr>
          <w:rFonts w:ascii="Times New Roman" w:hAnsi="Times New Roman" w:cs="Times New Roman"/>
          <w:sz w:val="28"/>
          <w:szCs w:val="28"/>
        </w:rPr>
        <w:t>туристскими</w:t>
      </w:r>
      <w:r w:rsidRPr="00536BFB">
        <w:rPr>
          <w:rFonts w:ascii="Times New Roman" w:hAnsi="Times New Roman" w:cs="Times New Roman"/>
          <w:sz w:val="28"/>
          <w:szCs w:val="28"/>
        </w:rPr>
        <w:t xml:space="preserve"> </w:t>
      </w:r>
      <w:r w:rsidRPr="00625D3F">
        <w:rPr>
          <w:rFonts w:ascii="Times New Roman" w:hAnsi="Times New Roman" w:cs="Times New Roman"/>
          <w:sz w:val="28"/>
          <w:szCs w:val="28"/>
        </w:rPr>
        <w:t>кластерами</w:t>
      </w:r>
      <w:r w:rsidRPr="00536BFB">
        <w:rPr>
          <w:rFonts w:ascii="Times New Roman" w:hAnsi="Times New Roman" w:cs="Times New Roman"/>
          <w:sz w:val="28"/>
          <w:szCs w:val="28"/>
        </w:rPr>
        <w:t xml:space="preserve"> // </w:t>
      </w:r>
      <w:r w:rsidR="00DB233C">
        <w:rPr>
          <w:rFonts w:ascii="Times New Roman" w:hAnsi="Times New Roman" w:cs="Times New Roman"/>
          <w:sz w:val="28"/>
          <w:szCs w:val="28"/>
          <w:lang w:val="en-US"/>
        </w:rPr>
        <w:t>Procced</w:t>
      </w:r>
      <w:r w:rsidR="00DB233C" w:rsidRPr="00536BFB">
        <w:rPr>
          <w:rFonts w:ascii="Times New Roman" w:hAnsi="Times New Roman" w:cs="Times New Roman"/>
          <w:sz w:val="28"/>
          <w:szCs w:val="28"/>
        </w:rPr>
        <w:t xml:space="preserve">. </w:t>
      </w:r>
      <w:r w:rsidR="00DB233C" w:rsidRPr="00625D3F">
        <w:rPr>
          <w:rFonts w:ascii="Times New Roman" w:hAnsi="Times New Roman" w:cs="Times New Roman"/>
          <w:sz w:val="28"/>
          <w:szCs w:val="28"/>
          <w:lang w:val="en-US"/>
        </w:rPr>
        <w:t>the</w:t>
      </w:r>
      <w:r w:rsidR="00DB233C" w:rsidRPr="00536BFB">
        <w:rPr>
          <w:rFonts w:ascii="Times New Roman" w:hAnsi="Times New Roman" w:cs="Times New Roman"/>
          <w:sz w:val="28"/>
          <w:szCs w:val="28"/>
        </w:rPr>
        <w:t xml:space="preserve"> 9</w:t>
      </w:r>
      <w:r w:rsidR="00DB233C">
        <w:rPr>
          <w:rFonts w:ascii="Times New Roman" w:hAnsi="Times New Roman" w:cs="Times New Roman"/>
          <w:sz w:val="28"/>
          <w:szCs w:val="28"/>
          <w:lang w:val="en-US"/>
        </w:rPr>
        <w:t>ht</w:t>
      </w:r>
      <w:r w:rsidR="00DB233C" w:rsidRPr="00536BFB">
        <w:rPr>
          <w:rFonts w:ascii="Times New Roman" w:hAnsi="Times New Roman" w:cs="Times New Roman"/>
          <w:sz w:val="28"/>
          <w:szCs w:val="28"/>
        </w:rPr>
        <w:t xml:space="preserve"> </w:t>
      </w:r>
      <w:r w:rsidR="00DB233C" w:rsidRPr="00625D3F">
        <w:rPr>
          <w:rFonts w:ascii="Times New Roman" w:hAnsi="Times New Roman" w:cs="Times New Roman"/>
          <w:sz w:val="28"/>
          <w:szCs w:val="28"/>
          <w:lang w:val="en-US"/>
        </w:rPr>
        <w:t>internat</w:t>
      </w:r>
      <w:r w:rsidR="00DB233C" w:rsidRPr="00536BFB">
        <w:rPr>
          <w:rFonts w:ascii="Times New Roman" w:hAnsi="Times New Roman" w:cs="Times New Roman"/>
          <w:sz w:val="28"/>
          <w:szCs w:val="28"/>
        </w:rPr>
        <w:t xml:space="preserve">. </w:t>
      </w:r>
      <w:r w:rsidR="00DB233C" w:rsidRPr="00625D3F">
        <w:rPr>
          <w:rFonts w:ascii="Times New Roman" w:hAnsi="Times New Roman" w:cs="Times New Roman"/>
          <w:sz w:val="28"/>
          <w:szCs w:val="28"/>
          <w:lang w:val="en-US"/>
        </w:rPr>
        <w:t>scien</w:t>
      </w:r>
      <w:r w:rsidR="00DB233C" w:rsidRPr="00536BFB">
        <w:rPr>
          <w:rFonts w:ascii="Times New Roman" w:hAnsi="Times New Roman" w:cs="Times New Roman"/>
          <w:sz w:val="28"/>
          <w:szCs w:val="28"/>
        </w:rPr>
        <w:t xml:space="preserve">. </w:t>
      </w:r>
      <w:r w:rsidR="00DB233C" w:rsidRPr="00625D3F">
        <w:rPr>
          <w:rFonts w:ascii="Times New Roman" w:hAnsi="Times New Roman" w:cs="Times New Roman"/>
          <w:sz w:val="28"/>
          <w:szCs w:val="28"/>
          <w:lang w:val="en-US"/>
        </w:rPr>
        <w:t>conf</w:t>
      </w:r>
      <w:r w:rsidR="00DB233C" w:rsidRPr="00536BFB">
        <w:rPr>
          <w:rFonts w:ascii="Times New Roman" w:hAnsi="Times New Roman" w:cs="Times New Roman"/>
          <w:sz w:val="28"/>
          <w:szCs w:val="28"/>
        </w:rPr>
        <w:t>.</w:t>
      </w:r>
      <w:r w:rsidRPr="00536BFB">
        <w:rPr>
          <w:rFonts w:ascii="Times New Roman" w:hAnsi="Times New Roman" w:cs="Times New Roman"/>
          <w:sz w:val="28"/>
          <w:szCs w:val="28"/>
        </w:rPr>
        <w:t xml:space="preserve"> </w:t>
      </w:r>
      <w:r w:rsidRPr="00625D3F">
        <w:rPr>
          <w:rFonts w:ascii="Times New Roman" w:hAnsi="Times New Roman" w:cs="Times New Roman"/>
          <w:sz w:val="28"/>
          <w:szCs w:val="28"/>
          <w:lang w:val="en-US"/>
        </w:rPr>
        <w:t xml:space="preserve">«Problems and tasks of modern science and practice». – Bordeaux, </w:t>
      </w:r>
      <w:r w:rsidR="00DB233C">
        <w:rPr>
          <w:rFonts w:ascii="Times New Roman" w:hAnsi="Times New Roman" w:cs="Times New Roman"/>
          <w:sz w:val="28"/>
          <w:szCs w:val="28"/>
          <w:lang w:val="en-US"/>
        </w:rPr>
        <w:t>2021.</w:t>
      </w:r>
      <w:r w:rsidRPr="00625D3F">
        <w:rPr>
          <w:rFonts w:ascii="Times New Roman" w:hAnsi="Times New Roman" w:cs="Times New Roman"/>
          <w:sz w:val="28"/>
          <w:szCs w:val="28"/>
          <w:lang w:val="en-US"/>
        </w:rPr>
        <w:t xml:space="preserve"> – P. 124-131. </w:t>
      </w:r>
    </w:p>
    <w:p w14:paraId="6629F15A" w14:textId="03744520"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Sal</w:t>
      </w:r>
      <w:r w:rsidR="00DB233C">
        <w:rPr>
          <w:rFonts w:ascii="Times New Roman" w:hAnsi="Times New Roman" w:cs="Times New Roman"/>
          <w:sz w:val="28"/>
          <w:szCs w:val="28"/>
          <w:lang w:val="en-US"/>
        </w:rPr>
        <w:t>vagni J., Valduga V., Nodari C.</w:t>
      </w:r>
      <w:r w:rsidRPr="00625D3F">
        <w:rPr>
          <w:rFonts w:ascii="Times New Roman" w:hAnsi="Times New Roman" w:cs="Times New Roman"/>
          <w:sz w:val="28"/>
          <w:szCs w:val="28"/>
          <w:lang w:val="en-US"/>
        </w:rPr>
        <w:t xml:space="preserve">H. Cooperation, innovation and tourism in the grape and wine region, Brazil // Cuadernos de Desarrollo Rural. – 2020. – </w:t>
      </w:r>
      <w:r w:rsidR="00DB233C">
        <w:rPr>
          <w:rFonts w:ascii="Times New Roman" w:hAnsi="Times New Roman" w:cs="Times New Roman"/>
          <w:sz w:val="28"/>
          <w:szCs w:val="28"/>
          <w:lang w:val="en-US"/>
        </w:rPr>
        <w:t>Vol.</w:t>
      </w:r>
      <w:r w:rsidRPr="00625D3F">
        <w:rPr>
          <w:rFonts w:ascii="Times New Roman" w:hAnsi="Times New Roman" w:cs="Times New Roman"/>
          <w:sz w:val="28"/>
          <w:szCs w:val="28"/>
          <w:lang w:val="en-US"/>
        </w:rPr>
        <w:t xml:space="preserve"> 17. – </w:t>
      </w:r>
      <w:r w:rsidR="00DB233C">
        <w:rPr>
          <w:rFonts w:ascii="Times New Roman" w:hAnsi="Times New Roman" w:cs="Times New Roman"/>
          <w:sz w:val="28"/>
          <w:szCs w:val="28"/>
          <w:lang w:val="en-US"/>
        </w:rPr>
        <w:t>P</w:t>
      </w:r>
      <w:r w:rsidRPr="00625D3F">
        <w:rPr>
          <w:rFonts w:ascii="Times New Roman" w:hAnsi="Times New Roman" w:cs="Times New Roman"/>
          <w:sz w:val="28"/>
          <w:szCs w:val="28"/>
          <w:lang w:val="en-US"/>
        </w:rPr>
        <w:t xml:space="preserve">. 1-15. </w:t>
      </w:r>
    </w:p>
    <w:p w14:paraId="721CFD02" w14:textId="4A7C891E"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Scholz W., Breuste J., Bourlon F.</w:t>
      </w:r>
      <w:r w:rsidR="00DB233C">
        <w:rPr>
          <w:rFonts w:ascii="Times New Roman" w:hAnsi="Times New Roman" w:cs="Times New Roman"/>
          <w:sz w:val="28"/>
          <w:szCs w:val="28"/>
          <w:lang w:val="en-US"/>
        </w:rPr>
        <w:t xml:space="preserve"> et al.</w:t>
      </w:r>
      <w:r w:rsidRPr="00625D3F">
        <w:rPr>
          <w:rFonts w:ascii="Times New Roman" w:hAnsi="Times New Roman" w:cs="Times New Roman"/>
          <w:sz w:val="28"/>
          <w:szCs w:val="28"/>
          <w:lang w:val="en-US"/>
        </w:rPr>
        <w:t xml:space="preserve"> Tourism and Microcluster in Aysén, Chile // Tourism Review Internat. – 2011. </w:t>
      </w:r>
      <w:r w:rsidR="00DB233C">
        <w:rPr>
          <w:rFonts w:ascii="Times New Roman" w:hAnsi="Times New Roman" w:cs="Times New Roman"/>
          <w:sz w:val="28"/>
          <w:szCs w:val="28"/>
          <w:lang w:val="en-US"/>
        </w:rPr>
        <w:t>–</w:t>
      </w:r>
      <w:r w:rsidRPr="00625D3F">
        <w:rPr>
          <w:rFonts w:ascii="Times New Roman" w:hAnsi="Times New Roman" w:cs="Times New Roman"/>
          <w:sz w:val="28"/>
          <w:szCs w:val="28"/>
          <w:lang w:val="en-US"/>
        </w:rPr>
        <w:t xml:space="preserve"> </w:t>
      </w:r>
      <w:r w:rsidR="00DB233C">
        <w:rPr>
          <w:rFonts w:ascii="Times New Roman" w:hAnsi="Times New Roman" w:cs="Times New Roman"/>
          <w:sz w:val="28"/>
          <w:szCs w:val="28"/>
          <w:lang w:val="en-US"/>
        </w:rPr>
        <w:t xml:space="preserve">Vol. </w:t>
      </w:r>
      <w:r w:rsidRPr="00625D3F">
        <w:rPr>
          <w:rFonts w:ascii="Times New Roman" w:hAnsi="Times New Roman" w:cs="Times New Roman"/>
          <w:sz w:val="28"/>
          <w:szCs w:val="28"/>
          <w:lang w:val="en-US"/>
        </w:rPr>
        <w:t>15</w:t>
      </w:r>
      <w:r w:rsidR="00DB233C">
        <w:rPr>
          <w:rFonts w:ascii="Times New Roman" w:hAnsi="Times New Roman" w:cs="Times New Roman"/>
          <w:sz w:val="28"/>
          <w:szCs w:val="28"/>
          <w:lang w:val="en-US"/>
        </w:rPr>
        <w:t xml:space="preserve">, Issue </w:t>
      </w:r>
      <w:r w:rsidRPr="00625D3F">
        <w:rPr>
          <w:rFonts w:ascii="Times New Roman" w:hAnsi="Times New Roman" w:cs="Times New Roman"/>
          <w:sz w:val="28"/>
          <w:szCs w:val="28"/>
          <w:lang w:val="en-US"/>
        </w:rPr>
        <w:t xml:space="preserve">4. – </w:t>
      </w:r>
      <w:r w:rsidRPr="00625D3F">
        <w:rPr>
          <w:rFonts w:ascii="Times New Roman" w:hAnsi="Times New Roman" w:cs="Times New Roman"/>
          <w:sz w:val="28"/>
          <w:szCs w:val="28"/>
        </w:rPr>
        <w:t>Р</w:t>
      </w:r>
      <w:r w:rsidRPr="00625D3F">
        <w:rPr>
          <w:rFonts w:ascii="Times New Roman" w:hAnsi="Times New Roman" w:cs="Times New Roman"/>
          <w:sz w:val="28"/>
          <w:szCs w:val="28"/>
          <w:lang w:val="en-US"/>
        </w:rPr>
        <w:t>. 355-361</w:t>
      </w:r>
      <w:r w:rsidR="00DB233C">
        <w:rPr>
          <w:rFonts w:ascii="Times New Roman" w:hAnsi="Times New Roman" w:cs="Times New Roman"/>
          <w:sz w:val="28"/>
          <w:szCs w:val="28"/>
          <w:lang w:val="en-US"/>
        </w:rPr>
        <w:t>.</w:t>
      </w:r>
      <w:r w:rsidRPr="003A0657">
        <w:rPr>
          <w:rFonts w:ascii="Times New Roman" w:hAnsi="Times New Roman" w:cs="Times New Roman"/>
          <w:sz w:val="28"/>
          <w:szCs w:val="28"/>
          <w:lang w:val="en-US"/>
        </w:rPr>
        <w:t xml:space="preserve"> </w:t>
      </w:r>
    </w:p>
    <w:p w14:paraId="5D232478" w14:textId="21D73065"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Lin Y.X., Lin B.S., Chen M.H.</w:t>
      </w:r>
      <w:r w:rsidR="00DB233C">
        <w:rPr>
          <w:rFonts w:ascii="Times New Roman" w:hAnsi="Times New Roman" w:cs="Times New Roman"/>
          <w:sz w:val="28"/>
          <w:szCs w:val="28"/>
          <w:lang w:val="en-US"/>
        </w:rPr>
        <w:t xml:space="preserve"> et al.</w:t>
      </w:r>
      <w:r w:rsidRPr="00625D3F">
        <w:rPr>
          <w:rFonts w:ascii="Times New Roman" w:hAnsi="Times New Roman" w:cs="Times New Roman"/>
          <w:sz w:val="28"/>
          <w:szCs w:val="28"/>
          <w:lang w:val="en-US"/>
        </w:rPr>
        <w:t xml:space="preserve"> 5A Tourist attractions and China’s regional tourism growth // Asia Pacific Journal of Tourism Research. – 2020. </w:t>
      </w:r>
      <w:r w:rsidR="00DB233C">
        <w:rPr>
          <w:rFonts w:ascii="Times New Roman" w:hAnsi="Times New Roman" w:cs="Times New Roman"/>
          <w:sz w:val="28"/>
          <w:szCs w:val="28"/>
          <w:lang w:val="en-US"/>
        </w:rPr>
        <w:t>–</w:t>
      </w:r>
      <w:r w:rsidRPr="00625D3F">
        <w:rPr>
          <w:rFonts w:ascii="Times New Roman" w:hAnsi="Times New Roman" w:cs="Times New Roman"/>
          <w:sz w:val="28"/>
          <w:szCs w:val="28"/>
          <w:lang w:val="en-US"/>
        </w:rPr>
        <w:t xml:space="preserve"> </w:t>
      </w:r>
      <w:r w:rsidR="00DB233C">
        <w:rPr>
          <w:rFonts w:ascii="Times New Roman" w:hAnsi="Times New Roman" w:cs="Times New Roman"/>
          <w:sz w:val="28"/>
          <w:szCs w:val="28"/>
          <w:lang w:val="en-US"/>
        </w:rPr>
        <w:t>Vol. </w:t>
      </w:r>
      <w:r w:rsidRPr="00625D3F">
        <w:rPr>
          <w:rFonts w:ascii="Times New Roman" w:hAnsi="Times New Roman" w:cs="Times New Roman"/>
          <w:sz w:val="28"/>
          <w:szCs w:val="28"/>
          <w:lang w:val="en-US"/>
        </w:rPr>
        <w:t>25</w:t>
      </w:r>
      <w:r w:rsidR="00DB233C">
        <w:rPr>
          <w:rFonts w:ascii="Times New Roman" w:hAnsi="Times New Roman" w:cs="Times New Roman"/>
          <w:sz w:val="28"/>
          <w:szCs w:val="28"/>
          <w:lang w:val="en-US"/>
        </w:rPr>
        <w:t xml:space="preserve">, Issue </w:t>
      </w:r>
      <w:r w:rsidRPr="00625D3F">
        <w:rPr>
          <w:rFonts w:ascii="Times New Roman" w:hAnsi="Times New Roman" w:cs="Times New Roman"/>
          <w:sz w:val="28"/>
          <w:szCs w:val="28"/>
          <w:lang w:val="en-US"/>
        </w:rPr>
        <w:t xml:space="preserve">5. – </w:t>
      </w:r>
      <w:r w:rsidRPr="00625D3F">
        <w:rPr>
          <w:rFonts w:ascii="Times New Roman" w:hAnsi="Times New Roman" w:cs="Times New Roman"/>
          <w:sz w:val="28"/>
          <w:szCs w:val="28"/>
        </w:rPr>
        <w:t>Р</w:t>
      </w:r>
      <w:r w:rsidRPr="00625D3F">
        <w:rPr>
          <w:rFonts w:ascii="Times New Roman" w:hAnsi="Times New Roman" w:cs="Times New Roman"/>
          <w:sz w:val="28"/>
          <w:szCs w:val="28"/>
          <w:lang w:val="en-US"/>
        </w:rPr>
        <w:t>. 524-540</w:t>
      </w:r>
      <w:r w:rsidR="00DB233C">
        <w:rPr>
          <w:rFonts w:ascii="Times New Roman" w:hAnsi="Times New Roman" w:cs="Times New Roman"/>
          <w:sz w:val="28"/>
          <w:szCs w:val="28"/>
          <w:lang w:val="en-US"/>
        </w:rPr>
        <w:t>.</w:t>
      </w:r>
      <w:r w:rsidRPr="003A0657">
        <w:rPr>
          <w:rFonts w:ascii="Times New Roman" w:hAnsi="Times New Roman" w:cs="Times New Roman"/>
          <w:sz w:val="28"/>
          <w:szCs w:val="28"/>
          <w:lang w:val="en-US"/>
        </w:rPr>
        <w:t xml:space="preserve"> </w:t>
      </w:r>
    </w:p>
    <w:p w14:paraId="283AFB6B" w14:textId="48D9ED84"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 xml:space="preserve">Gao Y., Su W., Zang L. Does regional tourism benefit from the official quality rating of tourist attractions? Evidence from China’s top-grade tourist attraction accreditations // Journal of China Tourism Research. – 2022. </w:t>
      </w:r>
      <w:r w:rsidR="00DB233C">
        <w:rPr>
          <w:rFonts w:ascii="Times New Roman" w:hAnsi="Times New Roman" w:cs="Times New Roman"/>
          <w:sz w:val="28"/>
          <w:szCs w:val="28"/>
          <w:lang w:val="en-US"/>
        </w:rPr>
        <w:t>–</w:t>
      </w:r>
      <w:r w:rsidRPr="00625D3F">
        <w:rPr>
          <w:rFonts w:ascii="Times New Roman" w:hAnsi="Times New Roman" w:cs="Times New Roman"/>
          <w:sz w:val="28"/>
          <w:szCs w:val="28"/>
          <w:lang w:val="en-US"/>
        </w:rPr>
        <w:t xml:space="preserve"> </w:t>
      </w:r>
      <w:r w:rsidR="00DB233C">
        <w:rPr>
          <w:rFonts w:ascii="Times New Roman" w:hAnsi="Times New Roman" w:cs="Times New Roman"/>
          <w:sz w:val="28"/>
          <w:szCs w:val="28"/>
          <w:lang w:val="en-US"/>
        </w:rPr>
        <w:t xml:space="preserve">Vol. </w:t>
      </w:r>
      <w:r w:rsidRPr="00625D3F">
        <w:rPr>
          <w:rFonts w:ascii="Times New Roman" w:hAnsi="Times New Roman" w:cs="Times New Roman"/>
          <w:sz w:val="28"/>
          <w:szCs w:val="28"/>
          <w:lang w:val="en-US"/>
        </w:rPr>
        <w:t>18</w:t>
      </w:r>
      <w:r w:rsidR="00DB233C">
        <w:rPr>
          <w:rFonts w:ascii="Times New Roman" w:hAnsi="Times New Roman" w:cs="Times New Roman"/>
          <w:sz w:val="28"/>
          <w:szCs w:val="28"/>
          <w:lang w:val="en-US"/>
        </w:rPr>
        <w:t xml:space="preserve">, Issue </w:t>
      </w:r>
      <w:r w:rsidRPr="00625D3F">
        <w:rPr>
          <w:rFonts w:ascii="Times New Roman" w:hAnsi="Times New Roman" w:cs="Times New Roman"/>
          <w:sz w:val="28"/>
          <w:szCs w:val="28"/>
          <w:lang w:val="en-US"/>
        </w:rPr>
        <w:t xml:space="preserve">2. – </w:t>
      </w:r>
      <w:r w:rsidRPr="00625D3F">
        <w:rPr>
          <w:rFonts w:ascii="Times New Roman" w:hAnsi="Times New Roman" w:cs="Times New Roman"/>
          <w:sz w:val="28"/>
          <w:szCs w:val="28"/>
        </w:rPr>
        <w:t>Р</w:t>
      </w:r>
      <w:r w:rsidRPr="00625D3F">
        <w:rPr>
          <w:rFonts w:ascii="Times New Roman" w:hAnsi="Times New Roman" w:cs="Times New Roman"/>
          <w:sz w:val="28"/>
          <w:szCs w:val="28"/>
          <w:lang w:val="en-US"/>
        </w:rPr>
        <w:t xml:space="preserve">. 268-293. </w:t>
      </w:r>
    </w:p>
    <w:p w14:paraId="79CBF9F4" w14:textId="5997D67A"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lang w:val="kk-KZ"/>
        </w:rPr>
        <w:t xml:space="preserve">Бурук </w:t>
      </w:r>
      <w:r w:rsidRPr="00625D3F">
        <w:rPr>
          <w:rFonts w:ascii="Times New Roman" w:hAnsi="Times New Roman" w:cs="Times New Roman"/>
          <w:sz w:val="28"/>
          <w:szCs w:val="28"/>
        </w:rPr>
        <w:t xml:space="preserve">А.Ф., Убоженко Е.В. Опыт кластерной политики Азии и США // Инновации и инвестиции. – 2019. </w:t>
      </w:r>
      <w:r w:rsidR="003A0657">
        <w:rPr>
          <w:rFonts w:ascii="Times New Roman" w:hAnsi="Times New Roman" w:cs="Times New Roman"/>
          <w:sz w:val="28"/>
          <w:szCs w:val="28"/>
        </w:rPr>
        <w:t>–</w:t>
      </w:r>
      <w:r w:rsidRPr="00625D3F">
        <w:rPr>
          <w:rFonts w:ascii="Times New Roman" w:hAnsi="Times New Roman" w:cs="Times New Roman"/>
          <w:sz w:val="28"/>
          <w:szCs w:val="28"/>
        </w:rPr>
        <w:t xml:space="preserve"> №9. – С. 69-75</w:t>
      </w:r>
      <w:r w:rsidR="003A0657">
        <w:rPr>
          <w:rFonts w:ascii="Times New Roman" w:hAnsi="Times New Roman" w:cs="Times New Roman"/>
          <w:sz w:val="28"/>
          <w:szCs w:val="28"/>
        </w:rPr>
        <w:t>.</w:t>
      </w:r>
    </w:p>
    <w:p w14:paraId="21410DCA" w14:textId="43386323"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 xml:space="preserve">Jackson J., Murphy P. Clusters in regional tourism An Australian case // Annals of Tourism research. – 2006. – </w:t>
      </w:r>
      <w:r w:rsidR="00DB233C">
        <w:rPr>
          <w:rFonts w:ascii="Times New Roman" w:hAnsi="Times New Roman" w:cs="Times New Roman"/>
          <w:sz w:val="28"/>
          <w:szCs w:val="28"/>
          <w:lang w:val="en-US"/>
        </w:rPr>
        <w:t>Vol.</w:t>
      </w:r>
      <w:r w:rsidRPr="00625D3F">
        <w:rPr>
          <w:rFonts w:ascii="Times New Roman" w:hAnsi="Times New Roman" w:cs="Times New Roman"/>
          <w:sz w:val="28"/>
          <w:szCs w:val="28"/>
          <w:lang w:val="en-US"/>
        </w:rPr>
        <w:t xml:space="preserve"> 33</w:t>
      </w:r>
      <w:r w:rsidR="00DB233C">
        <w:rPr>
          <w:rFonts w:ascii="Times New Roman" w:hAnsi="Times New Roman" w:cs="Times New Roman"/>
          <w:sz w:val="28"/>
          <w:szCs w:val="28"/>
          <w:lang w:val="en-US"/>
        </w:rPr>
        <w:t xml:space="preserve">, Issue </w:t>
      </w:r>
      <w:r w:rsidRPr="00625D3F">
        <w:rPr>
          <w:rFonts w:ascii="Times New Roman" w:hAnsi="Times New Roman" w:cs="Times New Roman"/>
          <w:sz w:val="28"/>
          <w:szCs w:val="28"/>
          <w:lang w:val="en-US"/>
        </w:rPr>
        <w:t xml:space="preserve">4. – </w:t>
      </w:r>
      <w:r w:rsidRPr="00625D3F">
        <w:rPr>
          <w:rFonts w:ascii="Times New Roman" w:hAnsi="Times New Roman" w:cs="Times New Roman"/>
          <w:sz w:val="28"/>
          <w:szCs w:val="28"/>
        </w:rPr>
        <w:t>Р</w:t>
      </w:r>
      <w:r w:rsidRPr="00625D3F">
        <w:rPr>
          <w:rFonts w:ascii="Times New Roman" w:hAnsi="Times New Roman" w:cs="Times New Roman"/>
          <w:sz w:val="28"/>
          <w:szCs w:val="28"/>
          <w:lang w:val="en-US"/>
        </w:rPr>
        <w:t xml:space="preserve">. 1018-1035. </w:t>
      </w:r>
    </w:p>
    <w:p w14:paraId="57BAB381" w14:textId="52E5918D" w:rsidR="00111B33" w:rsidRPr="00625D3F" w:rsidRDefault="003A0657" w:rsidP="003A0657">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Постановление Правительства Российской Федерации</w:t>
      </w:r>
      <w:r>
        <w:rPr>
          <w:rFonts w:ascii="Times New Roman" w:hAnsi="Times New Roman" w:cs="Times New Roman"/>
          <w:sz w:val="28"/>
          <w:szCs w:val="28"/>
        </w:rPr>
        <w:t>. Об утверждении</w:t>
      </w:r>
      <w:r w:rsidRPr="00625D3F">
        <w:rPr>
          <w:rFonts w:ascii="Times New Roman" w:hAnsi="Times New Roman" w:cs="Times New Roman"/>
          <w:sz w:val="28"/>
          <w:szCs w:val="28"/>
        </w:rPr>
        <w:t xml:space="preserve"> государственн</w:t>
      </w:r>
      <w:r>
        <w:rPr>
          <w:rFonts w:ascii="Times New Roman" w:hAnsi="Times New Roman" w:cs="Times New Roman"/>
          <w:sz w:val="28"/>
          <w:szCs w:val="28"/>
        </w:rPr>
        <w:t>ой</w:t>
      </w:r>
      <w:r w:rsidRPr="00625D3F">
        <w:rPr>
          <w:rFonts w:ascii="Times New Roman" w:hAnsi="Times New Roman" w:cs="Times New Roman"/>
          <w:sz w:val="28"/>
          <w:szCs w:val="28"/>
        </w:rPr>
        <w:t xml:space="preserve"> </w:t>
      </w:r>
      <w:r w:rsidR="00111B33" w:rsidRPr="00625D3F">
        <w:rPr>
          <w:rFonts w:ascii="Times New Roman" w:hAnsi="Times New Roman" w:cs="Times New Roman"/>
          <w:sz w:val="28"/>
          <w:szCs w:val="28"/>
        </w:rPr>
        <w:t>программ</w:t>
      </w:r>
      <w:r>
        <w:rPr>
          <w:rFonts w:ascii="Times New Roman" w:hAnsi="Times New Roman" w:cs="Times New Roman"/>
          <w:sz w:val="28"/>
          <w:szCs w:val="28"/>
        </w:rPr>
        <w:t>ы</w:t>
      </w:r>
      <w:r w:rsidR="00111B33" w:rsidRPr="00625D3F">
        <w:rPr>
          <w:rFonts w:ascii="Times New Roman" w:hAnsi="Times New Roman" w:cs="Times New Roman"/>
          <w:sz w:val="28"/>
          <w:szCs w:val="28"/>
        </w:rPr>
        <w:t xml:space="preserve"> Российской Федерации «Развитие туризма»</w:t>
      </w:r>
      <w:r>
        <w:rPr>
          <w:rFonts w:ascii="Times New Roman" w:hAnsi="Times New Roman" w:cs="Times New Roman"/>
          <w:sz w:val="28"/>
          <w:szCs w:val="28"/>
        </w:rPr>
        <w:t xml:space="preserve">: </w:t>
      </w:r>
      <w:r w:rsidR="00111B33" w:rsidRPr="00625D3F">
        <w:rPr>
          <w:rFonts w:ascii="Times New Roman" w:hAnsi="Times New Roman" w:cs="Times New Roman"/>
          <w:sz w:val="28"/>
          <w:szCs w:val="28"/>
        </w:rPr>
        <w:t>утв</w:t>
      </w:r>
      <w:r>
        <w:rPr>
          <w:rFonts w:ascii="Times New Roman" w:hAnsi="Times New Roman" w:cs="Times New Roman"/>
          <w:sz w:val="28"/>
          <w:szCs w:val="28"/>
        </w:rPr>
        <w:t>.</w:t>
      </w:r>
      <w:r w:rsidR="00111B33" w:rsidRPr="00625D3F">
        <w:rPr>
          <w:rFonts w:ascii="Times New Roman" w:hAnsi="Times New Roman" w:cs="Times New Roman"/>
          <w:sz w:val="28"/>
          <w:szCs w:val="28"/>
        </w:rPr>
        <w:t xml:space="preserve"> 24 декабря 2021 года</w:t>
      </w:r>
      <w:r>
        <w:rPr>
          <w:rFonts w:ascii="Times New Roman" w:hAnsi="Times New Roman" w:cs="Times New Roman"/>
          <w:sz w:val="28"/>
          <w:szCs w:val="28"/>
        </w:rPr>
        <w:t>,</w:t>
      </w:r>
      <w:r w:rsidR="00111B33" w:rsidRPr="00625D3F">
        <w:rPr>
          <w:rFonts w:ascii="Times New Roman" w:hAnsi="Times New Roman" w:cs="Times New Roman"/>
          <w:sz w:val="28"/>
          <w:szCs w:val="28"/>
        </w:rPr>
        <w:t xml:space="preserve"> №2439 // </w:t>
      </w:r>
      <w:r w:rsidRPr="003A0657">
        <w:rPr>
          <w:rFonts w:ascii="Times New Roman" w:hAnsi="Times New Roman" w:cs="Times New Roman"/>
          <w:sz w:val="28"/>
          <w:szCs w:val="28"/>
        </w:rPr>
        <w:t>https://base.garant.ru</w:t>
      </w:r>
      <w:r>
        <w:rPr>
          <w:rFonts w:ascii="Times New Roman" w:hAnsi="Times New Roman" w:cs="Times New Roman"/>
          <w:sz w:val="28"/>
          <w:szCs w:val="28"/>
        </w:rPr>
        <w:t>.</w:t>
      </w:r>
      <w:r w:rsidR="00111B33" w:rsidRPr="00625D3F">
        <w:rPr>
          <w:rFonts w:ascii="Times New Roman" w:hAnsi="Times New Roman" w:cs="Times New Roman"/>
          <w:sz w:val="28"/>
          <w:szCs w:val="28"/>
        </w:rPr>
        <w:t xml:space="preserve"> 29.03.2024</w:t>
      </w:r>
      <w:r>
        <w:rPr>
          <w:rFonts w:ascii="Times New Roman" w:hAnsi="Times New Roman" w:cs="Times New Roman"/>
          <w:sz w:val="28"/>
          <w:szCs w:val="28"/>
        </w:rPr>
        <w:t>.</w:t>
      </w:r>
    </w:p>
    <w:p w14:paraId="308553C0" w14:textId="0DF0951F" w:rsidR="00111B33" w:rsidRPr="00061A17"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Стратегия развития туризма в Российской Федерации на период до 2035 года</w:t>
      </w:r>
      <w:r w:rsidR="003A0657">
        <w:rPr>
          <w:rFonts w:ascii="Times New Roman" w:hAnsi="Times New Roman" w:cs="Times New Roman"/>
          <w:sz w:val="28"/>
          <w:szCs w:val="28"/>
        </w:rPr>
        <w:t xml:space="preserve">: </w:t>
      </w:r>
      <w:r w:rsidRPr="00625D3F">
        <w:rPr>
          <w:rFonts w:ascii="Times New Roman" w:hAnsi="Times New Roman" w:cs="Times New Roman"/>
          <w:sz w:val="28"/>
          <w:szCs w:val="28"/>
        </w:rPr>
        <w:t>утв</w:t>
      </w:r>
      <w:r w:rsidR="003A0657">
        <w:rPr>
          <w:rFonts w:ascii="Times New Roman" w:hAnsi="Times New Roman" w:cs="Times New Roman"/>
          <w:sz w:val="28"/>
          <w:szCs w:val="28"/>
        </w:rPr>
        <w:t>.</w:t>
      </w:r>
      <w:r w:rsidRPr="00625D3F">
        <w:rPr>
          <w:rFonts w:ascii="Times New Roman" w:hAnsi="Times New Roman" w:cs="Times New Roman"/>
          <w:sz w:val="28"/>
          <w:szCs w:val="28"/>
        </w:rPr>
        <w:t xml:space="preserve"> распоряжением Правительства Российской Федерации от 20 </w:t>
      </w:r>
      <w:r w:rsidRPr="00061A17">
        <w:rPr>
          <w:rFonts w:ascii="Times New Roman" w:hAnsi="Times New Roman" w:cs="Times New Roman"/>
          <w:sz w:val="28"/>
          <w:szCs w:val="28"/>
        </w:rPr>
        <w:t>сентября 2019 года</w:t>
      </w:r>
      <w:r w:rsidR="003A0657" w:rsidRPr="00061A17">
        <w:rPr>
          <w:rFonts w:ascii="Times New Roman" w:hAnsi="Times New Roman" w:cs="Times New Roman"/>
          <w:sz w:val="28"/>
          <w:szCs w:val="28"/>
        </w:rPr>
        <w:t>,</w:t>
      </w:r>
      <w:r w:rsidRPr="00061A17">
        <w:rPr>
          <w:rFonts w:ascii="Times New Roman" w:hAnsi="Times New Roman" w:cs="Times New Roman"/>
          <w:sz w:val="28"/>
          <w:szCs w:val="28"/>
        </w:rPr>
        <w:t xml:space="preserve"> №2129-р // </w:t>
      </w:r>
      <w:hyperlink r:id="rId109" w:history="1">
        <w:r w:rsidR="003A0657" w:rsidRPr="00061A17">
          <w:rPr>
            <w:rStyle w:val="a4"/>
            <w:rFonts w:ascii="Times New Roman" w:hAnsi="Times New Roman" w:cs="Times New Roman"/>
            <w:color w:val="auto"/>
            <w:sz w:val="28"/>
            <w:szCs w:val="28"/>
            <w:u w:val="none"/>
          </w:rPr>
          <w:t>https://docs.cntd.ru/document.</w:t>
        </w:r>
      </w:hyperlink>
      <w:r w:rsidRPr="00061A17">
        <w:rPr>
          <w:rFonts w:ascii="Times New Roman" w:hAnsi="Times New Roman" w:cs="Times New Roman"/>
          <w:sz w:val="28"/>
          <w:szCs w:val="28"/>
        </w:rPr>
        <w:t xml:space="preserve"> 29.03.2024</w:t>
      </w:r>
      <w:r w:rsidR="003A0657" w:rsidRPr="00061A17">
        <w:rPr>
          <w:rFonts w:ascii="Times New Roman" w:hAnsi="Times New Roman" w:cs="Times New Roman"/>
          <w:sz w:val="28"/>
          <w:szCs w:val="28"/>
        </w:rPr>
        <w:t>.</w:t>
      </w:r>
    </w:p>
    <w:p w14:paraId="05EAB835" w14:textId="7227EC76" w:rsidR="00111B33" w:rsidRPr="00061A17" w:rsidRDefault="00061A17" w:rsidP="00061A17">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061A17">
        <w:rPr>
          <w:rFonts w:ascii="Times New Roman" w:hAnsi="Times New Roman" w:cs="Times New Roman"/>
          <w:sz w:val="28"/>
          <w:szCs w:val="28"/>
        </w:rPr>
        <w:t xml:space="preserve">Правительство направит ещё более 6,3 млрд. рублей на развитие туристических кластеров в регионах: утв. распоряжением </w:t>
      </w:r>
      <w:r w:rsidR="00111B33" w:rsidRPr="00061A17">
        <w:rPr>
          <w:rFonts w:ascii="Times New Roman" w:hAnsi="Times New Roman" w:cs="Times New Roman"/>
          <w:sz w:val="28"/>
          <w:szCs w:val="28"/>
        </w:rPr>
        <w:t>Правительства Российской Федерации от 29 сентября 2022 г</w:t>
      </w:r>
      <w:r w:rsidRPr="00061A17">
        <w:rPr>
          <w:rFonts w:ascii="Times New Roman" w:hAnsi="Times New Roman" w:cs="Times New Roman"/>
          <w:sz w:val="28"/>
          <w:szCs w:val="28"/>
        </w:rPr>
        <w:t>ода,</w:t>
      </w:r>
      <w:r w:rsidR="00111B33" w:rsidRPr="00061A17">
        <w:rPr>
          <w:rFonts w:ascii="Times New Roman" w:hAnsi="Times New Roman" w:cs="Times New Roman"/>
          <w:sz w:val="28"/>
          <w:szCs w:val="28"/>
        </w:rPr>
        <w:t xml:space="preserve"> №2859-р // </w:t>
      </w:r>
      <w:hyperlink r:id="rId110" w:history="1">
        <w:r w:rsidR="00111B33" w:rsidRPr="00061A17">
          <w:rPr>
            <w:rStyle w:val="a4"/>
            <w:rFonts w:ascii="Times New Roman" w:hAnsi="Times New Roman" w:cs="Times New Roman"/>
            <w:color w:val="auto"/>
            <w:sz w:val="28"/>
            <w:szCs w:val="28"/>
            <w:u w:val="none"/>
          </w:rPr>
          <w:t>http://government.ru/news/46680/</w:t>
        </w:r>
      </w:hyperlink>
      <w:r w:rsidRPr="00061A17">
        <w:rPr>
          <w:rStyle w:val="a4"/>
          <w:rFonts w:ascii="Times New Roman" w:hAnsi="Times New Roman" w:cs="Times New Roman"/>
          <w:color w:val="auto"/>
          <w:sz w:val="28"/>
          <w:szCs w:val="28"/>
          <w:u w:val="none"/>
        </w:rPr>
        <w:t>.</w:t>
      </w:r>
      <w:r w:rsidR="00111B33" w:rsidRPr="00061A17">
        <w:rPr>
          <w:rFonts w:ascii="Times New Roman" w:hAnsi="Times New Roman" w:cs="Times New Roman"/>
          <w:sz w:val="28"/>
          <w:szCs w:val="28"/>
        </w:rPr>
        <w:t xml:space="preserve"> 29.03.2024</w:t>
      </w:r>
      <w:r w:rsidRPr="00061A17">
        <w:rPr>
          <w:rFonts w:ascii="Times New Roman" w:hAnsi="Times New Roman" w:cs="Times New Roman"/>
          <w:sz w:val="28"/>
          <w:szCs w:val="28"/>
        </w:rPr>
        <w:t>.</w:t>
      </w:r>
    </w:p>
    <w:p w14:paraId="18A9795C" w14:textId="214F7630"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Исследования экономического воздействия // </w:t>
      </w:r>
      <w:hyperlink r:id="rId111" w:history="1">
        <w:r w:rsidR="00283C48" w:rsidRPr="00283C48">
          <w:rPr>
            <w:rStyle w:val="a4"/>
            <w:rFonts w:ascii="Times New Roman" w:hAnsi="Times New Roman" w:cs="Times New Roman"/>
            <w:color w:val="auto"/>
            <w:sz w:val="28"/>
            <w:szCs w:val="28"/>
            <w:u w:val="none"/>
          </w:rPr>
          <w:t>https://wttc.org/ research/economic-impact</w:t>
        </w:r>
      </w:hyperlink>
      <w:r w:rsidR="00061A17" w:rsidRPr="00283C48">
        <w:rPr>
          <w:rStyle w:val="a4"/>
          <w:rFonts w:ascii="Times New Roman" w:hAnsi="Times New Roman" w:cs="Times New Roman"/>
          <w:color w:val="auto"/>
          <w:sz w:val="28"/>
          <w:szCs w:val="28"/>
          <w:u w:val="none"/>
        </w:rPr>
        <w:t>.</w:t>
      </w:r>
      <w:r w:rsidRPr="00283C48">
        <w:rPr>
          <w:rFonts w:ascii="Times New Roman" w:hAnsi="Times New Roman" w:cs="Times New Roman"/>
          <w:sz w:val="28"/>
          <w:szCs w:val="28"/>
        </w:rPr>
        <w:t xml:space="preserve"> 05.04.2024</w:t>
      </w:r>
      <w:r w:rsidR="00061A17" w:rsidRPr="00283C48">
        <w:rPr>
          <w:rFonts w:ascii="Times New Roman" w:hAnsi="Times New Roman" w:cs="Times New Roman"/>
          <w:sz w:val="28"/>
          <w:szCs w:val="28"/>
        </w:rPr>
        <w:t>.</w:t>
      </w:r>
    </w:p>
    <w:p w14:paraId="38A1896D" w14:textId="017B7169"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Информация по ООПТ // </w:t>
      </w:r>
      <w:hyperlink r:id="rId112" w:history="1">
        <w:r w:rsidR="00061A17" w:rsidRPr="00283C48">
          <w:rPr>
            <w:rStyle w:val="a4"/>
            <w:rFonts w:ascii="Times New Roman" w:hAnsi="Times New Roman" w:cs="Times New Roman"/>
            <w:color w:val="auto"/>
            <w:sz w:val="28"/>
            <w:szCs w:val="28"/>
            <w:u w:val="none"/>
          </w:rPr>
          <w:t>https://www.gov.kz/memleket.</w:t>
        </w:r>
      </w:hyperlink>
      <w:r w:rsidRPr="00283C48">
        <w:rPr>
          <w:rFonts w:ascii="Times New Roman" w:hAnsi="Times New Roman" w:cs="Times New Roman"/>
          <w:sz w:val="28"/>
          <w:szCs w:val="28"/>
        </w:rPr>
        <w:t xml:space="preserve"> 14.04.2024</w:t>
      </w:r>
      <w:r w:rsidR="00061A17" w:rsidRPr="00283C48">
        <w:rPr>
          <w:rFonts w:ascii="Times New Roman" w:hAnsi="Times New Roman" w:cs="Times New Roman"/>
          <w:sz w:val="28"/>
          <w:szCs w:val="28"/>
        </w:rPr>
        <w:t>.</w:t>
      </w:r>
    </w:p>
    <w:p w14:paraId="2821ED9F" w14:textId="53246E2E"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283C48">
        <w:rPr>
          <w:rFonts w:ascii="Times New Roman" w:hAnsi="Times New Roman" w:cs="Times New Roman"/>
          <w:sz w:val="28"/>
          <w:szCs w:val="28"/>
          <w:lang w:val="en-US"/>
        </w:rPr>
        <w:t xml:space="preserve">Travel &amp; Tourism Development Index 2024: Rebuilding for a Sustainable and Resilient Future // </w:t>
      </w:r>
      <w:hyperlink r:id="rId113" w:history="1">
        <w:r w:rsidR="00283C48" w:rsidRPr="00283C48">
          <w:rPr>
            <w:rStyle w:val="a4"/>
            <w:rFonts w:ascii="Times New Roman" w:hAnsi="Times New Roman" w:cs="Times New Roman"/>
            <w:color w:val="auto"/>
            <w:sz w:val="28"/>
            <w:szCs w:val="28"/>
            <w:u w:val="none"/>
            <w:lang w:val="en-US"/>
          </w:rPr>
          <w:t>https://www.weforum.org/publications.</w:t>
        </w:r>
      </w:hyperlink>
      <w:r w:rsidRPr="00283C48">
        <w:rPr>
          <w:rFonts w:ascii="Times New Roman" w:hAnsi="Times New Roman" w:cs="Times New Roman"/>
          <w:sz w:val="28"/>
          <w:szCs w:val="28"/>
          <w:lang w:val="en-US"/>
        </w:rPr>
        <w:t xml:space="preserve"> 12.09.2024</w:t>
      </w:r>
      <w:r w:rsidR="00283C48" w:rsidRPr="00283C48">
        <w:rPr>
          <w:rFonts w:ascii="Times New Roman" w:hAnsi="Times New Roman" w:cs="Times New Roman"/>
          <w:sz w:val="28"/>
          <w:szCs w:val="28"/>
        </w:rPr>
        <w:t>.</w:t>
      </w:r>
    </w:p>
    <w:p w14:paraId="38A5AA21" w14:textId="524A50DF"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Туризм</w:t>
      </w:r>
      <w:r w:rsidRPr="00536BFB">
        <w:rPr>
          <w:rFonts w:ascii="Times New Roman" w:hAnsi="Times New Roman" w:cs="Times New Roman"/>
          <w:sz w:val="28"/>
          <w:szCs w:val="28"/>
        </w:rPr>
        <w:t xml:space="preserve"> </w:t>
      </w:r>
      <w:r w:rsidRPr="00283C48">
        <w:rPr>
          <w:rFonts w:ascii="Times New Roman" w:hAnsi="Times New Roman" w:cs="Times New Roman"/>
          <w:sz w:val="28"/>
          <w:szCs w:val="28"/>
        </w:rPr>
        <w:t>в</w:t>
      </w:r>
      <w:r w:rsidRPr="00536BFB">
        <w:rPr>
          <w:rFonts w:ascii="Times New Roman" w:hAnsi="Times New Roman" w:cs="Times New Roman"/>
          <w:sz w:val="28"/>
          <w:szCs w:val="28"/>
        </w:rPr>
        <w:t xml:space="preserve"> </w:t>
      </w:r>
      <w:r w:rsidRPr="00283C48">
        <w:rPr>
          <w:rFonts w:ascii="Times New Roman" w:hAnsi="Times New Roman" w:cs="Times New Roman"/>
          <w:sz w:val="28"/>
          <w:szCs w:val="28"/>
        </w:rPr>
        <w:t>Казахстане</w:t>
      </w:r>
      <w:r w:rsidRPr="00536BFB">
        <w:rPr>
          <w:rFonts w:ascii="Times New Roman" w:hAnsi="Times New Roman" w:cs="Times New Roman"/>
          <w:sz w:val="28"/>
          <w:szCs w:val="28"/>
        </w:rPr>
        <w:t xml:space="preserve">. 2017-2021 </w:t>
      </w:r>
      <w:r w:rsidRPr="00283C48">
        <w:rPr>
          <w:rFonts w:ascii="Times New Roman" w:hAnsi="Times New Roman" w:cs="Times New Roman"/>
          <w:sz w:val="28"/>
          <w:szCs w:val="28"/>
        </w:rPr>
        <w:t>годы</w:t>
      </w:r>
      <w:r w:rsidRPr="00283C48">
        <w:rPr>
          <w:rFonts w:ascii="Times New Roman" w:hAnsi="Times New Roman" w:cs="Times New Roman"/>
          <w:sz w:val="28"/>
          <w:szCs w:val="28"/>
          <w:lang w:val="kk-KZ"/>
        </w:rPr>
        <w:t>: ежегод</w:t>
      </w:r>
      <w:r w:rsidR="00283C48" w:rsidRPr="00283C48">
        <w:rPr>
          <w:rFonts w:ascii="Times New Roman" w:hAnsi="Times New Roman" w:cs="Times New Roman"/>
          <w:sz w:val="28"/>
          <w:szCs w:val="28"/>
          <w:lang w:val="kk-KZ"/>
        </w:rPr>
        <w:t>.</w:t>
      </w:r>
      <w:r w:rsidRPr="00283C48">
        <w:rPr>
          <w:rFonts w:ascii="Times New Roman" w:hAnsi="Times New Roman" w:cs="Times New Roman"/>
          <w:sz w:val="28"/>
          <w:szCs w:val="28"/>
          <w:lang w:val="kk-KZ"/>
        </w:rPr>
        <w:t xml:space="preserve"> стат</w:t>
      </w:r>
      <w:r w:rsidR="00283C48" w:rsidRPr="00283C48">
        <w:rPr>
          <w:rFonts w:ascii="Times New Roman" w:hAnsi="Times New Roman" w:cs="Times New Roman"/>
          <w:sz w:val="28"/>
          <w:szCs w:val="28"/>
          <w:lang w:val="kk-KZ"/>
        </w:rPr>
        <w:t>.</w:t>
      </w:r>
      <w:r w:rsidRPr="00283C48">
        <w:rPr>
          <w:rFonts w:ascii="Times New Roman" w:hAnsi="Times New Roman" w:cs="Times New Roman"/>
          <w:sz w:val="28"/>
          <w:szCs w:val="28"/>
          <w:lang w:val="kk-KZ"/>
        </w:rPr>
        <w:t xml:space="preserve"> сб</w:t>
      </w:r>
      <w:r w:rsidR="00283C48" w:rsidRPr="00283C48">
        <w:rPr>
          <w:rFonts w:ascii="Times New Roman" w:hAnsi="Times New Roman" w:cs="Times New Roman"/>
          <w:sz w:val="28"/>
          <w:szCs w:val="28"/>
          <w:lang w:val="kk-KZ"/>
        </w:rPr>
        <w:t>.</w:t>
      </w:r>
      <w:r w:rsidRPr="00536BFB">
        <w:rPr>
          <w:rFonts w:ascii="Times New Roman" w:hAnsi="Times New Roman" w:cs="Times New Roman"/>
          <w:sz w:val="28"/>
          <w:szCs w:val="28"/>
        </w:rPr>
        <w:t xml:space="preserve"> // </w:t>
      </w:r>
      <w:hyperlink r:id="rId114" w:history="1">
        <w:r w:rsidRPr="00283C48">
          <w:rPr>
            <w:rStyle w:val="a4"/>
            <w:rFonts w:ascii="Times New Roman" w:hAnsi="Times New Roman" w:cs="Times New Roman"/>
            <w:color w:val="auto"/>
            <w:sz w:val="28"/>
            <w:szCs w:val="28"/>
            <w:u w:val="none"/>
          </w:rPr>
          <w:t>https://old.stat.gov.kz/official/industry/22/publication</w:t>
        </w:r>
      </w:hyperlink>
      <w:r w:rsidR="00283C48" w:rsidRPr="00283C48">
        <w:rPr>
          <w:rStyle w:val="a4"/>
          <w:rFonts w:ascii="Times New Roman" w:hAnsi="Times New Roman" w:cs="Times New Roman"/>
          <w:color w:val="auto"/>
          <w:sz w:val="28"/>
          <w:szCs w:val="28"/>
          <w:u w:val="none"/>
        </w:rPr>
        <w:t>.</w:t>
      </w:r>
      <w:r w:rsidRPr="00283C48">
        <w:rPr>
          <w:rFonts w:ascii="Times New Roman" w:hAnsi="Times New Roman" w:cs="Times New Roman"/>
          <w:sz w:val="28"/>
          <w:szCs w:val="28"/>
        </w:rPr>
        <w:t xml:space="preserve"> 18.04.2024</w:t>
      </w:r>
      <w:r w:rsidR="00283C48" w:rsidRPr="00283C48">
        <w:rPr>
          <w:rFonts w:ascii="Times New Roman" w:hAnsi="Times New Roman" w:cs="Times New Roman"/>
          <w:sz w:val="28"/>
          <w:szCs w:val="28"/>
        </w:rPr>
        <w:t>.</w:t>
      </w:r>
    </w:p>
    <w:p w14:paraId="467C84C3" w14:textId="05C4E768"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О деятельности мест размещения в Республике Казахстан. Январь-декабрь 2022 года</w:t>
      </w:r>
      <w:r w:rsidR="00061A17" w:rsidRPr="00283C48">
        <w:rPr>
          <w:rFonts w:ascii="Times New Roman" w:hAnsi="Times New Roman" w:cs="Times New Roman"/>
          <w:sz w:val="28"/>
          <w:szCs w:val="28"/>
        </w:rPr>
        <w:t xml:space="preserve">: </w:t>
      </w:r>
      <w:r w:rsidR="00283C48" w:rsidRPr="00283C48">
        <w:rPr>
          <w:rFonts w:ascii="Times New Roman" w:hAnsi="Times New Roman" w:cs="Times New Roman"/>
          <w:sz w:val="28"/>
          <w:szCs w:val="28"/>
        </w:rPr>
        <w:t>б</w:t>
      </w:r>
      <w:r w:rsidR="00061A17" w:rsidRPr="00283C48">
        <w:rPr>
          <w:rFonts w:ascii="Times New Roman" w:hAnsi="Times New Roman" w:cs="Times New Roman"/>
          <w:sz w:val="28"/>
          <w:szCs w:val="28"/>
        </w:rPr>
        <w:t>юллетень</w:t>
      </w:r>
      <w:r w:rsidRPr="00283C48">
        <w:rPr>
          <w:rFonts w:ascii="Times New Roman" w:hAnsi="Times New Roman" w:cs="Times New Roman"/>
          <w:sz w:val="28"/>
          <w:szCs w:val="28"/>
        </w:rPr>
        <w:t xml:space="preserve"> // </w:t>
      </w:r>
      <w:hyperlink r:id="rId115" w:history="1">
        <w:r w:rsidR="00283C48" w:rsidRPr="00283C48">
          <w:rPr>
            <w:rStyle w:val="a4"/>
            <w:rFonts w:ascii="Times New Roman" w:hAnsi="Times New Roman" w:cs="Times New Roman"/>
            <w:color w:val="auto"/>
            <w:sz w:val="28"/>
            <w:szCs w:val="28"/>
            <w:u w:val="none"/>
          </w:rPr>
          <w:t>https://stat.gov.kz/ru/industries.</w:t>
        </w:r>
      </w:hyperlink>
      <w:r w:rsidRPr="00283C48">
        <w:rPr>
          <w:rFonts w:ascii="Times New Roman" w:hAnsi="Times New Roman" w:cs="Times New Roman"/>
          <w:sz w:val="28"/>
          <w:szCs w:val="28"/>
        </w:rPr>
        <w:t xml:space="preserve"> 18.04.2024</w:t>
      </w:r>
      <w:r w:rsidR="00283C48" w:rsidRPr="00283C48">
        <w:rPr>
          <w:rFonts w:ascii="Times New Roman" w:hAnsi="Times New Roman" w:cs="Times New Roman"/>
          <w:sz w:val="28"/>
          <w:szCs w:val="28"/>
        </w:rPr>
        <w:t>.</w:t>
      </w:r>
    </w:p>
    <w:p w14:paraId="31FDFF56" w14:textId="17DAFA1E"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О деятельности мест размещения в Республике Казахстан. Январь-декабрь 2023 года</w:t>
      </w:r>
      <w:r w:rsidR="00283C48" w:rsidRPr="00283C48">
        <w:rPr>
          <w:rFonts w:ascii="Times New Roman" w:hAnsi="Times New Roman" w:cs="Times New Roman"/>
          <w:sz w:val="28"/>
          <w:szCs w:val="28"/>
        </w:rPr>
        <w:t>: бюллетень</w:t>
      </w:r>
      <w:r w:rsidRPr="00283C48">
        <w:rPr>
          <w:rFonts w:ascii="Times New Roman" w:hAnsi="Times New Roman" w:cs="Times New Roman"/>
          <w:sz w:val="28"/>
          <w:szCs w:val="28"/>
        </w:rPr>
        <w:t xml:space="preserve">» // </w:t>
      </w:r>
      <w:hyperlink r:id="rId116" w:history="1">
        <w:r w:rsidR="00283C48" w:rsidRPr="00283C48">
          <w:rPr>
            <w:rStyle w:val="a4"/>
            <w:rFonts w:ascii="Times New Roman" w:hAnsi="Times New Roman" w:cs="Times New Roman"/>
            <w:color w:val="auto"/>
            <w:sz w:val="28"/>
            <w:szCs w:val="28"/>
            <w:u w:val="none"/>
          </w:rPr>
          <w:t>https://stat.gov.kz/ru/industries.</w:t>
        </w:r>
      </w:hyperlink>
      <w:r w:rsidRPr="00283C48">
        <w:rPr>
          <w:rFonts w:ascii="Times New Roman" w:hAnsi="Times New Roman" w:cs="Times New Roman"/>
          <w:sz w:val="28"/>
          <w:szCs w:val="28"/>
        </w:rPr>
        <w:t xml:space="preserve"> 18.04.2024</w:t>
      </w:r>
      <w:r w:rsidR="00283C48" w:rsidRPr="00283C48">
        <w:rPr>
          <w:rFonts w:ascii="Times New Roman" w:hAnsi="Times New Roman" w:cs="Times New Roman"/>
          <w:sz w:val="28"/>
          <w:szCs w:val="28"/>
        </w:rPr>
        <w:t>.</w:t>
      </w:r>
    </w:p>
    <w:p w14:paraId="78395F8E" w14:textId="1396F5FF"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Обслужено посетителей местами размещения по въездному туризму (нерезиденты) // </w:t>
      </w:r>
      <w:hyperlink r:id="rId117" w:history="1">
        <w:r w:rsidRPr="00283C48">
          <w:rPr>
            <w:rStyle w:val="a4"/>
            <w:rFonts w:ascii="Times New Roman" w:hAnsi="Times New Roman" w:cs="Times New Roman"/>
            <w:color w:val="auto"/>
            <w:sz w:val="28"/>
            <w:szCs w:val="28"/>
            <w:u w:val="none"/>
          </w:rPr>
          <w:t>https://old.stat.gov.kz/official/industry/22/statistic/7</w:t>
        </w:r>
      </w:hyperlink>
      <w:r w:rsidR="00283C48" w:rsidRPr="00283C48">
        <w:rPr>
          <w:rStyle w:val="a4"/>
          <w:rFonts w:ascii="Times New Roman" w:hAnsi="Times New Roman" w:cs="Times New Roman"/>
          <w:color w:val="auto"/>
          <w:sz w:val="28"/>
          <w:szCs w:val="28"/>
          <w:u w:val="none"/>
        </w:rPr>
        <w:t>.</w:t>
      </w:r>
      <w:r w:rsidRPr="00283C48">
        <w:rPr>
          <w:rFonts w:ascii="Times New Roman" w:hAnsi="Times New Roman" w:cs="Times New Roman"/>
          <w:sz w:val="28"/>
          <w:szCs w:val="28"/>
        </w:rPr>
        <w:t xml:space="preserve"> 21.04.2024</w:t>
      </w:r>
      <w:r w:rsidR="00283C48" w:rsidRPr="00283C48">
        <w:rPr>
          <w:rFonts w:ascii="Times New Roman" w:hAnsi="Times New Roman" w:cs="Times New Roman"/>
          <w:sz w:val="28"/>
          <w:szCs w:val="28"/>
        </w:rPr>
        <w:t>.</w:t>
      </w:r>
    </w:p>
    <w:p w14:paraId="4C13B835" w14:textId="2B4BA898"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Закон </w:t>
      </w:r>
      <w:r w:rsidR="00283C48" w:rsidRPr="00283C48">
        <w:rPr>
          <w:rFonts w:ascii="Times New Roman" w:hAnsi="Times New Roman" w:cs="Times New Roman"/>
          <w:sz w:val="28"/>
          <w:szCs w:val="28"/>
        </w:rPr>
        <w:t xml:space="preserve">Республики Казахстан. О </w:t>
      </w:r>
      <w:r w:rsidRPr="00283C48">
        <w:rPr>
          <w:rFonts w:ascii="Times New Roman" w:hAnsi="Times New Roman" w:cs="Times New Roman"/>
          <w:sz w:val="28"/>
          <w:szCs w:val="28"/>
        </w:rPr>
        <w:t>туристской деятельности Республики Казахстан</w:t>
      </w:r>
      <w:r w:rsidR="00283C48" w:rsidRPr="00283C48">
        <w:rPr>
          <w:rFonts w:ascii="Times New Roman" w:hAnsi="Times New Roman" w:cs="Times New Roman"/>
          <w:sz w:val="28"/>
          <w:szCs w:val="28"/>
        </w:rPr>
        <w:t>: принят</w:t>
      </w:r>
      <w:r w:rsidRPr="00283C48">
        <w:rPr>
          <w:rFonts w:ascii="Times New Roman" w:hAnsi="Times New Roman" w:cs="Times New Roman"/>
          <w:sz w:val="28"/>
          <w:szCs w:val="28"/>
        </w:rPr>
        <w:t xml:space="preserve"> 13 июня 2001 года</w:t>
      </w:r>
      <w:r w:rsidR="00283C48" w:rsidRPr="00283C48">
        <w:rPr>
          <w:rFonts w:ascii="Times New Roman" w:hAnsi="Times New Roman" w:cs="Times New Roman"/>
          <w:sz w:val="28"/>
          <w:szCs w:val="28"/>
        </w:rPr>
        <w:t>,</w:t>
      </w:r>
      <w:r w:rsidRPr="00283C48">
        <w:rPr>
          <w:rFonts w:ascii="Times New Roman" w:hAnsi="Times New Roman" w:cs="Times New Roman"/>
          <w:sz w:val="28"/>
          <w:szCs w:val="28"/>
        </w:rPr>
        <w:t xml:space="preserve"> №211 // </w:t>
      </w:r>
      <w:hyperlink r:id="rId118" w:history="1">
        <w:r w:rsidR="00283C48" w:rsidRPr="00283C48">
          <w:rPr>
            <w:rStyle w:val="a4"/>
            <w:rFonts w:ascii="Times New Roman" w:hAnsi="Times New Roman" w:cs="Times New Roman"/>
            <w:color w:val="auto"/>
            <w:sz w:val="28"/>
            <w:szCs w:val="28"/>
            <w:u w:val="none"/>
          </w:rPr>
          <w:t>https://adilet.zan.kz.</w:t>
        </w:r>
      </w:hyperlink>
      <w:r w:rsidRPr="00283C48">
        <w:rPr>
          <w:rFonts w:ascii="Times New Roman" w:hAnsi="Times New Roman" w:cs="Times New Roman"/>
          <w:sz w:val="28"/>
          <w:szCs w:val="28"/>
        </w:rPr>
        <w:t xml:space="preserve"> 23.04.2024</w:t>
      </w:r>
      <w:r w:rsidR="00283C48" w:rsidRPr="00283C48">
        <w:rPr>
          <w:rFonts w:ascii="Times New Roman" w:hAnsi="Times New Roman" w:cs="Times New Roman"/>
          <w:sz w:val="28"/>
          <w:szCs w:val="28"/>
        </w:rPr>
        <w:t>.</w:t>
      </w:r>
    </w:p>
    <w:p w14:paraId="2B8E9934" w14:textId="22E91F38"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Закон </w:t>
      </w:r>
      <w:r w:rsidR="00283C48" w:rsidRPr="00283C48">
        <w:rPr>
          <w:rFonts w:ascii="Times New Roman" w:hAnsi="Times New Roman" w:cs="Times New Roman"/>
          <w:sz w:val="28"/>
          <w:szCs w:val="28"/>
        </w:rPr>
        <w:t xml:space="preserve">Республики Казахстан. О </w:t>
      </w:r>
      <w:r w:rsidRPr="00283C48">
        <w:rPr>
          <w:rFonts w:ascii="Times New Roman" w:hAnsi="Times New Roman" w:cs="Times New Roman"/>
          <w:sz w:val="28"/>
          <w:szCs w:val="28"/>
        </w:rPr>
        <w:t>техническом регулировании</w:t>
      </w:r>
      <w:r w:rsidR="00283C48" w:rsidRPr="00283C48">
        <w:rPr>
          <w:rFonts w:ascii="Times New Roman" w:hAnsi="Times New Roman" w:cs="Times New Roman"/>
          <w:sz w:val="28"/>
          <w:szCs w:val="28"/>
        </w:rPr>
        <w:t>: принят</w:t>
      </w:r>
      <w:r w:rsidRPr="00283C48">
        <w:rPr>
          <w:rFonts w:ascii="Times New Roman" w:hAnsi="Times New Roman" w:cs="Times New Roman"/>
          <w:sz w:val="28"/>
          <w:szCs w:val="28"/>
        </w:rPr>
        <w:t xml:space="preserve"> 30 декабря 2020 года</w:t>
      </w:r>
      <w:r w:rsidR="00283C48" w:rsidRPr="00283C48">
        <w:rPr>
          <w:rFonts w:ascii="Times New Roman" w:hAnsi="Times New Roman" w:cs="Times New Roman"/>
          <w:sz w:val="28"/>
          <w:szCs w:val="28"/>
        </w:rPr>
        <w:t>,</w:t>
      </w:r>
      <w:r w:rsidRPr="00283C48">
        <w:rPr>
          <w:rFonts w:ascii="Times New Roman" w:hAnsi="Times New Roman" w:cs="Times New Roman"/>
          <w:sz w:val="28"/>
          <w:szCs w:val="28"/>
        </w:rPr>
        <w:t xml:space="preserve"> №396-</w:t>
      </w:r>
      <w:r w:rsidRPr="00283C48">
        <w:rPr>
          <w:rFonts w:ascii="Times New Roman" w:hAnsi="Times New Roman" w:cs="Times New Roman"/>
          <w:sz w:val="28"/>
          <w:szCs w:val="28"/>
          <w:lang w:val="en-US"/>
        </w:rPr>
        <w:t>VI</w:t>
      </w:r>
      <w:r w:rsidRPr="00283C48">
        <w:rPr>
          <w:rFonts w:ascii="Times New Roman" w:hAnsi="Times New Roman" w:cs="Times New Roman"/>
          <w:sz w:val="28"/>
          <w:szCs w:val="28"/>
        </w:rPr>
        <w:t xml:space="preserve">-ЗРК // </w:t>
      </w:r>
      <w:hyperlink r:id="rId119" w:history="1">
        <w:r w:rsidR="00283C48" w:rsidRPr="00283C48">
          <w:rPr>
            <w:rStyle w:val="a4"/>
            <w:rFonts w:ascii="Times New Roman" w:hAnsi="Times New Roman" w:cs="Times New Roman"/>
            <w:color w:val="auto"/>
            <w:sz w:val="28"/>
            <w:szCs w:val="28"/>
            <w:u w:val="none"/>
          </w:rPr>
          <w:t>https://adilet.zan.kz/rus/docs/.</w:t>
        </w:r>
      </w:hyperlink>
      <w:r w:rsidRPr="00283C48">
        <w:rPr>
          <w:rFonts w:ascii="Times New Roman" w:hAnsi="Times New Roman" w:cs="Times New Roman"/>
          <w:sz w:val="28"/>
          <w:szCs w:val="28"/>
        </w:rPr>
        <w:t xml:space="preserve"> 23.04.2024</w:t>
      </w:r>
      <w:r w:rsidR="00283C48" w:rsidRPr="00283C48">
        <w:rPr>
          <w:rFonts w:ascii="Times New Roman" w:hAnsi="Times New Roman" w:cs="Times New Roman"/>
          <w:sz w:val="28"/>
          <w:szCs w:val="28"/>
        </w:rPr>
        <w:t>.</w:t>
      </w:r>
    </w:p>
    <w:p w14:paraId="18983277" w14:textId="1E6BE0E0" w:rsidR="00111B33" w:rsidRPr="00283C48" w:rsidRDefault="00283C48"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Приказ Министра туризма и спорта Республики Казахстан. Об утверждении </w:t>
      </w:r>
      <w:r w:rsidR="00111B33" w:rsidRPr="00283C48">
        <w:rPr>
          <w:rFonts w:ascii="Times New Roman" w:hAnsi="Times New Roman" w:cs="Times New Roman"/>
          <w:sz w:val="28"/>
          <w:szCs w:val="28"/>
        </w:rPr>
        <w:t>Правил классификации мест размещения туристов</w:t>
      </w:r>
      <w:r w:rsidRPr="00283C48">
        <w:rPr>
          <w:rFonts w:ascii="Times New Roman" w:hAnsi="Times New Roman" w:cs="Times New Roman"/>
          <w:sz w:val="28"/>
          <w:szCs w:val="28"/>
        </w:rPr>
        <w:t xml:space="preserve">: </w:t>
      </w:r>
      <w:r w:rsidR="00111B33" w:rsidRPr="00283C48">
        <w:rPr>
          <w:rFonts w:ascii="Times New Roman" w:hAnsi="Times New Roman" w:cs="Times New Roman"/>
          <w:sz w:val="28"/>
          <w:szCs w:val="28"/>
        </w:rPr>
        <w:t>утв</w:t>
      </w:r>
      <w:r w:rsidRPr="00283C48">
        <w:rPr>
          <w:rFonts w:ascii="Times New Roman" w:hAnsi="Times New Roman" w:cs="Times New Roman"/>
          <w:sz w:val="28"/>
          <w:szCs w:val="28"/>
        </w:rPr>
        <w:t>.</w:t>
      </w:r>
      <w:r w:rsidR="00111B33" w:rsidRPr="00283C48">
        <w:rPr>
          <w:rFonts w:ascii="Times New Roman" w:hAnsi="Times New Roman" w:cs="Times New Roman"/>
          <w:sz w:val="28"/>
          <w:szCs w:val="28"/>
        </w:rPr>
        <w:t xml:space="preserve"> 11 ноября 2008 года</w:t>
      </w:r>
      <w:r w:rsidRPr="00283C48">
        <w:rPr>
          <w:rFonts w:ascii="Times New Roman" w:hAnsi="Times New Roman" w:cs="Times New Roman"/>
          <w:sz w:val="28"/>
          <w:szCs w:val="28"/>
        </w:rPr>
        <w:t>,</w:t>
      </w:r>
      <w:r w:rsidR="00111B33" w:rsidRPr="00283C48">
        <w:rPr>
          <w:rFonts w:ascii="Times New Roman" w:hAnsi="Times New Roman" w:cs="Times New Roman"/>
          <w:sz w:val="28"/>
          <w:szCs w:val="28"/>
        </w:rPr>
        <w:t xml:space="preserve"> №01-08/200 // </w:t>
      </w:r>
      <w:hyperlink r:id="rId120" w:history="1">
        <w:r w:rsidRPr="00283C48">
          <w:rPr>
            <w:rStyle w:val="a4"/>
            <w:rFonts w:ascii="Times New Roman" w:hAnsi="Times New Roman" w:cs="Times New Roman"/>
            <w:color w:val="auto"/>
            <w:sz w:val="28"/>
            <w:szCs w:val="28"/>
            <w:u w:val="none"/>
          </w:rPr>
          <w:t>https://adilet.zan.kz/rus/docs</w:t>
        </w:r>
      </w:hyperlink>
      <w:r w:rsidRPr="00283C48">
        <w:rPr>
          <w:rStyle w:val="a4"/>
          <w:rFonts w:ascii="Times New Roman" w:hAnsi="Times New Roman" w:cs="Times New Roman"/>
          <w:color w:val="auto"/>
          <w:sz w:val="28"/>
          <w:szCs w:val="28"/>
          <w:u w:val="none"/>
        </w:rPr>
        <w:t>.</w:t>
      </w:r>
      <w:r w:rsidR="00111B33" w:rsidRPr="00283C48">
        <w:rPr>
          <w:rFonts w:ascii="Times New Roman" w:hAnsi="Times New Roman" w:cs="Times New Roman"/>
          <w:sz w:val="28"/>
          <w:szCs w:val="28"/>
        </w:rPr>
        <w:t xml:space="preserve"> 23.04.2024</w:t>
      </w:r>
      <w:r w:rsidRPr="00283C48">
        <w:rPr>
          <w:rFonts w:ascii="Times New Roman" w:hAnsi="Times New Roman" w:cs="Times New Roman"/>
          <w:sz w:val="28"/>
          <w:szCs w:val="28"/>
        </w:rPr>
        <w:t>.</w:t>
      </w:r>
    </w:p>
    <w:p w14:paraId="21D4B927" w14:textId="7B60B9C7" w:rsidR="00111B33" w:rsidRPr="00283C48" w:rsidRDefault="00283C48"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СТ РК 2849-2016. </w:t>
      </w:r>
      <w:r w:rsidR="00111B33" w:rsidRPr="00283C48">
        <w:rPr>
          <w:rFonts w:ascii="Times New Roman" w:hAnsi="Times New Roman" w:cs="Times New Roman"/>
          <w:sz w:val="28"/>
          <w:szCs w:val="28"/>
        </w:rPr>
        <w:t xml:space="preserve">Туристско-экскурсионное обслуживание. Места (средства размещения). Общие требования // </w:t>
      </w:r>
      <w:hyperlink r:id="rId121" w:history="1">
        <w:r w:rsidRPr="00283C48">
          <w:rPr>
            <w:rStyle w:val="a4"/>
            <w:rFonts w:ascii="Times New Roman" w:hAnsi="Times New Roman" w:cs="Times New Roman"/>
            <w:color w:val="auto"/>
            <w:sz w:val="28"/>
            <w:szCs w:val="28"/>
            <w:u w:val="none"/>
          </w:rPr>
          <w:t>https://online.zakon.kz</w:t>
        </w:r>
      </w:hyperlink>
      <w:r w:rsidRPr="00283C48">
        <w:rPr>
          <w:rFonts w:ascii="Times New Roman" w:hAnsi="Times New Roman" w:cs="Times New Roman"/>
          <w:sz w:val="28"/>
          <w:szCs w:val="28"/>
        </w:rPr>
        <w:t xml:space="preserve">. </w:t>
      </w:r>
      <w:r w:rsidRPr="00283C48">
        <w:rPr>
          <w:rFonts w:ascii="Times New Roman" w:hAnsi="Times New Roman" w:cs="Times New Roman"/>
          <w:sz w:val="28"/>
          <w:szCs w:val="28"/>
          <w:lang w:val="en-US"/>
        </w:rPr>
        <w:t>24.04.2024.</w:t>
      </w:r>
      <w:r w:rsidR="00111B33" w:rsidRPr="00283C48">
        <w:rPr>
          <w:rFonts w:ascii="Times New Roman" w:hAnsi="Times New Roman" w:cs="Times New Roman"/>
          <w:sz w:val="28"/>
          <w:szCs w:val="28"/>
        </w:rPr>
        <w:t xml:space="preserve"> </w:t>
      </w:r>
    </w:p>
    <w:p w14:paraId="78CFD04D" w14:textId="6371063D" w:rsidR="00111B33" w:rsidRPr="00283C48" w:rsidRDefault="00283C48"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СТ РК 1141-2002. </w:t>
      </w:r>
      <w:r w:rsidR="00111B33" w:rsidRPr="00283C48">
        <w:rPr>
          <w:rFonts w:ascii="Times New Roman" w:hAnsi="Times New Roman" w:cs="Times New Roman"/>
          <w:sz w:val="28"/>
          <w:szCs w:val="28"/>
        </w:rPr>
        <w:t xml:space="preserve">Туристско-экскурсионное обслуживание. Средства размещения. Классификация и общие технические требования // </w:t>
      </w:r>
      <w:hyperlink r:id="rId122" w:history="1">
        <w:r w:rsidRPr="00283C48">
          <w:rPr>
            <w:rStyle w:val="a4"/>
            <w:rFonts w:ascii="Times New Roman" w:hAnsi="Times New Roman" w:cs="Times New Roman"/>
            <w:color w:val="auto"/>
            <w:sz w:val="28"/>
            <w:szCs w:val="28"/>
            <w:u w:val="none"/>
          </w:rPr>
          <w:t>https://online.zakon.kz/Document</w:t>
        </w:r>
      </w:hyperlink>
      <w:r w:rsidRPr="00283C48">
        <w:rPr>
          <w:rFonts w:ascii="Times New Roman" w:hAnsi="Times New Roman" w:cs="Times New Roman"/>
          <w:sz w:val="28"/>
          <w:szCs w:val="28"/>
        </w:rPr>
        <w:t>. 24.04.2024.</w:t>
      </w:r>
    </w:p>
    <w:p w14:paraId="57771095" w14:textId="601F3000" w:rsidR="00111B33" w:rsidRPr="00283C48" w:rsidRDefault="00CB678B"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СТ РК 2851-2016.</w:t>
      </w:r>
      <w:r w:rsidR="00111B33" w:rsidRPr="00283C48">
        <w:rPr>
          <w:rFonts w:ascii="Times New Roman" w:hAnsi="Times New Roman" w:cs="Times New Roman"/>
          <w:sz w:val="28"/>
          <w:szCs w:val="28"/>
        </w:rPr>
        <w:t xml:space="preserve"> Туристско-экскурсионное обслуживание. Гостевые дома. Общие требования // </w:t>
      </w:r>
      <w:hyperlink r:id="rId123" w:history="1">
        <w:r w:rsidRPr="00283C48">
          <w:rPr>
            <w:rStyle w:val="a4"/>
            <w:rFonts w:ascii="Times New Roman" w:hAnsi="Times New Roman" w:cs="Times New Roman"/>
            <w:color w:val="auto"/>
            <w:sz w:val="28"/>
            <w:szCs w:val="28"/>
            <w:u w:val="none"/>
          </w:rPr>
          <w:t>https://online.zakon.kz/Document</w:t>
        </w:r>
      </w:hyperlink>
      <w:r w:rsidRPr="00283C48">
        <w:rPr>
          <w:rFonts w:ascii="Times New Roman" w:hAnsi="Times New Roman" w:cs="Times New Roman"/>
          <w:sz w:val="28"/>
          <w:szCs w:val="28"/>
        </w:rPr>
        <w:t xml:space="preserve">. </w:t>
      </w:r>
      <w:r w:rsidRPr="00283C48">
        <w:rPr>
          <w:rFonts w:ascii="Times New Roman" w:hAnsi="Times New Roman" w:cs="Times New Roman"/>
          <w:sz w:val="28"/>
          <w:szCs w:val="28"/>
          <w:lang w:val="en-US"/>
        </w:rPr>
        <w:t>24.04.2024.</w:t>
      </w:r>
    </w:p>
    <w:p w14:paraId="0DC412A7" w14:textId="76850B64" w:rsidR="00111B33" w:rsidRPr="00283C48" w:rsidRDefault="00CB678B"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СТ РК 1632-2007. </w:t>
      </w:r>
      <w:r w:rsidR="00111B33" w:rsidRPr="00283C48">
        <w:rPr>
          <w:rFonts w:ascii="Times New Roman" w:hAnsi="Times New Roman" w:cs="Times New Roman"/>
          <w:sz w:val="28"/>
          <w:szCs w:val="28"/>
        </w:rPr>
        <w:t>Туристско-экскурсионное обслуживание. Гостиницы «Халал»</w:t>
      </w:r>
      <w:r w:rsidRPr="00283C48">
        <w:rPr>
          <w:rFonts w:ascii="Times New Roman" w:hAnsi="Times New Roman" w:cs="Times New Roman"/>
          <w:sz w:val="28"/>
          <w:szCs w:val="28"/>
        </w:rPr>
        <w:t xml:space="preserve"> </w:t>
      </w:r>
      <w:r w:rsidR="00111B33" w:rsidRPr="00283C48">
        <w:rPr>
          <w:rFonts w:ascii="Times New Roman" w:hAnsi="Times New Roman" w:cs="Times New Roman"/>
          <w:sz w:val="28"/>
          <w:szCs w:val="28"/>
        </w:rPr>
        <w:t xml:space="preserve">// </w:t>
      </w:r>
      <w:hyperlink r:id="rId124" w:history="1">
        <w:r w:rsidRPr="00283C48">
          <w:rPr>
            <w:rStyle w:val="a4"/>
            <w:rFonts w:ascii="Times New Roman" w:hAnsi="Times New Roman" w:cs="Times New Roman"/>
            <w:color w:val="auto"/>
            <w:sz w:val="28"/>
            <w:szCs w:val="28"/>
            <w:u w:val="none"/>
          </w:rPr>
          <w:t>https://online.zakon.kz/Document</w:t>
        </w:r>
      </w:hyperlink>
      <w:r w:rsidRPr="00283C48">
        <w:rPr>
          <w:rFonts w:ascii="Times New Roman" w:hAnsi="Times New Roman" w:cs="Times New Roman"/>
          <w:sz w:val="28"/>
          <w:szCs w:val="28"/>
        </w:rPr>
        <w:t xml:space="preserve">. </w:t>
      </w:r>
      <w:r w:rsidRPr="00283C48">
        <w:rPr>
          <w:rFonts w:ascii="Times New Roman" w:hAnsi="Times New Roman" w:cs="Times New Roman"/>
          <w:sz w:val="28"/>
          <w:szCs w:val="28"/>
          <w:lang w:val="en-US"/>
        </w:rPr>
        <w:t>24.04.2024.</w:t>
      </w:r>
    </w:p>
    <w:p w14:paraId="360C4113" w14:textId="38F4FDA0" w:rsidR="00111B33" w:rsidRPr="00283C48" w:rsidRDefault="0033493C" w:rsidP="00CB678B">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СТ РК 2850-2016. </w:t>
      </w:r>
      <w:r w:rsidR="00111B33" w:rsidRPr="00283C48">
        <w:rPr>
          <w:rFonts w:ascii="Times New Roman" w:hAnsi="Times New Roman" w:cs="Times New Roman"/>
          <w:sz w:val="28"/>
          <w:szCs w:val="28"/>
        </w:rPr>
        <w:t xml:space="preserve">Туристско-экскурсионное обслуживание. Прием и размещение туристов в юрте // </w:t>
      </w:r>
      <w:hyperlink r:id="rId125" w:history="1">
        <w:r w:rsidR="00CB678B" w:rsidRPr="00283C48">
          <w:rPr>
            <w:rStyle w:val="a4"/>
            <w:rFonts w:ascii="Times New Roman" w:hAnsi="Times New Roman" w:cs="Times New Roman"/>
            <w:color w:val="auto"/>
            <w:sz w:val="28"/>
            <w:szCs w:val="28"/>
            <w:u w:val="none"/>
          </w:rPr>
          <w:t>https://online.zakon.kz/Document</w:t>
        </w:r>
      </w:hyperlink>
      <w:r w:rsidR="00CB678B" w:rsidRPr="00283C48">
        <w:rPr>
          <w:rFonts w:ascii="Times New Roman" w:hAnsi="Times New Roman" w:cs="Times New Roman"/>
          <w:sz w:val="28"/>
          <w:szCs w:val="28"/>
        </w:rPr>
        <w:t xml:space="preserve">. </w:t>
      </w:r>
      <w:r w:rsidR="00CB678B" w:rsidRPr="00283C48">
        <w:rPr>
          <w:rFonts w:ascii="Times New Roman" w:hAnsi="Times New Roman" w:cs="Times New Roman"/>
          <w:sz w:val="28"/>
          <w:szCs w:val="28"/>
          <w:lang w:val="en-US"/>
        </w:rPr>
        <w:t>24.04.2024.</w:t>
      </w:r>
    </w:p>
    <w:p w14:paraId="0F29366B" w14:textId="73C0D1EE"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О выборочном исследовании въездных посетителей (январь-июль 2023 года) // </w:t>
      </w:r>
      <w:hyperlink r:id="rId126" w:history="1">
        <w:r w:rsidR="0033493C" w:rsidRPr="00283C48">
          <w:rPr>
            <w:rStyle w:val="a4"/>
            <w:rFonts w:ascii="Times New Roman" w:hAnsi="Times New Roman" w:cs="Times New Roman"/>
            <w:color w:val="auto"/>
            <w:sz w:val="28"/>
            <w:szCs w:val="28"/>
            <w:u w:val="none"/>
          </w:rPr>
          <w:t>https://stat.gov.kz/ru/industries/business-statistics.</w:t>
        </w:r>
      </w:hyperlink>
      <w:r w:rsidRPr="00283C48">
        <w:rPr>
          <w:rFonts w:ascii="Times New Roman" w:hAnsi="Times New Roman" w:cs="Times New Roman"/>
          <w:sz w:val="28"/>
          <w:szCs w:val="28"/>
        </w:rPr>
        <w:t xml:space="preserve"> 2</w:t>
      </w:r>
      <w:r w:rsidRPr="00283C48">
        <w:rPr>
          <w:rFonts w:ascii="Times New Roman" w:hAnsi="Times New Roman" w:cs="Times New Roman"/>
          <w:sz w:val="28"/>
          <w:szCs w:val="28"/>
          <w:lang w:val="kk-KZ"/>
        </w:rPr>
        <w:t>4</w:t>
      </w:r>
      <w:r w:rsidRPr="00283C48">
        <w:rPr>
          <w:rFonts w:ascii="Times New Roman" w:hAnsi="Times New Roman" w:cs="Times New Roman"/>
          <w:sz w:val="28"/>
          <w:szCs w:val="28"/>
        </w:rPr>
        <w:t>.04.2024</w:t>
      </w:r>
      <w:r w:rsidR="0033493C" w:rsidRPr="00283C48">
        <w:rPr>
          <w:rFonts w:ascii="Times New Roman" w:hAnsi="Times New Roman" w:cs="Times New Roman"/>
          <w:sz w:val="28"/>
          <w:szCs w:val="28"/>
        </w:rPr>
        <w:t>.</w:t>
      </w:r>
    </w:p>
    <w:p w14:paraId="3B196968" w14:textId="41F48868"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О расходах домашних хозяйств на поездки в Республике Казахстан (2023) // </w:t>
      </w:r>
      <w:hyperlink r:id="rId127" w:history="1">
        <w:r w:rsidR="0033493C" w:rsidRPr="00283C48">
          <w:rPr>
            <w:rStyle w:val="a4"/>
            <w:rFonts w:ascii="Times New Roman" w:hAnsi="Times New Roman" w:cs="Times New Roman"/>
            <w:color w:val="auto"/>
            <w:sz w:val="28"/>
            <w:szCs w:val="28"/>
            <w:u w:val="none"/>
          </w:rPr>
          <w:t>https://stat.gov.kz/ru/industries/business-statistics/stat-tourism.</w:t>
        </w:r>
      </w:hyperlink>
      <w:r w:rsidRPr="00283C48">
        <w:rPr>
          <w:rFonts w:ascii="Times New Roman" w:hAnsi="Times New Roman" w:cs="Times New Roman"/>
          <w:sz w:val="28"/>
          <w:szCs w:val="28"/>
        </w:rPr>
        <w:t xml:space="preserve"> 2</w:t>
      </w:r>
      <w:r w:rsidRPr="00283C48">
        <w:rPr>
          <w:rFonts w:ascii="Times New Roman" w:hAnsi="Times New Roman" w:cs="Times New Roman"/>
          <w:sz w:val="28"/>
          <w:szCs w:val="28"/>
          <w:lang w:val="kk-KZ"/>
        </w:rPr>
        <w:t>4</w:t>
      </w:r>
      <w:r w:rsidRPr="00283C48">
        <w:rPr>
          <w:rFonts w:ascii="Times New Roman" w:hAnsi="Times New Roman" w:cs="Times New Roman"/>
          <w:sz w:val="28"/>
          <w:szCs w:val="28"/>
        </w:rPr>
        <w:t>.04.2024</w:t>
      </w:r>
      <w:r w:rsidR="0033493C" w:rsidRPr="00283C48">
        <w:rPr>
          <w:rFonts w:ascii="Times New Roman" w:hAnsi="Times New Roman" w:cs="Times New Roman"/>
          <w:sz w:val="28"/>
          <w:szCs w:val="28"/>
          <w:lang w:val="en-US"/>
        </w:rPr>
        <w:t>.</w:t>
      </w:r>
    </w:p>
    <w:p w14:paraId="58EDA002" w14:textId="38F889A1"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Итоги деятельности за 2023 год и основные задачи на 2024 год по регулируемым услугам // </w:t>
      </w:r>
      <w:hyperlink r:id="rId128" w:history="1">
        <w:r w:rsidR="0033493C" w:rsidRPr="00283C48">
          <w:rPr>
            <w:rStyle w:val="a4"/>
            <w:rFonts w:ascii="Times New Roman" w:hAnsi="Times New Roman" w:cs="Times New Roman"/>
            <w:color w:val="auto"/>
            <w:sz w:val="28"/>
            <w:szCs w:val="28"/>
            <w:u w:val="none"/>
            <w:lang w:val="kk-KZ"/>
          </w:rPr>
          <w:t>https://railways.kz/ru/infrastruktura/itogi</w:t>
        </w:r>
        <w:r w:rsidR="0033493C" w:rsidRPr="00283C48">
          <w:rPr>
            <w:rStyle w:val="a4"/>
            <w:rFonts w:ascii="Times New Roman" w:hAnsi="Times New Roman" w:cs="Times New Roman"/>
            <w:color w:val="auto"/>
            <w:sz w:val="28"/>
            <w:szCs w:val="28"/>
            <w:u w:val="none"/>
          </w:rPr>
          <w:t>.</w:t>
        </w:r>
      </w:hyperlink>
      <w:r w:rsidRPr="00283C48">
        <w:rPr>
          <w:rFonts w:ascii="Times New Roman" w:hAnsi="Times New Roman" w:cs="Times New Roman"/>
          <w:sz w:val="28"/>
          <w:szCs w:val="28"/>
        </w:rPr>
        <w:t xml:space="preserve"> 2</w:t>
      </w:r>
      <w:r w:rsidRPr="00283C48">
        <w:rPr>
          <w:rFonts w:ascii="Times New Roman" w:hAnsi="Times New Roman" w:cs="Times New Roman"/>
          <w:sz w:val="28"/>
          <w:szCs w:val="28"/>
          <w:lang w:val="kk-KZ"/>
        </w:rPr>
        <w:t>4</w:t>
      </w:r>
      <w:r w:rsidRPr="00283C48">
        <w:rPr>
          <w:rFonts w:ascii="Times New Roman" w:hAnsi="Times New Roman" w:cs="Times New Roman"/>
          <w:sz w:val="28"/>
          <w:szCs w:val="28"/>
        </w:rPr>
        <w:t>.04.2024</w:t>
      </w:r>
      <w:r w:rsidR="0033493C" w:rsidRPr="00283C48">
        <w:rPr>
          <w:rFonts w:ascii="Times New Roman" w:hAnsi="Times New Roman" w:cs="Times New Roman"/>
          <w:sz w:val="28"/>
          <w:szCs w:val="28"/>
          <w:lang w:val="en-US"/>
        </w:rPr>
        <w:t>.</w:t>
      </w:r>
    </w:p>
    <w:p w14:paraId="2F2055C7" w14:textId="0E3AE43A"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lang w:val="kk-KZ"/>
        </w:rPr>
        <w:t>Транспорт в Республике Казахстан 2017-2021 гг.: ежегод</w:t>
      </w:r>
      <w:r w:rsidR="0033493C" w:rsidRPr="00283C48">
        <w:rPr>
          <w:rFonts w:ascii="Times New Roman" w:hAnsi="Times New Roman" w:cs="Times New Roman"/>
          <w:sz w:val="28"/>
          <w:szCs w:val="28"/>
        </w:rPr>
        <w:t>.</w:t>
      </w:r>
      <w:r w:rsidRPr="00283C48">
        <w:rPr>
          <w:rFonts w:ascii="Times New Roman" w:hAnsi="Times New Roman" w:cs="Times New Roman"/>
          <w:sz w:val="28"/>
          <w:szCs w:val="28"/>
          <w:lang w:val="kk-KZ"/>
        </w:rPr>
        <w:t xml:space="preserve"> стат</w:t>
      </w:r>
      <w:r w:rsidR="0033493C" w:rsidRPr="00283C48">
        <w:rPr>
          <w:rFonts w:ascii="Times New Roman" w:hAnsi="Times New Roman" w:cs="Times New Roman"/>
          <w:sz w:val="28"/>
          <w:szCs w:val="28"/>
        </w:rPr>
        <w:t>.</w:t>
      </w:r>
      <w:r w:rsidRPr="00283C48">
        <w:rPr>
          <w:rFonts w:ascii="Times New Roman" w:hAnsi="Times New Roman" w:cs="Times New Roman"/>
          <w:sz w:val="28"/>
          <w:szCs w:val="28"/>
          <w:lang w:val="kk-KZ"/>
        </w:rPr>
        <w:t xml:space="preserve"> сб</w:t>
      </w:r>
      <w:r w:rsidR="0033493C" w:rsidRPr="00283C48">
        <w:rPr>
          <w:rFonts w:ascii="Times New Roman" w:hAnsi="Times New Roman" w:cs="Times New Roman"/>
          <w:sz w:val="28"/>
          <w:szCs w:val="28"/>
        </w:rPr>
        <w:t>.</w:t>
      </w:r>
      <w:r w:rsidRPr="00283C48">
        <w:rPr>
          <w:rFonts w:ascii="Times New Roman" w:hAnsi="Times New Roman" w:cs="Times New Roman"/>
          <w:sz w:val="28"/>
          <w:szCs w:val="28"/>
          <w:lang w:val="kk-KZ"/>
        </w:rPr>
        <w:t xml:space="preserve"> //  </w:t>
      </w:r>
      <w:hyperlink r:id="rId129" w:history="1">
        <w:r w:rsidRPr="00283C48">
          <w:rPr>
            <w:rStyle w:val="a4"/>
            <w:rFonts w:ascii="Times New Roman" w:hAnsi="Times New Roman" w:cs="Times New Roman"/>
            <w:color w:val="auto"/>
            <w:sz w:val="28"/>
            <w:szCs w:val="28"/>
            <w:u w:val="none"/>
            <w:lang w:val="kk-KZ"/>
          </w:rPr>
          <w:t>https://old.stat.gov.kz/official/industry/18/publication</w:t>
        </w:r>
      </w:hyperlink>
      <w:r w:rsidR="0033493C" w:rsidRPr="00283C48">
        <w:rPr>
          <w:rStyle w:val="a4"/>
          <w:rFonts w:ascii="Times New Roman" w:hAnsi="Times New Roman" w:cs="Times New Roman"/>
          <w:color w:val="auto"/>
          <w:sz w:val="28"/>
          <w:szCs w:val="28"/>
          <w:u w:val="none"/>
        </w:rPr>
        <w:t>.</w:t>
      </w:r>
      <w:r w:rsidRPr="00283C48">
        <w:rPr>
          <w:rFonts w:ascii="Times New Roman" w:hAnsi="Times New Roman" w:cs="Times New Roman"/>
          <w:sz w:val="28"/>
          <w:szCs w:val="28"/>
          <w:lang w:val="kk-KZ"/>
        </w:rPr>
        <w:t xml:space="preserve"> </w:t>
      </w:r>
      <w:r w:rsidRPr="00283C48">
        <w:rPr>
          <w:rFonts w:ascii="Times New Roman" w:hAnsi="Times New Roman" w:cs="Times New Roman"/>
          <w:sz w:val="28"/>
          <w:szCs w:val="28"/>
        </w:rPr>
        <w:t>2</w:t>
      </w:r>
      <w:r w:rsidRPr="00283C48">
        <w:rPr>
          <w:rFonts w:ascii="Times New Roman" w:hAnsi="Times New Roman" w:cs="Times New Roman"/>
          <w:sz w:val="28"/>
          <w:szCs w:val="28"/>
          <w:lang w:val="kk-KZ"/>
        </w:rPr>
        <w:t>4</w:t>
      </w:r>
      <w:r w:rsidRPr="00283C48">
        <w:rPr>
          <w:rFonts w:ascii="Times New Roman" w:hAnsi="Times New Roman" w:cs="Times New Roman"/>
          <w:sz w:val="28"/>
          <w:szCs w:val="28"/>
        </w:rPr>
        <w:t>.04.2024</w:t>
      </w:r>
      <w:r w:rsidR="0033493C" w:rsidRPr="00540EEF">
        <w:rPr>
          <w:rFonts w:ascii="Times New Roman" w:hAnsi="Times New Roman" w:cs="Times New Roman"/>
          <w:sz w:val="28"/>
          <w:szCs w:val="28"/>
        </w:rPr>
        <w:t>.</w:t>
      </w:r>
    </w:p>
    <w:p w14:paraId="06878019" w14:textId="20868A03"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lang w:val="kk-KZ"/>
        </w:rPr>
        <w:t>Основные показатели работы транспорта в Республике Казахстан. Январь-декабрь 2023 г</w:t>
      </w:r>
      <w:r w:rsidRPr="00283C48">
        <w:rPr>
          <w:rFonts w:ascii="Times New Roman" w:hAnsi="Times New Roman" w:cs="Times New Roman"/>
          <w:sz w:val="28"/>
          <w:szCs w:val="28"/>
        </w:rPr>
        <w:t xml:space="preserve">. // </w:t>
      </w:r>
      <w:hyperlink r:id="rId130" w:history="1">
        <w:r w:rsidR="0033493C" w:rsidRPr="00283C48">
          <w:rPr>
            <w:rStyle w:val="a4"/>
            <w:rFonts w:ascii="Times New Roman" w:hAnsi="Times New Roman" w:cs="Times New Roman"/>
            <w:color w:val="auto"/>
            <w:sz w:val="28"/>
            <w:szCs w:val="28"/>
            <w:u w:val="none"/>
          </w:rPr>
          <w:t>https://stat.gov.kz/ru/industries/business.</w:t>
        </w:r>
      </w:hyperlink>
      <w:r w:rsidRPr="00283C48">
        <w:rPr>
          <w:rFonts w:ascii="Times New Roman" w:hAnsi="Times New Roman" w:cs="Times New Roman"/>
          <w:sz w:val="28"/>
          <w:szCs w:val="28"/>
        </w:rPr>
        <w:t xml:space="preserve"> 2</w:t>
      </w:r>
      <w:r w:rsidRPr="00283C48">
        <w:rPr>
          <w:rFonts w:ascii="Times New Roman" w:hAnsi="Times New Roman" w:cs="Times New Roman"/>
          <w:sz w:val="28"/>
          <w:szCs w:val="28"/>
          <w:lang w:val="kk-KZ"/>
        </w:rPr>
        <w:t>4</w:t>
      </w:r>
      <w:r w:rsidRPr="00283C48">
        <w:rPr>
          <w:rFonts w:ascii="Times New Roman" w:hAnsi="Times New Roman" w:cs="Times New Roman"/>
          <w:sz w:val="28"/>
          <w:szCs w:val="28"/>
        </w:rPr>
        <w:t>.04.2024</w:t>
      </w:r>
      <w:r w:rsidR="0033493C" w:rsidRPr="00283C48">
        <w:rPr>
          <w:rFonts w:ascii="Times New Roman" w:hAnsi="Times New Roman" w:cs="Times New Roman"/>
          <w:sz w:val="28"/>
          <w:szCs w:val="28"/>
          <w:lang w:val="en-US"/>
        </w:rPr>
        <w:t>.</w:t>
      </w:r>
    </w:p>
    <w:p w14:paraId="1749F987" w14:textId="6A82921F"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Ишекенова Б. Быстрее ветра: в Казахстане появятся новые железные пути и автодороги // </w:t>
      </w:r>
      <w:hyperlink r:id="rId131" w:history="1">
        <w:r w:rsidR="0033493C" w:rsidRPr="00283C48">
          <w:rPr>
            <w:rStyle w:val="a4"/>
            <w:rFonts w:ascii="Times New Roman" w:hAnsi="Times New Roman" w:cs="Times New Roman"/>
            <w:color w:val="auto"/>
            <w:sz w:val="28"/>
            <w:szCs w:val="28"/>
            <w:u w:val="none"/>
          </w:rPr>
          <w:t>https://lsm.kz/v-kazahstane.</w:t>
        </w:r>
      </w:hyperlink>
      <w:r w:rsidRPr="00283C48">
        <w:rPr>
          <w:rFonts w:ascii="Times New Roman" w:hAnsi="Times New Roman" w:cs="Times New Roman"/>
          <w:sz w:val="28"/>
          <w:szCs w:val="28"/>
        </w:rPr>
        <w:t xml:space="preserve"> 2</w:t>
      </w:r>
      <w:r w:rsidRPr="00283C48">
        <w:rPr>
          <w:rFonts w:ascii="Times New Roman" w:hAnsi="Times New Roman" w:cs="Times New Roman"/>
          <w:sz w:val="28"/>
          <w:szCs w:val="28"/>
          <w:lang w:val="kk-KZ"/>
        </w:rPr>
        <w:t>4</w:t>
      </w:r>
      <w:r w:rsidRPr="00283C48">
        <w:rPr>
          <w:rFonts w:ascii="Times New Roman" w:hAnsi="Times New Roman" w:cs="Times New Roman"/>
          <w:sz w:val="28"/>
          <w:szCs w:val="28"/>
        </w:rPr>
        <w:t>.04.2024</w:t>
      </w:r>
      <w:r w:rsidR="0033493C" w:rsidRPr="00283C48">
        <w:rPr>
          <w:rFonts w:ascii="Times New Roman" w:hAnsi="Times New Roman" w:cs="Times New Roman"/>
          <w:sz w:val="28"/>
          <w:szCs w:val="28"/>
          <w:lang w:val="en-US"/>
        </w:rPr>
        <w:t>.</w:t>
      </w:r>
    </w:p>
    <w:p w14:paraId="0BF67D99" w14:textId="7E490A43"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Сеть предприятий общественного питания (2010-2022) // </w:t>
      </w:r>
      <w:hyperlink r:id="rId132" w:history="1">
        <w:r w:rsidRPr="00283C48">
          <w:rPr>
            <w:rStyle w:val="a4"/>
            <w:rFonts w:ascii="Times New Roman" w:hAnsi="Times New Roman" w:cs="Times New Roman"/>
            <w:color w:val="auto"/>
            <w:sz w:val="28"/>
            <w:szCs w:val="28"/>
            <w:u w:val="none"/>
          </w:rPr>
          <w:t>https://stat.gov.kz/ru/industries/economy/local-market/dynamic-tables/</w:t>
        </w:r>
      </w:hyperlink>
      <w:r w:rsidR="0033493C" w:rsidRPr="00283C48">
        <w:rPr>
          <w:rStyle w:val="a4"/>
          <w:rFonts w:ascii="Times New Roman" w:hAnsi="Times New Roman" w:cs="Times New Roman"/>
          <w:color w:val="auto"/>
          <w:sz w:val="28"/>
          <w:szCs w:val="28"/>
          <w:u w:val="none"/>
        </w:rPr>
        <w:t>.</w:t>
      </w:r>
      <w:r w:rsidRPr="00283C48">
        <w:rPr>
          <w:rFonts w:ascii="Times New Roman" w:hAnsi="Times New Roman" w:cs="Times New Roman"/>
          <w:sz w:val="28"/>
          <w:szCs w:val="28"/>
        </w:rPr>
        <w:t xml:space="preserve"> 2</w:t>
      </w:r>
      <w:r w:rsidRPr="00283C48">
        <w:rPr>
          <w:rFonts w:ascii="Times New Roman" w:hAnsi="Times New Roman" w:cs="Times New Roman"/>
          <w:sz w:val="28"/>
          <w:szCs w:val="28"/>
          <w:lang w:val="kk-KZ"/>
        </w:rPr>
        <w:t>7</w:t>
      </w:r>
      <w:r w:rsidRPr="00283C48">
        <w:rPr>
          <w:rFonts w:ascii="Times New Roman" w:hAnsi="Times New Roman" w:cs="Times New Roman"/>
          <w:sz w:val="28"/>
          <w:szCs w:val="28"/>
        </w:rPr>
        <w:t>.04.2024</w:t>
      </w:r>
      <w:r w:rsidR="0033493C" w:rsidRPr="00283C48">
        <w:rPr>
          <w:rFonts w:ascii="Times New Roman" w:hAnsi="Times New Roman" w:cs="Times New Roman"/>
          <w:sz w:val="28"/>
          <w:szCs w:val="28"/>
          <w:lang w:val="en-US"/>
        </w:rPr>
        <w:t>.</w:t>
      </w:r>
    </w:p>
    <w:p w14:paraId="0A3D09FD" w14:textId="2AF59893"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283C48">
        <w:rPr>
          <w:rFonts w:ascii="Times New Roman" w:hAnsi="Times New Roman" w:cs="Times New Roman"/>
          <w:sz w:val="28"/>
          <w:szCs w:val="28"/>
        </w:rPr>
        <w:t xml:space="preserve">Культура в Республике Казахстан (2001-2023) // </w:t>
      </w:r>
      <w:hyperlink r:id="rId133" w:history="1">
        <w:r w:rsidR="0033493C" w:rsidRPr="00283C48">
          <w:rPr>
            <w:rStyle w:val="a4"/>
            <w:rFonts w:ascii="Times New Roman" w:hAnsi="Times New Roman" w:cs="Times New Roman"/>
            <w:color w:val="auto"/>
            <w:sz w:val="28"/>
            <w:szCs w:val="28"/>
            <w:u w:val="none"/>
          </w:rPr>
          <w:t>https://stat.gov.kz/ru/industries/social-statistics/stat-culture/publications.</w:t>
        </w:r>
      </w:hyperlink>
      <w:r w:rsidRPr="00283C48">
        <w:rPr>
          <w:rFonts w:ascii="Times New Roman" w:hAnsi="Times New Roman" w:cs="Times New Roman"/>
          <w:sz w:val="28"/>
          <w:szCs w:val="28"/>
        </w:rPr>
        <w:t xml:space="preserve"> 2</w:t>
      </w:r>
      <w:r w:rsidRPr="00283C48">
        <w:rPr>
          <w:rFonts w:ascii="Times New Roman" w:hAnsi="Times New Roman" w:cs="Times New Roman"/>
          <w:sz w:val="28"/>
          <w:szCs w:val="28"/>
          <w:lang w:val="kk-KZ"/>
        </w:rPr>
        <w:t>7</w:t>
      </w:r>
      <w:r w:rsidRPr="00283C48">
        <w:rPr>
          <w:rFonts w:ascii="Times New Roman" w:hAnsi="Times New Roman" w:cs="Times New Roman"/>
          <w:sz w:val="28"/>
          <w:szCs w:val="28"/>
        </w:rPr>
        <w:t>.04.2024</w:t>
      </w:r>
      <w:r w:rsidR="0033493C" w:rsidRPr="00283C48">
        <w:rPr>
          <w:rFonts w:ascii="Times New Roman" w:hAnsi="Times New Roman" w:cs="Times New Roman"/>
          <w:sz w:val="28"/>
          <w:szCs w:val="28"/>
          <w:lang w:val="en-US"/>
        </w:rPr>
        <w:t>.</w:t>
      </w:r>
    </w:p>
    <w:p w14:paraId="62B4D340" w14:textId="4ADA4112" w:rsidR="00111B33" w:rsidRPr="00283C48"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283C48">
        <w:rPr>
          <w:rFonts w:ascii="Times New Roman" w:hAnsi="Times New Roman" w:cs="Times New Roman"/>
          <w:sz w:val="28"/>
          <w:szCs w:val="28"/>
        </w:rPr>
        <w:t>Статистика</w:t>
      </w:r>
      <w:r w:rsidRPr="00536BFB">
        <w:rPr>
          <w:rFonts w:ascii="Times New Roman" w:hAnsi="Times New Roman" w:cs="Times New Roman"/>
          <w:sz w:val="28"/>
          <w:szCs w:val="28"/>
          <w:lang w:val="en-US"/>
        </w:rPr>
        <w:t xml:space="preserve"> </w:t>
      </w:r>
      <w:r w:rsidRPr="00283C48">
        <w:rPr>
          <w:rFonts w:ascii="Times New Roman" w:hAnsi="Times New Roman" w:cs="Times New Roman"/>
          <w:sz w:val="28"/>
          <w:szCs w:val="28"/>
        </w:rPr>
        <w:t>туризма</w:t>
      </w:r>
      <w:r w:rsidRPr="00536BFB">
        <w:rPr>
          <w:rFonts w:ascii="Times New Roman" w:hAnsi="Times New Roman" w:cs="Times New Roman"/>
          <w:sz w:val="28"/>
          <w:szCs w:val="28"/>
          <w:lang w:val="en-US"/>
        </w:rPr>
        <w:t xml:space="preserve">. </w:t>
      </w:r>
      <w:r w:rsidRPr="00283C48">
        <w:rPr>
          <w:rFonts w:ascii="Times New Roman" w:hAnsi="Times New Roman" w:cs="Times New Roman"/>
          <w:sz w:val="28"/>
          <w:szCs w:val="28"/>
        </w:rPr>
        <w:t>Электронные</w:t>
      </w:r>
      <w:r w:rsidRPr="00283C48">
        <w:rPr>
          <w:rFonts w:ascii="Times New Roman" w:hAnsi="Times New Roman" w:cs="Times New Roman"/>
          <w:sz w:val="28"/>
          <w:szCs w:val="28"/>
          <w:lang w:val="en-US"/>
        </w:rPr>
        <w:t xml:space="preserve"> </w:t>
      </w:r>
      <w:r w:rsidRPr="00283C48">
        <w:rPr>
          <w:rFonts w:ascii="Times New Roman" w:hAnsi="Times New Roman" w:cs="Times New Roman"/>
          <w:sz w:val="28"/>
          <w:szCs w:val="28"/>
        </w:rPr>
        <w:t>таблицы</w:t>
      </w:r>
      <w:r w:rsidRPr="00283C48">
        <w:rPr>
          <w:rFonts w:ascii="Times New Roman" w:hAnsi="Times New Roman" w:cs="Times New Roman"/>
          <w:sz w:val="28"/>
          <w:szCs w:val="28"/>
          <w:lang w:val="en-US"/>
        </w:rPr>
        <w:t xml:space="preserve"> // </w:t>
      </w:r>
      <w:hyperlink r:id="rId134" w:history="1">
        <w:r w:rsidR="0033493C" w:rsidRPr="00283C48">
          <w:rPr>
            <w:rStyle w:val="a4"/>
            <w:rFonts w:ascii="Times New Roman" w:hAnsi="Times New Roman" w:cs="Times New Roman"/>
            <w:color w:val="auto"/>
            <w:sz w:val="28"/>
            <w:szCs w:val="28"/>
            <w:u w:val="none"/>
            <w:lang w:val="en-US"/>
          </w:rPr>
          <w:t>https://stat.gov.kz/ru /industries/business-statistics/stat-tourism/spreadsheets/</w:t>
        </w:r>
      </w:hyperlink>
      <w:r w:rsidR="0033493C" w:rsidRPr="00283C48">
        <w:rPr>
          <w:rStyle w:val="a4"/>
          <w:rFonts w:ascii="Times New Roman" w:hAnsi="Times New Roman" w:cs="Times New Roman"/>
          <w:color w:val="auto"/>
          <w:sz w:val="28"/>
          <w:szCs w:val="28"/>
          <w:u w:val="none"/>
          <w:lang w:val="en-US"/>
        </w:rPr>
        <w:t>.</w:t>
      </w:r>
      <w:r w:rsidRPr="00283C48">
        <w:rPr>
          <w:rFonts w:ascii="Times New Roman" w:hAnsi="Times New Roman" w:cs="Times New Roman"/>
          <w:sz w:val="28"/>
          <w:szCs w:val="28"/>
          <w:lang w:val="en-US"/>
        </w:rPr>
        <w:t xml:space="preserve"> 2</w:t>
      </w:r>
      <w:r w:rsidRPr="00283C48">
        <w:rPr>
          <w:rFonts w:ascii="Times New Roman" w:hAnsi="Times New Roman" w:cs="Times New Roman"/>
          <w:sz w:val="28"/>
          <w:szCs w:val="28"/>
          <w:lang w:val="kk-KZ"/>
        </w:rPr>
        <w:t>7</w:t>
      </w:r>
      <w:r w:rsidRPr="00283C48">
        <w:rPr>
          <w:rFonts w:ascii="Times New Roman" w:hAnsi="Times New Roman" w:cs="Times New Roman"/>
          <w:sz w:val="28"/>
          <w:szCs w:val="28"/>
          <w:lang w:val="en-US"/>
        </w:rPr>
        <w:t>.04.2024</w:t>
      </w:r>
      <w:r w:rsidR="0033493C" w:rsidRPr="00283C48">
        <w:rPr>
          <w:rFonts w:ascii="Times New Roman" w:hAnsi="Times New Roman" w:cs="Times New Roman"/>
          <w:sz w:val="28"/>
          <w:szCs w:val="28"/>
          <w:lang w:val="en-US"/>
        </w:rPr>
        <w:t>.</w:t>
      </w:r>
    </w:p>
    <w:p w14:paraId="4E191BC3" w14:textId="12FB3416" w:rsidR="00111B33" w:rsidRPr="00283C48" w:rsidRDefault="00111B33" w:rsidP="00625D3F">
      <w:pPr>
        <w:pStyle w:val="a3"/>
        <w:numPr>
          <w:ilvl w:val="0"/>
          <w:numId w:val="5"/>
        </w:numPr>
        <w:tabs>
          <w:tab w:val="left" w:pos="0"/>
          <w:tab w:val="left" w:pos="1276"/>
        </w:tabs>
        <w:spacing w:line="240" w:lineRule="auto"/>
        <w:ind w:left="0" w:right="-2" w:firstLine="709"/>
        <w:jc w:val="both"/>
        <w:rPr>
          <w:rFonts w:ascii="Times New Roman" w:hAnsi="Times New Roman" w:cs="Times New Roman"/>
          <w:sz w:val="28"/>
          <w:szCs w:val="28"/>
          <w:lang w:val="en-US"/>
        </w:rPr>
      </w:pPr>
      <w:r w:rsidRPr="00283C48">
        <w:rPr>
          <w:rFonts w:ascii="Times New Roman" w:hAnsi="Times New Roman" w:cs="Times New Roman"/>
          <w:sz w:val="28"/>
          <w:szCs w:val="28"/>
          <w:lang w:val="en-US"/>
        </w:rPr>
        <w:t>Aday A., Mazbayev O., Tleubayeva A.</w:t>
      </w:r>
      <w:r w:rsidR="0033493C" w:rsidRPr="00283C48">
        <w:rPr>
          <w:rFonts w:ascii="Times New Roman" w:hAnsi="Times New Roman" w:cs="Times New Roman"/>
          <w:sz w:val="28"/>
          <w:szCs w:val="28"/>
          <w:lang w:val="en-US"/>
        </w:rPr>
        <w:t xml:space="preserve"> et al. </w:t>
      </w:r>
      <w:r w:rsidRPr="00283C48">
        <w:rPr>
          <w:rFonts w:ascii="Times New Roman" w:hAnsi="Times New Roman" w:cs="Times New Roman"/>
          <w:sz w:val="28"/>
          <w:szCs w:val="28"/>
          <w:lang w:val="en-US"/>
        </w:rPr>
        <w:t xml:space="preserve">Kazakhstan tourism market structure analysis and optimization path selection // Journal of Geography &amp; Environmental Management. – 2024. </w:t>
      </w:r>
      <w:r w:rsidR="0033493C" w:rsidRPr="00283C48">
        <w:rPr>
          <w:rFonts w:ascii="Times New Roman" w:hAnsi="Times New Roman" w:cs="Times New Roman"/>
          <w:sz w:val="28"/>
          <w:szCs w:val="28"/>
          <w:lang w:val="en-US"/>
        </w:rPr>
        <w:t>–</w:t>
      </w:r>
      <w:r w:rsidRPr="00283C48">
        <w:rPr>
          <w:rFonts w:ascii="Times New Roman" w:hAnsi="Times New Roman" w:cs="Times New Roman"/>
          <w:sz w:val="28"/>
          <w:szCs w:val="28"/>
          <w:lang w:val="en-US"/>
        </w:rPr>
        <w:t xml:space="preserve"> </w:t>
      </w:r>
      <w:r w:rsidR="0033493C" w:rsidRPr="00283C48">
        <w:rPr>
          <w:rFonts w:ascii="Times New Roman" w:hAnsi="Times New Roman" w:cs="Times New Roman"/>
          <w:sz w:val="28"/>
          <w:szCs w:val="28"/>
          <w:lang w:val="en-US"/>
        </w:rPr>
        <w:t xml:space="preserve">Vol. </w:t>
      </w:r>
      <w:r w:rsidRPr="00283C48">
        <w:rPr>
          <w:rFonts w:ascii="Times New Roman" w:hAnsi="Times New Roman" w:cs="Times New Roman"/>
          <w:iCs/>
          <w:sz w:val="28"/>
          <w:szCs w:val="28"/>
          <w:lang w:val="en-US"/>
        </w:rPr>
        <w:t>72</w:t>
      </w:r>
      <w:r w:rsidR="0033493C" w:rsidRPr="00283C48">
        <w:rPr>
          <w:rFonts w:ascii="Times New Roman" w:hAnsi="Times New Roman" w:cs="Times New Roman"/>
          <w:iCs/>
          <w:sz w:val="28"/>
          <w:szCs w:val="28"/>
          <w:lang w:val="en-US"/>
        </w:rPr>
        <w:t>,</w:t>
      </w:r>
      <w:r w:rsidR="0033493C" w:rsidRPr="00283C48">
        <w:rPr>
          <w:rFonts w:ascii="Times New Roman" w:hAnsi="Times New Roman" w:cs="Times New Roman"/>
          <w:sz w:val="28"/>
          <w:szCs w:val="28"/>
          <w:lang w:val="en-US"/>
        </w:rPr>
        <w:t xml:space="preserve"> Issue </w:t>
      </w:r>
      <w:r w:rsidRPr="00283C48">
        <w:rPr>
          <w:rFonts w:ascii="Times New Roman" w:hAnsi="Times New Roman" w:cs="Times New Roman"/>
          <w:sz w:val="28"/>
          <w:szCs w:val="28"/>
          <w:lang w:val="en-US"/>
        </w:rPr>
        <w:t xml:space="preserve">1. – </w:t>
      </w:r>
      <w:r w:rsidR="0033493C" w:rsidRPr="00283C48">
        <w:rPr>
          <w:rFonts w:ascii="Times New Roman" w:hAnsi="Times New Roman" w:cs="Times New Roman"/>
          <w:sz w:val="28"/>
          <w:szCs w:val="28"/>
          <w:lang w:val="en-US"/>
        </w:rPr>
        <w:t>P</w:t>
      </w:r>
      <w:r w:rsidRPr="00283C48">
        <w:rPr>
          <w:rFonts w:ascii="Times New Roman" w:hAnsi="Times New Roman" w:cs="Times New Roman"/>
          <w:sz w:val="28"/>
          <w:szCs w:val="28"/>
          <w:lang w:val="en-US"/>
        </w:rPr>
        <w:t>. 144</w:t>
      </w:r>
      <w:r w:rsidR="0033493C" w:rsidRPr="00283C48">
        <w:rPr>
          <w:rFonts w:ascii="Times New Roman" w:hAnsi="Times New Roman" w:cs="Times New Roman"/>
          <w:sz w:val="28"/>
          <w:szCs w:val="28"/>
          <w:lang w:val="en-US"/>
        </w:rPr>
        <w:t>-154</w:t>
      </w:r>
      <w:r w:rsidRPr="00283C48">
        <w:rPr>
          <w:rFonts w:ascii="Times New Roman" w:hAnsi="Times New Roman" w:cs="Times New Roman"/>
          <w:sz w:val="28"/>
          <w:szCs w:val="28"/>
          <w:lang w:val="en-US"/>
        </w:rPr>
        <w:t xml:space="preserve">. </w:t>
      </w:r>
    </w:p>
    <w:p w14:paraId="344AD5B1" w14:textId="0D99C8E8" w:rsidR="00111B33" w:rsidRPr="0033493C" w:rsidRDefault="0033493C"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0" w:name="_Hlk177212852"/>
      <w:r>
        <w:rPr>
          <w:rFonts w:ascii="Times New Roman" w:hAnsi="Times New Roman" w:cs="Times New Roman"/>
          <w:sz w:val="28"/>
          <w:szCs w:val="28"/>
        </w:rPr>
        <w:t xml:space="preserve">Указ Президента Республики Казахстан. </w:t>
      </w:r>
      <w:r w:rsidR="00111B33" w:rsidRPr="00625D3F">
        <w:rPr>
          <w:rFonts w:ascii="Times New Roman" w:hAnsi="Times New Roman" w:cs="Times New Roman"/>
          <w:sz w:val="28"/>
          <w:szCs w:val="28"/>
        </w:rPr>
        <w:t xml:space="preserve">О </w:t>
      </w:r>
      <w:r w:rsidRPr="00625D3F">
        <w:rPr>
          <w:rFonts w:ascii="Times New Roman" w:hAnsi="Times New Roman" w:cs="Times New Roman"/>
          <w:sz w:val="28"/>
          <w:szCs w:val="28"/>
        </w:rPr>
        <w:t>Г</w:t>
      </w:r>
      <w:r w:rsidR="00111B33" w:rsidRPr="00625D3F">
        <w:rPr>
          <w:rFonts w:ascii="Times New Roman" w:hAnsi="Times New Roman" w:cs="Times New Roman"/>
          <w:sz w:val="28"/>
          <w:szCs w:val="28"/>
        </w:rPr>
        <w:t xml:space="preserve">осударственной программе Республики Казахстан «Возрождение центров Шелкового пути, сохранение и преемственное развитие культурного наследия тюркоязычных </w:t>
      </w:r>
      <w:r w:rsidR="00111B33" w:rsidRPr="0033493C">
        <w:rPr>
          <w:rFonts w:ascii="Times New Roman" w:hAnsi="Times New Roman" w:cs="Times New Roman"/>
          <w:sz w:val="28"/>
          <w:szCs w:val="28"/>
        </w:rPr>
        <w:t>государств, создание инфраструктуры туризма»</w:t>
      </w:r>
      <w:bookmarkEnd w:id="50"/>
      <w:r w:rsidRPr="0033493C">
        <w:rPr>
          <w:rFonts w:ascii="Times New Roman" w:hAnsi="Times New Roman" w:cs="Times New Roman"/>
          <w:sz w:val="28"/>
          <w:szCs w:val="28"/>
        </w:rPr>
        <w:t>: утв. 27 февраля 1998 года, №3859</w:t>
      </w:r>
      <w:r w:rsidR="00111B33" w:rsidRPr="0033493C">
        <w:rPr>
          <w:rFonts w:ascii="Times New Roman" w:hAnsi="Times New Roman" w:cs="Times New Roman"/>
          <w:sz w:val="28"/>
          <w:szCs w:val="28"/>
        </w:rPr>
        <w:t xml:space="preserve"> // </w:t>
      </w:r>
      <w:hyperlink r:id="rId135" w:history="1">
        <w:r w:rsidR="00111B33" w:rsidRPr="0033493C">
          <w:rPr>
            <w:rStyle w:val="a4"/>
            <w:rFonts w:ascii="Times New Roman" w:hAnsi="Times New Roman" w:cs="Times New Roman"/>
            <w:color w:val="auto"/>
            <w:sz w:val="28"/>
            <w:szCs w:val="28"/>
            <w:u w:val="none"/>
          </w:rPr>
          <w:t>https://adilet.zan.kz/rus/docs/U980003859_</w:t>
        </w:r>
      </w:hyperlink>
      <w:r w:rsidRPr="0033493C">
        <w:rPr>
          <w:rFonts w:ascii="Times New Roman" w:hAnsi="Times New Roman" w:cs="Times New Roman"/>
          <w:sz w:val="28"/>
          <w:szCs w:val="28"/>
        </w:rPr>
        <w:t>.</w:t>
      </w:r>
      <w:r w:rsidR="00111B33" w:rsidRPr="0033493C">
        <w:rPr>
          <w:rFonts w:ascii="Times New Roman" w:hAnsi="Times New Roman" w:cs="Times New Roman"/>
          <w:sz w:val="28"/>
          <w:szCs w:val="28"/>
        </w:rPr>
        <w:t xml:space="preserve"> 03.05.2024</w:t>
      </w:r>
      <w:r w:rsidRPr="0033493C">
        <w:rPr>
          <w:rFonts w:ascii="Times New Roman" w:hAnsi="Times New Roman" w:cs="Times New Roman"/>
          <w:sz w:val="28"/>
          <w:szCs w:val="28"/>
        </w:rPr>
        <w:t>.</w:t>
      </w:r>
    </w:p>
    <w:p w14:paraId="35F4B693" w14:textId="771404DC" w:rsidR="00111B33" w:rsidRPr="0033493C" w:rsidRDefault="00AF0729"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1" w:name="_Hlk177213017"/>
      <w:r w:rsidRPr="0033493C">
        <w:rPr>
          <w:rFonts w:ascii="Times New Roman" w:hAnsi="Times New Roman" w:cs="Times New Roman"/>
          <w:sz w:val="28"/>
          <w:szCs w:val="28"/>
        </w:rPr>
        <w:t xml:space="preserve">Постановление Правительства Республики Казахстан. О проекте Указа Президента Республики Казахстан «О </w:t>
      </w:r>
      <w:r w:rsidR="00111B33" w:rsidRPr="0033493C">
        <w:rPr>
          <w:rFonts w:ascii="Times New Roman" w:hAnsi="Times New Roman" w:cs="Times New Roman"/>
          <w:sz w:val="28"/>
          <w:szCs w:val="28"/>
        </w:rPr>
        <w:t>Государственн</w:t>
      </w:r>
      <w:r w:rsidRPr="0033493C">
        <w:rPr>
          <w:rFonts w:ascii="Times New Roman" w:hAnsi="Times New Roman" w:cs="Times New Roman"/>
          <w:sz w:val="28"/>
          <w:szCs w:val="28"/>
        </w:rPr>
        <w:t>ой</w:t>
      </w:r>
      <w:r w:rsidR="00111B33" w:rsidRPr="0033493C">
        <w:rPr>
          <w:rFonts w:ascii="Times New Roman" w:hAnsi="Times New Roman" w:cs="Times New Roman"/>
          <w:sz w:val="28"/>
          <w:szCs w:val="28"/>
        </w:rPr>
        <w:t xml:space="preserve"> программ</w:t>
      </w:r>
      <w:r w:rsidRPr="0033493C">
        <w:rPr>
          <w:rFonts w:ascii="Times New Roman" w:hAnsi="Times New Roman" w:cs="Times New Roman"/>
          <w:sz w:val="28"/>
          <w:szCs w:val="28"/>
        </w:rPr>
        <w:t>е</w:t>
      </w:r>
      <w:r w:rsidR="00111B33" w:rsidRPr="0033493C">
        <w:rPr>
          <w:rFonts w:ascii="Times New Roman" w:hAnsi="Times New Roman" w:cs="Times New Roman"/>
          <w:sz w:val="28"/>
          <w:szCs w:val="28"/>
        </w:rPr>
        <w:t xml:space="preserve"> развития туризма в Республике Казахстан на 2001-2005 годы</w:t>
      </w:r>
      <w:r w:rsidR="0033493C" w:rsidRPr="0033493C">
        <w:rPr>
          <w:rFonts w:ascii="Times New Roman" w:hAnsi="Times New Roman" w:cs="Times New Roman"/>
          <w:sz w:val="28"/>
          <w:szCs w:val="28"/>
        </w:rPr>
        <w:t>»: утв. 7 декабря 2001 года, №1591</w:t>
      </w:r>
      <w:r w:rsidR="00111B33" w:rsidRPr="0033493C">
        <w:rPr>
          <w:rFonts w:ascii="Times New Roman" w:hAnsi="Times New Roman" w:cs="Times New Roman"/>
          <w:sz w:val="28"/>
          <w:szCs w:val="28"/>
        </w:rPr>
        <w:t xml:space="preserve"> </w:t>
      </w:r>
      <w:bookmarkEnd w:id="51"/>
      <w:r w:rsidR="00111B33" w:rsidRPr="0033493C">
        <w:rPr>
          <w:rFonts w:ascii="Times New Roman" w:hAnsi="Times New Roman" w:cs="Times New Roman"/>
          <w:sz w:val="28"/>
          <w:szCs w:val="28"/>
        </w:rPr>
        <w:t xml:space="preserve">//  </w:t>
      </w:r>
      <w:hyperlink r:id="rId136" w:history="1">
        <w:r w:rsidR="00111B33" w:rsidRPr="0033493C">
          <w:rPr>
            <w:rStyle w:val="a4"/>
            <w:rFonts w:ascii="Times New Roman" w:hAnsi="Times New Roman" w:cs="Times New Roman"/>
            <w:color w:val="auto"/>
            <w:sz w:val="28"/>
            <w:szCs w:val="28"/>
            <w:u w:val="none"/>
          </w:rPr>
          <w:t>https://adilet.zan.kz/rus/docs/P010001591_</w:t>
        </w:r>
      </w:hyperlink>
      <w:r w:rsidR="0033493C" w:rsidRPr="0033493C">
        <w:rPr>
          <w:rStyle w:val="a4"/>
          <w:rFonts w:ascii="Times New Roman" w:hAnsi="Times New Roman" w:cs="Times New Roman"/>
          <w:color w:val="auto"/>
          <w:sz w:val="28"/>
          <w:szCs w:val="28"/>
          <w:u w:val="none"/>
        </w:rPr>
        <w:t>.</w:t>
      </w:r>
      <w:r w:rsidR="00111B33" w:rsidRPr="0033493C">
        <w:rPr>
          <w:rFonts w:ascii="Times New Roman" w:hAnsi="Times New Roman" w:cs="Times New Roman"/>
          <w:sz w:val="28"/>
          <w:szCs w:val="28"/>
        </w:rPr>
        <w:t xml:space="preserve"> 03.05.2024</w:t>
      </w:r>
      <w:r w:rsidR="0033493C" w:rsidRPr="0033493C">
        <w:rPr>
          <w:rFonts w:ascii="Times New Roman" w:hAnsi="Times New Roman" w:cs="Times New Roman"/>
          <w:sz w:val="28"/>
          <w:szCs w:val="28"/>
        </w:rPr>
        <w:t>.</w:t>
      </w:r>
    </w:p>
    <w:p w14:paraId="080D05FD" w14:textId="7EC0EE3C" w:rsidR="00111B33" w:rsidRPr="0033493C" w:rsidRDefault="00AF0729"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2" w:name="_Hlk177213023"/>
      <w:r w:rsidRPr="0033493C">
        <w:rPr>
          <w:rFonts w:ascii="Times New Roman" w:hAnsi="Times New Roman" w:cs="Times New Roman"/>
          <w:sz w:val="28"/>
          <w:szCs w:val="28"/>
        </w:rPr>
        <w:t xml:space="preserve">Указ Президента Республики Казахстан. О </w:t>
      </w:r>
      <w:r w:rsidR="00111B33" w:rsidRPr="0033493C">
        <w:rPr>
          <w:rFonts w:ascii="Times New Roman" w:hAnsi="Times New Roman" w:cs="Times New Roman"/>
          <w:sz w:val="28"/>
          <w:szCs w:val="28"/>
        </w:rPr>
        <w:t>Государственн</w:t>
      </w:r>
      <w:r w:rsidRPr="0033493C">
        <w:rPr>
          <w:rFonts w:ascii="Times New Roman" w:hAnsi="Times New Roman" w:cs="Times New Roman"/>
          <w:sz w:val="28"/>
          <w:szCs w:val="28"/>
        </w:rPr>
        <w:t>ой</w:t>
      </w:r>
      <w:r w:rsidR="00111B33" w:rsidRPr="0033493C">
        <w:rPr>
          <w:rFonts w:ascii="Times New Roman" w:hAnsi="Times New Roman" w:cs="Times New Roman"/>
          <w:sz w:val="28"/>
          <w:szCs w:val="28"/>
        </w:rPr>
        <w:t xml:space="preserve"> программ</w:t>
      </w:r>
      <w:r w:rsidRPr="0033493C">
        <w:rPr>
          <w:rFonts w:ascii="Times New Roman" w:hAnsi="Times New Roman" w:cs="Times New Roman"/>
          <w:sz w:val="28"/>
          <w:szCs w:val="28"/>
        </w:rPr>
        <w:t>е</w:t>
      </w:r>
      <w:r w:rsidR="00111B33" w:rsidRPr="0033493C">
        <w:rPr>
          <w:rFonts w:ascii="Times New Roman" w:hAnsi="Times New Roman" w:cs="Times New Roman"/>
          <w:sz w:val="28"/>
          <w:szCs w:val="28"/>
        </w:rPr>
        <w:t xml:space="preserve"> развития туризма в Республике Казахстан на 2007-2011 годы </w:t>
      </w:r>
      <w:bookmarkEnd w:id="52"/>
      <w:r w:rsidR="00111B33" w:rsidRPr="0033493C">
        <w:rPr>
          <w:rFonts w:ascii="Times New Roman" w:hAnsi="Times New Roman" w:cs="Times New Roman"/>
          <w:sz w:val="28"/>
          <w:szCs w:val="28"/>
        </w:rPr>
        <w:t xml:space="preserve">// </w:t>
      </w:r>
      <w:hyperlink r:id="rId137" w:history="1">
        <w:r w:rsidR="00111B33" w:rsidRPr="0033493C">
          <w:rPr>
            <w:rStyle w:val="a4"/>
            <w:rFonts w:ascii="Times New Roman" w:hAnsi="Times New Roman" w:cs="Times New Roman"/>
            <w:color w:val="auto"/>
            <w:sz w:val="28"/>
            <w:szCs w:val="28"/>
            <w:u w:val="none"/>
          </w:rPr>
          <w:t>https://adilet.zan.kz/rus/docs/U060000231_</w:t>
        </w:r>
      </w:hyperlink>
      <w:r w:rsidRPr="0033493C">
        <w:rPr>
          <w:rStyle w:val="a4"/>
          <w:rFonts w:ascii="Times New Roman" w:hAnsi="Times New Roman" w:cs="Times New Roman"/>
          <w:color w:val="auto"/>
          <w:sz w:val="28"/>
          <w:szCs w:val="28"/>
          <w:u w:val="none"/>
        </w:rPr>
        <w:t>.</w:t>
      </w:r>
      <w:r w:rsidR="00111B33" w:rsidRPr="0033493C">
        <w:rPr>
          <w:rFonts w:ascii="Times New Roman" w:hAnsi="Times New Roman" w:cs="Times New Roman"/>
          <w:sz w:val="28"/>
          <w:szCs w:val="28"/>
        </w:rPr>
        <w:t xml:space="preserve"> 03.05.2024</w:t>
      </w:r>
      <w:r w:rsidRPr="0033493C">
        <w:rPr>
          <w:rFonts w:ascii="Times New Roman" w:hAnsi="Times New Roman" w:cs="Times New Roman"/>
          <w:sz w:val="28"/>
          <w:szCs w:val="28"/>
        </w:rPr>
        <w:t>.</w:t>
      </w:r>
    </w:p>
    <w:p w14:paraId="76AB738E" w14:textId="76D04EA5" w:rsidR="00111B33" w:rsidRPr="0033493C" w:rsidRDefault="00AF0729"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3" w:name="_Hlk177213031"/>
      <w:r>
        <w:rPr>
          <w:rFonts w:ascii="Times New Roman" w:hAnsi="Times New Roman" w:cs="Times New Roman"/>
          <w:sz w:val="28"/>
          <w:szCs w:val="28"/>
        </w:rPr>
        <w:t xml:space="preserve">Постановление Правительства Республики Казахстан. </w:t>
      </w:r>
      <w:r w:rsidRPr="0033493C">
        <w:rPr>
          <w:rFonts w:ascii="Times New Roman" w:hAnsi="Times New Roman" w:cs="Times New Roman"/>
          <w:sz w:val="28"/>
          <w:szCs w:val="28"/>
        </w:rPr>
        <w:t xml:space="preserve">Об утверждении </w:t>
      </w:r>
      <w:r w:rsidR="00111B33" w:rsidRPr="0033493C">
        <w:rPr>
          <w:rFonts w:ascii="Times New Roman" w:hAnsi="Times New Roman" w:cs="Times New Roman"/>
          <w:sz w:val="28"/>
          <w:szCs w:val="28"/>
        </w:rPr>
        <w:t>Программ</w:t>
      </w:r>
      <w:r w:rsidRPr="0033493C">
        <w:rPr>
          <w:rFonts w:ascii="Times New Roman" w:hAnsi="Times New Roman" w:cs="Times New Roman"/>
          <w:sz w:val="28"/>
          <w:szCs w:val="28"/>
        </w:rPr>
        <w:t>ы</w:t>
      </w:r>
      <w:r w:rsidR="00111B33" w:rsidRPr="0033493C">
        <w:rPr>
          <w:rFonts w:ascii="Times New Roman" w:hAnsi="Times New Roman" w:cs="Times New Roman"/>
          <w:sz w:val="28"/>
          <w:szCs w:val="28"/>
        </w:rPr>
        <w:t xml:space="preserve"> по развитию перспективных направлений туристской отрасли Республики Казахстан на 2010-2014 годы</w:t>
      </w:r>
      <w:r w:rsidRPr="0033493C">
        <w:rPr>
          <w:rFonts w:ascii="Times New Roman" w:hAnsi="Times New Roman" w:cs="Times New Roman"/>
          <w:sz w:val="28"/>
          <w:szCs w:val="28"/>
        </w:rPr>
        <w:t>: утв. 11 октября 2010 года, №1048</w:t>
      </w:r>
      <w:r w:rsidR="00111B33" w:rsidRPr="0033493C">
        <w:rPr>
          <w:rFonts w:ascii="Times New Roman" w:hAnsi="Times New Roman" w:cs="Times New Roman"/>
          <w:sz w:val="28"/>
          <w:szCs w:val="28"/>
        </w:rPr>
        <w:t xml:space="preserve"> </w:t>
      </w:r>
      <w:bookmarkEnd w:id="53"/>
      <w:r w:rsidR="00111B33" w:rsidRPr="0033493C">
        <w:rPr>
          <w:rFonts w:ascii="Times New Roman" w:hAnsi="Times New Roman" w:cs="Times New Roman"/>
          <w:sz w:val="28"/>
          <w:szCs w:val="28"/>
        </w:rPr>
        <w:t xml:space="preserve">// </w:t>
      </w:r>
      <w:hyperlink r:id="rId138" w:history="1">
        <w:r w:rsidR="00111B33" w:rsidRPr="0033493C">
          <w:rPr>
            <w:rStyle w:val="a4"/>
            <w:rFonts w:ascii="Times New Roman" w:hAnsi="Times New Roman" w:cs="Times New Roman"/>
            <w:color w:val="auto"/>
            <w:sz w:val="28"/>
            <w:szCs w:val="28"/>
            <w:u w:val="none"/>
          </w:rPr>
          <w:t>https://adilet.zan.kz/rus/docs/P100001048_</w:t>
        </w:r>
      </w:hyperlink>
      <w:r w:rsidRPr="0033493C">
        <w:rPr>
          <w:rStyle w:val="a4"/>
          <w:rFonts w:ascii="Times New Roman" w:hAnsi="Times New Roman" w:cs="Times New Roman"/>
          <w:color w:val="auto"/>
          <w:sz w:val="28"/>
          <w:szCs w:val="28"/>
          <w:u w:val="none"/>
        </w:rPr>
        <w:t>.</w:t>
      </w:r>
      <w:r w:rsidR="00111B33" w:rsidRPr="0033493C">
        <w:rPr>
          <w:rFonts w:ascii="Times New Roman" w:hAnsi="Times New Roman" w:cs="Times New Roman"/>
          <w:sz w:val="28"/>
          <w:szCs w:val="28"/>
        </w:rPr>
        <w:t xml:space="preserve"> 03.05.2024</w:t>
      </w:r>
      <w:r w:rsidRPr="0033493C">
        <w:rPr>
          <w:rFonts w:ascii="Times New Roman" w:hAnsi="Times New Roman" w:cs="Times New Roman"/>
          <w:sz w:val="28"/>
          <w:szCs w:val="28"/>
        </w:rPr>
        <w:t>.</w:t>
      </w:r>
    </w:p>
    <w:p w14:paraId="2A7CF4B7" w14:textId="40D64FEB" w:rsidR="00111B33" w:rsidRPr="0033493C" w:rsidRDefault="00AF0729"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4" w:name="_Hlk177213040"/>
      <w:r w:rsidRPr="0033493C">
        <w:rPr>
          <w:rFonts w:ascii="Times New Roman" w:hAnsi="Times New Roman" w:cs="Times New Roman"/>
          <w:sz w:val="28"/>
          <w:szCs w:val="28"/>
        </w:rPr>
        <w:t>Постановление Правительства Республики Казахстан. Об утверждении Концепции</w:t>
      </w:r>
      <w:r w:rsidR="00111B33" w:rsidRPr="0033493C">
        <w:rPr>
          <w:rFonts w:ascii="Times New Roman" w:hAnsi="Times New Roman" w:cs="Times New Roman"/>
          <w:sz w:val="28"/>
          <w:szCs w:val="28"/>
        </w:rPr>
        <w:t xml:space="preserve"> индустриально-инновационного развития Республики Казахстан на 2015-2019 годы</w:t>
      </w:r>
      <w:bookmarkEnd w:id="54"/>
      <w:r w:rsidRPr="0033493C">
        <w:rPr>
          <w:rFonts w:ascii="Times New Roman" w:hAnsi="Times New Roman" w:cs="Times New Roman"/>
          <w:sz w:val="28"/>
          <w:szCs w:val="28"/>
        </w:rPr>
        <w:t>: утв. 31 декабря 2013 года, №1497</w:t>
      </w:r>
      <w:r w:rsidR="00111B33" w:rsidRPr="0033493C">
        <w:rPr>
          <w:rFonts w:ascii="Times New Roman" w:hAnsi="Times New Roman" w:cs="Times New Roman"/>
          <w:sz w:val="28"/>
          <w:szCs w:val="28"/>
        </w:rPr>
        <w:t xml:space="preserve"> // </w:t>
      </w:r>
      <w:hyperlink r:id="rId139" w:history="1">
        <w:r w:rsidR="00111B33" w:rsidRPr="0033493C">
          <w:rPr>
            <w:rStyle w:val="a4"/>
            <w:rFonts w:ascii="Times New Roman" w:hAnsi="Times New Roman" w:cs="Times New Roman"/>
            <w:color w:val="auto"/>
            <w:sz w:val="28"/>
            <w:szCs w:val="28"/>
            <w:u w:val="none"/>
          </w:rPr>
          <w:t>https://adilet.zan.kz/rus/docs/P1300001497</w:t>
        </w:r>
      </w:hyperlink>
      <w:r w:rsidRPr="0033493C">
        <w:rPr>
          <w:rStyle w:val="a4"/>
          <w:rFonts w:ascii="Times New Roman" w:hAnsi="Times New Roman" w:cs="Times New Roman"/>
          <w:color w:val="auto"/>
          <w:sz w:val="28"/>
          <w:szCs w:val="28"/>
          <w:u w:val="none"/>
        </w:rPr>
        <w:t xml:space="preserve">. </w:t>
      </w:r>
      <w:r w:rsidR="00111B33" w:rsidRPr="0033493C">
        <w:rPr>
          <w:rFonts w:ascii="Times New Roman" w:hAnsi="Times New Roman" w:cs="Times New Roman"/>
          <w:sz w:val="28"/>
          <w:szCs w:val="28"/>
        </w:rPr>
        <w:t>03.05.2024</w:t>
      </w:r>
      <w:r w:rsidRPr="0033493C">
        <w:rPr>
          <w:rFonts w:ascii="Times New Roman" w:hAnsi="Times New Roman" w:cs="Times New Roman"/>
          <w:sz w:val="28"/>
          <w:szCs w:val="28"/>
        </w:rPr>
        <w:t>.</w:t>
      </w:r>
    </w:p>
    <w:p w14:paraId="16C4DA23" w14:textId="1F5438A3" w:rsidR="00111B33" w:rsidRPr="00AF0729" w:rsidRDefault="00C97FA0"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5" w:name="_Hlk177213049"/>
      <w:r w:rsidRPr="0033493C">
        <w:rPr>
          <w:rFonts w:ascii="Times New Roman" w:hAnsi="Times New Roman" w:cs="Times New Roman"/>
          <w:sz w:val="28"/>
          <w:szCs w:val="28"/>
        </w:rPr>
        <w:t xml:space="preserve">Постановление Правительства Республики Казахстан. </w:t>
      </w:r>
      <w:r>
        <w:rPr>
          <w:rFonts w:ascii="Times New Roman" w:hAnsi="Times New Roman" w:cs="Times New Roman"/>
          <w:sz w:val="28"/>
          <w:szCs w:val="28"/>
        </w:rPr>
        <w:t xml:space="preserve">Об утверждении </w:t>
      </w:r>
      <w:r w:rsidR="00111B33" w:rsidRPr="00625D3F">
        <w:rPr>
          <w:rFonts w:ascii="Times New Roman" w:hAnsi="Times New Roman" w:cs="Times New Roman"/>
          <w:sz w:val="28"/>
          <w:szCs w:val="28"/>
        </w:rPr>
        <w:t>Государственн</w:t>
      </w:r>
      <w:r>
        <w:rPr>
          <w:rFonts w:ascii="Times New Roman" w:hAnsi="Times New Roman" w:cs="Times New Roman"/>
          <w:sz w:val="28"/>
          <w:szCs w:val="28"/>
        </w:rPr>
        <w:t>ой</w:t>
      </w:r>
      <w:r w:rsidR="00111B33" w:rsidRPr="00625D3F">
        <w:rPr>
          <w:rFonts w:ascii="Times New Roman" w:hAnsi="Times New Roman" w:cs="Times New Roman"/>
          <w:sz w:val="28"/>
          <w:szCs w:val="28"/>
        </w:rPr>
        <w:t xml:space="preserve"> программ</w:t>
      </w:r>
      <w:r>
        <w:rPr>
          <w:rFonts w:ascii="Times New Roman" w:hAnsi="Times New Roman" w:cs="Times New Roman"/>
          <w:sz w:val="28"/>
          <w:szCs w:val="28"/>
        </w:rPr>
        <w:t>ы</w:t>
      </w:r>
      <w:r w:rsidR="00111B33" w:rsidRPr="00625D3F">
        <w:rPr>
          <w:rFonts w:ascii="Times New Roman" w:hAnsi="Times New Roman" w:cs="Times New Roman"/>
          <w:sz w:val="28"/>
          <w:szCs w:val="28"/>
        </w:rPr>
        <w:t xml:space="preserve"> развития туристской отрасли </w:t>
      </w:r>
      <w:r w:rsidR="00111B33" w:rsidRPr="00AF0729">
        <w:rPr>
          <w:rFonts w:ascii="Times New Roman" w:hAnsi="Times New Roman" w:cs="Times New Roman"/>
          <w:sz w:val="28"/>
          <w:szCs w:val="28"/>
        </w:rPr>
        <w:t>Республики Казахстан на 2019-2025 годы</w:t>
      </w:r>
      <w:bookmarkEnd w:id="55"/>
      <w:r w:rsidRPr="00AF0729">
        <w:rPr>
          <w:rFonts w:ascii="Times New Roman" w:hAnsi="Times New Roman" w:cs="Times New Roman"/>
          <w:sz w:val="28"/>
          <w:szCs w:val="28"/>
        </w:rPr>
        <w:t>: утв.</w:t>
      </w:r>
      <w:r w:rsidR="00111B33" w:rsidRPr="00AF0729">
        <w:rPr>
          <w:rFonts w:ascii="Times New Roman" w:hAnsi="Times New Roman" w:cs="Times New Roman"/>
          <w:sz w:val="28"/>
          <w:szCs w:val="28"/>
        </w:rPr>
        <w:t xml:space="preserve"> </w:t>
      </w:r>
      <w:r w:rsidR="00AF0729" w:rsidRPr="00AF0729">
        <w:rPr>
          <w:rFonts w:ascii="Times New Roman" w:hAnsi="Times New Roman" w:cs="Times New Roman"/>
          <w:sz w:val="28"/>
          <w:szCs w:val="28"/>
        </w:rPr>
        <w:t xml:space="preserve">31 мая 2019 года, №360 </w:t>
      </w:r>
      <w:r w:rsidR="00111B33" w:rsidRPr="00AF0729">
        <w:rPr>
          <w:rFonts w:ascii="Times New Roman" w:hAnsi="Times New Roman" w:cs="Times New Roman"/>
          <w:sz w:val="28"/>
          <w:szCs w:val="28"/>
        </w:rPr>
        <w:t xml:space="preserve">// </w:t>
      </w:r>
      <w:hyperlink r:id="rId140" w:history="1">
        <w:r w:rsidR="00111B33" w:rsidRPr="00AF0729">
          <w:rPr>
            <w:rStyle w:val="a4"/>
            <w:rFonts w:ascii="Times New Roman" w:hAnsi="Times New Roman" w:cs="Times New Roman"/>
            <w:color w:val="auto"/>
            <w:sz w:val="28"/>
            <w:szCs w:val="28"/>
            <w:u w:val="none"/>
          </w:rPr>
          <w:t>https://adilet.zan.kz/rus/docs/P1900000360</w:t>
        </w:r>
      </w:hyperlink>
      <w:r w:rsidR="00AF0729" w:rsidRPr="00AF0729">
        <w:rPr>
          <w:rStyle w:val="a4"/>
          <w:rFonts w:ascii="Times New Roman" w:hAnsi="Times New Roman" w:cs="Times New Roman"/>
          <w:color w:val="auto"/>
          <w:sz w:val="28"/>
          <w:szCs w:val="28"/>
          <w:u w:val="none"/>
        </w:rPr>
        <w:t>.</w:t>
      </w:r>
      <w:r w:rsidR="00111B33" w:rsidRPr="00AF0729">
        <w:rPr>
          <w:rFonts w:ascii="Times New Roman" w:hAnsi="Times New Roman" w:cs="Times New Roman"/>
          <w:sz w:val="28"/>
          <w:szCs w:val="28"/>
        </w:rPr>
        <w:t xml:space="preserve"> 03.05.2024</w:t>
      </w:r>
      <w:r w:rsidR="00AF0729" w:rsidRPr="00AF0729">
        <w:rPr>
          <w:rFonts w:ascii="Times New Roman" w:hAnsi="Times New Roman" w:cs="Times New Roman"/>
          <w:sz w:val="28"/>
          <w:szCs w:val="28"/>
        </w:rPr>
        <w:t>.</w:t>
      </w:r>
    </w:p>
    <w:p w14:paraId="18F13966" w14:textId="1FBCD6FD" w:rsidR="00111B33" w:rsidRPr="00AF0729" w:rsidRDefault="00C97FA0"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6" w:name="_Hlk177213061"/>
      <w:r w:rsidRPr="00AF0729">
        <w:rPr>
          <w:rFonts w:ascii="Times New Roman" w:hAnsi="Times New Roman" w:cs="Times New Roman"/>
          <w:sz w:val="28"/>
          <w:szCs w:val="28"/>
        </w:rPr>
        <w:t xml:space="preserve">Постановление Правительства Республики Казахстан. О </w:t>
      </w:r>
      <w:r w:rsidR="00111B33" w:rsidRPr="00AF0729">
        <w:rPr>
          <w:rFonts w:ascii="Times New Roman" w:hAnsi="Times New Roman" w:cs="Times New Roman"/>
          <w:sz w:val="28"/>
          <w:szCs w:val="28"/>
        </w:rPr>
        <w:t>Концепция развития туризма в Республике Казахстан</w:t>
      </w:r>
      <w:bookmarkEnd w:id="56"/>
      <w:r w:rsidRPr="00AF0729">
        <w:rPr>
          <w:rFonts w:ascii="Times New Roman" w:hAnsi="Times New Roman" w:cs="Times New Roman"/>
          <w:sz w:val="28"/>
          <w:szCs w:val="28"/>
        </w:rPr>
        <w:t>: утв. 6 марта 2001 года, №333</w:t>
      </w:r>
      <w:r w:rsidR="00111B33" w:rsidRPr="00AF0729">
        <w:rPr>
          <w:rFonts w:ascii="Times New Roman" w:hAnsi="Times New Roman" w:cs="Times New Roman"/>
          <w:sz w:val="28"/>
          <w:szCs w:val="28"/>
        </w:rPr>
        <w:t xml:space="preserve"> // </w:t>
      </w:r>
      <w:hyperlink r:id="rId141" w:history="1">
        <w:r w:rsidR="00111B33" w:rsidRPr="00AF0729">
          <w:rPr>
            <w:rStyle w:val="a4"/>
            <w:rFonts w:ascii="Times New Roman" w:hAnsi="Times New Roman" w:cs="Times New Roman"/>
            <w:color w:val="auto"/>
            <w:sz w:val="28"/>
            <w:szCs w:val="28"/>
            <w:u w:val="none"/>
          </w:rPr>
          <w:t>https://adilet.zan.kz/rus/docs/P010000333_</w:t>
        </w:r>
      </w:hyperlink>
      <w:r w:rsidRPr="00AF0729">
        <w:rPr>
          <w:rStyle w:val="a4"/>
          <w:rFonts w:ascii="Times New Roman" w:hAnsi="Times New Roman" w:cs="Times New Roman"/>
          <w:color w:val="auto"/>
          <w:sz w:val="28"/>
          <w:szCs w:val="28"/>
          <w:u w:val="none"/>
        </w:rPr>
        <w:t>.</w:t>
      </w:r>
      <w:r w:rsidR="00111B33" w:rsidRPr="00AF0729">
        <w:rPr>
          <w:rFonts w:ascii="Times New Roman" w:hAnsi="Times New Roman" w:cs="Times New Roman"/>
          <w:sz w:val="28"/>
          <w:szCs w:val="28"/>
        </w:rPr>
        <w:t xml:space="preserve"> 03.05.2024</w:t>
      </w:r>
      <w:r w:rsidRPr="00AF0729">
        <w:rPr>
          <w:rFonts w:ascii="Times New Roman" w:hAnsi="Times New Roman" w:cs="Times New Roman"/>
          <w:sz w:val="28"/>
          <w:szCs w:val="28"/>
        </w:rPr>
        <w:t>.</w:t>
      </w:r>
    </w:p>
    <w:p w14:paraId="7933B8DF" w14:textId="1C0F00ED" w:rsidR="00111B33" w:rsidRPr="00AF0729" w:rsidRDefault="00C97FA0"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7" w:name="_Hlk177213068"/>
      <w:r w:rsidRPr="00AF0729">
        <w:rPr>
          <w:rFonts w:ascii="Times New Roman" w:hAnsi="Times New Roman" w:cs="Times New Roman"/>
          <w:sz w:val="28"/>
          <w:szCs w:val="28"/>
        </w:rPr>
        <w:t xml:space="preserve">Постановление Правительства Республики Казахстан. Об утверждении </w:t>
      </w:r>
      <w:r w:rsidR="00111B33" w:rsidRPr="00AF0729">
        <w:rPr>
          <w:rFonts w:ascii="Times New Roman" w:hAnsi="Times New Roman" w:cs="Times New Roman"/>
          <w:sz w:val="28"/>
          <w:szCs w:val="28"/>
        </w:rPr>
        <w:t>Концепци</w:t>
      </w:r>
      <w:r w:rsidRPr="00AF0729">
        <w:rPr>
          <w:rFonts w:ascii="Times New Roman" w:hAnsi="Times New Roman" w:cs="Times New Roman"/>
          <w:sz w:val="28"/>
          <w:szCs w:val="28"/>
        </w:rPr>
        <w:t>и</w:t>
      </w:r>
      <w:r w:rsidR="00111B33" w:rsidRPr="00AF0729">
        <w:rPr>
          <w:rFonts w:ascii="Times New Roman" w:hAnsi="Times New Roman" w:cs="Times New Roman"/>
          <w:sz w:val="28"/>
          <w:szCs w:val="28"/>
        </w:rPr>
        <w:t xml:space="preserve"> развития туристской отрасли Республики Казахстан до 2023 года</w:t>
      </w:r>
      <w:bookmarkEnd w:id="57"/>
      <w:r w:rsidRPr="00AF0729">
        <w:rPr>
          <w:rFonts w:ascii="Times New Roman" w:hAnsi="Times New Roman" w:cs="Times New Roman"/>
          <w:sz w:val="28"/>
          <w:szCs w:val="28"/>
        </w:rPr>
        <w:t>: утв. 28 марта 2023 года, №262</w:t>
      </w:r>
      <w:r w:rsidR="00111B33" w:rsidRPr="00AF0729">
        <w:rPr>
          <w:rFonts w:ascii="Times New Roman" w:hAnsi="Times New Roman" w:cs="Times New Roman"/>
          <w:sz w:val="28"/>
          <w:szCs w:val="28"/>
        </w:rPr>
        <w:t xml:space="preserve"> // </w:t>
      </w:r>
      <w:hyperlink r:id="rId142" w:history="1">
        <w:r w:rsidR="00111B33" w:rsidRPr="00AF0729">
          <w:rPr>
            <w:rStyle w:val="a4"/>
            <w:rFonts w:ascii="Times New Roman" w:hAnsi="Times New Roman" w:cs="Times New Roman"/>
            <w:color w:val="auto"/>
            <w:sz w:val="28"/>
            <w:szCs w:val="28"/>
            <w:u w:val="none"/>
          </w:rPr>
          <w:t>https://adilet.zan.kz/rus/docs/P1700000406</w:t>
        </w:r>
      </w:hyperlink>
      <w:r w:rsidRPr="00AF0729">
        <w:rPr>
          <w:rStyle w:val="a4"/>
          <w:rFonts w:ascii="Times New Roman" w:hAnsi="Times New Roman" w:cs="Times New Roman"/>
          <w:color w:val="auto"/>
          <w:sz w:val="28"/>
          <w:szCs w:val="28"/>
          <w:u w:val="none"/>
        </w:rPr>
        <w:t>.</w:t>
      </w:r>
      <w:r w:rsidR="00111B33" w:rsidRPr="00AF0729">
        <w:rPr>
          <w:rFonts w:ascii="Times New Roman" w:hAnsi="Times New Roman" w:cs="Times New Roman"/>
          <w:sz w:val="28"/>
          <w:szCs w:val="28"/>
        </w:rPr>
        <w:t xml:space="preserve"> 03.05.2024</w:t>
      </w:r>
      <w:r w:rsidRPr="00AF0729">
        <w:rPr>
          <w:rFonts w:ascii="Times New Roman" w:hAnsi="Times New Roman" w:cs="Times New Roman"/>
          <w:sz w:val="28"/>
          <w:szCs w:val="28"/>
        </w:rPr>
        <w:t>.</w:t>
      </w:r>
    </w:p>
    <w:p w14:paraId="50483367" w14:textId="3F894A4A" w:rsidR="00111B33" w:rsidRPr="00AF0729" w:rsidRDefault="008E458D"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8" w:name="_Hlk177213077"/>
      <w:r w:rsidRPr="00AF0729">
        <w:rPr>
          <w:rFonts w:ascii="Times New Roman" w:hAnsi="Times New Roman" w:cs="Times New Roman"/>
          <w:sz w:val="28"/>
          <w:szCs w:val="28"/>
        </w:rPr>
        <w:t>Постановление Правительства Республики Казахстан. Об</w:t>
      </w:r>
      <w:r w:rsidR="00C97FA0" w:rsidRPr="00AF0729">
        <w:rPr>
          <w:rFonts w:ascii="Times New Roman" w:hAnsi="Times New Roman" w:cs="Times New Roman"/>
          <w:sz w:val="28"/>
          <w:szCs w:val="28"/>
        </w:rPr>
        <w:t> </w:t>
      </w:r>
      <w:r w:rsidRPr="00AF0729">
        <w:rPr>
          <w:rFonts w:ascii="Times New Roman" w:hAnsi="Times New Roman" w:cs="Times New Roman"/>
          <w:sz w:val="28"/>
          <w:szCs w:val="28"/>
        </w:rPr>
        <w:t xml:space="preserve">утверждении </w:t>
      </w:r>
      <w:r w:rsidR="00111B33" w:rsidRPr="00AF0729">
        <w:rPr>
          <w:rFonts w:ascii="Times New Roman" w:hAnsi="Times New Roman" w:cs="Times New Roman"/>
          <w:sz w:val="28"/>
          <w:szCs w:val="28"/>
        </w:rPr>
        <w:t>Концепци</w:t>
      </w:r>
      <w:r w:rsidRPr="00AF0729">
        <w:rPr>
          <w:rFonts w:ascii="Times New Roman" w:hAnsi="Times New Roman" w:cs="Times New Roman"/>
          <w:sz w:val="28"/>
          <w:szCs w:val="28"/>
        </w:rPr>
        <w:t>и</w:t>
      </w:r>
      <w:r w:rsidR="00111B33" w:rsidRPr="00AF0729">
        <w:rPr>
          <w:rFonts w:ascii="Times New Roman" w:hAnsi="Times New Roman" w:cs="Times New Roman"/>
          <w:sz w:val="28"/>
          <w:szCs w:val="28"/>
        </w:rPr>
        <w:t xml:space="preserve"> развития туристской отрасли Республики Казахстан на 2023-2029 </w:t>
      </w:r>
      <w:r w:rsidRPr="00AF0729">
        <w:rPr>
          <w:rFonts w:ascii="Times New Roman" w:hAnsi="Times New Roman" w:cs="Times New Roman"/>
          <w:sz w:val="28"/>
          <w:szCs w:val="28"/>
        </w:rPr>
        <w:t>годы</w:t>
      </w:r>
      <w:bookmarkEnd w:id="58"/>
      <w:r w:rsidRPr="00AF0729">
        <w:rPr>
          <w:rFonts w:ascii="Times New Roman" w:hAnsi="Times New Roman" w:cs="Times New Roman"/>
          <w:sz w:val="28"/>
          <w:szCs w:val="28"/>
        </w:rPr>
        <w:t xml:space="preserve">: утв. 28 марта </w:t>
      </w:r>
      <w:r w:rsidR="00C97FA0" w:rsidRPr="00AF0729">
        <w:rPr>
          <w:rFonts w:ascii="Times New Roman" w:hAnsi="Times New Roman" w:cs="Times New Roman"/>
          <w:sz w:val="28"/>
          <w:szCs w:val="28"/>
        </w:rPr>
        <w:t>2023 года, №262</w:t>
      </w:r>
      <w:r w:rsidR="00111B33" w:rsidRPr="00AF0729">
        <w:rPr>
          <w:rFonts w:ascii="Times New Roman" w:hAnsi="Times New Roman" w:cs="Times New Roman"/>
          <w:sz w:val="28"/>
          <w:szCs w:val="28"/>
        </w:rPr>
        <w:t xml:space="preserve"> // </w:t>
      </w:r>
      <w:hyperlink r:id="rId143" w:history="1">
        <w:r w:rsidR="00111B33" w:rsidRPr="00AF0729">
          <w:rPr>
            <w:rStyle w:val="a4"/>
            <w:rFonts w:ascii="Times New Roman" w:hAnsi="Times New Roman" w:cs="Times New Roman"/>
            <w:color w:val="auto"/>
            <w:sz w:val="28"/>
            <w:szCs w:val="28"/>
            <w:u w:val="none"/>
          </w:rPr>
          <w:t>https://adilet.zan.kz/rus/docs/P2300000262</w:t>
        </w:r>
      </w:hyperlink>
      <w:r w:rsidRPr="00AF0729">
        <w:rPr>
          <w:rStyle w:val="a4"/>
          <w:rFonts w:ascii="Times New Roman" w:hAnsi="Times New Roman" w:cs="Times New Roman"/>
          <w:color w:val="auto"/>
          <w:sz w:val="28"/>
          <w:szCs w:val="28"/>
          <w:u w:val="none"/>
        </w:rPr>
        <w:t>.</w:t>
      </w:r>
      <w:r w:rsidR="00111B33" w:rsidRPr="00AF0729">
        <w:rPr>
          <w:rFonts w:ascii="Times New Roman" w:hAnsi="Times New Roman" w:cs="Times New Roman"/>
          <w:sz w:val="28"/>
          <w:szCs w:val="28"/>
        </w:rPr>
        <w:t xml:space="preserve"> 03.05.2024</w:t>
      </w:r>
      <w:r w:rsidRPr="00AF0729">
        <w:rPr>
          <w:rFonts w:ascii="Times New Roman" w:hAnsi="Times New Roman" w:cs="Times New Roman"/>
          <w:sz w:val="28"/>
          <w:szCs w:val="28"/>
        </w:rPr>
        <w:t>.</w:t>
      </w:r>
    </w:p>
    <w:p w14:paraId="7CE8E1F0" w14:textId="02EA6B69" w:rsidR="00111B33"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59" w:name="_Hlk177213087"/>
      <w:r w:rsidRPr="00AF0729">
        <w:rPr>
          <w:rFonts w:ascii="Times New Roman" w:hAnsi="Times New Roman" w:cs="Times New Roman"/>
          <w:sz w:val="28"/>
          <w:szCs w:val="28"/>
        </w:rPr>
        <w:t>Приказ заместителя премьер-министра – министра финансов Р</w:t>
      </w:r>
      <w:r w:rsidR="008E458D" w:rsidRPr="00AF0729">
        <w:rPr>
          <w:rFonts w:ascii="Times New Roman" w:hAnsi="Times New Roman" w:cs="Times New Roman"/>
          <w:sz w:val="28"/>
          <w:szCs w:val="28"/>
        </w:rPr>
        <w:t xml:space="preserve">еспублики </w:t>
      </w:r>
      <w:r w:rsidRPr="00AF0729">
        <w:rPr>
          <w:rFonts w:ascii="Times New Roman" w:hAnsi="Times New Roman" w:cs="Times New Roman"/>
          <w:sz w:val="28"/>
          <w:szCs w:val="28"/>
        </w:rPr>
        <w:t>К</w:t>
      </w:r>
      <w:r w:rsidR="008E458D" w:rsidRPr="00AF0729">
        <w:rPr>
          <w:rFonts w:ascii="Times New Roman" w:hAnsi="Times New Roman" w:cs="Times New Roman"/>
          <w:sz w:val="28"/>
          <w:szCs w:val="28"/>
        </w:rPr>
        <w:t>азахстан.</w:t>
      </w:r>
      <w:r w:rsidRPr="00AF0729">
        <w:rPr>
          <w:rFonts w:ascii="Times New Roman" w:hAnsi="Times New Roman" w:cs="Times New Roman"/>
          <w:sz w:val="28"/>
          <w:szCs w:val="28"/>
        </w:rPr>
        <w:t xml:space="preserve"> Об утверждении Правил пропуска через Государственную границу Республики Казахстан автомобильных транспортных средств, грузов и товаров, в том числе с использованием системы электронной очереди на платной основе</w:t>
      </w:r>
      <w:r w:rsidR="008E458D" w:rsidRPr="00AF0729">
        <w:rPr>
          <w:rFonts w:ascii="Times New Roman" w:hAnsi="Times New Roman" w:cs="Times New Roman"/>
          <w:sz w:val="28"/>
          <w:szCs w:val="28"/>
        </w:rPr>
        <w:t>: утв. 27 июня 2023 года, №32911</w:t>
      </w:r>
      <w:bookmarkEnd w:id="59"/>
      <w:r w:rsidRPr="00AF0729">
        <w:rPr>
          <w:rFonts w:ascii="Times New Roman" w:hAnsi="Times New Roman" w:cs="Times New Roman"/>
          <w:sz w:val="28"/>
          <w:szCs w:val="28"/>
        </w:rPr>
        <w:t xml:space="preserve"> // </w:t>
      </w:r>
      <w:hyperlink r:id="rId144" w:history="1">
        <w:r w:rsidRPr="00AF0729">
          <w:rPr>
            <w:rStyle w:val="a4"/>
            <w:rFonts w:ascii="Times New Roman" w:hAnsi="Times New Roman" w:cs="Times New Roman"/>
            <w:color w:val="auto"/>
            <w:sz w:val="28"/>
            <w:szCs w:val="28"/>
            <w:u w:val="none"/>
          </w:rPr>
          <w:t>https://adilet.zan.kz/rus/docs/V2300032911/history</w:t>
        </w:r>
      </w:hyperlink>
      <w:r w:rsidR="008E458D" w:rsidRPr="00AF0729">
        <w:rPr>
          <w:rStyle w:val="a4"/>
          <w:rFonts w:ascii="Times New Roman" w:hAnsi="Times New Roman" w:cs="Times New Roman"/>
          <w:color w:val="auto"/>
          <w:sz w:val="28"/>
          <w:szCs w:val="28"/>
          <w:u w:val="none"/>
        </w:rPr>
        <w:t>.</w:t>
      </w:r>
      <w:r w:rsidRPr="00AF0729">
        <w:rPr>
          <w:rFonts w:ascii="Times New Roman" w:hAnsi="Times New Roman" w:cs="Times New Roman"/>
          <w:sz w:val="28"/>
          <w:szCs w:val="28"/>
        </w:rPr>
        <w:t xml:space="preserve"> 03.05.2024</w:t>
      </w:r>
      <w:r w:rsidR="008E458D" w:rsidRPr="00AF0729">
        <w:rPr>
          <w:rFonts w:ascii="Times New Roman" w:hAnsi="Times New Roman" w:cs="Times New Roman"/>
          <w:sz w:val="28"/>
          <w:szCs w:val="28"/>
        </w:rPr>
        <w:t>.</w:t>
      </w:r>
    </w:p>
    <w:p w14:paraId="0D30A722" w14:textId="05B2A8E8" w:rsidR="00111B33"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AF0729">
        <w:rPr>
          <w:rFonts w:ascii="Times New Roman" w:hAnsi="Times New Roman" w:cs="Times New Roman"/>
          <w:sz w:val="28"/>
          <w:szCs w:val="28"/>
        </w:rPr>
        <w:t xml:space="preserve">Статистка инвестиции. Электронные таблицы // </w:t>
      </w:r>
      <w:hyperlink r:id="rId145" w:history="1">
        <w:r w:rsidRPr="00AF0729">
          <w:rPr>
            <w:rStyle w:val="a4"/>
            <w:rFonts w:ascii="Times New Roman" w:hAnsi="Times New Roman" w:cs="Times New Roman"/>
            <w:color w:val="auto"/>
            <w:sz w:val="28"/>
            <w:szCs w:val="28"/>
            <w:u w:val="none"/>
          </w:rPr>
          <w:t>https://stat.gov.kz/ru/industries/business-statistics/stat-invest/</w:t>
        </w:r>
      </w:hyperlink>
      <w:r w:rsidR="008E458D" w:rsidRPr="00AF0729">
        <w:rPr>
          <w:rStyle w:val="a4"/>
          <w:rFonts w:ascii="Times New Roman" w:hAnsi="Times New Roman" w:cs="Times New Roman"/>
          <w:color w:val="auto"/>
          <w:sz w:val="28"/>
          <w:szCs w:val="28"/>
          <w:u w:val="none"/>
        </w:rPr>
        <w:t>.</w:t>
      </w:r>
      <w:r w:rsidRPr="00AF0729">
        <w:rPr>
          <w:rFonts w:ascii="Times New Roman" w:hAnsi="Times New Roman" w:cs="Times New Roman"/>
          <w:sz w:val="28"/>
          <w:szCs w:val="28"/>
        </w:rPr>
        <w:t xml:space="preserve"> 12.05.2024</w:t>
      </w:r>
      <w:r w:rsidR="008E458D" w:rsidRPr="00AF0729">
        <w:rPr>
          <w:rFonts w:ascii="Times New Roman" w:hAnsi="Times New Roman" w:cs="Times New Roman"/>
          <w:sz w:val="28"/>
          <w:szCs w:val="28"/>
        </w:rPr>
        <w:t>.</w:t>
      </w:r>
    </w:p>
    <w:p w14:paraId="1E88690B" w14:textId="2611B58E" w:rsidR="00111B33"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AF0729">
        <w:rPr>
          <w:rFonts w:ascii="Times New Roman" w:hAnsi="Times New Roman" w:cs="Times New Roman"/>
          <w:sz w:val="28"/>
          <w:szCs w:val="28"/>
        </w:rPr>
        <w:t>Инвестиционная и строительная деятельность в Республике Казахстан за 2018-2022 годы: стат</w:t>
      </w:r>
      <w:r w:rsidR="008E458D" w:rsidRPr="00AF0729">
        <w:rPr>
          <w:rFonts w:ascii="Times New Roman" w:hAnsi="Times New Roman" w:cs="Times New Roman"/>
          <w:sz w:val="28"/>
          <w:szCs w:val="28"/>
        </w:rPr>
        <w:t>.</w:t>
      </w:r>
      <w:r w:rsidRPr="00AF0729">
        <w:rPr>
          <w:rFonts w:ascii="Times New Roman" w:hAnsi="Times New Roman" w:cs="Times New Roman"/>
          <w:sz w:val="28"/>
          <w:szCs w:val="28"/>
        </w:rPr>
        <w:t xml:space="preserve"> сб</w:t>
      </w:r>
      <w:r w:rsidR="008E458D" w:rsidRPr="00AF0729">
        <w:rPr>
          <w:rFonts w:ascii="Times New Roman" w:hAnsi="Times New Roman" w:cs="Times New Roman"/>
          <w:sz w:val="28"/>
          <w:szCs w:val="28"/>
        </w:rPr>
        <w:t>.</w:t>
      </w:r>
      <w:r w:rsidRPr="00AF0729">
        <w:rPr>
          <w:rFonts w:ascii="Times New Roman" w:hAnsi="Times New Roman" w:cs="Times New Roman"/>
          <w:sz w:val="28"/>
          <w:szCs w:val="28"/>
        </w:rPr>
        <w:t xml:space="preserve"> // </w:t>
      </w:r>
      <w:hyperlink r:id="rId146" w:history="1">
        <w:r w:rsidR="008E458D" w:rsidRPr="00AF0729">
          <w:rPr>
            <w:rStyle w:val="a4"/>
            <w:rFonts w:ascii="Times New Roman" w:hAnsi="Times New Roman" w:cs="Times New Roman"/>
            <w:color w:val="auto"/>
            <w:sz w:val="28"/>
            <w:szCs w:val="28"/>
            <w:u w:val="none"/>
          </w:rPr>
          <w:t>https://stat.gov.kz/ru.</w:t>
        </w:r>
      </w:hyperlink>
      <w:r w:rsidRPr="00AF0729">
        <w:rPr>
          <w:rFonts w:ascii="Times New Roman" w:hAnsi="Times New Roman" w:cs="Times New Roman"/>
          <w:sz w:val="28"/>
          <w:szCs w:val="28"/>
        </w:rPr>
        <w:t xml:space="preserve"> 12.05.2024</w:t>
      </w:r>
      <w:r w:rsidR="008E458D" w:rsidRPr="00AF0729">
        <w:rPr>
          <w:rFonts w:ascii="Times New Roman" w:hAnsi="Times New Roman" w:cs="Times New Roman"/>
          <w:sz w:val="28"/>
          <w:szCs w:val="28"/>
        </w:rPr>
        <w:t>.</w:t>
      </w:r>
    </w:p>
    <w:p w14:paraId="72328C7B" w14:textId="6947F085" w:rsidR="00111B33"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60" w:name="_Hlk177213100"/>
      <w:r w:rsidRPr="00AF0729">
        <w:rPr>
          <w:rFonts w:ascii="Times New Roman" w:hAnsi="Times New Roman" w:cs="Times New Roman"/>
          <w:sz w:val="28"/>
          <w:szCs w:val="28"/>
        </w:rPr>
        <w:t>Приказ Министра культуры и спорта Республики Казахстан</w:t>
      </w:r>
      <w:r w:rsidR="00D42287" w:rsidRPr="00AF0729">
        <w:rPr>
          <w:rFonts w:ascii="Times New Roman" w:hAnsi="Times New Roman" w:cs="Times New Roman"/>
          <w:sz w:val="28"/>
          <w:szCs w:val="28"/>
        </w:rPr>
        <w:t xml:space="preserve">. </w:t>
      </w:r>
      <w:r w:rsidRPr="00AF0729">
        <w:rPr>
          <w:rFonts w:ascii="Times New Roman" w:hAnsi="Times New Roman" w:cs="Times New Roman"/>
          <w:sz w:val="28"/>
          <w:szCs w:val="28"/>
        </w:rPr>
        <w:t>Об</w:t>
      </w:r>
      <w:r w:rsidR="00D42287" w:rsidRPr="00AF0729">
        <w:rPr>
          <w:rFonts w:ascii="Times New Roman" w:hAnsi="Times New Roman" w:cs="Times New Roman"/>
          <w:sz w:val="28"/>
          <w:szCs w:val="28"/>
        </w:rPr>
        <w:t> </w:t>
      </w:r>
      <w:r w:rsidRPr="00AF0729">
        <w:rPr>
          <w:rFonts w:ascii="Times New Roman" w:hAnsi="Times New Roman" w:cs="Times New Roman"/>
          <w:sz w:val="28"/>
          <w:szCs w:val="28"/>
        </w:rPr>
        <w:t>утверждении карты туристификации</w:t>
      </w:r>
      <w:r w:rsidR="00D42287" w:rsidRPr="00AF0729">
        <w:rPr>
          <w:rFonts w:ascii="Times New Roman" w:hAnsi="Times New Roman" w:cs="Times New Roman"/>
          <w:sz w:val="28"/>
          <w:szCs w:val="28"/>
        </w:rPr>
        <w:t>: утв.</w:t>
      </w:r>
      <w:r w:rsidRPr="00AF0729">
        <w:rPr>
          <w:rFonts w:ascii="Times New Roman" w:hAnsi="Times New Roman" w:cs="Times New Roman"/>
          <w:sz w:val="28"/>
          <w:szCs w:val="28"/>
        </w:rPr>
        <w:t xml:space="preserve"> 27 октября 2021 года №332</w:t>
      </w:r>
      <w:bookmarkEnd w:id="60"/>
      <w:r w:rsidRPr="00AF0729">
        <w:rPr>
          <w:rFonts w:ascii="Times New Roman" w:hAnsi="Times New Roman" w:cs="Times New Roman"/>
          <w:sz w:val="28"/>
          <w:szCs w:val="28"/>
        </w:rPr>
        <w:t xml:space="preserve"> //  </w:t>
      </w:r>
      <w:hyperlink r:id="rId147" w:anchor="z14" w:history="1">
        <w:r w:rsidRPr="00AF0729">
          <w:rPr>
            <w:rStyle w:val="a4"/>
            <w:rFonts w:ascii="Times New Roman" w:hAnsi="Times New Roman" w:cs="Times New Roman"/>
            <w:color w:val="auto"/>
            <w:sz w:val="28"/>
            <w:szCs w:val="28"/>
            <w:u w:val="none"/>
          </w:rPr>
          <w:t>https://adilet.zan.kz/rus/docs/V2100024950#z14</w:t>
        </w:r>
      </w:hyperlink>
      <w:r w:rsidR="00D42287" w:rsidRPr="00AF0729">
        <w:rPr>
          <w:rStyle w:val="a4"/>
          <w:rFonts w:ascii="Times New Roman" w:hAnsi="Times New Roman" w:cs="Times New Roman"/>
          <w:color w:val="auto"/>
          <w:sz w:val="28"/>
          <w:szCs w:val="28"/>
          <w:u w:val="none"/>
        </w:rPr>
        <w:t>.</w:t>
      </w:r>
      <w:r w:rsidRPr="00AF0729">
        <w:rPr>
          <w:rFonts w:ascii="Times New Roman" w:hAnsi="Times New Roman" w:cs="Times New Roman"/>
          <w:sz w:val="28"/>
          <w:szCs w:val="28"/>
        </w:rPr>
        <w:t xml:space="preserve"> 12.05.2024</w:t>
      </w:r>
      <w:r w:rsidR="00D42287" w:rsidRPr="00AF0729">
        <w:rPr>
          <w:rFonts w:ascii="Times New Roman" w:hAnsi="Times New Roman" w:cs="Times New Roman"/>
          <w:sz w:val="28"/>
          <w:szCs w:val="28"/>
        </w:rPr>
        <w:t>.</w:t>
      </w:r>
    </w:p>
    <w:p w14:paraId="18444173" w14:textId="6AACD6D2" w:rsidR="00111B33"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bookmarkStart w:id="61" w:name="_Hlk177213109"/>
      <w:r w:rsidRPr="00AF0729">
        <w:rPr>
          <w:rFonts w:ascii="Times New Roman" w:hAnsi="Times New Roman" w:cs="Times New Roman"/>
          <w:sz w:val="28"/>
          <w:szCs w:val="28"/>
        </w:rPr>
        <w:t>Постановление Правительства Республики Казахстан</w:t>
      </w:r>
      <w:r w:rsidR="00D42287" w:rsidRPr="00AF0729">
        <w:rPr>
          <w:rFonts w:ascii="Times New Roman" w:hAnsi="Times New Roman" w:cs="Times New Roman"/>
          <w:sz w:val="28"/>
          <w:szCs w:val="28"/>
        </w:rPr>
        <w:t>.</w:t>
      </w:r>
      <w:r w:rsidRPr="00AF0729">
        <w:rPr>
          <w:rFonts w:ascii="Times New Roman" w:hAnsi="Times New Roman" w:cs="Times New Roman"/>
          <w:sz w:val="28"/>
          <w:szCs w:val="28"/>
        </w:rPr>
        <w:t xml:space="preserve"> Об</w:t>
      </w:r>
      <w:r w:rsidR="00D42287" w:rsidRPr="00AF0729">
        <w:rPr>
          <w:rFonts w:ascii="Times New Roman" w:hAnsi="Times New Roman" w:cs="Times New Roman"/>
          <w:sz w:val="28"/>
          <w:szCs w:val="28"/>
        </w:rPr>
        <w:t> </w:t>
      </w:r>
      <w:r w:rsidRPr="00AF0729">
        <w:rPr>
          <w:rFonts w:ascii="Times New Roman" w:hAnsi="Times New Roman" w:cs="Times New Roman"/>
          <w:sz w:val="28"/>
          <w:szCs w:val="28"/>
        </w:rPr>
        <w:t>образовании Совета по туризму</w:t>
      </w:r>
      <w:r w:rsidR="00D42287" w:rsidRPr="00AF0729">
        <w:rPr>
          <w:rFonts w:ascii="Times New Roman" w:hAnsi="Times New Roman" w:cs="Times New Roman"/>
          <w:sz w:val="28"/>
          <w:szCs w:val="28"/>
        </w:rPr>
        <w:t>:</w:t>
      </w:r>
      <w:bookmarkEnd w:id="61"/>
      <w:r w:rsidRPr="00AF0729">
        <w:rPr>
          <w:rFonts w:ascii="Times New Roman" w:hAnsi="Times New Roman" w:cs="Times New Roman"/>
          <w:sz w:val="28"/>
          <w:szCs w:val="28"/>
        </w:rPr>
        <w:t xml:space="preserve"> </w:t>
      </w:r>
      <w:r w:rsidR="00D42287" w:rsidRPr="00AF0729">
        <w:rPr>
          <w:rFonts w:ascii="Times New Roman" w:hAnsi="Times New Roman" w:cs="Times New Roman"/>
          <w:sz w:val="28"/>
          <w:szCs w:val="28"/>
        </w:rPr>
        <w:t xml:space="preserve">утв. 30 октября 2000 года, №1631 </w:t>
      </w:r>
      <w:r w:rsidRPr="00AF0729">
        <w:rPr>
          <w:rFonts w:ascii="Times New Roman" w:hAnsi="Times New Roman" w:cs="Times New Roman"/>
          <w:sz w:val="28"/>
          <w:szCs w:val="28"/>
        </w:rPr>
        <w:t xml:space="preserve">// </w:t>
      </w:r>
      <w:hyperlink r:id="rId148" w:history="1">
        <w:r w:rsidRPr="00AF0729">
          <w:rPr>
            <w:rStyle w:val="a4"/>
            <w:rFonts w:ascii="Times New Roman" w:hAnsi="Times New Roman" w:cs="Times New Roman"/>
            <w:color w:val="auto"/>
            <w:sz w:val="28"/>
            <w:szCs w:val="28"/>
            <w:u w:val="none"/>
          </w:rPr>
          <w:t>https://adilet.zan.kz/rus/docs/P000001631</w:t>
        </w:r>
      </w:hyperlink>
      <w:r w:rsidR="00D42287" w:rsidRPr="00AF0729">
        <w:rPr>
          <w:rStyle w:val="a4"/>
          <w:rFonts w:ascii="Times New Roman" w:hAnsi="Times New Roman" w:cs="Times New Roman"/>
          <w:color w:val="auto"/>
          <w:sz w:val="28"/>
          <w:szCs w:val="28"/>
          <w:u w:val="none"/>
        </w:rPr>
        <w:t>.</w:t>
      </w:r>
      <w:r w:rsidRPr="00AF0729">
        <w:rPr>
          <w:rFonts w:ascii="Times New Roman" w:hAnsi="Times New Roman" w:cs="Times New Roman"/>
          <w:sz w:val="28"/>
          <w:szCs w:val="28"/>
        </w:rPr>
        <w:t xml:space="preserve"> 12.05.2024</w:t>
      </w:r>
      <w:r w:rsidR="00D42287" w:rsidRPr="00AF0729">
        <w:rPr>
          <w:rFonts w:ascii="Times New Roman" w:hAnsi="Times New Roman" w:cs="Times New Roman"/>
          <w:sz w:val="28"/>
          <w:szCs w:val="28"/>
        </w:rPr>
        <w:t>.</w:t>
      </w:r>
      <w:r w:rsidRPr="00AF0729">
        <w:rPr>
          <w:rFonts w:ascii="Times New Roman" w:hAnsi="Times New Roman" w:cs="Times New Roman"/>
          <w:sz w:val="28"/>
          <w:szCs w:val="28"/>
        </w:rPr>
        <w:t xml:space="preserve"> </w:t>
      </w:r>
    </w:p>
    <w:p w14:paraId="0D8F8883" w14:textId="06C76531"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Zharkenova B., Mukanov A., Mussina K.</w:t>
      </w:r>
      <w:r w:rsidR="00D42287">
        <w:rPr>
          <w:rFonts w:ascii="Times New Roman" w:hAnsi="Times New Roman" w:cs="Times New Roman"/>
          <w:sz w:val="28"/>
          <w:szCs w:val="28"/>
          <w:lang w:val="en-US"/>
        </w:rPr>
        <w:t xml:space="preserve"> et al.</w:t>
      </w:r>
      <w:r w:rsidRPr="00625D3F">
        <w:rPr>
          <w:rFonts w:ascii="Times New Roman" w:hAnsi="Times New Roman" w:cs="Times New Roman"/>
          <w:sz w:val="28"/>
          <w:szCs w:val="28"/>
          <w:lang w:val="en-US"/>
        </w:rPr>
        <w:t xml:space="preserve"> Branding of tourist cluster systems: case of Almaty Mountain cluster in the Republic of Kazakhstan // GeoJournal of Tourism and Geosites. – 2023. </w:t>
      </w:r>
      <w:r w:rsidR="00D42287">
        <w:rPr>
          <w:rFonts w:ascii="Times New Roman" w:hAnsi="Times New Roman" w:cs="Times New Roman"/>
          <w:sz w:val="28"/>
          <w:szCs w:val="28"/>
          <w:lang w:val="en-US"/>
        </w:rPr>
        <w:t>–</w:t>
      </w:r>
      <w:r w:rsidRPr="00625D3F">
        <w:rPr>
          <w:rFonts w:ascii="Times New Roman" w:hAnsi="Times New Roman" w:cs="Times New Roman"/>
          <w:sz w:val="28"/>
          <w:szCs w:val="28"/>
          <w:lang w:val="en-US"/>
        </w:rPr>
        <w:t xml:space="preserve"> Vol. 43</w:t>
      </w:r>
      <w:r w:rsidR="00D42287">
        <w:rPr>
          <w:rFonts w:ascii="Times New Roman" w:hAnsi="Times New Roman" w:cs="Times New Roman"/>
          <w:sz w:val="28"/>
          <w:szCs w:val="28"/>
          <w:lang w:val="en-US"/>
        </w:rPr>
        <w:t xml:space="preserve">, Issue </w:t>
      </w:r>
      <w:r w:rsidRPr="00625D3F">
        <w:rPr>
          <w:rFonts w:ascii="Times New Roman" w:hAnsi="Times New Roman" w:cs="Times New Roman"/>
          <w:sz w:val="28"/>
          <w:szCs w:val="28"/>
          <w:lang w:val="en-US"/>
        </w:rPr>
        <w:t xml:space="preserve">3. – </w:t>
      </w:r>
      <w:r w:rsidR="00D42287" w:rsidRPr="00625D3F">
        <w:rPr>
          <w:rFonts w:ascii="Times New Roman" w:hAnsi="Times New Roman" w:cs="Times New Roman"/>
          <w:sz w:val="28"/>
          <w:szCs w:val="28"/>
          <w:lang w:val="en-US"/>
        </w:rPr>
        <w:t>P</w:t>
      </w:r>
      <w:r w:rsidRPr="00625D3F">
        <w:rPr>
          <w:rFonts w:ascii="Times New Roman" w:hAnsi="Times New Roman" w:cs="Times New Roman"/>
          <w:sz w:val="28"/>
          <w:szCs w:val="28"/>
          <w:lang w:val="en-US"/>
        </w:rPr>
        <w:t>. 1152-1164</w:t>
      </w:r>
      <w:r w:rsidR="00D42287">
        <w:rPr>
          <w:rFonts w:ascii="Times New Roman" w:hAnsi="Times New Roman" w:cs="Times New Roman"/>
          <w:sz w:val="28"/>
          <w:szCs w:val="28"/>
          <w:lang w:val="en-US"/>
        </w:rPr>
        <w:t>.</w:t>
      </w:r>
      <w:r w:rsidRPr="00625D3F">
        <w:rPr>
          <w:rFonts w:ascii="Times New Roman" w:hAnsi="Times New Roman" w:cs="Times New Roman"/>
          <w:sz w:val="28"/>
          <w:szCs w:val="28"/>
          <w:lang w:val="en-US"/>
        </w:rPr>
        <w:t xml:space="preserve"> </w:t>
      </w:r>
    </w:p>
    <w:p w14:paraId="5674B1C0" w14:textId="020AC782"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 xml:space="preserve">Бабосюк А.В. Региональные туристические кластеры, условия и этапы их создания // Экономика и бизнес: теория и практика. </w:t>
      </w:r>
      <w:r w:rsidR="00D42287">
        <w:rPr>
          <w:rFonts w:ascii="Times New Roman" w:hAnsi="Times New Roman" w:cs="Times New Roman"/>
          <w:sz w:val="28"/>
          <w:szCs w:val="28"/>
        </w:rPr>
        <w:t>–</w:t>
      </w:r>
      <w:r w:rsidRPr="00625D3F">
        <w:rPr>
          <w:rFonts w:ascii="Times New Roman" w:hAnsi="Times New Roman" w:cs="Times New Roman"/>
          <w:sz w:val="28"/>
          <w:szCs w:val="28"/>
        </w:rPr>
        <w:t xml:space="preserve"> 2024. </w:t>
      </w:r>
      <w:r w:rsidR="00D42287">
        <w:rPr>
          <w:rFonts w:ascii="Times New Roman" w:hAnsi="Times New Roman" w:cs="Times New Roman"/>
          <w:sz w:val="28"/>
          <w:szCs w:val="28"/>
        </w:rPr>
        <w:t>–</w:t>
      </w:r>
      <w:r w:rsidRPr="00625D3F">
        <w:rPr>
          <w:rFonts w:ascii="Times New Roman" w:hAnsi="Times New Roman" w:cs="Times New Roman"/>
          <w:sz w:val="28"/>
          <w:szCs w:val="28"/>
        </w:rPr>
        <w:t xml:space="preserve"> </w:t>
      </w:r>
      <w:r w:rsidR="00D42287" w:rsidRPr="00D42287">
        <w:rPr>
          <w:rFonts w:ascii="Times New Roman" w:hAnsi="Times New Roman" w:cs="Times New Roman"/>
          <w:sz w:val="28"/>
          <w:szCs w:val="28"/>
        </w:rPr>
        <w:t xml:space="preserve">                              </w:t>
      </w:r>
      <w:r w:rsidRPr="00625D3F">
        <w:rPr>
          <w:rFonts w:ascii="Times New Roman" w:hAnsi="Times New Roman" w:cs="Times New Roman"/>
          <w:sz w:val="28"/>
          <w:szCs w:val="28"/>
        </w:rPr>
        <w:t xml:space="preserve">№2-1(108). </w:t>
      </w:r>
      <w:r w:rsidR="00D42287" w:rsidRPr="00D42287">
        <w:rPr>
          <w:rFonts w:ascii="Times New Roman" w:hAnsi="Times New Roman" w:cs="Times New Roman"/>
          <w:sz w:val="28"/>
          <w:szCs w:val="28"/>
        </w:rPr>
        <w:t xml:space="preserve">– </w:t>
      </w:r>
      <w:r w:rsidRPr="00625D3F">
        <w:rPr>
          <w:rFonts w:ascii="Times New Roman" w:hAnsi="Times New Roman" w:cs="Times New Roman"/>
          <w:sz w:val="28"/>
          <w:szCs w:val="28"/>
          <w:lang w:val="en-US"/>
        </w:rPr>
        <w:t>C</w:t>
      </w:r>
      <w:r w:rsidRPr="00625D3F">
        <w:rPr>
          <w:rFonts w:ascii="Times New Roman" w:hAnsi="Times New Roman" w:cs="Times New Roman"/>
          <w:sz w:val="28"/>
          <w:szCs w:val="28"/>
        </w:rPr>
        <w:t>. 9-12</w:t>
      </w:r>
      <w:r w:rsidR="00D42287" w:rsidRPr="00D42287">
        <w:rPr>
          <w:rFonts w:ascii="Times New Roman" w:hAnsi="Times New Roman" w:cs="Times New Roman"/>
          <w:sz w:val="28"/>
          <w:szCs w:val="28"/>
        </w:rPr>
        <w:t>.</w:t>
      </w:r>
      <w:r w:rsidRPr="00625D3F">
        <w:rPr>
          <w:rFonts w:ascii="Times New Roman" w:hAnsi="Times New Roman" w:cs="Times New Roman"/>
          <w:sz w:val="28"/>
          <w:szCs w:val="28"/>
        </w:rPr>
        <w:t xml:space="preserve"> </w:t>
      </w:r>
    </w:p>
    <w:p w14:paraId="55D3FA60" w14:textId="605CBD9B" w:rsidR="00111B33" w:rsidRPr="00D42287"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Menzel</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M</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Fornahl</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D</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Cluster</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life</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cycles</w:t>
      </w:r>
      <w:r w:rsidR="00C91838" w:rsidRPr="00C91838">
        <w:rPr>
          <w:rFonts w:ascii="Times New Roman" w:hAnsi="Times New Roman" w:cs="Times New Roman"/>
          <w:sz w:val="28"/>
          <w:szCs w:val="28"/>
          <w:lang w:val="en-US"/>
        </w:rPr>
        <w:t xml:space="preserve"> </w:t>
      </w:r>
      <w:r w:rsidR="00C91838">
        <w:rPr>
          <w:rFonts w:ascii="Times New Roman" w:hAnsi="Times New Roman" w:cs="Times New Roman"/>
          <w:sz w:val="28"/>
          <w:szCs w:val="28"/>
          <w:lang w:val="en-US"/>
        </w:rPr>
        <w:t>‒</w:t>
      </w:r>
      <w:r w:rsidR="00C91838" w:rsidRPr="00C91838">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dimensions</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and</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rationales</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of</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cluster</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evolution</w:t>
      </w:r>
      <w:r w:rsidRPr="00D42287">
        <w:rPr>
          <w:rFonts w:ascii="Times New Roman" w:hAnsi="Times New Roman" w:cs="Times New Roman"/>
          <w:sz w:val="28"/>
          <w:szCs w:val="28"/>
          <w:lang w:val="en-US"/>
        </w:rPr>
        <w:t xml:space="preserve"> // </w:t>
      </w:r>
      <w:r w:rsidRPr="00625D3F">
        <w:rPr>
          <w:rFonts w:ascii="Times New Roman" w:hAnsi="Times New Roman" w:cs="Times New Roman"/>
          <w:sz w:val="28"/>
          <w:szCs w:val="28"/>
          <w:lang w:val="en-US"/>
        </w:rPr>
        <w:t>Industrial</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and</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Corporate</w:t>
      </w:r>
      <w:r w:rsidRPr="00D42287">
        <w:rPr>
          <w:rFonts w:ascii="Times New Roman" w:hAnsi="Times New Roman" w:cs="Times New Roman"/>
          <w:sz w:val="28"/>
          <w:szCs w:val="28"/>
          <w:lang w:val="en-US"/>
        </w:rPr>
        <w:t xml:space="preserve"> </w:t>
      </w:r>
      <w:r w:rsidRPr="00625D3F">
        <w:rPr>
          <w:rFonts w:ascii="Times New Roman" w:hAnsi="Times New Roman" w:cs="Times New Roman"/>
          <w:sz w:val="28"/>
          <w:szCs w:val="28"/>
          <w:lang w:val="en-US"/>
        </w:rPr>
        <w:t>Change</w:t>
      </w:r>
      <w:r w:rsidRPr="00D42287">
        <w:rPr>
          <w:rFonts w:ascii="Times New Roman" w:hAnsi="Times New Roman" w:cs="Times New Roman"/>
          <w:sz w:val="28"/>
          <w:szCs w:val="28"/>
          <w:lang w:val="en-US"/>
        </w:rPr>
        <w:t xml:space="preserve">. – 2010. </w:t>
      </w:r>
      <w:r w:rsidR="00D42287" w:rsidRPr="00D42287">
        <w:rPr>
          <w:rFonts w:ascii="Times New Roman" w:hAnsi="Times New Roman" w:cs="Times New Roman"/>
          <w:sz w:val="28"/>
          <w:szCs w:val="28"/>
          <w:lang w:val="en-US"/>
        </w:rPr>
        <w:t>–</w:t>
      </w:r>
      <w:r w:rsidRPr="00D42287">
        <w:rPr>
          <w:rFonts w:ascii="Times New Roman" w:hAnsi="Times New Roman" w:cs="Times New Roman"/>
          <w:sz w:val="28"/>
          <w:szCs w:val="28"/>
          <w:lang w:val="en-US"/>
        </w:rPr>
        <w:t xml:space="preserve"> </w:t>
      </w:r>
      <w:r w:rsidR="00D42287">
        <w:rPr>
          <w:rFonts w:ascii="Times New Roman" w:hAnsi="Times New Roman" w:cs="Times New Roman"/>
          <w:sz w:val="28"/>
          <w:szCs w:val="28"/>
          <w:lang w:val="en-US"/>
        </w:rPr>
        <w:t>Vol</w:t>
      </w:r>
      <w:r w:rsidR="00D42287" w:rsidRPr="00D42287">
        <w:rPr>
          <w:rFonts w:ascii="Times New Roman" w:hAnsi="Times New Roman" w:cs="Times New Roman"/>
          <w:sz w:val="28"/>
          <w:szCs w:val="28"/>
          <w:lang w:val="en-US"/>
        </w:rPr>
        <w:t xml:space="preserve">. </w:t>
      </w:r>
      <w:r w:rsidRPr="00D42287">
        <w:rPr>
          <w:rFonts w:ascii="Times New Roman" w:hAnsi="Times New Roman" w:cs="Times New Roman"/>
          <w:sz w:val="28"/>
          <w:szCs w:val="28"/>
          <w:lang w:val="en-US"/>
        </w:rPr>
        <w:t xml:space="preserve">19. – </w:t>
      </w:r>
      <w:r w:rsidRPr="00625D3F">
        <w:rPr>
          <w:rFonts w:ascii="Times New Roman" w:hAnsi="Times New Roman" w:cs="Times New Roman"/>
          <w:sz w:val="28"/>
          <w:szCs w:val="28"/>
        </w:rPr>
        <w:t>Р</w:t>
      </w:r>
      <w:r w:rsidRPr="00D42287">
        <w:rPr>
          <w:rFonts w:ascii="Times New Roman" w:hAnsi="Times New Roman" w:cs="Times New Roman"/>
          <w:sz w:val="28"/>
          <w:szCs w:val="28"/>
          <w:lang w:val="en-US"/>
        </w:rPr>
        <w:t xml:space="preserve">. 205-238. </w:t>
      </w:r>
    </w:p>
    <w:p w14:paraId="403916BB" w14:textId="7351136D"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 xml:space="preserve">Муканов А.Х., Секен А., Сагатбаев Е.Н. Формирование туристских кластеров на территории Щучинско-Боровской курортной зоны // Вестник КазНУ им. Аль Фараби. – 2022. </w:t>
      </w:r>
      <w:r w:rsidR="00D42287">
        <w:rPr>
          <w:rFonts w:ascii="Times New Roman" w:hAnsi="Times New Roman" w:cs="Times New Roman"/>
          <w:sz w:val="28"/>
          <w:szCs w:val="28"/>
        </w:rPr>
        <w:t>–</w:t>
      </w:r>
      <w:r w:rsidRPr="00625D3F">
        <w:rPr>
          <w:rFonts w:ascii="Times New Roman" w:hAnsi="Times New Roman" w:cs="Times New Roman"/>
          <w:sz w:val="28"/>
          <w:szCs w:val="28"/>
        </w:rPr>
        <w:t xml:space="preserve"> №4(67). – С. 106-124. </w:t>
      </w:r>
    </w:p>
    <w:p w14:paraId="6929E650" w14:textId="4DCEB181" w:rsidR="00111B33"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625D3F">
        <w:rPr>
          <w:rFonts w:ascii="Times New Roman" w:hAnsi="Times New Roman" w:cs="Times New Roman"/>
          <w:sz w:val="28"/>
          <w:szCs w:val="28"/>
        </w:rPr>
        <w:t>О деятельности мест размещения в Акмолинской области (январь-</w:t>
      </w:r>
      <w:r w:rsidRPr="00AF0729">
        <w:rPr>
          <w:rFonts w:ascii="Times New Roman" w:hAnsi="Times New Roman" w:cs="Times New Roman"/>
          <w:sz w:val="28"/>
          <w:szCs w:val="28"/>
        </w:rPr>
        <w:t xml:space="preserve">декабрь 2023 года) // </w:t>
      </w:r>
      <w:hyperlink r:id="rId149" w:history="1">
        <w:r w:rsidR="00D42287" w:rsidRPr="00AF0729">
          <w:rPr>
            <w:rStyle w:val="a4"/>
            <w:rFonts w:ascii="Times New Roman" w:hAnsi="Times New Roman" w:cs="Times New Roman"/>
            <w:color w:val="auto"/>
            <w:sz w:val="28"/>
            <w:szCs w:val="28"/>
            <w:u w:val="none"/>
          </w:rPr>
          <w:t>https://stat.gov.kz/ru/region/akmola/spreadsheets.</w:t>
        </w:r>
      </w:hyperlink>
      <w:r w:rsidRPr="00AF0729">
        <w:rPr>
          <w:rFonts w:ascii="Times New Roman" w:hAnsi="Times New Roman" w:cs="Times New Roman"/>
          <w:sz w:val="28"/>
          <w:szCs w:val="28"/>
        </w:rPr>
        <w:t xml:space="preserve"> 22.07.2024</w:t>
      </w:r>
      <w:r w:rsidR="00D42287" w:rsidRPr="00AF0729">
        <w:rPr>
          <w:rFonts w:ascii="Times New Roman" w:hAnsi="Times New Roman" w:cs="Times New Roman"/>
          <w:sz w:val="28"/>
          <w:szCs w:val="28"/>
        </w:rPr>
        <w:t>.</w:t>
      </w:r>
    </w:p>
    <w:p w14:paraId="51BFCF30" w14:textId="2940359A" w:rsidR="00656A90"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AF0729">
        <w:rPr>
          <w:rFonts w:ascii="Times New Roman" w:hAnsi="Times New Roman" w:cs="Times New Roman"/>
          <w:sz w:val="28"/>
          <w:szCs w:val="28"/>
        </w:rPr>
        <w:t xml:space="preserve">Транспорт, связь, туризм в Акмолинской области: 2017-2021 года // </w:t>
      </w:r>
      <w:hyperlink r:id="rId150" w:history="1">
        <w:r w:rsidRPr="00AF0729">
          <w:rPr>
            <w:rStyle w:val="a4"/>
            <w:rFonts w:ascii="Times New Roman" w:hAnsi="Times New Roman" w:cs="Times New Roman"/>
            <w:color w:val="auto"/>
            <w:sz w:val="28"/>
            <w:szCs w:val="28"/>
            <w:u w:val="none"/>
          </w:rPr>
          <w:t>https://old.stat.gov.kz/region/247783/statistical_information/publication</w:t>
        </w:r>
      </w:hyperlink>
      <w:r w:rsidR="00D42287" w:rsidRPr="00AF0729">
        <w:rPr>
          <w:rStyle w:val="a4"/>
          <w:rFonts w:ascii="Times New Roman" w:hAnsi="Times New Roman" w:cs="Times New Roman"/>
          <w:color w:val="auto"/>
          <w:sz w:val="28"/>
          <w:szCs w:val="28"/>
          <w:u w:val="none"/>
        </w:rPr>
        <w:t>.</w:t>
      </w:r>
      <w:r w:rsidRPr="00AF0729">
        <w:rPr>
          <w:rFonts w:ascii="Times New Roman" w:hAnsi="Times New Roman" w:cs="Times New Roman"/>
          <w:sz w:val="28"/>
          <w:szCs w:val="28"/>
        </w:rPr>
        <w:t xml:space="preserve"> 22.07.2024</w:t>
      </w:r>
      <w:r w:rsidR="00D42287" w:rsidRPr="00AF0729">
        <w:rPr>
          <w:rFonts w:ascii="Times New Roman" w:hAnsi="Times New Roman" w:cs="Times New Roman"/>
          <w:sz w:val="28"/>
          <w:szCs w:val="28"/>
        </w:rPr>
        <w:t>.</w:t>
      </w:r>
      <w:bookmarkStart w:id="62" w:name="_Hlk177213125"/>
    </w:p>
    <w:p w14:paraId="14703A8B" w14:textId="6F8D3E78" w:rsidR="00656A90"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AF0729">
        <w:rPr>
          <w:rFonts w:ascii="Times New Roman" w:hAnsi="Times New Roman" w:cs="Times New Roman"/>
          <w:sz w:val="28"/>
          <w:szCs w:val="28"/>
        </w:rPr>
        <w:t>Дорожная карта развития Щучинско-Боровской курортной зоны Акмолинской области на 2023-2025 годы</w:t>
      </w:r>
      <w:bookmarkEnd w:id="62"/>
      <w:r w:rsidRPr="00AF0729">
        <w:rPr>
          <w:rFonts w:ascii="Times New Roman" w:hAnsi="Times New Roman" w:cs="Times New Roman"/>
          <w:sz w:val="28"/>
          <w:szCs w:val="28"/>
        </w:rPr>
        <w:t xml:space="preserve"> // </w:t>
      </w:r>
      <w:hyperlink r:id="rId151" w:history="1">
        <w:r w:rsidR="00D42287" w:rsidRPr="00AF0729">
          <w:rPr>
            <w:rStyle w:val="a4"/>
            <w:rFonts w:ascii="Times New Roman" w:hAnsi="Times New Roman" w:cs="Times New Roman"/>
            <w:color w:val="auto"/>
            <w:sz w:val="28"/>
            <w:szCs w:val="28"/>
            <w:u w:val="none"/>
          </w:rPr>
          <w:t>https://www.gov.kz.</w:t>
        </w:r>
      </w:hyperlink>
      <w:r w:rsidRPr="00AF0729">
        <w:rPr>
          <w:rFonts w:ascii="Times New Roman" w:hAnsi="Times New Roman" w:cs="Times New Roman"/>
          <w:sz w:val="28"/>
          <w:szCs w:val="28"/>
        </w:rPr>
        <w:t xml:space="preserve"> 22.07.2024</w:t>
      </w:r>
      <w:r w:rsidR="00D42287" w:rsidRPr="00AF0729">
        <w:rPr>
          <w:rFonts w:ascii="Times New Roman" w:hAnsi="Times New Roman" w:cs="Times New Roman"/>
          <w:sz w:val="28"/>
          <w:szCs w:val="28"/>
        </w:rPr>
        <w:t>.</w:t>
      </w:r>
    </w:p>
    <w:p w14:paraId="236EF796" w14:textId="33D51C21" w:rsidR="00111B33" w:rsidRPr="00AF0729"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AF0729">
        <w:rPr>
          <w:rFonts w:ascii="Times New Roman" w:hAnsi="Times New Roman" w:cs="Times New Roman"/>
          <w:sz w:val="28"/>
          <w:szCs w:val="28"/>
        </w:rPr>
        <w:t xml:space="preserve">План мероприятий по развитию Зерендинской курортной зоны до 2025 года // </w:t>
      </w:r>
      <w:hyperlink r:id="rId152" w:history="1">
        <w:r w:rsidR="00D42287" w:rsidRPr="00AF0729">
          <w:rPr>
            <w:rStyle w:val="a4"/>
            <w:rFonts w:ascii="Times New Roman" w:hAnsi="Times New Roman" w:cs="Times New Roman"/>
            <w:color w:val="auto"/>
            <w:sz w:val="28"/>
            <w:szCs w:val="28"/>
            <w:u w:val="none"/>
          </w:rPr>
          <w:t>https://www.gov.kz/memleket/entities/aqmola-tourism.</w:t>
        </w:r>
      </w:hyperlink>
      <w:r w:rsidRPr="00AF0729">
        <w:rPr>
          <w:rFonts w:ascii="Times New Roman" w:hAnsi="Times New Roman" w:cs="Times New Roman"/>
          <w:sz w:val="28"/>
          <w:szCs w:val="28"/>
        </w:rPr>
        <w:t xml:space="preserve"> 22.07.2024</w:t>
      </w:r>
      <w:r w:rsidR="00D42287" w:rsidRPr="00AF0729">
        <w:rPr>
          <w:rFonts w:ascii="Times New Roman" w:hAnsi="Times New Roman" w:cs="Times New Roman"/>
          <w:sz w:val="28"/>
          <w:szCs w:val="28"/>
        </w:rPr>
        <w:t>.</w:t>
      </w:r>
    </w:p>
    <w:p w14:paraId="24B4D4CD" w14:textId="00A542C3" w:rsidR="00656A90" w:rsidRPr="00AF0729" w:rsidRDefault="00D42287"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u w:val="none"/>
        </w:rPr>
      </w:pPr>
      <w:r w:rsidRPr="00AF0729">
        <w:rPr>
          <w:rFonts w:ascii="Times New Roman" w:hAnsi="Times New Roman" w:cs="Times New Roman"/>
          <w:sz w:val="28"/>
          <w:szCs w:val="28"/>
        </w:rPr>
        <w:t>Шохан Р., Муталиева Л.</w:t>
      </w:r>
      <w:r w:rsidR="00111B33" w:rsidRPr="00AF0729">
        <w:rPr>
          <w:rFonts w:ascii="Times New Roman" w:hAnsi="Times New Roman" w:cs="Times New Roman"/>
          <w:sz w:val="28"/>
          <w:szCs w:val="28"/>
        </w:rPr>
        <w:t xml:space="preserve">М. Туристская дестинация как механизм устойчивого развития региона // </w:t>
      </w:r>
      <w:r w:rsidR="00111B33" w:rsidRPr="00AF0729">
        <w:rPr>
          <w:rFonts w:ascii="Times New Roman" w:hAnsi="Times New Roman" w:cs="Times New Roman"/>
          <w:sz w:val="28"/>
          <w:szCs w:val="28"/>
          <w:lang w:val="en-US"/>
        </w:rPr>
        <w:t>Central</w:t>
      </w:r>
      <w:r w:rsidR="00111B33" w:rsidRPr="00AF0729">
        <w:rPr>
          <w:rFonts w:ascii="Times New Roman" w:hAnsi="Times New Roman" w:cs="Times New Roman"/>
          <w:sz w:val="28"/>
          <w:szCs w:val="28"/>
        </w:rPr>
        <w:t xml:space="preserve"> </w:t>
      </w:r>
      <w:r w:rsidR="00111B33" w:rsidRPr="00AF0729">
        <w:rPr>
          <w:rFonts w:ascii="Times New Roman" w:hAnsi="Times New Roman" w:cs="Times New Roman"/>
          <w:sz w:val="28"/>
          <w:szCs w:val="28"/>
          <w:lang w:val="en-US"/>
        </w:rPr>
        <w:t>Asian</w:t>
      </w:r>
      <w:r w:rsidR="00111B33" w:rsidRPr="00AF0729">
        <w:rPr>
          <w:rFonts w:ascii="Times New Roman" w:hAnsi="Times New Roman" w:cs="Times New Roman"/>
          <w:sz w:val="28"/>
          <w:szCs w:val="28"/>
        </w:rPr>
        <w:t xml:space="preserve"> </w:t>
      </w:r>
      <w:r w:rsidR="00111B33" w:rsidRPr="00AF0729">
        <w:rPr>
          <w:rFonts w:ascii="Times New Roman" w:hAnsi="Times New Roman" w:cs="Times New Roman"/>
          <w:sz w:val="28"/>
          <w:szCs w:val="28"/>
          <w:lang w:val="en-US"/>
        </w:rPr>
        <w:t>Economic</w:t>
      </w:r>
      <w:r w:rsidR="00111B33" w:rsidRPr="00AF0729">
        <w:rPr>
          <w:rFonts w:ascii="Times New Roman" w:hAnsi="Times New Roman" w:cs="Times New Roman"/>
          <w:sz w:val="28"/>
          <w:szCs w:val="28"/>
        </w:rPr>
        <w:t xml:space="preserve"> </w:t>
      </w:r>
      <w:r w:rsidR="00111B33" w:rsidRPr="00AF0729">
        <w:rPr>
          <w:rFonts w:ascii="Times New Roman" w:hAnsi="Times New Roman" w:cs="Times New Roman"/>
          <w:sz w:val="28"/>
          <w:szCs w:val="28"/>
          <w:lang w:val="en-US"/>
        </w:rPr>
        <w:t>Review</w:t>
      </w:r>
      <w:r w:rsidR="00111B33" w:rsidRPr="00AF0729">
        <w:rPr>
          <w:rFonts w:ascii="Times New Roman" w:hAnsi="Times New Roman" w:cs="Times New Roman"/>
          <w:sz w:val="28"/>
          <w:szCs w:val="28"/>
        </w:rPr>
        <w:t xml:space="preserve">. – 2023. – №3. – </w:t>
      </w:r>
      <w:r w:rsidRPr="00AF0729">
        <w:rPr>
          <w:rFonts w:ascii="Times New Roman" w:hAnsi="Times New Roman" w:cs="Times New Roman"/>
          <w:sz w:val="28"/>
          <w:szCs w:val="28"/>
        </w:rPr>
        <w:t>Р</w:t>
      </w:r>
      <w:r w:rsidR="00111B33" w:rsidRPr="00AF0729">
        <w:rPr>
          <w:rFonts w:ascii="Times New Roman" w:hAnsi="Times New Roman" w:cs="Times New Roman"/>
          <w:sz w:val="28"/>
          <w:szCs w:val="28"/>
        </w:rPr>
        <w:t>. 83-93</w:t>
      </w:r>
      <w:r w:rsidRPr="00AF0729">
        <w:rPr>
          <w:rFonts w:ascii="Times New Roman" w:hAnsi="Times New Roman" w:cs="Times New Roman"/>
          <w:sz w:val="28"/>
          <w:szCs w:val="28"/>
        </w:rPr>
        <w:t>.</w:t>
      </w:r>
      <w:r w:rsidR="00111B33" w:rsidRPr="00AF0729">
        <w:rPr>
          <w:rStyle w:val="a4"/>
          <w:rFonts w:ascii="Times New Roman" w:hAnsi="Times New Roman" w:cs="Times New Roman"/>
          <w:color w:val="auto"/>
          <w:sz w:val="28"/>
          <w:szCs w:val="28"/>
          <w:u w:val="none"/>
        </w:rPr>
        <w:t xml:space="preserve"> </w:t>
      </w:r>
    </w:p>
    <w:p w14:paraId="7ADF5DA7" w14:textId="79B86B3F" w:rsidR="00656A90" w:rsidRPr="00D42287" w:rsidRDefault="00111B33"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rPr>
      </w:pPr>
      <w:r w:rsidRPr="00AF0729">
        <w:rPr>
          <w:rStyle w:val="a4"/>
          <w:rFonts w:ascii="Times New Roman" w:hAnsi="Times New Roman" w:cs="Times New Roman"/>
          <w:color w:val="auto"/>
          <w:sz w:val="28"/>
          <w:szCs w:val="28"/>
          <w:u w:val="none"/>
        </w:rPr>
        <w:t xml:space="preserve">Морозов М.А., Львова Т.В. Методика сбора и представления информации о регионе с целью оценки туристского потенциала методом моделирования // Туризм и рекреация: фундаментальные и прикладные </w:t>
      </w:r>
      <w:r w:rsidRPr="00D42287">
        <w:rPr>
          <w:rStyle w:val="a4"/>
          <w:rFonts w:ascii="Times New Roman" w:hAnsi="Times New Roman" w:cs="Times New Roman"/>
          <w:color w:val="auto"/>
          <w:sz w:val="28"/>
          <w:szCs w:val="28"/>
          <w:u w:val="none"/>
        </w:rPr>
        <w:t>исследования: тр</w:t>
      </w:r>
      <w:r w:rsidR="00D42287" w:rsidRPr="00D42287">
        <w:rPr>
          <w:rStyle w:val="a4"/>
          <w:rFonts w:ascii="Times New Roman" w:hAnsi="Times New Roman" w:cs="Times New Roman"/>
          <w:color w:val="auto"/>
          <w:sz w:val="28"/>
          <w:szCs w:val="28"/>
          <w:u w:val="none"/>
        </w:rPr>
        <w:t>.</w:t>
      </w:r>
      <w:r w:rsidRPr="00D42287">
        <w:rPr>
          <w:rStyle w:val="a4"/>
          <w:rFonts w:ascii="Times New Roman" w:hAnsi="Times New Roman" w:cs="Times New Roman"/>
          <w:color w:val="auto"/>
          <w:sz w:val="28"/>
          <w:szCs w:val="28"/>
          <w:u w:val="none"/>
        </w:rPr>
        <w:t xml:space="preserve"> </w:t>
      </w:r>
      <w:r w:rsidR="00D42287" w:rsidRPr="00D42287">
        <w:rPr>
          <w:rStyle w:val="a4"/>
          <w:rFonts w:ascii="Times New Roman" w:hAnsi="Times New Roman" w:cs="Times New Roman"/>
          <w:color w:val="auto"/>
          <w:sz w:val="28"/>
          <w:szCs w:val="28"/>
          <w:u w:val="none"/>
        </w:rPr>
        <w:t xml:space="preserve">междунар. </w:t>
      </w:r>
      <w:r w:rsidRPr="00D42287">
        <w:rPr>
          <w:rStyle w:val="a4"/>
          <w:rFonts w:ascii="Times New Roman" w:hAnsi="Times New Roman" w:cs="Times New Roman"/>
          <w:color w:val="auto"/>
          <w:sz w:val="28"/>
          <w:szCs w:val="28"/>
          <w:u w:val="none"/>
        </w:rPr>
        <w:t>науч</w:t>
      </w:r>
      <w:r w:rsidR="00D42287" w:rsidRPr="00D42287">
        <w:rPr>
          <w:rStyle w:val="a4"/>
          <w:rFonts w:ascii="Times New Roman" w:hAnsi="Times New Roman" w:cs="Times New Roman"/>
          <w:color w:val="auto"/>
          <w:sz w:val="28"/>
          <w:szCs w:val="28"/>
          <w:u w:val="none"/>
        </w:rPr>
        <w:t>.</w:t>
      </w:r>
      <w:r w:rsidRPr="00D42287">
        <w:rPr>
          <w:rStyle w:val="a4"/>
          <w:rFonts w:ascii="Times New Roman" w:hAnsi="Times New Roman" w:cs="Times New Roman"/>
          <w:color w:val="auto"/>
          <w:sz w:val="28"/>
          <w:szCs w:val="28"/>
          <w:u w:val="none"/>
        </w:rPr>
        <w:t>-практ</w:t>
      </w:r>
      <w:r w:rsidR="00D42287" w:rsidRPr="00D42287">
        <w:rPr>
          <w:rStyle w:val="a4"/>
          <w:rFonts w:ascii="Times New Roman" w:hAnsi="Times New Roman" w:cs="Times New Roman"/>
          <w:color w:val="auto"/>
          <w:sz w:val="28"/>
          <w:szCs w:val="28"/>
          <w:u w:val="none"/>
        </w:rPr>
        <w:t>.</w:t>
      </w:r>
      <w:r w:rsidRPr="00D42287">
        <w:rPr>
          <w:rStyle w:val="a4"/>
          <w:rFonts w:ascii="Times New Roman" w:hAnsi="Times New Roman" w:cs="Times New Roman"/>
          <w:color w:val="auto"/>
          <w:sz w:val="28"/>
          <w:szCs w:val="28"/>
          <w:u w:val="none"/>
        </w:rPr>
        <w:t xml:space="preserve"> конф. – М.: Диалог культур</w:t>
      </w:r>
      <w:r w:rsidR="00D42287" w:rsidRPr="00D42287">
        <w:rPr>
          <w:rStyle w:val="a4"/>
          <w:rFonts w:ascii="Times New Roman" w:hAnsi="Times New Roman" w:cs="Times New Roman"/>
          <w:color w:val="auto"/>
          <w:sz w:val="28"/>
          <w:szCs w:val="28"/>
          <w:u w:val="none"/>
        </w:rPr>
        <w:t>,</w:t>
      </w:r>
      <w:r w:rsidRPr="00D42287">
        <w:rPr>
          <w:rStyle w:val="a4"/>
          <w:rFonts w:ascii="Times New Roman" w:hAnsi="Times New Roman" w:cs="Times New Roman"/>
          <w:color w:val="auto"/>
          <w:sz w:val="28"/>
          <w:szCs w:val="28"/>
          <w:u w:val="none"/>
        </w:rPr>
        <w:t xml:space="preserve"> 2009. – С. 54-61</w:t>
      </w:r>
      <w:r w:rsidR="00D42287" w:rsidRPr="00D42287">
        <w:rPr>
          <w:rStyle w:val="a4"/>
          <w:rFonts w:ascii="Times New Roman" w:hAnsi="Times New Roman" w:cs="Times New Roman"/>
          <w:color w:val="auto"/>
          <w:sz w:val="28"/>
          <w:szCs w:val="28"/>
          <w:u w:val="none"/>
        </w:rPr>
        <w:t>.</w:t>
      </w:r>
    </w:p>
    <w:p w14:paraId="1D840DE4" w14:textId="29680C8B" w:rsidR="00656A90" w:rsidRPr="00D42287" w:rsidRDefault="00111B33"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rPr>
      </w:pPr>
      <w:r w:rsidRPr="00D42287">
        <w:rPr>
          <w:rStyle w:val="a4"/>
          <w:rFonts w:ascii="Times New Roman" w:hAnsi="Times New Roman" w:cs="Times New Roman"/>
          <w:color w:val="auto"/>
          <w:sz w:val="28"/>
          <w:szCs w:val="28"/>
          <w:u w:val="none"/>
        </w:rPr>
        <w:t>Морозов М.А., Рубин Ю.Б., Бубнова Г.В.</w:t>
      </w:r>
      <w:r w:rsidR="00D42287" w:rsidRPr="00D42287">
        <w:rPr>
          <w:rStyle w:val="a4"/>
          <w:rFonts w:ascii="Times New Roman" w:hAnsi="Times New Roman" w:cs="Times New Roman"/>
          <w:color w:val="auto"/>
          <w:sz w:val="28"/>
          <w:szCs w:val="28"/>
          <w:u w:val="none"/>
        </w:rPr>
        <w:t xml:space="preserve"> и др.</w:t>
      </w:r>
      <w:r w:rsidRPr="00D42287">
        <w:rPr>
          <w:rStyle w:val="a4"/>
          <w:rFonts w:ascii="Times New Roman" w:hAnsi="Times New Roman" w:cs="Times New Roman"/>
          <w:color w:val="auto"/>
          <w:sz w:val="28"/>
          <w:szCs w:val="28"/>
          <w:u w:val="none"/>
        </w:rPr>
        <w:t xml:space="preserve"> Моделирование туристских кластеров дестинации</w:t>
      </w:r>
      <w:r w:rsidR="00625D3F" w:rsidRPr="00D42287">
        <w:rPr>
          <w:rStyle w:val="a4"/>
          <w:rFonts w:ascii="Times New Roman" w:hAnsi="Times New Roman" w:cs="Times New Roman"/>
          <w:color w:val="auto"/>
          <w:sz w:val="28"/>
          <w:szCs w:val="28"/>
          <w:u w:val="none"/>
          <w:lang w:val="kk-KZ"/>
        </w:rPr>
        <w:t xml:space="preserve"> //</w:t>
      </w:r>
      <w:r w:rsidRPr="00D42287">
        <w:rPr>
          <w:rStyle w:val="a4"/>
          <w:rFonts w:ascii="Times New Roman" w:hAnsi="Times New Roman" w:cs="Times New Roman"/>
          <w:color w:val="auto"/>
          <w:sz w:val="28"/>
          <w:szCs w:val="28"/>
          <w:u w:val="none"/>
        </w:rPr>
        <w:t xml:space="preserve"> Прикладная информатика</w:t>
      </w:r>
      <w:r w:rsidR="00D42287" w:rsidRPr="00D42287">
        <w:rPr>
          <w:rStyle w:val="a4"/>
          <w:rFonts w:ascii="Times New Roman" w:hAnsi="Times New Roman" w:cs="Times New Roman"/>
          <w:color w:val="auto"/>
          <w:sz w:val="28"/>
          <w:szCs w:val="28"/>
          <w:u w:val="none"/>
        </w:rPr>
        <w:t xml:space="preserve">. – 2012. – </w:t>
      </w:r>
      <w:r w:rsidRPr="00D42287">
        <w:rPr>
          <w:rStyle w:val="a4"/>
          <w:rFonts w:ascii="Times New Roman" w:hAnsi="Times New Roman" w:cs="Times New Roman"/>
          <w:color w:val="auto"/>
          <w:sz w:val="28"/>
          <w:szCs w:val="28"/>
          <w:u w:val="none"/>
        </w:rPr>
        <w:t>№6(42). – С. 72-80</w:t>
      </w:r>
      <w:r w:rsidR="00D42287" w:rsidRPr="00D42287">
        <w:rPr>
          <w:rStyle w:val="a4"/>
          <w:rFonts w:ascii="Times New Roman" w:hAnsi="Times New Roman" w:cs="Times New Roman"/>
          <w:color w:val="auto"/>
          <w:sz w:val="28"/>
          <w:szCs w:val="28"/>
          <w:u w:val="none"/>
        </w:rPr>
        <w:t>.</w:t>
      </w:r>
    </w:p>
    <w:p w14:paraId="4BF6246B" w14:textId="6E677617" w:rsidR="00656A90" w:rsidRPr="00D42287" w:rsidRDefault="00111B33"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rPr>
      </w:pPr>
      <w:r w:rsidRPr="00D42287">
        <w:rPr>
          <w:rStyle w:val="a4"/>
          <w:rFonts w:ascii="Times New Roman" w:hAnsi="Times New Roman" w:cs="Times New Roman"/>
          <w:color w:val="auto"/>
          <w:sz w:val="28"/>
          <w:szCs w:val="28"/>
          <w:u w:val="none"/>
        </w:rPr>
        <w:t>Башина О.Э., Морозов М.А., Карманов М.В.</w:t>
      </w:r>
      <w:r w:rsidR="00D42287" w:rsidRPr="00D42287">
        <w:rPr>
          <w:rStyle w:val="a4"/>
          <w:rFonts w:ascii="Times New Roman" w:hAnsi="Times New Roman" w:cs="Times New Roman"/>
          <w:color w:val="auto"/>
          <w:sz w:val="28"/>
          <w:szCs w:val="28"/>
          <w:u w:val="none"/>
        </w:rPr>
        <w:t xml:space="preserve"> и др.</w:t>
      </w:r>
      <w:r w:rsidRPr="00D42287">
        <w:rPr>
          <w:rStyle w:val="a4"/>
          <w:rFonts w:ascii="Times New Roman" w:hAnsi="Times New Roman" w:cs="Times New Roman"/>
          <w:color w:val="auto"/>
          <w:sz w:val="28"/>
          <w:szCs w:val="28"/>
          <w:u w:val="none"/>
        </w:rPr>
        <w:t xml:space="preserve"> Особенности и возможности оценки потенциала российских дестинации оздоровительного туризма</w:t>
      </w:r>
      <w:r w:rsidR="00D42287" w:rsidRPr="00D42287">
        <w:rPr>
          <w:rStyle w:val="a4"/>
          <w:rFonts w:ascii="Times New Roman" w:hAnsi="Times New Roman" w:cs="Times New Roman"/>
          <w:color w:val="auto"/>
          <w:sz w:val="28"/>
          <w:szCs w:val="28"/>
          <w:u w:val="none"/>
        </w:rPr>
        <w:t xml:space="preserve"> //</w:t>
      </w:r>
      <w:r w:rsidRPr="00D42287">
        <w:rPr>
          <w:rStyle w:val="a4"/>
          <w:rFonts w:ascii="Times New Roman" w:hAnsi="Times New Roman" w:cs="Times New Roman"/>
          <w:color w:val="auto"/>
          <w:sz w:val="28"/>
          <w:szCs w:val="28"/>
          <w:u w:val="none"/>
        </w:rPr>
        <w:t xml:space="preserve"> Статистика и экономика</w:t>
      </w:r>
      <w:r w:rsidR="00D42287" w:rsidRPr="00D42287">
        <w:rPr>
          <w:rStyle w:val="a4"/>
          <w:rFonts w:ascii="Times New Roman" w:hAnsi="Times New Roman" w:cs="Times New Roman"/>
          <w:color w:val="auto"/>
          <w:sz w:val="28"/>
          <w:szCs w:val="28"/>
          <w:u w:val="none"/>
        </w:rPr>
        <w:t xml:space="preserve">. – 2014. – </w:t>
      </w:r>
      <w:r w:rsidRPr="00D42287">
        <w:rPr>
          <w:rStyle w:val="a4"/>
          <w:rFonts w:ascii="Times New Roman" w:hAnsi="Times New Roman" w:cs="Times New Roman"/>
          <w:color w:val="auto"/>
          <w:sz w:val="28"/>
          <w:szCs w:val="28"/>
          <w:u w:val="none"/>
        </w:rPr>
        <w:t>№4. – С. 133-139</w:t>
      </w:r>
      <w:r w:rsidR="00D42287" w:rsidRPr="00D42287">
        <w:rPr>
          <w:rStyle w:val="a4"/>
          <w:rFonts w:ascii="Times New Roman" w:hAnsi="Times New Roman" w:cs="Times New Roman"/>
          <w:color w:val="auto"/>
          <w:sz w:val="28"/>
          <w:szCs w:val="28"/>
          <w:u w:val="none"/>
        </w:rPr>
        <w:t>.</w:t>
      </w:r>
    </w:p>
    <w:p w14:paraId="51B2A2E6" w14:textId="011E6E8B" w:rsidR="00111B33" w:rsidRPr="00D42287" w:rsidRDefault="00111B33"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rPr>
      </w:pPr>
      <w:r w:rsidRPr="00D42287">
        <w:rPr>
          <w:rStyle w:val="a4"/>
          <w:rFonts w:ascii="Times New Roman" w:hAnsi="Times New Roman" w:cs="Times New Roman"/>
          <w:color w:val="auto"/>
          <w:sz w:val="28"/>
          <w:szCs w:val="28"/>
          <w:u w:val="none"/>
        </w:rPr>
        <w:t xml:space="preserve">Райзберг Б.А. Современный социоэкономический словарь. </w:t>
      </w:r>
      <w:r w:rsidR="00D42287" w:rsidRPr="00D42287">
        <w:rPr>
          <w:rStyle w:val="a4"/>
          <w:rFonts w:ascii="Times New Roman" w:hAnsi="Times New Roman" w:cs="Times New Roman"/>
          <w:color w:val="auto"/>
          <w:sz w:val="28"/>
          <w:szCs w:val="28"/>
          <w:u w:val="none"/>
        </w:rPr>
        <w:t xml:space="preserve">– </w:t>
      </w:r>
      <w:r w:rsidRPr="00D42287">
        <w:rPr>
          <w:rStyle w:val="a4"/>
          <w:rFonts w:ascii="Times New Roman" w:hAnsi="Times New Roman" w:cs="Times New Roman"/>
          <w:color w:val="auto"/>
          <w:sz w:val="28"/>
          <w:szCs w:val="28"/>
          <w:u w:val="none"/>
        </w:rPr>
        <w:t>М.: Инфра-М, 2012</w:t>
      </w:r>
      <w:r w:rsidR="00D42287" w:rsidRPr="00D42287">
        <w:rPr>
          <w:rStyle w:val="a4"/>
          <w:rFonts w:ascii="Times New Roman" w:hAnsi="Times New Roman" w:cs="Times New Roman"/>
          <w:color w:val="auto"/>
          <w:sz w:val="28"/>
          <w:szCs w:val="28"/>
          <w:u w:val="none"/>
        </w:rPr>
        <w:t>.</w:t>
      </w:r>
      <w:r w:rsidRPr="00D42287">
        <w:rPr>
          <w:rStyle w:val="a4"/>
          <w:rFonts w:ascii="Times New Roman" w:hAnsi="Times New Roman" w:cs="Times New Roman"/>
          <w:color w:val="auto"/>
          <w:sz w:val="28"/>
          <w:szCs w:val="28"/>
          <w:u w:val="none"/>
        </w:rPr>
        <w:t xml:space="preserve"> </w:t>
      </w:r>
      <w:r w:rsidR="00D42287" w:rsidRPr="00D42287">
        <w:rPr>
          <w:rStyle w:val="a4"/>
          <w:rFonts w:ascii="Times New Roman" w:hAnsi="Times New Roman" w:cs="Times New Roman"/>
          <w:color w:val="auto"/>
          <w:sz w:val="28"/>
          <w:szCs w:val="28"/>
          <w:u w:val="none"/>
        </w:rPr>
        <w:t xml:space="preserve">– </w:t>
      </w:r>
      <w:r w:rsidRPr="00D42287">
        <w:rPr>
          <w:rStyle w:val="a4"/>
          <w:rFonts w:ascii="Times New Roman" w:hAnsi="Times New Roman" w:cs="Times New Roman"/>
          <w:color w:val="auto"/>
          <w:sz w:val="28"/>
          <w:szCs w:val="28"/>
          <w:u w:val="none"/>
        </w:rPr>
        <w:t>523 с.</w:t>
      </w:r>
    </w:p>
    <w:p w14:paraId="4D203CA0" w14:textId="13ADBA68" w:rsidR="00111B33" w:rsidRPr="00D42287"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D42287">
        <w:rPr>
          <w:rFonts w:ascii="Times New Roman" w:hAnsi="Times New Roman" w:cs="Times New Roman"/>
          <w:sz w:val="28"/>
          <w:szCs w:val="28"/>
          <w:lang w:val="en-US"/>
        </w:rPr>
        <w:t>Yan</w:t>
      </w:r>
      <w:r w:rsidRPr="00536BFB">
        <w:rPr>
          <w:rFonts w:ascii="Times New Roman" w:hAnsi="Times New Roman" w:cs="Times New Roman"/>
          <w:sz w:val="28"/>
          <w:szCs w:val="28"/>
          <w:lang w:val="en-US"/>
        </w:rPr>
        <w:t xml:space="preserve"> </w:t>
      </w:r>
      <w:r w:rsidRPr="00D42287">
        <w:rPr>
          <w:rFonts w:ascii="Times New Roman" w:hAnsi="Times New Roman" w:cs="Times New Roman"/>
          <w:sz w:val="28"/>
          <w:szCs w:val="28"/>
          <w:lang w:val="en-US"/>
        </w:rPr>
        <w:t>M</w:t>
      </w:r>
      <w:r w:rsidRPr="00536BFB">
        <w:rPr>
          <w:rFonts w:ascii="Times New Roman" w:hAnsi="Times New Roman" w:cs="Times New Roman"/>
          <w:sz w:val="28"/>
          <w:szCs w:val="28"/>
          <w:lang w:val="en-US"/>
        </w:rPr>
        <w:t xml:space="preserve">., </w:t>
      </w:r>
      <w:r w:rsidRPr="00D42287">
        <w:rPr>
          <w:rFonts w:ascii="Times New Roman" w:hAnsi="Times New Roman" w:cs="Times New Roman"/>
          <w:sz w:val="28"/>
          <w:szCs w:val="28"/>
          <w:lang w:val="en-US"/>
        </w:rPr>
        <w:t>Li</w:t>
      </w:r>
      <w:r w:rsidRPr="00536BFB">
        <w:rPr>
          <w:rFonts w:ascii="Times New Roman" w:hAnsi="Times New Roman" w:cs="Times New Roman"/>
          <w:sz w:val="28"/>
          <w:szCs w:val="28"/>
          <w:lang w:val="en-US"/>
        </w:rPr>
        <w:t xml:space="preserve"> </w:t>
      </w:r>
      <w:r w:rsidRPr="00D42287">
        <w:rPr>
          <w:rFonts w:ascii="Times New Roman" w:hAnsi="Times New Roman" w:cs="Times New Roman"/>
          <w:sz w:val="28"/>
          <w:szCs w:val="28"/>
          <w:lang w:val="en-US"/>
        </w:rPr>
        <w:t>Q</w:t>
      </w:r>
      <w:r w:rsidRPr="00536BFB">
        <w:rPr>
          <w:rFonts w:ascii="Times New Roman" w:hAnsi="Times New Roman" w:cs="Times New Roman"/>
          <w:sz w:val="28"/>
          <w:szCs w:val="28"/>
          <w:lang w:val="en-US"/>
        </w:rPr>
        <w:t xml:space="preserve">., </w:t>
      </w:r>
      <w:r w:rsidRPr="00D42287">
        <w:rPr>
          <w:rFonts w:ascii="Times New Roman" w:hAnsi="Times New Roman" w:cs="Times New Roman"/>
          <w:sz w:val="28"/>
          <w:szCs w:val="28"/>
          <w:lang w:val="en-US"/>
        </w:rPr>
        <w:t>Zhang</w:t>
      </w:r>
      <w:r w:rsidRPr="00536BFB">
        <w:rPr>
          <w:rFonts w:ascii="Times New Roman" w:hAnsi="Times New Roman" w:cs="Times New Roman"/>
          <w:sz w:val="28"/>
          <w:szCs w:val="28"/>
          <w:lang w:val="en-US"/>
        </w:rPr>
        <w:t xml:space="preserve"> </w:t>
      </w:r>
      <w:r w:rsidRPr="00D42287">
        <w:rPr>
          <w:rFonts w:ascii="Times New Roman" w:hAnsi="Times New Roman" w:cs="Times New Roman"/>
          <w:sz w:val="28"/>
          <w:szCs w:val="28"/>
          <w:lang w:val="en-US"/>
        </w:rPr>
        <w:t>J</w:t>
      </w:r>
      <w:r w:rsidRPr="00536BFB">
        <w:rPr>
          <w:rFonts w:ascii="Times New Roman" w:hAnsi="Times New Roman" w:cs="Times New Roman"/>
          <w:sz w:val="28"/>
          <w:szCs w:val="28"/>
          <w:lang w:val="en-US"/>
        </w:rPr>
        <w:t xml:space="preserve">. </w:t>
      </w:r>
      <w:r w:rsidRPr="00D42287">
        <w:rPr>
          <w:rFonts w:ascii="Times New Roman" w:hAnsi="Times New Roman" w:cs="Times New Roman"/>
          <w:sz w:val="28"/>
          <w:szCs w:val="28"/>
          <w:lang w:val="en-US"/>
        </w:rPr>
        <w:t>Rethinking</w:t>
      </w:r>
      <w:r w:rsidRPr="00536BFB">
        <w:rPr>
          <w:rFonts w:ascii="Times New Roman" w:hAnsi="Times New Roman" w:cs="Times New Roman"/>
          <w:sz w:val="28"/>
          <w:szCs w:val="28"/>
          <w:lang w:val="en-US"/>
        </w:rPr>
        <w:t xml:space="preserve"> </w:t>
      </w:r>
      <w:r w:rsidRPr="00D42287">
        <w:rPr>
          <w:rFonts w:ascii="Times New Roman" w:hAnsi="Times New Roman" w:cs="Times New Roman"/>
          <w:sz w:val="28"/>
          <w:szCs w:val="28"/>
          <w:lang w:val="en-US"/>
        </w:rPr>
        <w:t xml:space="preserve">Industrial Heritage Tourism Resources in the EU: A Spatial Perspective // Land. – 2023. – </w:t>
      </w:r>
      <w:r w:rsidR="00DE195C" w:rsidRPr="00D42287">
        <w:rPr>
          <w:rFonts w:ascii="Times New Roman" w:hAnsi="Times New Roman" w:cs="Times New Roman"/>
          <w:sz w:val="28"/>
          <w:szCs w:val="28"/>
          <w:lang w:val="en-US"/>
        </w:rPr>
        <w:t>Vol</w:t>
      </w:r>
      <w:r w:rsidRPr="00D42287">
        <w:rPr>
          <w:rFonts w:ascii="Times New Roman" w:hAnsi="Times New Roman" w:cs="Times New Roman"/>
          <w:sz w:val="28"/>
          <w:szCs w:val="28"/>
          <w:lang w:val="en-US"/>
        </w:rPr>
        <w:t>. 12</w:t>
      </w:r>
      <w:r w:rsidR="00DE195C" w:rsidRPr="00D42287">
        <w:rPr>
          <w:rFonts w:ascii="Times New Roman" w:hAnsi="Times New Roman" w:cs="Times New Roman"/>
          <w:sz w:val="28"/>
          <w:szCs w:val="28"/>
          <w:lang w:val="en-US"/>
        </w:rPr>
        <w:t>, Issue</w:t>
      </w:r>
      <w:r w:rsidRPr="00D42287">
        <w:rPr>
          <w:rFonts w:ascii="Times New Roman" w:hAnsi="Times New Roman" w:cs="Times New Roman"/>
          <w:sz w:val="28"/>
          <w:szCs w:val="28"/>
          <w:lang w:val="en-US"/>
        </w:rPr>
        <w:t xml:space="preserve"> 8. – </w:t>
      </w:r>
      <w:r w:rsidR="00DE195C" w:rsidRPr="00D42287">
        <w:rPr>
          <w:rFonts w:ascii="Times New Roman" w:hAnsi="Times New Roman" w:cs="Times New Roman"/>
          <w:sz w:val="28"/>
          <w:szCs w:val="28"/>
          <w:lang w:val="en-US"/>
        </w:rPr>
        <w:t>P</w:t>
      </w:r>
      <w:r w:rsidRPr="00D42287">
        <w:rPr>
          <w:rFonts w:ascii="Times New Roman" w:hAnsi="Times New Roman" w:cs="Times New Roman"/>
          <w:sz w:val="28"/>
          <w:szCs w:val="28"/>
          <w:lang w:val="en-US"/>
        </w:rPr>
        <w:t>.</w:t>
      </w:r>
      <w:r w:rsidR="00DE195C" w:rsidRPr="00D42287">
        <w:rPr>
          <w:rFonts w:ascii="Times New Roman" w:hAnsi="Times New Roman" w:cs="Times New Roman"/>
          <w:sz w:val="28"/>
          <w:szCs w:val="28"/>
          <w:lang w:val="en-US"/>
        </w:rPr>
        <w:t> </w:t>
      </w:r>
      <w:r w:rsidRPr="00D42287">
        <w:rPr>
          <w:rFonts w:ascii="Times New Roman" w:hAnsi="Times New Roman" w:cs="Times New Roman"/>
          <w:sz w:val="28"/>
          <w:szCs w:val="28"/>
          <w:lang w:val="en-US"/>
        </w:rPr>
        <w:t>1510</w:t>
      </w:r>
      <w:r w:rsidR="00DE195C" w:rsidRPr="00D42287">
        <w:rPr>
          <w:rFonts w:ascii="Times New Roman" w:hAnsi="Times New Roman" w:cs="Times New Roman"/>
          <w:sz w:val="28"/>
          <w:szCs w:val="28"/>
          <w:lang w:val="en-US"/>
        </w:rPr>
        <w:t>-1-1510-32</w:t>
      </w:r>
      <w:r w:rsidRPr="00D42287">
        <w:rPr>
          <w:rFonts w:ascii="Times New Roman" w:hAnsi="Times New Roman" w:cs="Times New Roman"/>
          <w:sz w:val="28"/>
          <w:szCs w:val="28"/>
          <w:lang w:val="en-US"/>
        </w:rPr>
        <w:t>.</w:t>
      </w:r>
    </w:p>
    <w:p w14:paraId="68C2B59E" w14:textId="12CDD88D" w:rsidR="00111B33" w:rsidRPr="00625D3F"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lang w:val="en-US"/>
        </w:rPr>
      </w:pPr>
      <w:r w:rsidRPr="00625D3F">
        <w:rPr>
          <w:rFonts w:ascii="Times New Roman" w:hAnsi="Times New Roman" w:cs="Times New Roman"/>
          <w:sz w:val="28"/>
          <w:szCs w:val="28"/>
          <w:lang w:val="en-US"/>
        </w:rPr>
        <w:t>Adai A., Mazbayev O., Tleubaeva A.</w:t>
      </w:r>
      <w:r w:rsidR="00DE195C">
        <w:rPr>
          <w:rFonts w:ascii="Times New Roman" w:hAnsi="Times New Roman" w:cs="Times New Roman"/>
          <w:sz w:val="28"/>
          <w:szCs w:val="28"/>
          <w:lang w:val="en-US"/>
        </w:rPr>
        <w:t xml:space="preserve"> et al.</w:t>
      </w:r>
      <w:r w:rsidRPr="00625D3F">
        <w:rPr>
          <w:rFonts w:ascii="Times New Roman" w:hAnsi="Times New Roman" w:cs="Times New Roman"/>
          <w:sz w:val="28"/>
          <w:szCs w:val="28"/>
          <w:lang w:val="en-US"/>
        </w:rPr>
        <w:t xml:space="preserve"> Analysis of the structure of the tourism market of Kazakhstan and the choice of optimization paths // KazNU Bulletin. – 2024. </w:t>
      </w:r>
      <w:r w:rsidR="00DE195C">
        <w:rPr>
          <w:rFonts w:ascii="Times New Roman" w:hAnsi="Times New Roman" w:cs="Times New Roman"/>
          <w:sz w:val="28"/>
          <w:szCs w:val="28"/>
          <w:lang w:val="en-US"/>
        </w:rPr>
        <w:t>–</w:t>
      </w:r>
      <w:r w:rsidRPr="00625D3F">
        <w:rPr>
          <w:rFonts w:ascii="Times New Roman" w:hAnsi="Times New Roman" w:cs="Times New Roman"/>
          <w:sz w:val="28"/>
          <w:szCs w:val="28"/>
          <w:lang w:val="en-US"/>
        </w:rPr>
        <w:t xml:space="preserve"> </w:t>
      </w:r>
      <w:r w:rsidR="00DE195C">
        <w:rPr>
          <w:rFonts w:ascii="Times New Roman" w:hAnsi="Times New Roman" w:cs="Times New Roman"/>
          <w:sz w:val="28"/>
          <w:szCs w:val="28"/>
          <w:lang w:val="en-US"/>
        </w:rPr>
        <w:t xml:space="preserve">Vol. </w:t>
      </w:r>
      <w:r w:rsidRPr="00625D3F">
        <w:rPr>
          <w:rFonts w:ascii="Times New Roman" w:hAnsi="Times New Roman" w:cs="Times New Roman"/>
          <w:sz w:val="28"/>
          <w:szCs w:val="28"/>
          <w:lang w:val="en-US"/>
        </w:rPr>
        <w:t>72</w:t>
      </w:r>
      <w:r w:rsidR="00DE195C">
        <w:rPr>
          <w:rFonts w:ascii="Times New Roman" w:hAnsi="Times New Roman" w:cs="Times New Roman"/>
          <w:sz w:val="28"/>
          <w:szCs w:val="28"/>
          <w:lang w:val="en-US"/>
        </w:rPr>
        <w:t>, Issue 1</w:t>
      </w:r>
      <w:r w:rsidRPr="00DE195C">
        <w:rPr>
          <w:rFonts w:ascii="Times New Roman" w:hAnsi="Times New Roman" w:cs="Times New Roman"/>
          <w:sz w:val="28"/>
          <w:szCs w:val="28"/>
          <w:lang w:val="en-US"/>
        </w:rPr>
        <w:t xml:space="preserve">. – </w:t>
      </w:r>
      <w:r w:rsidRPr="00625D3F">
        <w:rPr>
          <w:rFonts w:ascii="Times New Roman" w:hAnsi="Times New Roman" w:cs="Times New Roman"/>
          <w:sz w:val="28"/>
          <w:szCs w:val="28"/>
          <w:lang w:val="en-US"/>
        </w:rPr>
        <w:t>P. 144</w:t>
      </w:r>
      <w:r w:rsidR="00DE195C">
        <w:rPr>
          <w:rFonts w:ascii="Times New Roman" w:hAnsi="Times New Roman" w:cs="Times New Roman"/>
          <w:sz w:val="28"/>
          <w:szCs w:val="28"/>
          <w:lang w:val="en-US"/>
        </w:rPr>
        <w:t>-</w:t>
      </w:r>
      <w:r w:rsidRPr="00625D3F">
        <w:rPr>
          <w:rFonts w:ascii="Times New Roman" w:hAnsi="Times New Roman" w:cs="Times New Roman"/>
          <w:sz w:val="28"/>
          <w:szCs w:val="28"/>
          <w:lang w:val="en-US"/>
        </w:rPr>
        <w:t xml:space="preserve">154. </w:t>
      </w:r>
    </w:p>
    <w:p w14:paraId="10BE5308" w14:textId="26B6B0F5" w:rsidR="00111B33" w:rsidRPr="00DE195C"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DE195C">
        <w:rPr>
          <w:rFonts w:ascii="Times New Roman" w:hAnsi="Times New Roman" w:cs="Times New Roman"/>
          <w:sz w:val="28"/>
          <w:szCs w:val="28"/>
        </w:rPr>
        <w:t>Кадырбекова</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Д</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Омаров</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К</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Евлоева</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А</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История</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развития</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этнографического</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туризма</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в</w:t>
      </w:r>
      <w:r w:rsidRPr="00536BFB">
        <w:rPr>
          <w:rFonts w:ascii="Times New Roman" w:hAnsi="Times New Roman" w:cs="Times New Roman"/>
          <w:sz w:val="28"/>
          <w:szCs w:val="28"/>
        </w:rPr>
        <w:t xml:space="preserve"> </w:t>
      </w:r>
      <w:r w:rsidRPr="00DE195C">
        <w:rPr>
          <w:rFonts w:ascii="Times New Roman" w:hAnsi="Times New Roman" w:cs="Times New Roman"/>
          <w:sz w:val="28"/>
          <w:szCs w:val="28"/>
        </w:rPr>
        <w:t xml:space="preserve">Казахстане через призму культурного наследия // </w:t>
      </w:r>
      <w:r w:rsidRPr="00DE195C">
        <w:rPr>
          <w:rStyle w:val="a4"/>
          <w:rFonts w:ascii="Times New Roman" w:hAnsi="Times New Roman" w:cs="Times New Roman"/>
          <w:color w:val="auto"/>
          <w:sz w:val="28"/>
          <w:szCs w:val="28"/>
          <w:u w:val="none"/>
        </w:rPr>
        <w:t>https://doi.org/</w:t>
      </w:r>
      <w:hyperlink r:id="rId153" w:history="1">
        <w:r w:rsidRPr="00DE195C">
          <w:rPr>
            <w:rStyle w:val="a4"/>
            <w:rFonts w:ascii="Times New Roman" w:hAnsi="Times New Roman" w:cs="Times New Roman"/>
            <w:color w:val="auto"/>
            <w:sz w:val="28"/>
            <w:szCs w:val="28"/>
            <w:u w:val="none"/>
          </w:rPr>
          <w:t>10.51889/2959-6017.2024.81.2.010</w:t>
        </w:r>
      </w:hyperlink>
      <w:r w:rsidR="00DE195C" w:rsidRPr="00DE195C">
        <w:rPr>
          <w:rStyle w:val="a4"/>
          <w:rFonts w:ascii="Times New Roman" w:hAnsi="Times New Roman" w:cs="Times New Roman"/>
          <w:color w:val="auto"/>
          <w:sz w:val="28"/>
          <w:szCs w:val="28"/>
          <w:u w:val="none"/>
        </w:rPr>
        <w:t>. 30.08.</w:t>
      </w:r>
      <w:r w:rsidR="00DE195C" w:rsidRPr="00DE195C">
        <w:rPr>
          <w:rStyle w:val="a4"/>
          <w:rFonts w:ascii="Times New Roman" w:hAnsi="Times New Roman" w:cs="Times New Roman"/>
          <w:color w:val="auto"/>
          <w:sz w:val="28"/>
          <w:szCs w:val="28"/>
          <w:u w:val="none"/>
          <w:lang w:val="en-US"/>
        </w:rPr>
        <w:t>2024.</w:t>
      </w:r>
      <w:r w:rsidRPr="00DE195C">
        <w:rPr>
          <w:rFonts w:ascii="Times New Roman" w:hAnsi="Times New Roman" w:cs="Times New Roman"/>
          <w:sz w:val="28"/>
          <w:szCs w:val="28"/>
        </w:rPr>
        <w:t xml:space="preserve"> </w:t>
      </w:r>
    </w:p>
    <w:p w14:paraId="14A675C6" w14:textId="55EF303C" w:rsidR="00656A90" w:rsidRPr="00DE195C" w:rsidRDefault="00111B33"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u w:val="none"/>
        </w:rPr>
      </w:pPr>
      <w:r w:rsidRPr="00DE195C">
        <w:rPr>
          <w:rFonts w:ascii="Times New Roman" w:hAnsi="Times New Roman" w:cs="Times New Roman"/>
          <w:sz w:val="28"/>
          <w:szCs w:val="28"/>
        </w:rPr>
        <w:t xml:space="preserve">Эрдниева Э.В., Эвиева Б.Э., Самаева Е.В. Развитие регионального туризма на основе использования кластерного метода // Экономическая политика и финансовые ресурсы. – 2024. </w:t>
      </w:r>
      <w:r w:rsidR="00DE195C" w:rsidRPr="00DE195C">
        <w:rPr>
          <w:rFonts w:ascii="Times New Roman" w:hAnsi="Times New Roman" w:cs="Times New Roman"/>
          <w:sz w:val="28"/>
          <w:szCs w:val="28"/>
        </w:rPr>
        <w:t>–</w:t>
      </w:r>
      <w:r w:rsidRPr="00DE195C">
        <w:rPr>
          <w:rFonts w:ascii="Times New Roman" w:hAnsi="Times New Roman" w:cs="Times New Roman"/>
          <w:sz w:val="28"/>
          <w:szCs w:val="28"/>
        </w:rPr>
        <w:t xml:space="preserve"> №3(1). – С. 47-61. </w:t>
      </w:r>
    </w:p>
    <w:p w14:paraId="5B24C300" w14:textId="4168A049" w:rsidR="00656A90" w:rsidRPr="00DE195C" w:rsidRDefault="00111B33"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u w:val="none"/>
          <w:lang w:val="en-US"/>
        </w:rPr>
      </w:pPr>
      <w:r w:rsidRPr="00DE195C">
        <w:rPr>
          <w:rFonts w:ascii="Times New Roman" w:hAnsi="Times New Roman" w:cs="Times New Roman"/>
          <w:sz w:val="28"/>
          <w:szCs w:val="28"/>
          <w:lang w:val="en-US"/>
        </w:rPr>
        <w:t>Abreu Novais M., Humpe A., Le T.H.</w:t>
      </w:r>
      <w:r w:rsidR="00DE195C" w:rsidRPr="00DE195C">
        <w:rPr>
          <w:rFonts w:ascii="Times New Roman" w:hAnsi="Times New Roman" w:cs="Times New Roman"/>
          <w:sz w:val="28"/>
          <w:szCs w:val="28"/>
          <w:lang w:val="en-US"/>
        </w:rPr>
        <w:t xml:space="preserve"> et al.</w:t>
      </w:r>
      <w:r w:rsidRPr="00DE195C">
        <w:rPr>
          <w:rFonts w:ascii="Times New Roman" w:hAnsi="Times New Roman" w:cs="Times New Roman"/>
          <w:sz w:val="28"/>
          <w:szCs w:val="28"/>
          <w:lang w:val="en-US"/>
        </w:rPr>
        <w:t xml:space="preserve"> Authenticity and visitor motivations: segmenting visits at the Munich Oktoberfest // Event Management. – 2024. </w:t>
      </w:r>
      <w:r w:rsidR="00DE195C" w:rsidRPr="00DE195C">
        <w:rPr>
          <w:rFonts w:ascii="Times New Roman" w:hAnsi="Times New Roman" w:cs="Times New Roman"/>
          <w:sz w:val="28"/>
          <w:szCs w:val="28"/>
          <w:lang w:val="en-US"/>
        </w:rPr>
        <w:t>–</w:t>
      </w:r>
      <w:r w:rsidRPr="00DE195C">
        <w:rPr>
          <w:rFonts w:ascii="Times New Roman" w:hAnsi="Times New Roman" w:cs="Times New Roman"/>
          <w:sz w:val="28"/>
          <w:szCs w:val="28"/>
          <w:lang w:val="en-US"/>
        </w:rPr>
        <w:t xml:space="preserve"> </w:t>
      </w:r>
      <w:r w:rsidR="00DE195C" w:rsidRPr="00DE195C">
        <w:rPr>
          <w:rFonts w:ascii="Times New Roman" w:hAnsi="Times New Roman" w:cs="Times New Roman"/>
          <w:sz w:val="28"/>
          <w:szCs w:val="28"/>
          <w:lang w:val="en-US"/>
        </w:rPr>
        <w:t xml:space="preserve">Vol. </w:t>
      </w:r>
      <w:r w:rsidRPr="00DE195C">
        <w:rPr>
          <w:rFonts w:ascii="Times New Roman" w:hAnsi="Times New Roman" w:cs="Times New Roman"/>
          <w:sz w:val="28"/>
          <w:szCs w:val="28"/>
          <w:lang w:val="en-US"/>
        </w:rPr>
        <w:t>28</w:t>
      </w:r>
      <w:r w:rsidR="00DE195C" w:rsidRPr="00DE195C">
        <w:rPr>
          <w:rFonts w:ascii="Times New Roman" w:hAnsi="Times New Roman" w:cs="Times New Roman"/>
          <w:sz w:val="28"/>
          <w:szCs w:val="28"/>
          <w:lang w:val="en-US"/>
        </w:rPr>
        <w:t xml:space="preserve">, Issue </w:t>
      </w:r>
      <w:r w:rsidRPr="00DE195C">
        <w:rPr>
          <w:rFonts w:ascii="Times New Roman" w:hAnsi="Times New Roman" w:cs="Times New Roman"/>
          <w:sz w:val="28"/>
          <w:szCs w:val="28"/>
          <w:lang w:val="en-US"/>
        </w:rPr>
        <w:t xml:space="preserve">6. – P. 843-861. </w:t>
      </w:r>
    </w:p>
    <w:p w14:paraId="13886A11" w14:textId="42B7750D" w:rsidR="00111B33" w:rsidRPr="00DE195C"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DE195C">
        <w:rPr>
          <w:rFonts w:ascii="Times New Roman" w:hAnsi="Times New Roman" w:cs="Times New Roman"/>
          <w:sz w:val="28"/>
          <w:szCs w:val="28"/>
        </w:rPr>
        <w:t xml:space="preserve">Неправительственные организации / Управления внутренней политикой Акмолинской области </w:t>
      </w:r>
      <w:r w:rsidR="00DE195C" w:rsidRPr="00DE195C">
        <w:rPr>
          <w:rFonts w:ascii="Times New Roman" w:hAnsi="Times New Roman" w:cs="Times New Roman"/>
          <w:sz w:val="28"/>
          <w:szCs w:val="28"/>
        </w:rPr>
        <w:t>//</w:t>
      </w:r>
      <w:r w:rsidRPr="00DE195C">
        <w:rPr>
          <w:rFonts w:ascii="Times New Roman" w:hAnsi="Times New Roman" w:cs="Times New Roman"/>
          <w:sz w:val="28"/>
          <w:szCs w:val="28"/>
        </w:rPr>
        <w:t xml:space="preserve"> </w:t>
      </w:r>
      <w:hyperlink r:id="rId154" w:history="1">
        <w:r w:rsidR="00DE195C" w:rsidRPr="00DE195C">
          <w:rPr>
            <w:rStyle w:val="a4"/>
            <w:rFonts w:ascii="Times New Roman" w:hAnsi="Times New Roman" w:cs="Times New Roman"/>
            <w:color w:val="auto"/>
            <w:sz w:val="28"/>
            <w:szCs w:val="28"/>
            <w:u w:val="none"/>
            <w:lang w:val="en-US"/>
          </w:rPr>
          <w:t>https</w:t>
        </w:r>
        <w:r w:rsidR="00DE195C" w:rsidRPr="00DE195C">
          <w:rPr>
            <w:rStyle w:val="a4"/>
            <w:rFonts w:ascii="Times New Roman" w:hAnsi="Times New Roman" w:cs="Times New Roman"/>
            <w:color w:val="auto"/>
            <w:sz w:val="28"/>
            <w:szCs w:val="28"/>
            <w:u w:val="none"/>
          </w:rPr>
          <w:t>://</w:t>
        </w:r>
        <w:r w:rsidR="00DE195C" w:rsidRPr="00DE195C">
          <w:rPr>
            <w:rStyle w:val="a4"/>
            <w:rFonts w:ascii="Times New Roman" w:hAnsi="Times New Roman" w:cs="Times New Roman"/>
            <w:color w:val="auto"/>
            <w:sz w:val="28"/>
            <w:szCs w:val="28"/>
            <w:u w:val="none"/>
            <w:lang w:val="en-US"/>
          </w:rPr>
          <w:t>www</w:t>
        </w:r>
        <w:r w:rsidR="00DE195C" w:rsidRPr="00DE195C">
          <w:rPr>
            <w:rStyle w:val="a4"/>
            <w:rFonts w:ascii="Times New Roman" w:hAnsi="Times New Roman" w:cs="Times New Roman"/>
            <w:color w:val="auto"/>
            <w:sz w:val="28"/>
            <w:szCs w:val="28"/>
            <w:u w:val="none"/>
          </w:rPr>
          <w:t>.</w:t>
        </w:r>
        <w:r w:rsidR="00DE195C" w:rsidRPr="00DE195C">
          <w:rPr>
            <w:rStyle w:val="a4"/>
            <w:rFonts w:ascii="Times New Roman" w:hAnsi="Times New Roman" w:cs="Times New Roman"/>
            <w:color w:val="auto"/>
            <w:sz w:val="28"/>
            <w:szCs w:val="28"/>
            <w:u w:val="none"/>
            <w:lang w:val="en-US"/>
          </w:rPr>
          <w:t>gov</w:t>
        </w:r>
        <w:r w:rsidR="00DE195C" w:rsidRPr="00DE195C">
          <w:rPr>
            <w:rStyle w:val="a4"/>
            <w:rFonts w:ascii="Times New Roman" w:hAnsi="Times New Roman" w:cs="Times New Roman"/>
            <w:color w:val="auto"/>
            <w:sz w:val="28"/>
            <w:szCs w:val="28"/>
            <w:u w:val="none"/>
          </w:rPr>
          <w:t>.</w:t>
        </w:r>
        <w:r w:rsidR="00DE195C" w:rsidRPr="00DE195C">
          <w:rPr>
            <w:rStyle w:val="a4"/>
            <w:rFonts w:ascii="Times New Roman" w:hAnsi="Times New Roman" w:cs="Times New Roman"/>
            <w:color w:val="auto"/>
            <w:sz w:val="28"/>
            <w:szCs w:val="28"/>
            <w:u w:val="none"/>
            <w:lang w:val="en-US"/>
          </w:rPr>
          <w:t>kz</w:t>
        </w:r>
        <w:r w:rsidR="00DE195C" w:rsidRPr="00DE195C">
          <w:rPr>
            <w:rStyle w:val="a4"/>
            <w:rFonts w:ascii="Times New Roman" w:hAnsi="Times New Roman" w:cs="Times New Roman"/>
            <w:color w:val="auto"/>
            <w:sz w:val="28"/>
            <w:szCs w:val="28"/>
            <w:u w:val="none"/>
          </w:rPr>
          <w:t>/</w:t>
        </w:r>
        <w:r w:rsidR="00DE195C" w:rsidRPr="00DE195C">
          <w:rPr>
            <w:rStyle w:val="a4"/>
            <w:rFonts w:ascii="Times New Roman" w:hAnsi="Times New Roman" w:cs="Times New Roman"/>
            <w:color w:val="auto"/>
            <w:sz w:val="28"/>
            <w:szCs w:val="28"/>
            <w:u w:val="none"/>
            <w:lang w:val="en-US"/>
          </w:rPr>
          <w:t>memleket</w:t>
        </w:r>
        <w:r w:rsidR="00DE195C" w:rsidRPr="00DE195C">
          <w:rPr>
            <w:rStyle w:val="a4"/>
            <w:rFonts w:ascii="Times New Roman" w:hAnsi="Times New Roman" w:cs="Times New Roman"/>
            <w:color w:val="auto"/>
            <w:sz w:val="28"/>
            <w:szCs w:val="28"/>
            <w:u w:val="none"/>
          </w:rPr>
          <w:t>.</w:t>
        </w:r>
      </w:hyperlink>
      <w:r w:rsidR="00DE195C" w:rsidRPr="00DE195C">
        <w:rPr>
          <w:rStyle w:val="a4"/>
          <w:rFonts w:ascii="Times New Roman" w:hAnsi="Times New Roman" w:cs="Times New Roman"/>
          <w:color w:val="auto"/>
          <w:sz w:val="28"/>
          <w:szCs w:val="28"/>
          <w:u w:val="none"/>
        </w:rPr>
        <w:t xml:space="preserve"> </w:t>
      </w:r>
      <w:r w:rsidRPr="00DE195C">
        <w:rPr>
          <w:rFonts w:ascii="Times New Roman" w:hAnsi="Times New Roman" w:cs="Times New Roman"/>
          <w:sz w:val="28"/>
          <w:szCs w:val="28"/>
        </w:rPr>
        <w:t>30.08.2024</w:t>
      </w:r>
      <w:r w:rsidR="00DE195C" w:rsidRPr="00DE195C">
        <w:rPr>
          <w:rFonts w:ascii="Times New Roman" w:hAnsi="Times New Roman" w:cs="Times New Roman"/>
          <w:sz w:val="28"/>
          <w:szCs w:val="28"/>
        </w:rPr>
        <w:t>.</w:t>
      </w:r>
    </w:p>
    <w:p w14:paraId="7359D880" w14:textId="195A4C02" w:rsidR="00111B33" w:rsidRPr="00DE195C" w:rsidRDefault="00111B33" w:rsidP="00625D3F">
      <w:pPr>
        <w:pStyle w:val="a3"/>
        <w:numPr>
          <w:ilvl w:val="0"/>
          <w:numId w:val="5"/>
        </w:numPr>
        <w:tabs>
          <w:tab w:val="left" w:pos="0"/>
          <w:tab w:val="left" w:pos="1276"/>
        </w:tabs>
        <w:spacing w:after="0" w:line="240" w:lineRule="auto"/>
        <w:ind w:left="0" w:right="-2" w:firstLine="709"/>
        <w:jc w:val="both"/>
        <w:rPr>
          <w:rStyle w:val="a4"/>
          <w:rFonts w:ascii="Times New Roman" w:hAnsi="Times New Roman" w:cs="Times New Roman"/>
          <w:color w:val="auto"/>
          <w:sz w:val="28"/>
          <w:szCs w:val="28"/>
          <w:u w:val="none"/>
          <w:lang w:val="en-US"/>
        </w:rPr>
      </w:pPr>
      <w:r w:rsidRPr="00DE195C">
        <w:rPr>
          <w:rFonts w:ascii="Times New Roman" w:hAnsi="Times New Roman" w:cs="Times New Roman"/>
          <w:sz w:val="28"/>
          <w:szCs w:val="28"/>
          <w:lang w:val="en-US"/>
        </w:rPr>
        <w:t xml:space="preserve">Tleuberdinova A., Salauatova D., Pratt S. Assessing tourism destination competitiveness: the case of Kazakhstan // Journal of Policy Research in Tourism, Leisure and Events. – 2024. </w:t>
      </w:r>
      <w:r w:rsidR="00DE195C" w:rsidRPr="00DE195C">
        <w:rPr>
          <w:rFonts w:ascii="Times New Roman" w:hAnsi="Times New Roman" w:cs="Times New Roman"/>
          <w:sz w:val="28"/>
          <w:szCs w:val="28"/>
          <w:lang w:val="en-US"/>
        </w:rPr>
        <w:t>–</w:t>
      </w:r>
      <w:r w:rsidRPr="00DE195C">
        <w:rPr>
          <w:rFonts w:ascii="Times New Roman" w:hAnsi="Times New Roman" w:cs="Times New Roman"/>
          <w:sz w:val="28"/>
          <w:szCs w:val="28"/>
          <w:lang w:val="en-US"/>
        </w:rPr>
        <w:t xml:space="preserve"> </w:t>
      </w:r>
      <w:r w:rsidR="00DE195C" w:rsidRPr="00DE195C">
        <w:rPr>
          <w:rFonts w:ascii="Times New Roman" w:hAnsi="Times New Roman" w:cs="Times New Roman"/>
          <w:sz w:val="28"/>
          <w:szCs w:val="28"/>
          <w:lang w:val="en-US"/>
        </w:rPr>
        <w:t xml:space="preserve">Vol. </w:t>
      </w:r>
      <w:r w:rsidRPr="00DE195C">
        <w:rPr>
          <w:rFonts w:ascii="Times New Roman" w:hAnsi="Times New Roman" w:cs="Times New Roman"/>
          <w:sz w:val="28"/>
          <w:szCs w:val="28"/>
          <w:lang w:val="en-US"/>
        </w:rPr>
        <w:t>16</w:t>
      </w:r>
      <w:r w:rsidR="00DE195C" w:rsidRPr="00DE195C">
        <w:rPr>
          <w:rFonts w:ascii="Times New Roman" w:hAnsi="Times New Roman" w:cs="Times New Roman"/>
          <w:sz w:val="28"/>
          <w:szCs w:val="28"/>
          <w:lang w:val="en-US"/>
        </w:rPr>
        <w:t xml:space="preserve">, Issue </w:t>
      </w:r>
      <w:r w:rsidRPr="00DE195C">
        <w:rPr>
          <w:rFonts w:ascii="Times New Roman" w:hAnsi="Times New Roman" w:cs="Times New Roman"/>
          <w:sz w:val="28"/>
          <w:szCs w:val="28"/>
          <w:lang w:val="en-US"/>
        </w:rPr>
        <w:t xml:space="preserve">2. – P. 265-283. </w:t>
      </w:r>
    </w:p>
    <w:p w14:paraId="4EB088A7" w14:textId="0F656203" w:rsidR="00AA1847" w:rsidRPr="00DE195C"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DE195C">
        <w:rPr>
          <w:rFonts w:ascii="Times New Roman" w:hAnsi="Times New Roman" w:cs="Times New Roman"/>
          <w:sz w:val="28"/>
          <w:szCs w:val="28"/>
        </w:rPr>
        <w:t xml:space="preserve">Подгурский А. О развитии туризма в Акмолинской области // </w:t>
      </w:r>
      <w:hyperlink r:id="rId155" w:history="1">
        <w:r w:rsidR="00DE195C" w:rsidRPr="00DE195C">
          <w:rPr>
            <w:rStyle w:val="a4"/>
            <w:rFonts w:ascii="Times New Roman" w:hAnsi="Times New Roman" w:cs="Times New Roman"/>
            <w:color w:val="auto"/>
            <w:sz w:val="28"/>
            <w:szCs w:val="28"/>
            <w:u w:val="none"/>
          </w:rPr>
          <w:t>https://travelpress.kz/article/interview/andrei-podgurskii-o-razvitii.</w:t>
        </w:r>
      </w:hyperlink>
      <w:r w:rsidRPr="00DE195C">
        <w:rPr>
          <w:rFonts w:ascii="Times New Roman" w:hAnsi="Times New Roman" w:cs="Times New Roman"/>
          <w:sz w:val="28"/>
          <w:szCs w:val="28"/>
        </w:rPr>
        <w:t xml:space="preserve"> 25.09.2024</w:t>
      </w:r>
      <w:r w:rsidR="00DE195C" w:rsidRPr="00DE195C">
        <w:rPr>
          <w:rFonts w:ascii="Times New Roman" w:hAnsi="Times New Roman" w:cs="Times New Roman"/>
          <w:sz w:val="28"/>
          <w:szCs w:val="28"/>
        </w:rPr>
        <w:t>.</w:t>
      </w:r>
    </w:p>
    <w:p w14:paraId="58571683" w14:textId="725DFDD6" w:rsidR="00AA1847" w:rsidRPr="00DE195C"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DE195C">
        <w:rPr>
          <w:rFonts w:ascii="Times New Roman" w:hAnsi="Times New Roman" w:cs="Times New Roman"/>
          <w:sz w:val="28"/>
          <w:szCs w:val="28"/>
        </w:rPr>
        <w:t xml:space="preserve">Основные индикаторы рынка труда в Республике Казахстан (2023) // </w:t>
      </w:r>
      <w:hyperlink r:id="rId156" w:history="1">
        <w:r w:rsidR="00DE195C" w:rsidRPr="00DE195C">
          <w:rPr>
            <w:rStyle w:val="a4"/>
            <w:rFonts w:ascii="Times New Roman" w:hAnsi="Times New Roman" w:cs="Times New Roman"/>
            <w:color w:val="auto"/>
            <w:sz w:val="28"/>
            <w:szCs w:val="28"/>
            <w:u w:val="none"/>
          </w:rPr>
          <w:t>https://stat.gov.kz/ru/industries/labor-and-income/stat-empt-unempl.</w:t>
        </w:r>
      </w:hyperlink>
      <w:r w:rsidRPr="00DE195C">
        <w:rPr>
          <w:rFonts w:ascii="Times New Roman" w:hAnsi="Times New Roman" w:cs="Times New Roman"/>
          <w:sz w:val="28"/>
          <w:szCs w:val="28"/>
        </w:rPr>
        <w:t xml:space="preserve"> 25.09.2024</w:t>
      </w:r>
      <w:r w:rsidR="00DE195C" w:rsidRPr="00DE195C">
        <w:rPr>
          <w:rFonts w:ascii="Times New Roman" w:hAnsi="Times New Roman" w:cs="Times New Roman"/>
          <w:sz w:val="28"/>
          <w:szCs w:val="28"/>
        </w:rPr>
        <w:t>.</w:t>
      </w:r>
    </w:p>
    <w:p w14:paraId="6B6C74BB" w14:textId="34F52B0D" w:rsidR="00AA1847" w:rsidRPr="00DE195C"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DE195C">
        <w:rPr>
          <w:rFonts w:ascii="Times New Roman" w:hAnsi="Times New Roman" w:cs="Times New Roman"/>
          <w:sz w:val="28"/>
          <w:szCs w:val="28"/>
        </w:rPr>
        <w:t xml:space="preserve">Об инвестициях в основной капитал в Республике Казахстан (2023) // </w:t>
      </w:r>
      <w:hyperlink r:id="rId157" w:history="1">
        <w:r w:rsidR="00DE195C" w:rsidRPr="00DE195C">
          <w:rPr>
            <w:rStyle w:val="a4"/>
            <w:rFonts w:ascii="Times New Roman" w:hAnsi="Times New Roman" w:cs="Times New Roman"/>
            <w:color w:val="auto"/>
            <w:sz w:val="28"/>
            <w:szCs w:val="28"/>
            <w:u w:val="none"/>
          </w:rPr>
          <w:t>https://stat.gov.kz/ru/industries/business-statistics/stat-invest.</w:t>
        </w:r>
      </w:hyperlink>
      <w:r w:rsidRPr="00DE195C">
        <w:rPr>
          <w:rFonts w:ascii="Times New Roman" w:hAnsi="Times New Roman" w:cs="Times New Roman"/>
          <w:sz w:val="28"/>
          <w:szCs w:val="28"/>
        </w:rPr>
        <w:t xml:space="preserve"> 25.09.2024</w:t>
      </w:r>
      <w:r w:rsidR="00DE195C" w:rsidRPr="00DE195C">
        <w:rPr>
          <w:rFonts w:ascii="Times New Roman" w:hAnsi="Times New Roman" w:cs="Times New Roman"/>
          <w:sz w:val="28"/>
          <w:szCs w:val="28"/>
        </w:rPr>
        <w:t>.</w:t>
      </w:r>
    </w:p>
    <w:p w14:paraId="6DCC9A78" w14:textId="7BB293F5" w:rsidR="00111B33" w:rsidRPr="00DE195C" w:rsidRDefault="00111B33" w:rsidP="00625D3F">
      <w:pPr>
        <w:pStyle w:val="a3"/>
        <w:numPr>
          <w:ilvl w:val="0"/>
          <w:numId w:val="5"/>
        </w:numPr>
        <w:tabs>
          <w:tab w:val="left" w:pos="0"/>
          <w:tab w:val="left" w:pos="1276"/>
        </w:tabs>
        <w:spacing w:after="0" w:line="240" w:lineRule="auto"/>
        <w:ind w:left="0" w:right="-2" w:firstLine="709"/>
        <w:jc w:val="both"/>
        <w:rPr>
          <w:rFonts w:ascii="Times New Roman" w:hAnsi="Times New Roman" w:cs="Times New Roman"/>
          <w:sz w:val="28"/>
          <w:szCs w:val="28"/>
        </w:rPr>
      </w:pPr>
      <w:r w:rsidRPr="00DE195C">
        <w:rPr>
          <w:rFonts w:ascii="Times New Roman" w:hAnsi="Times New Roman" w:cs="Times New Roman"/>
          <w:sz w:val="28"/>
          <w:szCs w:val="28"/>
        </w:rPr>
        <w:t xml:space="preserve">Валовой внутренний продукт в региональном разрезе за январь-декабрь 2023 года (ВРП) // </w:t>
      </w:r>
      <w:hyperlink r:id="rId158" w:history="1">
        <w:r w:rsidR="00DE195C" w:rsidRPr="00DE195C">
          <w:rPr>
            <w:rStyle w:val="a4"/>
            <w:rFonts w:ascii="Times New Roman" w:hAnsi="Times New Roman" w:cs="Times New Roman"/>
            <w:color w:val="auto"/>
            <w:sz w:val="28"/>
            <w:szCs w:val="28"/>
            <w:u w:val="none"/>
          </w:rPr>
          <w:t>https://stat.gov.kz/ru/industries/economy.</w:t>
        </w:r>
      </w:hyperlink>
      <w:r w:rsidR="00DE195C" w:rsidRPr="00DE195C">
        <w:rPr>
          <w:rStyle w:val="a4"/>
          <w:rFonts w:ascii="Times New Roman" w:hAnsi="Times New Roman" w:cs="Times New Roman"/>
          <w:color w:val="auto"/>
          <w:sz w:val="28"/>
          <w:szCs w:val="28"/>
          <w:u w:val="none"/>
        </w:rPr>
        <w:t xml:space="preserve"> </w:t>
      </w:r>
      <w:r w:rsidRPr="00DE195C">
        <w:rPr>
          <w:rFonts w:ascii="Times New Roman" w:hAnsi="Times New Roman" w:cs="Times New Roman"/>
          <w:sz w:val="28"/>
          <w:szCs w:val="28"/>
        </w:rPr>
        <w:t>25.09.2024</w:t>
      </w:r>
      <w:r w:rsidR="00DE195C" w:rsidRPr="00DE195C">
        <w:rPr>
          <w:rFonts w:ascii="Times New Roman" w:hAnsi="Times New Roman" w:cs="Times New Roman"/>
          <w:sz w:val="28"/>
          <w:szCs w:val="28"/>
        </w:rPr>
        <w:t>.</w:t>
      </w:r>
    </w:p>
    <w:p w14:paraId="5D4EE747" w14:textId="77777777" w:rsidR="00111B33" w:rsidRPr="00DE6CFA" w:rsidRDefault="00111B33" w:rsidP="00111B33">
      <w:pPr>
        <w:pStyle w:val="a3"/>
        <w:tabs>
          <w:tab w:val="left" w:pos="0"/>
          <w:tab w:val="left" w:pos="1134"/>
        </w:tabs>
        <w:spacing w:after="0" w:line="240" w:lineRule="auto"/>
        <w:ind w:left="567" w:right="-284"/>
        <w:jc w:val="both"/>
        <w:rPr>
          <w:rFonts w:ascii="Times New Roman" w:hAnsi="Times New Roman" w:cs="Times New Roman"/>
          <w:sz w:val="28"/>
          <w:szCs w:val="28"/>
        </w:rPr>
      </w:pPr>
    </w:p>
    <w:p w14:paraId="370B6809" w14:textId="77777777" w:rsidR="00111B33" w:rsidRDefault="00111B33" w:rsidP="00111B33">
      <w:pPr>
        <w:tabs>
          <w:tab w:val="left" w:pos="851"/>
        </w:tabs>
        <w:spacing w:after="0" w:line="240" w:lineRule="auto"/>
        <w:jc w:val="both"/>
        <w:rPr>
          <w:rFonts w:ascii="Times New Roman" w:hAnsi="Times New Roman" w:cs="Times New Roman"/>
          <w:sz w:val="28"/>
          <w:szCs w:val="28"/>
        </w:rPr>
      </w:pPr>
    </w:p>
    <w:bookmarkEnd w:id="36"/>
    <w:p w14:paraId="4BA2E18F"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42B3FEF2"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0E485525"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07F72E02"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30ACB3BB"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6C77DED4"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4DAC594F"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67EB13EC"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32501A89" w14:textId="77777777" w:rsidR="00AA1847" w:rsidRDefault="00AA1847" w:rsidP="00111B33">
      <w:pPr>
        <w:spacing w:after="0" w:line="240" w:lineRule="auto"/>
        <w:jc w:val="right"/>
        <w:rPr>
          <w:rFonts w:ascii="Times New Roman" w:hAnsi="Times New Roman" w:cs="Times New Roman"/>
          <w:sz w:val="28"/>
          <w:szCs w:val="28"/>
        </w:rPr>
      </w:pPr>
    </w:p>
    <w:p w14:paraId="733CCACD" w14:textId="77777777" w:rsidR="00AA1847" w:rsidRDefault="00AA1847" w:rsidP="00111B33">
      <w:pPr>
        <w:spacing w:after="0" w:line="240" w:lineRule="auto"/>
        <w:jc w:val="right"/>
        <w:rPr>
          <w:rFonts w:ascii="Times New Roman" w:hAnsi="Times New Roman" w:cs="Times New Roman"/>
          <w:sz w:val="28"/>
          <w:szCs w:val="28"/>
        </w:rPr>
      </w:pPr>
    </w:p>
    <w:p w14:paraId="0646F26D" w14:textId="77777777" w:rsidR="00AA1847" w:rsidRDefault="00AA1847" w:rsidP="00111B33">
      <w:pPr>
        <w:spacing w:after="0" w:line="240" w:lineRule="auto"/>
        <w:jc w:val="right"/>
        <w:rPr>
          <w:rFonts w:ascii="Times New Roman" w:hAnsi="Times New Roman" w:cs="Times New Roman"/>
          <w:sz w:val="28"/>
          <w:szCs w:val="28"/>
        </w:rPr>
      </w:pPr>
    </w:p>
    <w:p w14:paraId="228ED7B6" w14:textId="77777777" w:rsidR="00AA1847" w:rsidRDefault="00AA1847" w:rsidP="00111B33">
      <w:pPr>
        <w:spacing w:after="0" w:line="240" w:lineRule="auto"/>
        <w:jc w:val="right"/>
        <w:rPr>
          <w:rFonts w:ascii="Times New Roman" w:hAnsi="Times New Roman" w:cs="Times New Roman"/>
          <w:sz w:val="28"/>
          <w:szCs w:val="28"/>
        </w:rPr>
      </w:pPr>
    </w:p>
    <w:p w14:paraId="07692547" w14:textId="77777777" w:rsidR="00AE6304" w:rsidRDefault="00AE6304" w:rsidP="00111B33">
      <w:pPr>
        <w:spacing w:after="0" w:line="240" w:lineRule="auto"/>
        <w:jc w:val="right"/>
        <w:rPr>
          <w:rFonts w:ascii="Times New Roman" w:hAnsi="Times New Roman" w:cs="Times New Roman"/>
          <w:sz w:val="28"/>
          <w:szCs w:val="28"/>
        </w:rPr>
      </w:pPr>
    </w:p>
    <w:p w14:paraId="78071D77" w14:textId="77777777" w:rsidR="00AE6304" w:rsidRDefault="00AE6304" w:rsidP="00111B33">
      <w:pPr>
        <w:spacing w:after="0" w:line="240" w:lineRule="auto"/>
        <w:jc w:val="right"/>
        <w:rPr>
          <w:rFonts w:ascii="Times New Roman" w:hAnsi="Times New Roman" w:cs="Times New Roman"/>
          <w:sz w:val="28"/>
          <w:szCs w:val="28"/>
        </w:rPr>
      </w:pPr>
    </w:p>
    <w:p w14:paraId="29D3BB50" w14:textId="77777777" w:rsidR="00AE6304" w:rsidRDefault="00AE6304" w:rsidP="00111B33">
      <w:pPr>
        <w:spacing w:after="0" w:line="240" w:lineRule="auto"/>
        <w:jc w:val="right"/>
        <w:rPr>
          <w:rFonts w:ascii="Times New Roman" w:hAnsi="Times New Roman" w:cs="Times New Roman"/>
          <w:sz w:val="28"/>
          <w:szCs w:val="28"/>
        </w:rPr>
      </w:pPr>
    </w:p>
    <w:p w14:paraId="4C5ACDB9" w14:textId="77777777" w:rsidR="00AE6304" w:rsidRDefault="00AE6304" w:rsidP="00111B33">
      <w:pPr>
        <w:spacing w:after="0" w:line="240" w:lineRule="auto"/>
        <w:jc w:val="right"/>
        <w:rPr>
          <w:rFonts w:ascii="Times New Roman" w:hAnsi="Times New Roman" w:cs="Times New Roman"/>
          <w:sz w:val="28"/>
          <w:szCs w:val="28"/>
        </w:rPr>
      </w:pPr>
    </w:p>
    <w:p w14:paraId="71023A58" w14:textId="77777777" w:rsidR="00AE6304" w:rsidRDefault="00AE6304" w:rsidP="00111B33">
      <w:pPr>
        <w:spacing w:after="0" w:line="240" w:lineRule="auto"/>
        <w:jc w:val="right"/>
        <w:rPr>
          <w:rFonts w:ascii="Times New Roman" w:hAnsi="Times New Roman" w:cs="Times New Roman"/>
          <w:sz w:val="28"/>
          <w:szCs w:val="28"/>
        </w:rPr>
      </w:pPr>
    </w:p>
    <w:p w14:paraId="7A6299A9" w14:textId="77777777" w:rsidR="00AE6304" w:rsidRDefault="00AE6304" w:rsidP="00111B33">
      <w:pPr>
        <w:spacing w:after="0" w:line="240" w:lineRule="auto"/>
        <w:jc w:val="right"/>
        <w:rPr>
          <w:rFonts w:ascii="Times New Roman" w:hAnsi="Times New Roman" w:cs="Times New Roman"/>
          <w:sz w:val="28"/>
          <w:szCs w:val="28"/>
        </w:rPr>
      </w:pPr>
    </w:p>
    <w:p w14:paraId="2EECA7EC" w14:textId="77777777" w:rsidR="00AE6304" w:rsidRDefault="00AE6304" w:rsidP="00111B33">
      <w:pPr>
        <w:spacing w:after="0" w:line="240" w:lineRule="auto"/>
        <w:jc w:val="right"/>
        <w:rPr>
          <w:rFonts w:ascii="Times New Roman" w:hAnsi="Times New Roman" w:cs="Times New Roman"/>
          <w:sz w:val="28"/>
          <w:szCs w:val="28"/>
        </w:rPr>
      </w:pPr>
    </w:p>
    <w:p w14:paraId="478CC562" w14:textId="77777777" w:rsidR="00AE6304" w:rsidRDefault="00AE6304" w:rsidP="00111B33">
      <w:pPr>
        <w:spacing w:after="0" w:line="240" w:lineRule="auto"/>
        <w:jc w:val="right"/>
        <w:rPr>
          <w:rFonts w:ascii="Times New Roman" w:hAnsi="Times New Roman" w:cs="Times New Roman"/>
          <w:sz w:val="28"/>
          <w:szCs w:val="28"/>
        </w:rPr>
      </w:pPr>
    </w:p>
    <w:p w14:paraId="1F21A199" w14:textId="77777777" w:rsidR="00AE6304" w:rsidRDefault="00AE6304" w:rsidP="00111B33">
      <w:pPr>
        <w:spacing w:after="0" w:line="240" w:lineRule="auto"/>
        <w:jc w:val="right"/>
        <w:rPr>
          <w:rFonts w:ascii="Times New Roman" w:hAnsi="Times New Roman" w:cs="Times New Roman"/>
          <w:sz w:val="28"/>
          <w:szCs w:val="28"/>
        </w:rPr>
      </w:pPr>
    </w:p>
    <w:p w14:paraId="2724E05D" w14:textId="77777777" w:rsidR="00AE6304" w:rsidRDefault="00AE6304" w:rsidP="00111B33">
      <w:pPr>
        <w:spacing w:after="0" w:line="240" w:lineRule="auto"/>
        <w:jc w:val="right"/>
        <w:rPr>
          <w:rFonts w:ascii="Times New Roman" w:hAnsi="Times New Roman" w:cs="Times New Roman"/>
          <w:sz w:val="28"/>
          <w:szCs w:val="28"/>
        </w:rPr>
      </w:pPr>
    </w:p>
    <w:p w14:paraId="7DC2AD94" w14:textId="77777777" w:rsidR="00AE6304" w:rsidRDefault="00AE6304" w:rsidP="00111B33">
      <w:pPr>
        <w:spacing w:after="0" w:line="240" w:lineRule="auto"/>
        <w:jc w:val="right"/>
        <w:rPr>
          <w:rFonts w:ascii="Times New Roman" w:hAnsi="Times New Roman" w:cs="Times New Roman"/>
          <w:sz w:val="28"/>
          <w:szCs w:val="28"/>
        </w:rPr>
      </w:pPr>
    </w:p>
    <w:p w14:paraId="406837F9" w14:textId="38244DC0" w:rsidR="00111B33"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ПРИЛОЖЕНИЕ А</w:t>
      </w:r>
    </w:p>
    <w:p w14:paraId="74DA589A" w14:textId="77777777" w:rsidR="00263E05" w:rsidRDefault="00263E05" w:rsidP="007141BE">
      <w:pPr>
        <w:spacing w:after="0" w:line="240" w:lineRule="auto"/>
        <w:jc w:val="center"/>
        <w:rPr>
          <w:rFonts w:ascii="Times New Roman" w:hAnsi="Times New Roman" w:cs="Times New Roman"/>
          <w:b/>
          <w:sz w:val="28"/>
          <w:szCs w:val="28"/>
        </w:rPr>
      </w:pPr>
    </w:p>
    <w:p w14:paraId="7785F657" w14:textId="30D91D3C" w:rsidR="00263E05" w:rsidRPr="00263E05" w:rsidRDefault="00263E05" w:rsidP="007141BE">
      <w:pPr>
        <w:spacing w:after="0" w:line="240" w:lineRule="auto"/>
        <w:jc w:val="center"/>
        <w:rPr>
          <w:rFonts w:ascii="Times New Roman" w:hAnsi="Times New Roman" w:cs="Times New Roman"/>
          <w:sz w:val="28"/>
          <w:szCs w:val="28"/>
        </w:rPr>
      </w:pPr>
      <w:r w:rsidRPr="00263E05">
        <w:rPr>
          <w:rFonts w:ascii="Times New Roman" w:hAnsi="Times New Roman" w:cs="Times New Roman"/>
          <w:sz w:val="28"/>
          <w:szCs w:val="28"/>
        </w:rPr>
        <w:t>Акты внедрения</w:t>
      </w:r>
    </w:p>
    <w:p w14:paraId="7938333B" w14:textId="77777777" w:rsidR="00111B33" w:rsidRDefault="00111B33" w:rsidP="00111B33">
      <w:pPr>
        <w:spacing w:after="0" w:line="240" w:lineRule="auto"/>
        <w:jc w:val="right"/>
        <w:rPr>
          <w:rFonts w:ascii="Times New Roman" w:hAnsi="Times New Roman" w:cs="Times New Roman"/>
          <w:sz w:val="28"/>
          <w:szCs w:val="28"/>
        </w:rPr>
      </w:pPr>
    </w:p>
    <w:p w14:paraId="7C124E39" w14:textId="77777777" w:rsidR="00111B33" w:rsidRDefault="00111B33" w:rsidP="00263E05">
      <w:pPr>
        <w:spacing w:after="0" w:line="240" w:lineRule="auto"/>
        <w:jc w:val="center"/>
        <w:rPr>
          <w:rFonts w:ascii="Times New Roman" w:hAnsi="Times New Roman" w:cs="Times New Roman"/>
          <w:sz w:val="28"/>
          <w:szCs w:val="28"/>
        </w:rPr>
      </w:pPr>
      <w:r w:rsidRPr="00AE787A">
        <w:rPr>
          <w:rFonts w:ascii="Times New Roman" w:hAnsi="Times New Roman" w:cs="Times New Roman"/>
          <w:noProof/>
          <w:sz w:val="28"/>
          <w:szCs w:val="28"/>
          <w:lang w:eastAsia="ru-RU"/>
        </w:rPr>
        <w:drawing>
          <wp:inline distT="0" distB="0" distL="0" distR="0" wp14:anchorId="56DBB2C3" wp14:editId="4061BE3B">
            <wp:extent cx="5917721" cy="8022566"/>
            <wp:effectExtent l="0" t="0" r="6985" b="0"/>
            <wp:docPr id="173509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9985" name=""/>
                    <pic:cNvPicPr/>
                  </pic:nvPicPr>
                  <pic:blipFill>
                    <a:blip r:embed="rId159"/>
                    <a:stretch>
                      <a:fillRect/>
                    </a:stretch>
                  </pic:blipFill>
                  <pic:spPr>
                    <a:xfrm>
                      <a:off x="0" y="0"/>
                      <a:ext cx="5941265" cy="8054484"/>
                    </a:xfrm>
                    <a:prstGeom prst="rect">
                      <a:avLst/>
                    </a:prstGeom>
                  </pic:spPr>
                </pic:pic>
              </a:graphicData>
            </a:graphic>
          </wp:inline>
        </w:drawing>
      </w:r>
    </w:p>
    <w:p w14:paraId="6E8BB03F" w14:textId="77777777" w:rsidR="00111B33" w:rsidRDefault="00111B33" w:rsidP="00111B33">
      <w:pPr>
        <w:spacing w:after="0" w:line="240" w:lineRule="auto"/>
        <w:jc w:val="right"/>
        <w:rPr>
          <w:rFonts w:ascii="Times New Roman" w:hAnsi="Times New Roman" w:cs="Times New Roman"/>
          <w:sz w:val="28"/>
          <w:szCs w:val="28"/>
        </w:rPr>
      </w:pPr>
    </w:p>
    <w:p w14:paraId="7FF552D9" w14:textId="77777777" w:rsidR="00111B33" w:rsidRDefault="00111B33" w:rsidP="00111B33">
      <w:pPr>
        <w:spacing w:after="0" w:line="240" w:lineRule="auto"/>
        <w:rPr>
          <w:rFonts w:ascii="Times New Roman" w:hAnsi="Times New Roman" w:cs="Times New Roman"/>
          <w:sz w:val="28"/>
          <w:szCs w:val="28"/>
        </w:rPr>
      </w:pPr>
      <w:r w:rsidRPr="005466E9">
        <w:rPr>
          <w:rFonts w:ascii="Times New Roman" w:hAnsi="Times New Roman" w:cs="Times New Roman"/>
          <w:noProof/>
          <w:sz w:val="28"/>
          <w:szCs w:val="28"/>
          <w:lang w:eastAsia="ru-RU"/>
        </w:rPr>
        <w:drawing>
          <wp:inline distT="0" distB="0" distL="0" distR="0" wp14:anchorId="6F14C210" wp14:editId="5C27BD79">
            <wp:extent cx="6192306" cy="8186468"/>
            <wp:effectExtent l="0" t="0" r="0" b="5080"/>
            <wp:docPr id="1945283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6961"/>
                    <a:stretch/>
                  </pic:blipFill>
                  <pic:spPr bwMode="auto">
                    <a:xfrm>
                      <a:off x="0" y="0"/>
                      <a:ext cx="6194770" cy="8189725"/>
                    </a:xfrm>
                    <a:prstGeom prst="rect">
                      <a:avLst/>
                    </a:prstGeom>
                    <a:noFill/>
                    <a:ln>
                      <a:noFill/>
                    </a:ln>
                    <a:extLst>
                      <a:ext uri="{53640926-AAD7-44D8-BBD7-CCE9431645EC}">
                        <a14:shadowObscured xmlns:a14="http://schemas.microsoft.com/office/drawing/2010/main"/>
                      </a:ext>
                    </a:extLst>
                  </pic:spPr>
                </pic:pic>
              </a:graphicData>
            </a:graphic>
          </wp:inline>
        </w:drawing>
      </w:r>
    </w:p>
    <w:p w14:paraId="01150BA8" w14:textId="77777777" w:rsidR="00111B33" w:rsidRDefault="00111B33" w:rsidP="00111B33">
      <w:pPr>
        <w:spacing w:after="0" w:line="240" w:lineRule="auto"/>
        <w:jc w:val="right"/>
        <w:rPr>
          <w:rFonts w:ascii="Times New Roman" w:hAnsi="Times New Roman" w:cs="Times New Roman"/>
          <w:sz w:val="28"/>
          <w:szCs w:val="28"/>
          <w:lang w:val="en-US"/>
        </w:rPr>
      </w:pPr>
    </w:p>
    <w:p w14:paraId="7B9CB67A" w14:textId="77777777" w:rsidR="007141BE" w:rsidRPr="007141BE" w:rsidRDefault="007141BE" w:rsidP="00111B33">
      <w:pPr>
        <w:spacing w:after="0" w:line="240" w:lineRule="auto"/>
        <w:jc w:val="right"/>
        <w:rPr>
          <w:rFonts w:ascii="Times New Roman" w:hAnsi="Times New Roman" w:cs="Times New Roman"/>
          <w:sz w:val="28"/>
          <w:szCs w:val="28"/>
          <w:lang w:val="en-US"/>
        </w:rPr>
      </w:pPr>
    </w:p>
    <w:p w14:paraId="1F6CDC4A" w14:textId="77777777" w:rsidR="00111B33" w:rsidRDefault="00111B33" w:rsidP="00111B33">
      <w:pPr>
        <w:spacing w:after="0" w:line="240" w:lineRule="auto"/>
        <w:rPr>
          <w:rFonts w:ascii="Times New Roman" w:hAnsi="Times New Roman" w:cs="Times New Roman"/>
          <w:sz w:val="28"/>
          <w:szCs w:val="28"/>
        </w:rPr>
      </w:pPr>
      <w:r w:rsidRPr="00726D22">
        <w:rPr>
          <w:rFonts w:ascii="Times New Roman" w:hAnsi="Times New Roman" w:cs="Times New Roman"/>
          <w:noProof/>
          <w:sz w:val="28"/>
          <w:szCs w:val="28"/>
          <w:lang w:eastAsia="ru-RU"/>
        </w:rPr>
        <w:drawing>
          <wp:inline distT="0" distB="0" distL="0" distR="0" wp14:anchorId="01E5447B" wp14:editId="44492E72">
            <wp:extent cx="5917721" cy="8669548"/>
            <wp:effectExtent l="0" t="0" r="6985" b="0"/>
            <wp:docPr id="11887310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17794" cy="8669655"/>
                    </a:xfrm>
                    <a:prstGeom prst="rect">
                      <a:avLst/>
                    </a:prstGeom>
                    <a:noFill/>
                    <a:ln>
                      <a:noFill/>
                    </a:ln>
                  </pic:spPr>
                </pic:pic>
              </a:graphicData>
            </a:graphic>
          </wp:inline>
        </w:drawing>
      </w:r>
    </w:p>
    <w:p w14:paraId="46879F42" w14:textId="77777777" w:rsidR="007141BE" w:rsidRDefault="007141BE" w:rsidP="00111B33">
      <w:pPr>
        <w:spacing w:after="0" w:line="240" w:lineRule="auto"/>
        <w:jc w:val="right"/>
        <w:rPr>
          <w:rFonts w:ascii="Times New Roman" w:hAnsi="Times New Roman" w:cs="Times New Roman"/>
          <w:sz w:val="28"/>
          <w:szCs w:val="28"/>
          <w:lang w:val="en-US"/>
        </w:rPr>
      </w:pPr>
    </w:p>
    <w:p w14:paraId="5BF58AA1" w14:textId="77777777" w:rsidR="007141BE" w:rsidRDefault="007141BE" w:rsidP="00111B33">
      <w:pPr>
        <w:spacing w:after="0" w:line="240" w:lineRule="auto"/>
        <w:jc w:val="right"/>
        <w:rPr>
          <w:rFonts w:ascii="Times New Roman" w:hAnsi="Times New Roman" w:cs="Times New Roman"/>
          <w:sz w:val="28"/>
          <w:szCs w:val="28"/>
          <w:lang w:val="en-US"/>
        </w:rPr>
      </w:pPr>
    </w:p>
    <w:p w14:paraId="2E4BC0F6" w14:textId="69D000EE"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Б</w:t>
      </w:r>
    </w:p>
    <w:p w14:paraId="2B365FCB" w14:textId="77777777" w:rsidR="00111B33" w:rsidRDefault="00111B33" w:rsidP="00111B33">
      <w:pPr>
        <w:spacing w:after="0" w:line="240" w:lineRule="auto"/>
        <w:jc w:val="right"/>
        <w:rPr>
          <w:rFonts w:ascii="Times New Roman" w:hAnsi="Times New Roman" w:cs="Times New Roman"/>
          <w:sz w:val="28"/>
          <w:szCs w:val="28"/>
        </w:rPr>
      </w:pPr>
    </w:p>
    <w:p w14:paraId="3166104F" w14:textId="77777777" w:rsidR="00111B33" w:rsidRDefault="00111B33" w:rsidP="00111B33">
      <w:pPr>
        <w:spacing w:after="0" w:line="240" w:lineRule="auto"/>
        <w:ind w:left="-426"/>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c">
            <w:drawing>
              <wp:inline distT="0" distB="0" distL="0" distR="0" wp14:anchorId="0E40701E" wp14:editId="765611DC">
                <wp:extent cx="6556075" cy="7504982"/>
                <wp:effectExtent l="0" t="0" r="16510" b="58420"/>
                <wp:docPr id="1299724540"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595630453" name="Прямоугольник: скругленные углы 1595630453"/>
                        <wps:cNvSpPr/>
                        <wps:spPr>
                          <a:xfrm>
                            <a:off x="36000" y="56174"/>
                            <a:ext cx="2124075" cy="2294399"/>
                          </a:xfrm>
                          <a:prstGeom prst="roundRect">
                            <a:avLst/>
                          </a:prstGeom>
                          <a:solidFill>
                            <a:schemeClr val="tx2">
                              <a:lumMod val="40000"/>
                              <a:lumOff val="60000"/>
                            </a:schemeClr>
                          </a:solidFill>
                          <a:ln w="15875"/>
                        </wps:spPr>
                        <wps:style>
                          <a:lnRef idx="2">
                            <a:schemeClr val="accent1">
                              <a:shade val="15000"/>
                            </a:schemeClr>
                          </a:lnRef>
                          <a:fillRef idx="1">
                            <a:schemeClr val="accent1"/>
                          </a:fillRef>
                          <a:effectRef idx="0">
                            <a:schemeClr val="accent1"/>
                          </a:effectRef>
                          <a:fontRef idx="minor">
                            <a:schemeClr val="lt1"/>
                          </a:fontRef>
                        </wps:style>
                        <wps:txbx>
                          <w:txbxContent>
                            <w:p w14:paraId="16AF0131" w14:textId="77777777" w:rsidR="00F933EA" w:rsidRPr="00F669D7" w:rsidRDefault="00F933EA" w:rsidP="00111B33">
                              <w:pPr>
                                <w:spacing w:after="0" w:line="240" w:lineRule="auto"/>
                                <w:jc w:val="center"/>
                                <w:rPr>
                                  <w:rFonts w:ascii="Times New Roman" w:hAnsi="Times New Roman" w:cs="Times New Roman"/>
                                  <w:bCs/>
                                  <w:i/>
                                  <w:color w:val="000000" w:themeColor="text1"/>
                                </w:rPr>
                              </w:pPr>
                              <w:r w:rsidRPr="00F669D7">
                                <w:rPr>
                                  <w:rFonts w:ascii="Times New Roman" w:hAnsi="Times New Roman" w:cs="Times New Roman"/>
                                  <w:bCs/>
                                  <w:i/>
                                  <w:color w:val="000000" w:themeColor="text1"/>
                                </w:rPr>
                                <w:t>Деятельность родственных и поддерживающих отраслей</w:t>
                              </w:r>
                            </w:p>
                            <w:p w14:paraId="52CD6128" w14:textId="77777777" w:rsidR="00F933EA" w:rsidRPr="000F4618" w:rsidRDefault="00F933EA" w:rsidP="00111B33">
                              <w:pPr>
                                <w:spacing w:after="0" w:line="240" w:lineRule="auto"/>
                                <w:jc w:val="center"/>
                                <w:rPr>
                                  <w:rFonts w:ascii="Times New Roman" w:hAnsi="Times New Roman" w:cs="Times New Roman"/>
                                  <w:color w:val="000000" w:themeColor="text1"/>
                                </w:rPr>
                              </w:pPr>
                              <w:r w:rsidRPr="000F4618">
                                <w:rPr>
                                  <w:rFonts w:ascii="Times New Roman" w:hAnsi="Times New Roman" w:cs="Times New Roman"/>
                                  <w:color w:val="000000" w:themeColor="text1"/>
                                </w:rPr>
                                <w:t xml:space="preserve">Размещение, бары, </w:t>
                              </w:r>
                              <w:r>
                                <w:rPr>
                                  <w:rFonts w:ascii="Times New Roman" w:hAnsi="Times New Roman" w:cs="Times New Roman"/>
                                  <w:color w:val="000000" w:themeColor="text1"/>
                                </w:rPr>
                                <w:t xml:space="preserve">кафе, </w:t>
                              </w:r>
                              <w:r w:rsidRPr="000F4618">
                                <w:rPr>
                                  <w:rFonts w:ascii="Times New Roman" w:hAnsi="Times New Roman" w:cs="Times New Roman"/>
                                  <w:color w:val="000000" w:themeColor="text1"/>
                                </w:rPr>
                                <w:t>рестораны, ночные клубы, предприятия досуга, туроператоры, турагентства, спортивные и культурно-исторический значимые организации</w:t>
                              </w:r>
                              <w:r>
                                <w:rPr>
                                  <w:rFonts w:ascii="Times New Roman" w:hAnsi="Times New Roman" w:cs="Times New Roman"/>
                                  <w:color w:val="000000" w:themeColor="text1"/>
                                </w:rPr>
                                <w:t xml:space="preserve">, предприятия розничной торговли </w:t>
                              </w:r>
                              <w:r w:rsidRPr="000F4618">
                                <w:rPr>
                                  <w:rFonts w:ascii="Times New Roman" w:hAnsi="Times New Roman" w:cs="Times New Roman"/>
                                  <w:color w:val="000000" w:themeColor="text1"/>
                                </w:rPr>
                                <w:t xml:space="preserve"> и др.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081586" name="Прямоугольник: скругленные углы 323081586"/>
                        <wps:cNvSpPr/>
                        <wps:spPr>
                          <a:xfrm>
                            <a:off x="4381501" y="35998"/>
                            <a:ext cx="1945726" cy="2302949"/>
                          </a:xfrm>
                          <a:prstGeom prst="roundRect">
                            <a:avLst/>
                          </a:prstGeom>
                          <a:solidFill>
                            <a:schemeClr val="tx2">
                              <a:lumMod val="40000"/>
                              <a:lumOff val="60000"/>
                            </a:schemeClr>
                          </a:solidFill>
                          <a:ln w="15875"/>
                        </wps:spPr>
                        <wps:style>
                          <a:lnRef idx="2">
                            <a:schemeClr val="accent1">
                              <a:shade val="15000"/>
                            </a:schemeClr>
                          </a:lnRef>
                          <a:fillRef idx="1">
                            <a:schemeClr val="accent1"/>
                          </a:fillRef>
                          <a:effectRef idx="0">
                            <a:schemeClr val="accent1"/>
                          </a:effectRef>
                          <a:fontRef idx="minor">
                            <a:schemeClr val="lt1"/>
                          </a:fontRef>
                        </wps:style>
                        <wps:txbx>
                          <w:txbxContent>
                            <w:p w14:paraId="42EF8C02" w14:textId="77777777" w:rsidR="00F933EA" w:rsidRPr="00F669D7" w:rsidRDefault="00F933EA" w:rsidP="00111B33">
                              <w:pPr>
                                <w:spacing w:after="0" w:line="240" w:lineRule="auto"/>
                                <w:jc w:val="center"/>
                                <w:rPr>
                                  <w:rFonts w:ascii="Times New Roman" w:eastAsia="Calibri" w:hAnsi="Times New Roman" w:cs="Times New Roman"/>
                                  <w:bCs/>
                                  <w:i/>
                                  <w:color w:val="000000"/>
                                </w:rPr>
                              </w:pPr>
                              <w:r w:rsidRPr="00F669D7">
                                <w:rPr>
                                  <w:rFonts w:ascii="Times New Roman" w:eastAsia="Calibri" w:hAnsi="Times New Roman" w:cs="Times New Roman"/>
                                  <w:bCs/>
                                  <w:i/>
                                  <w:color w:val="000000"/>
                                </w:rPr>
                                <w:t>Факторные условия</w:t>
                              </w:r>
                            </w:p>
                            <w:p w14:paraId="7ADAF9B9" w14:textId="77777777" w:rsidR="00F933EA" w:rsidRPr="00D04768" w:rsidRDefault="00F933EA" w:rsidP="00111B33">
                              <w:pPr>
                                <w:spacing w:after="0" w:line="240" w:lineRule="auto"/>
                                <w:jc w:val="center"/>
                                <w:rPr>
                                  <w:rFonts w:ascii="Times New Roman" w:eastAsia="Calibri" w:hAnsi="Times New Roman" w:cs="Times New Roman"/>
                                  <w:color w:val="000000"/>
                                </w:rPr>
                              </w:pPr>
                              <w:r w:rsidRPr="00D04768">
                                <w:rPr>
                                  <w:rFonts w:ascii="Times New Roman" w:eastAsia="Calibri" w:hAnsi="Times New Roman" w:cs="Times New Roman"/>
                                  <w:color w:val="000000"/>
                                </w:rPr>
                                <w:t xml:space="preserve">Человеческие ресурсы (обучение, повышение квалификации, трудовое право), капитал, инфраструктура туризма, </w:t>
                              </w:r>
                              <w:r>
                                <w:rPr>
                                  <w:rFonts w:ascii="Times New Roman" w:eastAsia="Calibri" w:hAnsi="Times New Roman" w:cs="Times New Roman"/>
                                  <w:color w:val="000000"/>
                                </w:rPr>
                                <w:t>д</w:t>
                              </w:r>
                              <w:r w:rsidRPr="00D04768">
                                <w:rPr>
                                  <w:rFonts w:ascii="Times New Roman" w:eastAsia="Calibri" w:hAnsi="Times New Roman" w:cs="Times New Roman"/>
                                  <w:color w:val="000000"/>
                                </w:rPr>
                                <w:t>оступность территории, безопасность туристов, природные, историко-культурные и иные</w:t>
                              </w:r>
                              <w:r>
                                <w:rPr>
                                  <w:rFonts w:ascii="Times New Roman" w:eastAsia="Calibri" w:hAnsi="Times New Roman" w:cs="Times New Roman"/>
                                  <w:color w:val="000000"/>
                                </w:rPr>
                                <w:t xml:space="preserve"> туристские</w:t>
                              </w:r>
                              <w:r w:rsidRPr="00D04768">
                                <w:rPr>
                                  <w:rFonts w:ascii="Times New Roman" w:eastAsia="Calibri" w:hAnsi="Times New Roman" w:cs="Times New Roman"/>
                                  <w:color w:val="000000"/>
                                </w:rPr>
                                <w:t xml:space="preserve"> ресурсы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1763255" name="Выноска: стрелка вниз 1341763255"/>
                        <wps:cNvSpPr/>
                        <wps:spPr>
                          <a:xfrm>
                            <a:off x="2312476" y="56174"/>
                            <a:ext cx="1781174" cy="1532399"/>
                          </a:xfrm>
                          <a:prstGeom prst="downArrowCallout">
                            <a:avLst>
                              <a:gd name="adj1" fmla="val 25000"/>
                              <a:gd name="adj2" fmla="val 34524"/>
                              <a:gd name="adj3" fmla="val 18186"/>
                              <a:gd name="adj4" fmla="val 75198"/>
                            </a:avLst>
                          </a:prstGeom>
                          <a:solidFill>
                            <a:schemeClr val="bg1">
                              <a:lumMod val="75000"/>
                            </a:schemeClr>
                          </a:solidFill>
                          <a:ln w="158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68CE9F" w14:textId="77777777" w:rsidR="00F933EA" w:rsidRPr="00F669D7" w:rsidRDefault="00F933EA" w:rsidP="00111B33">
                              <w:pPr>
                                <w:spacing w:after="0" w:line="240" w:lineRule="auto"/>
                                <w:jc w:val="center"/>
                                <w:rPr>
                                  <w:rFonts w:ascii="Times New Roman" w:hAnsi="Times New Roman" w:cs="Times New Roman"/>
                                  <w:bCs/>
                                  <w:i/>
                                  <w:color w:val="000000" w:themeColor="text1"/>
                                </w:rPr>
                              </w:pPr>
                              <w:r w:rsidRPr="00F669D7">
                                <w:rPr>
                                  <w:rFonts w:ascii="Times New Roman" w:hAnsi="Times New Roman" w:cs="Times New Roman"/>
                                  <w:bCs/>
                                  <w:i/>
                                  <w:color w:val="000000" w:themeColor="text1"/>
                                </w:rPr>
                                <w:t>Ресурсы и достопримечательности</w:t>
                              </w:r>
                            </w:p>
                            <w:p w14:paraId="3ACB9882" w14:textId="77777777" w:rsidR="00F933EA" w:rsidRDefault="00F933EA" w:rsidP="00111B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 природные, культурные, исторические ресурсы;</w:t>
                              </w:r>
                            </w:p>
                            <w:p w14:paraId="2FA67889" w14:textId="77777777" w:rsidR="00F933EA" w:rsidRDefault="00F933EA" w:rsidP="00111B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 события, фестивали ;</w:t>
                              </w:r>
                            </w:p>
                            <w:p w14:paraId="206AFA49" w14:textId="77777777" w:rsidR="00F933EA" w:rsidRPr="00D04768" w:rsidRDefault="00F933EA" w:rsidP="00111B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 развлечения и др.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572756" name="Прямая со стрелкой 1968572756"/>
                        <wps:cNvCnPr/>
                        <wps:spPr>
                          <a:xfrm flipH="1">
                            <a:off x="2238375" y="1855274"/>
                            <a:ext cx="2064825" cy="20176"/>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609852241" name="Рисунок 609852241"/>
                          <pic:cNvPicPr>
                            <a:picLocks noChangeAspect="1"/>
                          </pic:cNvPicPr>
                        </pic:nvPicPr>
                        <pic:blipFill rotWithShape="1">
                          <a:blip r:embed="rId162"/>
                          <a:srcRect l="14654" t="16465" r="13049" b="22463"/>
                          <a:stretch/>
                        </pic:blipFill>
                        <pic:spPr>
                          <a:xfrm rot="9772439">
                            <a:off x="1432854" y="2690783"/>
                            <a:ext cx="3050807" cy="2775977"/>
                          </a:xfrm>
                          <a:prstGeom prst="rect">
                            <a:avLst/>
                          </a:prstGeom>
                        </pic:spPr>
                      </pic:pic>
                      <wps:wsp>
                        <wps:cNvPr id="365638833" name="Прямоугольник 365638833"/>
                        <wps:cNvSpPr/>
                        <wps:spPr>
                          <a:xfrm>
                            <a:off x="2647950" y="3074474"/>
                            <a:ext cx="609600" cy="438150"/>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6BF86D5F" w14:textId="77777777" w:rsidR="00F933EA" w:rsidRPr="00F669D7" w:rsidRDefault="00F933EA" w:rsidP="00111B33">
                              <w:pPr>
                                <w:spacing w:after="0" w:line="240" w:lineRule="auto"/>
                                <w:jc w:val="center"/>
                                <w:rPr>
                                  <w:rFonts w:ascii="Times New Roman" w:hAnsi="Times New Roman" w:cs="Times New Roman"/>
                                  <w:bCs/>
                                  <w:i/>
                                  <w:sz w:val="28"/>
                                  <w:szCs w:val="28"/>
                                </w:rPr>
                              </w:pPr>
                              <w:r w:rsidRPr="00F669D7">
                                <w:rPr>
                                  <w:rFonts w:ascii="Times New Roman" w:hAnsi="Times New Roman" w:cs="Times New Roman"/>
                                  <w:bCs/>
                                  <w:i/>
                                  <w:sz w:val="28"/>
                                  <w:szCs w:val="28"/>
                                </w:rPr>
                                <w:t>ТП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3130595" name="Прямоугольник 1323130595"/>
                        <wps:cNvSpPr/>
                        <wps:spPr>
                          <a:xfrm>
                            <a:off x="1932600" y="3968849"/>
                            <a:ext cx="608965" cy="438150"/>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7F3F6D73" w14:textId="77777777" w:rsidR="00F933EA" w:rsidRPr="00F669D7" w:rsidRDefault="00F933EA" w:rsidP="00111B33">
                              <w:pPr>
                                <w:spacing w:after="0" w:line="240" w:lineRule="auto"/>
                                <w:jc w:val="center"/>
                                <w:rPr>
                                  <w:rFonts w:ascii="Times New Roman" w:eastAsia="Calibri" w:hAnsi="Times New Roman" w:cs="Times New Roman"/>
                                  <w:bCs/>
                                  <w:i/>
                                  <w:sz w:val="36"/>
                                  <w:szCs w:val="36"/>
                                </w:rPr>
                              </w:pPr>
                              <w:r w:rsidRPr="00F669D7">
                                <w:rPr>
                                  <w:rFonts w:ascii="Times New Roman" w:eastAsia="Calibri" w:hAnsi="Times New Roman" w:cs="Times New Roman"/>
                                  <w:bCs/>
                                  <w:i/>
                                  <w:sz w:val="36"/>
                                  <w:szCs w:val="36"/>
                                </w:rPr>
                                <w:t>ТД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969816" name="Прямоугольник 85969816"/>
                        <wps:cNvSpPr/>
                        <wps:spPr>
                          <a:xfrm>
                            <a:off x="3208120" y="4102199"/>
                            <a:ext cx="1018878" cy="438150"/>
                          </a:xfrm>
                          <a:prstGeom prst="rect">
                            <a:avLst/>
                          </a:prstGeom>
                          <a:solidFill>
                            <a:schemeClr val="lt1">
                              <a:alpha val="0"/>
                            </a:schemeClr>
                          </a:solidFill>
                          <a:ln>
                            <a:noFill/>
                          </a:ln>
                        </wps:spPr>
                        <wps:style>
                          <a:lnRef idx="2">
                            <a:schemeClr val="dk1"/>
                          </a:lnRef>
                          <a:fillRef idx="1">
                            <a:schemeClr val="lt1"/>
                          </a:fillRef>
                          <a:effectRef idx="0">
                            <a:schemeClr val="dk1"/>
                          </a:effectRef>
                          <a:fontRef idx="minor">
                            <a:schemeClr val="dk1"/>
                          </a:fontRef>
                        </wps:style>
                        <wps:txbx>
                          <w:txbxContent>
                            <w:p w14:paraId="012153C4" w14:textId="77777777" w:rsidR="00F933EA" w:rsidRPr="00F669D7" w:rsidRDefault="00F933EA" w:rsidP="00111B33">
                              <w:pPr>
                                <w:spacing w:after="0" w:line="240" w:lineRule="auto"/>
                                <w:jc w:val="center"/>
                                <w:rPr>
                                  <w:rFonts w:ascii="Times New Roman" w:eastAsia="Calibri" w:hAnsi="Times New Roman" w:cs="Times New Roman"/>
                                  <w:bCs/>
                                  <w:i/>
                                  <w:sz w:val="44"/>
                                  <w:szCs w:val="44"/>
                                </w:rPr>
                              </w:pPr>
                              <w:r w:rsidRPr="00F669D7">
                                <w:rPr>
                                  <w:rFonts w:ascii="Times New Roman" w:eastAsia="Calibri" w:hAnsi="Times New Roman" w:cs="Times New Roman"/>
                                  <w:bCs/>
                                  <w:i/>
                                  <w:sz w:val="44"/>
                                  <w:szCs w:val="44"/>
                                </w:rPr>
                                <w:t>ТК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3527289" name="Дуга 2063527289"/>
                        <wps:cNvSpPr/>
                        <wps:spPr>
                          <a:xfrm rot="16764837">
                            <a:off x="2191985" y="2759713"/>
                            <a:ext cx="930759" cy="800100"/>
                          </a:xfrm>
                          <a:prstGeom prst="arc">
                            <a:avLst>
                              <a:gd name="adj1" fmla="val 15298634"/>
                              <a:gd name="adj2" fmla="val 184223"/>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936535" name="Дуга 1401936535"/>
                        <wps:cNvSpPr/>
                        <wps:spPr>
                          <a:xfrm rot="18469230">
                            <a:off x="1623355" y="3392270"/>
                            <a:ext cx="847090" cy="800100"/>
                          </a:xfrm>
                          <a:prstGeom prst="arc">
                            <a:avLst>
                              <a:gd name="adj1" fmla="val 15426077"/>
                              <a:gd name="adj2" fmla="val 20242006"/>
                            </a:avLst>
                          </a:prstGeom>
                          <a:ln w="44450">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85669516" name="Дуга 1585669516"/>
                        <wps:cNvSpPr/>
                        <wps:spPr>
                          <a:xfrm rot="485456">
                            <a:off x="3209048" y="3361265"/>
                            <a:ext cx="1248119" cy="1237296"/>
                          </a:xfrm>
                          <a:prstGeom prst="arc">
                            <a:avLst>
                              <a:gd name="adj1" fmla="val 15426077"/>
                              <a:gd name="adj2" fmla="val 20242006"/>
                            </a:avLst>
                          </a:prstGeom>
                          <a:ln w="44450">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24773137" name="Прямоугольник: скругленные углы 2124773137"/>
                        <wps:cNvSpPr/>
                        <wps:spPr>
                          <a:xfrm>
                            <a:off x="7" y="5465251"/>
                            <a:ext cx="2219318" cy="1515600"/>
                          </a:xfrm>
                          <a:prstGeom prst="roundRect">
                            <a:avLst/>
                          </a:prstGeom>
                          <a:solidFill>
                            <a:schemeClr val="tx2">
                              <a:lumMod val="40000"/>
                              <a:lumOff val="60000"/>
                            </a:schemeClr>
                          </a:solidFill>
                          <a:ln w="15875"/>
                        </wps:spPr>
                        <wps:style>
                          <a:lnRef idx="2">
                            <a:schemeClr val="accent1">
                              <a:shade val="15000"/>
                            </a:schemeClr>
                          </a:lnRef>
                          <a:fillRef idx="1">
                            <a:schemeClr val="accent1"/>
                          </a:fillRef>
                          <a:effectRef idx="0">
                            <a:schemeClr val="accent1"/>
                          </a:effectRef>
                          <a:fontRef idx="minor">
                            <a:schemeClr val="lt1"/>
                          </a:fontRef>
                        </wps:style>
                        <wps:txbx>
                          <w:txbxContent>
                            <w:p w14:paraId="210E4B16" w14:textId="77777777" w:rsidR="00F933EA" w:rsidRPr="00F669D7" w:rsidRDefault="00F933EA" w:rsidP="00111B33">
                              <w:pPr>
                                <w:spacing w:after="0" w:line="240" w:lineRule="auto"/>
                                <w:jc w:val="center"/>
                                <w:rPr>
                                  <w:rFonts w:ascii="Times New Roman" w:eastAsia="Calibri" w:hAnsi="Times New Roman" w:cs="Times New Roman"/>
                                  <w:bCs/>
                                  <w:i/>
                                  <w:color w:val="000000" w:themeColor="text1"/>
                                </w:rPr>
                              </w:pPr>
                              <w:r w:rsidRPr="00F669D7">
                                <w:rPr>
                                  <w:rFonts w:ascii="Times New Roman" w:eastAsia="Calibri" w:hAnsi="Times New Roman" w:cs="Times New Roman"/>
                                  <w:bCs/>
                                  <w:i/>
                                  <w:color w:val="000000" w:themeColor="text1"/>
                                </w:rPr>
                                <w:t>Состояние спроса</w:t>
                              </w:r>
                            </w:p>
                            <w:p w14:paraId="3C6354A6" w14:textId="77777777" w:rsidR="00F933EA" w:rsidRPr="003C54F7" w:rsidRDefault="00F933EA" w:rsidP="00111B33">
                              <w:pPr>
                                <w:spacing w:after="0" w:line="240" w:lineRule="auto"/>
                                <w:jc w:val="center"/>
                                <w:rPr>
                                  <w:rFonts w:ascii="Times New Roman" w:eastAsia="Calibri" w:hAnsi="Times New Roman" w:cs="Times New Roman"/>
                                  <w:color w:val="000000" w:themeColor="text1"/>
                                </w:rPr>
                              </w:pPr>
                              <w:r w:rsidRPr="003C54F7">
                                <w:rPr>
                                  <w:rFonts w:ascii="Times New Roman" w:eastAsia="Calibri" w:hAnsi="Times New Roman" w:cs="Times New Roman"/>
                                  <w:color w:val="000000" w:themeColor="text1"/>
                                </w:rPr>
                                <w:t>Уникальность продукта, образование, предпочтения туристов и их мотивация, институциональный маркетинг, контроль качества услуг, структура свободного времени и т.д.</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70719477" name="Прямоугольник: скругленные углы 970719477"/>
                        <wps:cNvSpPr/>
                        <wps:spPr>
                          <a:xfrm>
                            <a:off x="4168010" y="5484300"/>
                            <a:ext cx="2101410" cy="1563225"/>
                          </a:xfrm>
                          <a:prstGeom prst="roundRect">
                            <a:avLst/>
                          </a:prstGeom>
                          <a:solidFill>
                            <a:schemeClr val="tx2">
                              <a:lumMod val="40000"/>
                              <a:lumOff val="60000"/>
                            </a:schemeClr>
                          </a:solidFill>
                          <a:ln w="15875"/>
                        </wps:spPr>
                        <wps:style>
                          <a:lnRef idx="2">
                            <a:schemeClr val="accent1">
                              <a:shade val="15000"/>
                            </a:schemeClr>
                          </a:lnRef>
                          <a:fillRef idx="1">
                            <a:schemeClr val="accent1"/>
                          </a:fillRef>
                          <a:effectRef idx="0">
                            <a:schemeClr val="accent1"/>
                          </a:effectRef>
                          <a:fontRef idx="minor">
                            <a:schemeClr val="lt1"/>
                          </a:fontRef>
                        </wps:style>
                        <wps:txbx>
                          <w:txbxContent>
                            <w:p w14:paraId="79D1A0BA" w14:textId="77777777" w:rsidR="00F933EA" w:rsidRPr="00F669D7" w:rsidRDefault="00F933EA" w:rsidP="00111B33">
                              <w:pPr>
                                <w:spacing w:after="0" w:line="240" w:lineRule="auto"/>
                                <w:jc w:val="center"/>
                                <w:rPr>
                                  <w:rFonts w:ascii="Times New Roman" w:eastAsia="Calibri" w:hAnsi="Times New Roman" w:cs="Times New Roman"/>
                                  <w:bCs/>
                                  <w:i/>
                                  <w:color w:val="000000"/>
                                </w:rPr>
                              </w:pPr>
                              <w:r w:rsidRPr="00F669D7">
                                <w:rPr>
                                  <w:rFonts w:ascii="Times New Roman" w:eastAsia="Calibri" w:hAnsi="Times New Roman" w:cs="Times New Roman"/>
                                  <w:bCs/>
                                  <w:i/>
                                  <w:color w:val="000000"/>
                                </w:rPr>
                                <w:t>Бизнес-стратегия, структура и соперничество</w:t>
                              </w:r>
                            </w:p>
                            <w:p w14:paraId="7A0FEFF6" w14:textId="77777777" w:rsidR="00F933EA" w:rsidRPr="003C54F7" w:rsidRDefault="00F933EA" w:rsidP="00111B33">
                              <w:pPr>
                                <w:spacing w:after="0" w:line="240" w:lineRule="auto"/>
                                <w:jc w:val="center"/>
                                <w:rPr>
                                  <w:rFonts w:ascii="Times New Roman" w:eastAsia="Calibri" w:hAnsi="Times New Roman" w:cs="Times New Roman"/>
                                  <w:color w:val="000000"/>
                                </w:rPr>
                              </w:pPr>
                              <w:r w:rsidRPr="003C54F7">
                                <w:rPr>
                                  <w:rFonts w:ascii="Times New Roman" w:eastAsia="Calibri" w:hAnsi="Times New Roman" w:cs="Times New Roman"/>
                                  <w:color w:val="000000"/>
                                </w:rPr>
                                <w:t>Барьеры входа и выхода на рынок, плотность делового сотрудничества, активность деловых субъектов</w:t>
                              </w:r>
                              <w:r>
                                <w:rPr>
                                  <w:rFonts w:ascii="Times New Roman" w:eastAsia="Calibri" w:hAnsi="Times New Roman" w:cs="Times New Roman"/>
                                  <w:color w:val="000000"/>
                                </w:rPr>
                                <w:t>, нацеленность на интеграцию и кооперацию</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0635122" name="Прямоугольник: скругленные углы 780635122"/>
                        <wps:cNvSpPr/>
                        <wps:spPr>
                          <a:xfrm>
                            <a:off x="1310684" y="7047532"/>
                            <a:ext cx="3695700" cy="360680"/>
                          </a:xfrm>
                          <a:prstGeom prst="roundRect">
                            <a:avLst/>
                          </a:prstGeom>
                          <a:ln w="44450"/>
                          <a:effectLst>
                            <a:outerShdw blurRad="25400" dist="190500" dir="9000000" algn="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AEA467B" w14:textId="77777777" w:rsidR="00F933EA" w:rsidRPr="00F669D7" w:rsidRDefault="00F933EA" w:rsidP="00111B33">
                              <w:pPr>
                                <w:spacing w:after="0" w:line="240" w:lineRule="auto"/>
                                <w:jc w:val="center"/>
                                <w:rPr>
                                  <w:rFonts w:ascii="Times New Roman" w:hAnsi="Times New Roman" w:cs="Times New Roman"/>
                                  <w:bCs/>
                                  <w:i/>
                                </w:rPr>
                              </w:pPr>
                              <w:r w:rsidRPr="00F669D7">
                                <w:rPr>
                                  <w:rFonts w:ascii="Times New Roman" w:hAnsi="Times New Roman" w:cs="Times New Roman"/>
                                  <w:bCs/>
                                  <w:i/>
                                </w:rPr>
                                <w:t>РЕГИОНАЛЬНАЯ КОНКУРЕНТОСПОСОБНОСТЬ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125406" name="Прямая со стрелкой 704125406"/>
                        <wps:cNvCnPr/>
                        <wps:spPr>
                          <a:xfrm flipV="1">
                            <a:off x="2266950" y="6350824"/>
                            <a:ext cx="1826700" cy="20175"/>
                          </a:xfrm>
                          <a:prstGeom prst="straightConnector1">
                            <a:avLst/>
                          </a:prstGeom>
                          <a:ln w="1587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06054064" name="Стрелка: вниз 406054064"/>
                        <wps:cNvSpPr/>
                        <wps:spPr>
                          <a:xfrm>
                            <a:off x="2622628" y="5283496"/>
                            <a:ext cx="1162050" cy="1764030"/>
                          </a:xfrm>
                          <a:prstGeom prst="downArrow">
                            <a:avLst/>
                          </a:prstGeom>
                          <a:solidFill>
                            <a:schemeClr val="bg1">
                              <a:lumMod val="6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983165" name="Прямая со стрелкой 1353983165"/>
                        <wps:cNvCnPr/>
                        <wps:spPr>
                          <a:xfrm flipH="1">
                            <a:off x="1932600" y="3212440"/>
                            <a:ext cx="1839300" cy="2243284"/>
                          </a:xfrm>
                          <a:prstGeom prst="straightConnector1">
                            <a:avLst/>
                          </a:prstGeom>
                          <a:ln w="31750">
                            <a:solidFill>
                              <a:schemeClr val="tx1"/>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75445712" name="Прямая со стрелкой 1075445712"/>
                        <wps:cNvCnPr/>
                        <wps:spPr>
                          <a:xfrm flipH="1">
                            <a:off x="4695825" y="3226874"/>
                            <a:ext cx="9525" cy="2171700"/>
                          </a:xfrm>
                          <a:prstGeom prst="straightConnector1">
                            <a:avLst/>
                          </a:prstGeom>
                          <a:ln w="19050">
                            <a:solidFill>
                              <a:schemeClr val="tx1"/>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55694911" name="Прямая со стрелкой 55694911"/>
                        <wps:cNvCnPr/>
                        <wps:spPr>
                          <a:xfrm>
                            <a:off x="5562600" y="2445824"/>
                            <a:ext cx="19050" cy="2962275"/>
                          </a:xfrm>
                          <a:prstGeom prst="straightConnector1">
                            <a:avLst/>
                          </a:prstGeom>
                          <a:ln w="1587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94082266" name="Блок-схема: несколько документов 1094082266"/>
                        <wps:cNvSpPr/>
                        <wps:spPr>
                          <a:xfrm>
                            <a:off x="4876800" y="4263479"/>
                            <a:ext cx="1676400" cy="619125"/>
                          </a:xfrm>
                          <a:prstGeom prst="flowChartMultidocument">
                            <a:avLst/>
                          </a:prstGeom>
                        </wps:spPr>
                        <wps:style>
                          <a:lnRef idx="2">
                            <a:schemeClr val="dk1"/>
                          </a:lnRef>
                          <a:fillRef idx="1">
                            <a:schemeClr val="lt1"/>
                          </a:fillRef>
                          <a:effectRef idx="0">
                            <a:schemeClr val="dk1"/>
                          </a:effectRef>
                          <a:fontRef idx="minor">
                            <a:schemeClr val="dk1"/>
                          </a:fontRef>
                        </wps:style>
                        <wps:txbx>
                          <w:txbxContent>
                            <w:p w14:paraId="1AC1B062" w14:textId="77777777" w:rsidR="00F933EA" w:rsidRPr="003C54F7" w:rsidRDefault="00F933EA" w:rsidP="00111B33">
                              <w:pPr>
                                <w:spacing w:after="0" w:line="240" w:lineRule="auto"/>
                                <w:jc w:val="center"/>
                                <w:rPr>
                                  <w:rFonts w:ascii="Times New Roman" w:hAnsi="Times New Roman" w:cs="Times New Roman"/>
                                </w:rPr>
                              </w:pPr>
                              <w:r w:rsidRPr="003C54F7">
                                <w:rPr>
                                  <w:rFonts w:ascii="Times New Roman" w:hAnsi="Times New Roman" w:cs="Times New Roman"/>
                                </w:rPr>
                                <w:t>УНИВЕРСИТЕТЫ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421004" name="Прямая со стрелкой 201421004"/>
                        <wps:cNvCnPr/>
                        <wps:spPr>
                          <a:xfrm flipH="1" flipV="1">
                            <a:off x="5876925" y="2445824"/>
                            <a:ext cx="9525" cy="175260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6654791" name="Прямая со стрелкой 1556654791"/>
                        <wps:cNvCnPr/>
                        <wps:spPr>
                          <a:xfrm flipH="1" flipV="1">
                            <a:off x="3838575" y="1284900"/>
                            <a:ext cx="1552575" cy="293257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2998889" name="Блок-схема: карточка 472998889"/>
                        <wps:cNvSpPr/>
                        <wps:spPr>
                          <a:xfrm>
                            <a:off x="3819525" y="2702999"/>
                            <a:ext cx="1419225" cy="466725"/>
                          </a:xfrm>
                          <a:prstGeom prst="flowChartPunchedCard">
                            <a:avLst/>
                          </a:prstGeom>
                        </wps:spPr>
                        <wps:style>
                          <a:lnRef idx="2">
                            <a:schemeClr val="dk1"/>
                          </a:lnRef>
                          <a:fillRef idx="1">
                            <a:schemeClr val="lt1"/>
                          </a:fillRef>
                          <a:effectRef idx="0">
                            <a:schemeClr val="dk1"/>
                          </a:effectRef>
                          <a:fontRef idx="minor">
                            <a:schemeClr val="dk1"/>
                          </a:fontRef>
                        </wps:style>
                        <wps:txbx>
                          <w:txbxContent>
                            <w:p w14:paraId="5598595C" w14:textId="77777777" w:rsidR="00F933EA" w:rsidRPr="00C17F49" w:rsidRDefault="00F933EA" w:rsidP="00111B33">
                              <w:pPr>
                                <w:spacing w:after="0" w:line="240" w:lineRule="auto"/>
                                <w:jc w:val="center"/>
                                <w:rPr>
                                  <w:rFonts w:ascii="Times New Roman" w:hAnsi="Times New Roman" w:cs="Times New Roman"/>
                                </w:rPr>
                              </w:pPr>
                              <w:r w:rsidRPr="00C17F49">
                                <w:rPr>
                                  <w:rFonts w:ascii="Times New Roman" w:hAnsi="Times New Roman" w:cs="Times New Roman"/>
                                </w:rPr>
                                <w:t>ПРАВИТЕЛЬСТВО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2376547" name="Прямая со стрелкой 1972376547"/>
                        <wps:cNvCnPr/>
                        <wps:spPr>
                          <a:xfrm flipH="1" flipV="1">
                            <a:off x="2257425" y="2045774"/>
                            <a:ext cx="1657350" cy="666750"/>
                          </a:xfrm>
                          <a:prstGeom prst="straightConnector1">
                            <a:avLst/>
                          </a:prstGeom>
                          <a:ln w="158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725308575" name="Прямая со стрелкой 1725308575"/>
                        <wps:cNvCnPr/>
                        <wps:spPr>
                          <a:xfrm flipV="1">
                            <a:off x="5010150" y="2388674"/>
                            <a:ext cx="0" cy="285750"/>
                          </a:xfrm>
                          <a:prstGeom prst="straightConnector1">
                            <a:avLst/>
                          </a:prstGeom>
                          <a:ln w="15875">
                            <a:solidFill>
                              <a:schemeClr val="tx1"/>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385004197" name="Прямая со стрелкой 1385004197"/>
                        <wps:cNvCnPr/>
                        <wps:spPr>
                          <a:xfrm flipH="1" flipV="1">
                            <a:off x="942975" y="2426774"/>
                            <a:ext cx="28575" cy="2962275"/>
                          </a:xfrm>
                          <a:prstGeom prst="straightConnector1">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35356689" name="Выноска: стрелка вправо 135356689"/>
                        <wps:cNvSpPr/>
                        <wps:spPr>
                          <a:xfrm>
                            <a:off x="161917" y="2607749"/>
                            <a:ext cx="1438169" cy="1419225"/>
                          </a:xfrm>
                          <a:prstGeom prst="rightArrowCallout">
                            <a:avLst>
                              <a:gd name="adj1" fmla="val 23508"/>
                              <a:gd name="adj2" fmla="val 25000"/>
                              <a:gd name="adj3" fmla="val 17546"/>
                              <a:gd name="adj4" fmla="val 76888"/>
                            </a:avLst>
                          </a:prstGeom>
                          <a:solidFill>
                            <a:schemeClr val="bg1">
                              <a:lumMod val="85000"/>
                            </a:schemeClr>
                          </a:solidFill>
                          <a:ln w="158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4308C2" w14:textId="77777777" w:rsidR="00F933EA" w:rsidRPr="00F669D7" w:rsidRDefault="00F933EA" w:rsidP="00111B33">
                              <w:pPr>
                                <w:spacing w:after="0" w:line="240" w:lineRule="auto"/>
                                <w:jc w:val="center"/>
                                <w:rPr>
                                  <w:rFonts w:ascii="Times New Roman" w:hAnsi="Times New Roman" w:cs="Times New Roman"/>
                                  <w:bCs/>
                                  <w:i/>
                                  <w:color w:val="000000" w:themeColor="text1"/>
                                </w:rPr>
                              </w:pPr>
                              <w:r w:rsidRPr="00F669D7">
                                <w:rPr>
                                  <w:rFonts w:ascii="Times New Roman" w:hAnsi="Times New Roman" w:cs="Times New Roman"/>
                                  <w:bCs/>
                                  <w:i/>
                                  <w:color w:val="000000" w:themeColor="text1"/>
                                </w:rPr>
                                <w:t>Менеджмент дестинации</w:t>
                              </w:r>
                            </w:p>
                            <w:p w14:paraId="6CB3ECF7" w14:textId="77777777" w:rsidR="00F933EA" w:rsidRPr="00EF60BC" w:rsidRDefault="00F933EA" w:rsidP="00111B33">
                              <w:pPr>
                                <w:spacing w:after="0" w:line="240" w:lineRule="auto"/>
                                <w:jc w:val="center"/>
                                <w:rPr>
                                  <w:rFonts w:ascii="Times New Roman" w:hAnsi="Times New Roman" w:cs="Times New Roman"/>
                                  <w:color w:val="000000" w:themeColor="text1"/>
                                </w:rPr>
                              </w:pPr>
                              <w:r w:rsidRPr="00EF60BC">
                                <w:rPr>
                                  <w:rFonts w:ascii="Times New Roman" w:hAnsi="Times New Roman" w:cs="Times New Roman"/>
                                  <w:color w:val="000000" w:themeColor="text1"/>
                                </w:rPr>
                                <w:t xml:space="preserve">- маркетинг продвижения; </w:t>
                              </w:r>
                            </w:p>
                            <w:p w14:paraId="4D96AE8D" w14:textId="77777777" w:rsidR="00F933EA" w:rsidRPr="00EF60BC" w:rsidRDefault="00F933EA" w:rsidP="00111B33">
                              <w:pPr>
                                <w:spacing w:after="0" w:line="240" w:lineRule="auto"/>
                                <w:jc w:val="center"/>
                                <w:rPr>
                                  <w:rFonts w:ascii="Times New Roman" w:hAnsi="Times New Roman" w:cs="Times New Roman"/>
                                  <w:color w:val="000000" w:themeColor="text1"/>
                                </w:rPr>
                              </w:pPr>
                              <w:r w:rsidRPr="00EF60BC">
                                <w:rPr>
                                  <w:rFonts w:ascii="Times New Roman" w:hAnsi="Times New Roman" w:cs="Times New Roman"/>
                                  <w:color w:val="000000" w:themeColor="text1"/>
                                </w:rPr>
                                <w:t xml:space="preserve">- </w:t>
                              </w:r>
                              <w:r>
                                <w:rPr>
                                  <w:rFonts w:ascii="Times New Roman" w:hAnsi="Times New Roman" w:cs="Times New Roman"/>
                                  <w:color w:val="000000" w:themeColor="text1"/>
                                </w:rPr>
                                <w:t>т</w:t>
                              </w:r>
                              <w:r w:rsidRPr="00EF60BC">
                                <w:rPr>
                                  <w:rFonts w:ascii="Times New Roman" w:hAnsi="Times New Roman" w:cs="Times New Roman"/>
                                  <w:color w:val="000000" w:themeColor="text1"/>
                                </w:rPr>
                                <w:t>уристская информация и др.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E40701E" id="_x0000_s1709" editas="canvas" style="width:516.25pt;height:590.95pt;mso-position-horizontal-relative:char;mso-position-vertical-relative:line" coordsize="65557,75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">
                <v:shape id="_x0000_s1710" type="#_x0000_t75" style="position:absolute;width:65557;height:75044;visibility:visible;mso-wrap-style:square" filled="t">
                  <v:fill o:detectmouseclick="t"/>
                  <v:path o:connecttype="none"/>
                </v:shape>
                <v:roundrect id="Прямоугольник: скругленные углы 1595630453" o:spid="_x0000_s1711" style="position:absolute;left:360;top:561;width:21240;height:229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sH8kA&#10;AADjAAAADwAAAGRycy9kb3ducmV2LnhtbERPzWrCQBC+C32HZQq96aZNI23qKlVQchAktpfehuw0&#10;G8zOhuw2xj59tyB4nO9/FqvRtmKg3jeOFTzOEhDEldMN1wo+P7bTFxA+IGtsHZOCC3lYLe8mC8y1&#10;O3NJwzHUIoawz1GBCaHLpfSVIYt+5jriyH273mKIZ19L3eM5httWPiXJXFpsODYY7GhjqDodf6yC&#10;qtjh1uxP60KWh183rDdfadko9XA/vr+BCDSGm/jqLnScn71m8zR5zlL4/ykCIJ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cZsH8kAAADjAAAADwAAAAAAAAAAAAAAAACYAgAA&#10;ZHJzL2Rvd25yZXYueG1sUEsFBgAAAAAEAAQA9QAAAI4DAAAAAA==&#10;" fillcolor="#8db3e2 [1311]" strokecolor="#0a121c [484]" strokeweight="1.25pt">
                  <v:textbox>
                    <w:txbxContent>
                      <w:p w14:paraId="16AF0131" w14:textId="77777777" w:rsidR="00F933EA" w:rsidRPr="00F669D7" w:rsidRDefault="00F933EA" w:rsidP="00111B33">
                        <w:pPr>
                          <w:spacing w:after="0" w:line="240" w:lineRule="auto"/>
                          <w:jc w:val="center"/>
                          <w:rPr>
                            <w:rFonts w:ascii="Times New Roman" w:hAnsi="Times New Roman" w:cs="Times New Roman"/>
                            <w:bCs/>
                            <w:i/>
                            <w:color w:val="000000" w:themeColor="text1"/>
                          </w:rPr>
                        </w:pPr>
                        <w:r w:rsidRPr="00F669D7">
                          <w:rPr>
                            <w:rFonts w:ascii="Times New Roman" w:hAnsi="Times New Roman" w:cs="Times New Roman"/>
                            <w:bCs/>
                            <w:i/>
                            <w:color w:val="000000" w:themeColor="text1"/>
                          </w:rPr>
                          <w:t>Деятельность родственных и поддерживающих отраслей</w:t>
                        </w:r>
                      </w:p>
                      <w:p w14:paraId="52CD6128" w14:textId="77777777" w:rsidR="00F933EA" w:rsidRPr="000F4618" w:rsidRDefault="00F933EA" w:rsidP="00111B33">
                        <w:pPr>
                          <w:spacing w:after="0" w:line="240" w:lineRule="auto"/>
                          <w:jc w:val="center"/>
                          <w:rPr>
                            <w:rFonts w:ascii="Times New Roman" w:hAnsi="Times New Roman" w:cs="Times New Roman"/>
                            <w:color w:val="000000" w:themeColor="text1"/>
                          </w:rPr>
                        </w:pPr>
                        <w:r w:rsidRPr="000F4618">
                          <w:rPr>
                            <w:rFonts w:ascii="Times New Roman" w:hAnsi="Times New Roman" w:cs="Times New Roman"/>
                            <w:color w:val="000000" w:themeColor="text1"/>
                          </w:rPr>
                          <w:t xml:space="preserve">Размещение, бары, </w:t>
                        </w:r>
                        <w:r>
                          <w:rPr>
                            <w:rFonts w:ascii="Times New Roman" w:hAnsi="Times New Roman" w:cs="Times New Roman"/>
                            <w:color w:val="000000" w:themeColor="text1"/>
                          </w:rPr>
                          <w:t xml:space="preserve">кафе, </w:t>
                        </w:r>
                        <w:r w:rsidRPr="000F4618">
                          <w:rPr>
                            <w:rFonts w:ascii="Times New Roman" w:hAnsi="Times New Roman" w:cs="Times New Roman"/>
                            <w:color w:val="000000" w:themeColor="text1"/>
                          </w:rPr>
                          <w:t>рестораны, ночные клубы, предприятия досуга, туроператоры, турагентства, спортивные и культурно-исторический значимые организации</w:t>
                        </w:r>
                        <w:r>
                          <w:rPr>
                            <w:rFonts w:ascii="Times New Roman" w:hAnsi="Times New Roman" w:cs="Times New Roman"/>
                            <w:color w:val="000000" w:themeColor="text1"/>
                          </w:rPr>
                          <w:t xml:space="preserve">, предприятия розничной торговли </w:t>
                        </w:r>
                        <w:r w:rsidRPr="000F4618">
                          <w:rPr>
                            <w:rFonts w:ascii="Times New Roman" w:hAnsi="Times New Roman" w:cs="Times New Roman"/>
                            <w:color w:val="000000" w:themeColor="text1"/>
                          </w:rPr>
                          <w:t xml:space="preserve"> и др.</w:t>
                        </w:r>
                      </w:p>
                    </w:txbxContent>
                  </v:textbox>
                </v:roundrect>
                <v:roundrect id="Прямоугольник: скругленные углы 323081586" o:spid="_x0000_s1712" style="position:absolute;left:43815;top:359;width:19457;height:2303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Tm8oA&#10;AADiAAAADwAAAGRycy9kb3ducmV2LnhtbESPQWvCQBSE74X+h+UVeqsbDZWQukoVLDkUJNFLb4/s&#10;azaYfRuy25j213cFweMwM98wq81kOzHS4FvHCuazBARx7XTLjYLTcf+SgfABWWPnmBT8kofN+vFh&#10;hbl2Fy5prEIjIoR9jgpMCH0upa8NWfQz1xNH79sNFkOUQyP1gJcIt51cJMlSWmw5LhjsaWeoPlc/&#10;VkFdfODefJ63hSwPf27c7r7SslXq+Wl6fwMRaAr38K1daAXpIk2y+Wu2hOuleAfk+h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yJk5vKAAAA4gAAAA8AAAAAAAAAAAAAAAAAmAIA&#10;AGRycy9kb3ducmV2LnhtbFBLBQYAAAAABAAEAPUAAACPAwAAAAA=&#10;" fillcolor="#8db3e2 [1311]" strokecolor="#0a121c [484]" strokeweight="1.25pt">
                  <v:textbox>
                    <w:txbxContent>
                      <w:p w14:paraId="42EF8C02" w14:textId="77777777" w:rsidR="00F933EA" w:rsidRPr="00F669D7" w:rsidRDefault="00F933EA" w:rsidP="00111B33">
                        <w:pPr>
                          <w:spacing w:after="0" w:line="240" w:lineRule="auto"/>
                          <w:jc w:val="center"/>
                          <w:rPr>
                            <w:rFonts w:ascii="Times New Roman" w:eastAsia="Calibri" w:hAnsi="Times New Roman" w:cs="Times New Roman"/>
                            <w:bCs/>
                            <w:i/>
                            <w:color w:val="000000"/>
                          </w:rPr>
                        </w:pPr>
                        <w:r w:rsidRPr="00F669D7">
                          <w:rPr>
                            <w:rFonts w:ascii="Times New Roman" w:eastAsia="Calibri" w:hAnsi="Times New Roman" w:cs="Times New Roman"/>
                            <w:bCs/>
                            <w:i/>
                            <w:color w:val="000000"/>
                          </w:rPr>
                          <w:t>Факторные условия</w:t>
                        </w:r>
                      </w:p>
                      <w:p w14:paraId="7ADAF9B9" w14:textId="77777777" w:rsidR="00F933EA" w:rsidRPr="00D04768" w:rsidRDefault="00F933EA" w:rsidP="00111B33">
                        <w:pPr>
                          <w:spacing w:after="0" w:line="240" w:lineRule="auto"/>
                          <w:jc w:val="center"/>
                          <w:rPr>
                            <w:rFonts w:ascii="Times New Roman" w:eastAsia="Calibri" w:hAnsi="Times New Roman" w:cs="Times New Roman"/>
                            <w:color w:val="000000"/>
                          </w:rPr>
                        </w:pPr>
                        <w:r w:rsidRPr="00D04768">
                          <w:rPr>
                            <w:rFonts w:ascii="Times New Roman" w:eastAsia="Calibri" w:hAnsi="Times New Roman" w:cs="Times New Roman"/>
                            <w:color w:val="000000"/>
                          </w:rPr>
                          <w:t xml:space="preserve">Человеческие ресурсы (обучение, повышение квалификации, трудовое право), капитал, инфраструктура туризма, </w:t>
                        </w:r>
                        <w:r>
                          <w:rPr>
                            <w:rFonts w:ascii="Times New Roman" w:eastAsia="Calibri" w:hAnsi="Times New Roman" w:cs="Times New Roman"/>
                            <w:color w:val="000000"/>
                          </w:rPr>
                          <w:t>д</w:t>
                        </w:r>
                        <w:r w:rsidRPr="00D04768">
                          <w:rPr>
                            <w:rFonts w:ascii="Times New Roman" w:eastAsia="Calibri" w:hAnsi="Times New Roman" w:cs="Times New Roman"/>
                            <w:color w:val="000000"/>
                          </w:rPr>
                          <w:t>оступность территории, безопасность туристов, природные, историко-культурные и иные</w:t>
                        </w:r>
                        <w:r>
                          <w:rPr>
                            <w:rFonts w:ascii="Times New Roman" w:eastAsia="Calibri" w:hAnsi="Times New Roman" w:cs="Times New Roman"/>
                            <w:color w:val="000000"/>
                          </w:rPr>
                          <w:t xml:space="preserve"> туристские</w:t>
                        </w:r>
                        <w:r w:rsidRPr="00D04768">
                          <w:rPr>
                            <w:rFonts w:ascii="Times New Roman" w:eastAsia="Calibri" w:hAnsi="Times New Roman" w:cs="Times New Roman"/>
                            <w:color w:val="000000"/>
                          </w:rPr>
                          <w:t xml:space="preserve"> ресурсы</w:t>
                        </w:r>
                      </w:p>
                    </w:txbxContent>
                  </v:textbox>
                </v:roundrect>
                <v:shape id="Выноска: стрелка вниз 1341763255" o:spid="_x0000_s1713" type="#_x0000_t80" style="position:absolute;left:23124;top:561;width:17812;height:15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QgscA&#10;AADjAAAADwAAAGRycy9kb3ducmV2LnhtbERPX2vCMBB/H/gdwgl7m6nt2mlnFBkMJjjYquDr0dza&#10;YnMpTWbrtzfCYI/3+3+rzWhacaHeNZYVzGcRCOLS6oYrBcfD+9MChPPIGlvLpOBKDjbrycMKc20H&#10;/qZL4SsRQtjlqKD2vsuldGVNBt3MdsSB+7G9QR/OvpK6xyGEm1bGUZRJgw2Hhho7equpPBe/RsFX&#10;WvBJJovd0MbJHuOdrrLlp1KP03H7CsLT6P/Ff+4PHeYnz/OXLInTFO4/BQD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5UILHAAAA4wAAAA8AAAAAAAAAAAAAAAAAmAIAAGRy&#10;cy9kb3ducmV2LnhtbFBLBQYAAAAABAAEAPUAAACMAwAAAAA=&#10;" adj="16243,4384,17672,8477" fillcolor="#bfbfbf [2412]" strokecolor="black [3213]" strokeweight="1.25pt">
                  <v:textbox>
                    <w:txbxContent>
                      <w:p w14:paraId="6768CE9F" w14:textId="77777777" w:rsidR="00F933EA" w:rsidRPr="00F669D7" w:rsidRDefault="00F933EA" w:rsidP="00111B33">
                        <w:pPr>
                          <w:spacing w:after="0" w:line="240" w:lineRule="auto"/>
                          <w:jc w:val="center"/>
                          <w:rPr>
                            <w:rFonts w:ascii="Times New Roman" w:hAnsi="Times New Roman" w:cs="Times New Roman"/>
                            <w:bCs/>
                            <w:i/>
                            <w:color w:val="000000" w:themeColor="text1"/>
                          </w:rPr>
                        </w:pPr>
                        <w:r w:rsidRPr="00F669D7">
                          <w:rPr>
                            <w:rFonts w:ascii="Times New Roman" w:hAnsi="Times New Roman" w:cs="Times New Roman"/>
                            <w:bCs/>
                            <w:i/>
                            <w:color w:val="000000" w:themeColor="text1"/>
                          </w:rPr>
                          <w:t>Ресурсы и достопримечательности</w:t>
                        </w:r>
                      </w:p>
                      <w:p w14:paraId="3ACB9882" w14:textId="77777777" w:rsidR="00F933EA" w:rsidRDefault="00F933EA" w:rsidP="00111B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 природные, культурные, исторические ресурсы;</w:t>
                        </w:r>
                      </w:p>
                      <w:p w14:paraId="2FA67889" w14:textId="77777777" w:rsidR="00F933EA" w:rsidRDefault="00F933EA" w:rsidP="00111B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 события, фестивали ;</w:t>
                        </w:r>
                      </w:p>
                      <w:p w14:paraId="206AFA49" w14:textId="77777777" w:rsidR="00F933EA" w:rsidRPr="00D04768" w:rsidRDefault="00F933EA" w:rsidP="00111B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 развлечения и др.</w:t>
                        </w:r>
                      </w:p>
                    </w:txbxContent>
                  </v:textbox>
                </v:shape>
                <v:shape id="Прямая со стрелкой 1968572756" o:spid="_x0000_s1714" type="#_x0000_t32" style="position:absolute;left:22383;top:18552;width:20649;height:2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jNIskAAADjAAAADwAAAGRycy9kb3ducmV2LnhtbERPzUrDQBC+C77DMoI3u3GhaRq7LdpS&#10;6kWkMQePY3aahGZnY3ZN49u7guBxvv9ZbSbbiZEG3zrWcD9LQBBXzrRcayjf9ncZCB+QDXaOScM3&#10;edisr69WmBt34SONRahFDGGfo4YmhD6X0lcNWfQz1xNH7uQGiyGeQy3NgJcYbjupkiSVFluODQ32&#10;tG2oOhdfVgOp3cfn+9NLec7UsSjVcpSH06vWtzfT4wOIQFP4F/+5n02cv0yz+UIt5in8/hQBkO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aozSLJAAAA4wAAAA8AAAAA&#10;AAAAAAAAAAAAoQIAAGRycy9kb3ducmV2LnhtbFBLBQYAAAAABAAEAPkAAACXAwAAAAA=&#10;" strokecolor="black [3213]" strokeweight="1.25pt">
                  <v:stroke endarrow="block"/>
                </v:shape>
                <v:shape id="Рисунок 609852241" o:spid="_x0000_s1715" type="#_x0000_t75" style="position:absolute;left:14328;top:26907;width:30508;height:27760;rotation:106741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a8cfKAAAA4gAAAA8AAABkcnMvZG93bnJldi54bWxEj0FLAzEUhO+C/yE8wYvYbBctddu0SKGy&#10;N2nrxdtj87pZ3Lws+9I29dcbQfA4zMw3zHKdfK/ONEoX2MB0UoAiboLtuDXwcdg+zkFJRLbYByYD&#10;VxJYr25vlljZcOEdnfexVRnCUqEBF+NQaS2NI48yCQNx9o5h9BizHFttR7xkuO91WRQz7bHjvOBw&#10;oI2j5mt/8gYOV2lOrpbvVO8+3+VtQ+lhS8bc36XXBahIKf6H/9q1NTArXubPZfk0hd9L+Q7o1Q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H2a8cfKAAAA4gAAAA8AAAAAAAAA&#10;AAAAAAAAnwIAAGRycy9kb3ducmV2LnhtbFBLBQYAAAAABAAEAPcAAACWAwAAAAA=&#10;">
                  <v:imagedata r:id="rId163" o:title="" croptop="10791f" cropbottom="14721f" cropleft="9604f" cropright="8552f"/>
                  <v:path arrowok="t"/>
                </v:shape>
                <v:rect id="Прямоугольник 365638833" o:spid="_x0000_s1716" style="position:absolute;left:26479;top:30744;width:6096;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E+8kA&#10;AADiAAAADwAAAGRycy9kb3ducmV2LnhtbESPUUvDMBSF3wX/Q7iCL7KlWixdXTZkIoj4oN1+QEyu&#10;abX3piTZ1v37RRB8PJxzvsNZricaxAFD7D0ruJ0XIJCNtz07Bbvt86wGEZNmqwfPqOCEEdary4ul&#10;bqw/8gce2uREhnBstIIupbGRMpoOSce5H5Gz9+UD6ZRlcNIGfcxwGuRdUVSSdM95odMjbjo0P+2e&#10;FDzR637Bxr2/EZl2830Tatd/KnV9NT0+gEg4pf/wX/vFKiir+6qs67KE30v5DsjVG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GoE+8kAAADiAAAADwAAAAAAAAAAAAAAAACYAgAA&#10;ZHJzL2Rvd25yZXYueG1sUEsFBgAAAAAEAAQA9QAAAI4DAAAAAA==&#10;" fillcolor="white [3201]" stroked="f" strokeweight="2pt">
                  <v:fill opacity="0"/>
                  <v:textbox>
                    <w:txbxContent>
                      <w:p w14:paraId="6BF86D5F" w14:textId="77777777" w:rsidR="00F933EA" w:rsidRPr="00F669D7" w:rsidRDefault="00F933EA" w:rsidP="00111B33">
                        <w:pPr>
                          <w:spacing w:after="0" w:line="240" w:lineRule="auto"/>
                          <w:jc w:val="center"/>
                          <w:rPr>
                            <w:rFonts w:ascii="Times New Roman" w:hAnsi="Times New Roman" w:cs="Times New Roman"/>
                            <w:bCs/>
                            <w:i/>
                            <w:sz w:val="28"/>
                            <w:szCs w:val="28"/>
                          </w:rPr>
                        </w:pPr>
                        <w:r w:rsidRPr="00F669D7">
                          <w:rPr>
                            <w:rFonts w:ascii="Times New Roman" w:hAnsi="Times New Roman" w:cs="Times New Roman"/>
                            <w:bCs/>
                            <w:i/>
                            <w:sz w:val="28"/>
                            <w:szCs w:val="28"/>
                          </w:rPr>
                          <w:t>ТП</w:t>
                        </w:r>
                      </w:p>
                    </w:txbxContent>
                  </v:textbox>
                </v:rect>
                <v:rect id="Прямоугольник 1323130595" o:spid="_x0000_s1717" style="position:absolute;left:19326;top:39688;width:608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sfqMgA&#10;AADjAAAADwAAAGRycy9kb3ducmV2LnhtbERPzU4CMRC+m/AOzZB4MdKFDQRWCjEYE2M8wMoDlHbs&#10;ru5MN22B9e2tiYnH+f5nvR2oExcMsfWsYDopQCAbb1t2Co7vz/dLEDFptrrzjAq+McJ2M7pZ68r6&#10;Kx/wUicncgjHSitoUuorKaNpkHSc+B45cx8+kE75DE7aoK85nDo5K4qFJN1ybmh0j7sGzVd9JgVP&#10;9HpesXH7NyJT7z7vwtK1J6Vux8PjA4iEQ/oX/7lfbJ5fzsppWcxXc/j9KQM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x+oyAAAAOMAAAAPAAAAAAAAAAAAAAAAAJgCAABk&#10;cnMvZG93bnJldi54bWxQSwUGAAAAAAQABAD1AAAAjQMAAAAA&#10;" fillcolor="white [3201]" stroked="f" strokeweight="2pt">
                  <v:fill opacity="0"/>
                  <v:textbox>
                    <w:txbxContent>
                      <w:p w14:paraId="7F3F6D73" w14:textId="77777777" w:rsidR="00F933EA" w:rsidRPr="00F669D7" w:rsidRDefault="00F933EA" w:rsidP="00111B33">
                        <w:pPr>
                          <w:spacing w:after="0" w:line="240" w:lineRule="auto"/>
                          <w:jc w:val="center"/>
                          <w:rPr>
                            <w:rFonts w:ascii="Times New Roman" w:eastAsia="Calibri" w:hAnsi="Times New Roman" w:cs="Times New Roman"/>
                            <w:bCs/>
                            <w:i/>
                            <w:sz w:val="36"/>
                            <w:szCs w:val="36"/>
                          </w:rPr>
                        </w:pPr>
                        <w:r w:rsidRPr="00F669D7">
                          <w:rPr>
                            <w:rFonts w:ascii="Times New Roman" w:eastAsia="Calibri" w:hAnsi="Times New Roman" w:cs="Times New Roman"/>
                            <w:bCs/>
                            <w:i/>
                            <w:sz w:val="36"/>
                            <w:szCs w:val="36"/>
                          </w:rPr>
                          <w:t>ТД</w:t>
                        </w:r>
                      </w:p>
                    </w:txbxContent>
                  </v:textbox>
                </v:rect>
                <v:rect id="Прямоугольник 85969816" o:spid="_x0000_s1718" style="position:absolute;left:32081;top:41021;width:10188;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18kA&#10;AADhAAAADwAAAGRycy9kb3ducmV2LnhtbESPUUvDMBSF34X9h3AHvsiWTrC0ddmQiSDig3b7AXfJ&#10;Na02NyXJtvrvjSD4eDjnfIez3k5uEGcKsfesYLUsQBBrb3q2Cg77p0UFIiZkg4NnUvBNEbab2dUa&#10;G+Mv/E7nNlmRIRwbVNClNDZSRt2Rw7j0I3H2PnxwmLIMVpqAlwx3g7wtilI67DkvdDjSriP91Z6c&#10;gkf3cqpZ27dX53S7+7wJle2PSl3Pp4d7EImm9B/+az8bBdVdXdbVqoTfR/kNyM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418kAAADhAAAADwAAAAAAAAAAAAAAAACYAgAA&#10;ZHJzL2Rvd25yZXYueG1sUEsFBgAAAAAEAAQA9QAAAI4DAAAAAA==&#10;" fillcolor="white [3201]" stroked="f" strokeweight="2pt">
                  <v:fill opacity="0"/>
                  <v:textbox>
                    <w:txbxContent>
                      <w:p w14:paraId="012153C4" w14:textId="77777777" w:rsidR="00F933EA" w:rsidRPr="00F669D7" w:rsidRDefault="00F933EA" w:rsidP="00111B33">
                        <w:pPr>
                          <w:spacing w:after="0" w:line="240" w:lineRule="auto"/>
                          <w:jc w:val="center"/>
                          <w:rPr>
                            <w:rFonts w:ascii="Times New Roman" w:eastAsia="Calibri" w:hAnsi="Times New Roman" w:cs="Times New Roman"/>
                            <w:bCs/>
                            <w:i/>
                            <w:sz w:val="44"/>
                            <w:szCs w:val="44"/>
                          </w:rPr>
                        </w:pPr>
                        <w:r w:rsidRPr="00F669D7">
                          <w:rPr>
                            <w:rFonts w:ascii="Times New Roman" w:eastAsia="Calibri" w:hAnsi="Times New Roman" w:cs="Times New Roman"/>
                            <w:bCs/>
                            <w:i/>
                            <w:sz w:val="44"/>
                            <w:szCs w:val="44"/>
                          </w:rPr>
                          <w:t>ТК</w:t>
                        </w:r>
                      </w:p>
                    </w:txbxContent>
                  </v:textbox>
                </v:rect>
                <v:shape id="Дуга 2063527289" o:spid="_x0000_s1719" style="position:absolute;left:21920;top:27596;width:9308;height:8001;rotation:-5281287fd;visibility:visible;mso-wrap-style:square;v-text-anchor:middle" coordsize="930759,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JwCcwA&#10;AADjAAAADwAAAGRycy9kb3ducmV2LnhtbESPUUvDMBSF34X9h3AF31xqnLPWZWMqojCYrCr4eGnu&#10;mtLmpjRx6/69EQQfD+ec73AWq9F14kBDaDxruJpmIIgrbxquNXy8P1/mIEJENth5Jg0nCrBaTs4W&#10;WBh/5B0dyliLBOFQoAYbY19IGSpLDsPU98TJ2/vBYUxyqKUZ8JjgrpMqy+bSYcNpwWJPj5aqtvx2&#10;Gsa8fduVfvawfzmpz6fezrab9kvri/NxfQ8i0hj/w3/tV6NBZfPrG3Wr8jv4/ZT+gF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pJwCcwAAADjAAAADwAAAAAAAAAAAAAAAACY&#10;AgAAZHJzL2Rvd25yZXYueG1sUEsFBgAAAAAEAAQA9QAAAJEDAAAAAA==&#10;" path="m360764,10239nsc488883,-15169,623527,7197,731411,71808v133343,79859,208567,213727,198445,353157l465380,400050,360764,10239xem360764,10239nfc488883,-15169,623527,7197,731411,71808v133343,79859,208567,213727,198445,353157e" filled="f" strokecolor="black [3213]" strokeweight="3.5pt">
                  <v:stroke endarrow="block"/>
                  <v:path arrowok="t" o:connecttype="custom" o:connectlocs="360764,10239;731411,71808;929856,424965" o:connectangles="0,0,0"/>
                </v:shape>
                <v:shape id="Дуга 1401936535" o:spid="_x0000_s1720" style="position:absolute;left:16233;top:33922;width:8471;height:8001;rotation:-3419636fd;visibility:visible;mso-wrap-style:square;v-text-anchor:middle" coordsize="84709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vgH8kA&#10;AADjAAAADwAAAGRycy9kb3ducmV2LnhtbERPS2vCQBC+C/6HZQredOMr2NRVRAi09CC1pe1xyI5J&#10;SHY2Ztck/ffdgtDjfO/Z7gdTi45aV1pWMJ9FIIgzq0vOFXy8p9MNCOeRNdaWScEPOdjvxqMtJtr2&#10;/Ebd2ecihLBLUEHhfZNI6bKCDLqZbYgDd7GtQR/ONpe6xT6Em1ouoiiWBksODQU2dCwoq843o2CV&#10;9dV1+HqtL5942Lyk1Umn351Sk4fh8ATC0+D/xXf3sw7zV9H8cRmvl2v4+ykAIH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3vgH8kAAADjAAAADwAAAAAAAAAAAAAAAACYAgAA&#10;ZHJzL2Rvd25yZXYueG1sUEsFBgAAAAAEAAQA9QAAAI4DAAAAAA==&#10;" path="m334002,9043nsc530512,-31105,729826,64769,811018,238497l423545,400050,334002,9043xem334002,9043nfc530512,-31105,729826,64769,811018,238497e" filled="f" strokecolor="black [3213]" strokeweight="3.5pt">
                  <v:stroke startarrow="block"/>
                  <v:path arrowok="t" o:connecttype="custom" o:connectlocs="334002,9043;811018,238497" o:connectangles="0,0"/>
                </v:shape>
                <v:shape id="Дуга 1585669516" o:spid="_x0000_s1721" style="position:absolute;left:32090;top:33612;width:12481;height:12373;rotation:530247fd;visibility:visible;mso-wrap-style:square;v-text-anchor:middle" coordsize="1248119,1237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2XH8YA&#10;AADjAAAADwAAAGRycy9kb3ducmV2LnhtbERPX2vCMBB/H/gdwgm+jJkqNLhqlG0iG3tyzg9wNGdT&#10;bC5dE9vu2y+DwR7v9/82u9E1oqcu1J41LOYZCOLSm5orDefPw8MKRIjIBhvPpOGbAuy2k7sNFsYP&#10;/EH9KVYihXAoUIONsS2kDKUlh2HuW+LEXXznMKazq6TpcEjhrpHLLFPSYc2pwWJLL5bK6+nmNOxt&#10;jy4M1eW1Psc9vT/fq+MXaT2bjk9rEJHG+C/+c7+ZND9f5Uo95gsFvz8lA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2XH8YAAADjAAAADwAAAAAAAAAAAAAAAACYAgAAZHJz&#10;L2Rvd25yZXYueG1sUEsFBgAAAAAEAAQA9QAAAIsDAAAAAA==&#10;" path="m485900,15351nsc781155,-51097,1081929,102134,1199311,378802l624060,618648,485900,15351xem485900,15351nfc781155,-51097,1081929,102134,1199311,378802e" filled="f" strokecolor="black [3213]" strokeweight="3.5pt">
                  <v:stroke endarrow="block"/>
                  <v:path arrowok="t" o:connecttype="custom" o:connectlocs="485900,15351;1199311,378802" o:connectangles="0,0"/>
                </v:shape>
                <v:roundrect id="Прямоугольник: скругленные углы 2124773137" o:spid="_x0000_s1722" style="position:absolute;top:54652;width:22193;height:1515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QCssA&#10;AADjAAAADwAAAGRycy9kb3ducmV2LnhtbESPT0vDQBTE74LfYXmCN7v5I0Zit8UWWnIQJK0Xb4/s&#10;MxuafRuya5r66V1B6HGYmd8wy/VsezHR6DvHCtJFAoK4cbrjVsHHcffwDMIHZI29Y1JwIQ/r1e3N&#10;EkvtzlzTdAitiBD2JSowIQyllL4xZNEv3EAcvS83WgxRjq3UI54j3PYyS5InabHjuGBwoK2h5nT4&#10;tgqaao8783baVLJ+/3HTZvuZ151S93fz6wuIQHO4hv/blVaQpdljUeRpXsDfp/gH5O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5ZAKywAAAOMAAAAPAAAAAAAAAAAAAAAAAJgC&#10;AABkcnMvZG93bnJldi54bWxQSwUGAAAAAAQABAD1AAAAkAMAAAAA&#10;" fillcolor="#8db3e2 [1311]" strokecolor="#0a121c [484]" strokeweight="1.25pt">
                  <v:textbox>
                    <w:txbxContent>
                      <w:p w14:paraId="210E4B16" w14:textId="77777777" w:rsidR="00F933EA" w:rsidRPr="00F669D7" w:rsidRDefault="00F933EA" w:rsidP="00111B33">
                        <w:pPr>
                          <w:spacing w:after="0" w:line="240" w:lineRule="auto"/>
                          <w:jc w:val="center"/>
                          <w:rPr>
                            <w:rFonts w:ascii="Times New Roman" w:eastAsia="Calibri" w:hAnsi="Times New Roman" w:cs="Times New Roman"/>
                            <w:bCs/>
                            <w:i/>
                            <w:color w:val="000000" w:themeColor="text1"/>
                          </w:rPr>
                        </w:pPr>
                        <w:r w:rsidRPr="00F669D7">
                          <w:rPr>
                            <w:rFonts w:ascii="Times New Roman" w:eastAsia="Calibri" w:hAnsi="Times New Roman" w:cs="Times New Roman"/>
                            <w:bCs/>
                            <w:i/>
                            <w:color w:val="000000" w:themeColor="text1"/>
                          </w:rPr>
                          <w:t>Состояние спроса</w:t>
                        </w:r>
                      </w:p>
                      <w:p w14:paraId="3C6354A6" w14:textId="77777777" w:rsidR="00F933EA" w:rsidRPr="003C54F7" w:rsidRDefault="00F933EA" w:rsidP="00111B33">
                        <w:pPr>
                          <w:spacing w:after="0" w:line="240" w:lineRule="auto"/>
                          <w:jc w:val="center"/>
                          <w:rPr>
                            <w:rFonts w:ascii="Times New Roman" w:eastAsia="Calibri" w:hAnsi="Times New Roman" w:cs="Times New Roman"/>
                            <w:color w:val="000000" w:themeColor="text1"/>
                          </w:rPr>
                        </w:pPr>
                        <w:r w:rsidRPr="003C54F7">
                          <w:rPr>
                            <w:rFonts w:ascii="Times New Roman" w:eastAsia="Calibri" w:hAnsi="Times New Roman" w:cs="Times New Roman"/>
                            <w:color w:val="000000" w:themeColor="text1"/>
                          </w:rPr>
                          <w:t>Уникальность продукта, образование, предпочтения туристов и их мотивация, институциональный маркетинг, контроль качества услуг, структура свободного времени и т.д.</w:t>
                        </w:r>
                      </w:p>
                    </w:txbxContent>
                  </v:textbox>
                </v:roundrect>
                <v:roundrect id="Прямоугольник: скругленные углы 970719477" o:spid="_x0000_s1723" style="position:absolute;left:41680;top:54843;width:21014;height:1563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8wC8sA&#10;AADiAAAADwAAAGRycy9kb3ducmV2LnhtbESPQWvCQBSE74X+h+UVvNWNVZqaukoVlBwKJdaLt0f2&#10;NRvMvg3ZNUZ/vVso9DjMzDfMYjXYRvTU+dqxgsk4AUFcOl1zpeDwvX1+A+EDssbGMSm4kofV8vFh&#10;gZl2Fy6o34dKRAj7DBWYENpMSl8asujHriWO3o/rLIYou0rqDi8Rbhv5kiSv0mLNccFgSxtD5Wl/&#10;tgrKfIdb83la57L4url+vTlOi1qp0dPw8Q4i0BD+w3/tXCuYp0k6mc/SFH4vxTsgl3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EvzALywAAAOIAAAAPAAAAAAAAAAAAAAAAAJgC&#10;AABkcnMvZG93bnJldi54bWxQSwUGAAAAAAQABAD1AAAAkAMAAAAA&#10;" fillcolor="#8db3e2 [1311]" strokecolor="#0a121c [484]" strokeweight="1.25pt">
                  <v:textbox>
                    <w:txbxContent>
                      <w:p w14:paraId="79D1A0BA" w14:textId="77777777" w:rsidR="00F933EA" w:rsidRPr="00F669D7" w:rsidRDefault="00F933EA" w:rsidP="00111B33">
                        <w:pPr>
                          <w:spacing w:after="0" w:line="240" w:lineRule="auto"/>
                          <w:jc w:val="center"/>
                          <w:rPr>
                            <w:rFonts w:ascii="Times New Roman" w:eastAsia="Calibri" w:hAnsi="Times New Roman" w:cs="Times New Roman"/>
                            <w:bCs/>
                            <w:i/>
                            <w:color w:val="000000"/>
                          </w:rPr>
                        </w:pPr>
                        <w:r w:rsidRPr="00F669D7">
                          <w:rPr>
                            <w:rFonts w:ascii="Times New Roman" w:eastAsia="Calibri" w:hAnsi="Times New Roman" w:cs="Times New Roman"/>
                            <w:bCs/>
                            <w:i/>
                            <w:color w:val="000000"/>
                          </w:rPr>
                          <w:t>Бизнес-стратегия, структура и соперничество</w:t>
                        </w:r>
                      </w:p>
                      <w:p w14:paraId="7A0FEFF6" w14:textId="77777777" w:rsidR="00F933EA" w:rsidRPr="003C54F7" w:rsidRDefault="00F933EA" w:rsidP="00111B33">
                        <w:pPr>
                          <w:spacing w:after="0" w:line="240" w:lineRule="auto"/>
                          <w:jc w:val="center"/>
                          <w:rPr>
                            <w:rFonts w:ascii="Times New Roman" w:eastAsia="Calibri" w:hAnsi="Times New Roman" w:cs="Times New Roman"/>
                            <w:color w:val="000000"/>
                          </w:rPr>
                        </w:pPr>
                        <w:r w:rsidRPr="003C54F7">
                          <w:rPr>
                            <w:rFonts w:ascii="Times New Roman" w:eastAsia="Calibri" w:hAnsi="Times New Roman" w:cs="Times New Roman"/>
                            <w:color w:val="000000"/>
                          </w:rPr>
                          <w:t>Барьеры входа и выхода на рынок, плотность делового сотрудничества, активность деловых субъектов</w:t>
                        </w:r>
                        <w:r>
                          <w:rPr>
                            <w:rFonts w:ascii="Times New Roman" w:eastAsia="Calibri" w:hAnsi="Times New Roman" w:cs="Times New Roman"/>
                            <w:color w:val="000000"/>
                          </w:rPr>
                          <w:t>, нацеленность на интеграцию и кооперацию</w:t>
                        </w:r>
                      </w:p>
                    </w:txbxContent>
                  </v:textbox>
                </v:roundrect>
                <v:roundrect id="Прямоугольник: скругленные углы 780635122" o:spid="_x0000_s1724" style="position:absolute;left:13106;top:70475;width:36957;height:36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ddfcoA&#10;AADiAAAADwAAAGRycy9kb3ducmV2LnhtbESPQWsCMRSE7wX/Q3hCL6Umu1IrW6MUURF6Uiu0t8fm&#10;dXfb5GXZpLr+e1MoeBxm5htmtuidFSfqQuNZQzZSIIhLbxquNLwf1o9TECEiG7SeScOFAizmg7sZ&#10;FsafeUenfaxEgnAoUEMdY1tIGcqaHIaRb4mT9+U7hzHJrpKmw3OCOytzpSbSYcNpocaWljWVP/tf&#10;p8Fmm9jmxw//+UZmJb+VPZYPVuv7Yf/6AiJSH2/h//bWaHieqsn4Kctz+LuU7oCcX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pnXX3KAAAA4gAAAA8AAAAAAAAAAAAAAAAAmAIA&#10;AGRycy9kb3ducmV2LnhtbFBLBQYAAAAABAAEAPUAAACPAwAAAAA=&#10;" fillcolor="white [3201]" strokecolor="black [3200]" strokeweight="3.5pt">
                  <v:shadow on="t" color="black" opacity="26214f" origin=".5,-.5" offset="-4.58272mm,7.5pt"/>
                  <v:textbox>
                    <w:txbxContent>
                      <w:p w14:paraId="4AEA467B" w14:textId="77777777" w:rsidR="00F933EA" w:rsidRPr="00F669D7" w:rsidRDefault="00F933EA" w:rsidP="00111B33">
                        <w:pPr>
                          <w:spacing w:after="0" w:line="240" w:lineRule="auto"/>
                          <w:jc w:val="center"/>
                          <w:rPr>
                            <w:rFonts w:ascii="Times New Roman" w:hAnsi="Times New Roman" w:cs="Times New Roman"/>
                            <w:bCs/>
                            <w:i/>
                          </w:rPr>
                        </w:pPr>
                        <w:r w:rsidRPr="00F669D7">
                          <w:rPr>
                            <w:rFonts w:ascii="Times New Roman" w:hAnsi="Times New Roman" w:cs="Times New Roman"/>
                            <w:bCs/>
                            <w:i/>
                          </w:rPr>
                          <w:t>РЕГИОНАЛЬНАЯ КОНКУРЕНТОСПОСОБНОСТЬ</w:t>
                        </w:r>
                      </w:p>
                    </w:txbxContent>
                  </v:textbox>
                </v:roundrect>
                <v:shape id="Прямая со стрелкой 704125406" o:spid="_x0000_s1725" type="#_x0000_t32" style="position:absolute;left:22669;top:63508;width:18267;height:2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9jUrMsAAADiAAAADwAA&#10;AAAAAAAAAAAAAAChAgAAZHJzL2Rvd25yZXYueG1sUEsFBgAAAAAEAAQA+QAAAJkDAAAAAA==&#10;" strokecolor="black [3213]" strokeweight="1.25pt">
                  <v:stroke startarrow="block" endarrow="block"/>
                </v:shape>
                <v:shape id="Стрелка: вниз 406054064" o:spid="_x0000_s1726" type="#_x0000_t67" style="position:absolute;left:26226;top:52834;width:11620;height:17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Ix8gA&#10;AADiAAAADwAAAGRycy9kb3ducmV2LnhtbERPXUvDMBR9F/wP4Qq+yJao3Ri16VCxMIcP7uMHXJpr&#10;U9rclCbb6r83guDLgcP54hTryfXiTGNoPWu4nysQxLU3LTcajodqtgIRIrLB3jNp+KYA6/L6qsDc&#10;+Avv6LyPjUglHHLUYGMccilDbclhmPuBOGlffnQYEx0baUa8pHLXywelltJhy2nB4kCvlupuf3Ia&#10;qtB2d6fN7rN5eezePqrtorfZu9a3N9PzE4hIU/w3/6U3RkOmlmqRIIPfS+kOy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AcjHyAAAAOIAAAAPAAAAAAAAAAAAAAAAAJgCAABk&#10;cnMvZG93bnJldi54bWxQSwUGAAAAAAQABAD1AAAAjQMAAAAA&#10;" adj="14486" fillcolor="#a5a5a5 [2092]" stroked="f" strokeweight="2pt"/>
                <v:shape id="Прямая со стрелкой 1353983165" o:spid="_x0000_s1727" type="#_x0000_t32" style="position:absolute;left:19326;top:32124;width:18393;height:224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Y8HMgAAADjAAAADwAAAGRycy9kb3ducmV2LnhtbERPzWrCQBC+C32HZQq96SYNCZq6Sgm0&#10;9KCHRsHrkJ0modnZNLvVpE/vCgWP8/3PejuaTpxpcK1lBfEiAkFcWd1yreB4eJsvQTiPrLGzTAom&#10;crDdPMzWmGt74U86l74WIYRdjgoa7/tcSlc1ZNAtbE8cuC87GPThHGqpB7yEcNPJ5yjKpMGWQ0OD&#10;PRUNVd/lr1GQpcVBT0W3+9Hx33tWnkqs95NST4/j6wsIT6O/i//dHzrMT9JktUziLIXbTwEAubk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5Y8HMgAAADjAAAADwAAAAAA&#10;AAAAAAAAAAChAgAAZHJzL2Rvd25yZXYueG1sUEsFBgAAAAAEAAQA+QAAAJYDAAAAAA==&#10;" strokecolor="black [3213]" strokeweight="2.5pt">
                  <v:stroke dashstyle="dash" startarrow="block" endarrow="block"/>
                </v:shape>
                <v:shape id="Прямая со стрелкой 1075445712" o:spid="_x0000_s1728" type="#_x0000_t32" style="position:absolute;left:46958;top:32268;width:95;height:217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R/n8LygAAAOMAAAAPAAAA&#10;AAAAAAAAAAAAAKECAABkcnMvZG93bnJldi54bWxQSwUGAAAAAAQABAD5AAAAmAMAAAAA&#10;" strokecolor="black [3213]" strokeweight="1.5pt">
                  <v:stroke dashstyle="dash" startarrow="block" endarrow="block"/>
                </v:shape>
                <v:shape id="Прямая со стрелкой 55694911" o:spid="_x0000_s1729" type="#_x0000_t32" style="position:absolute;left:55626;top:24458;width:190;height:296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od1KMsAAADhAAAADwAA&#10;AAAAAAAAAAAAAAChAgAAZHJzL2Rvd25yZXYueG1sUEsFBgAAAAAEAAQA+QAAAJkDAAAAAA==&#10;" strokecolor="black [3213]" strokeweight="1.25pt">
                  <v:stroke startarrow="block" endarrow="block"/>
                </v:shape>
                <v:shape id="Блок-схема: несколько документов 1094082266" o:spid="_x0000_s1730" type="#_x0000_t115" style="position:absolute;left:48768;top:42634;width:16764;height:6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6CsYA&#10;AADjAAAADwAAAGRycy9kb3ducmV2LnhtbERPX0vDMBB/F/wO4QTfXGLRstVlY0zF+bjMD3AkZ1va&#10;XLombtVPbwRhj/f7f8v15HtxojG2gTXczxQIYhtcy7WGj8Pr3RxETMgO+8Ck4ZsirFfXV0usXDjz&#10;nk4m1SKHcKxQQ5PSUEkZbUMe4ywMxJn7DKPHlM+xlm7Ecw73vSyUKqXHlnNDgwNtG7Kd+fIa+L0r&#10;di9bE+3Poreme348mrdB69ubafMEItGULuJ/987l+WrxoOZFUZbw91MG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J6CsYAAADjAAAADwAAAAAAAAAAAAAAAACYAgAAZHJz&#10;L2Rvd25yZXYueG1sUEsFBgAAAAAEAAQA9QAAAIsDAAAAAA==&#10;" fillcolor="white [3201]" strokecolor="black [3200]" strokeweight="2pt">
                  <v:textbox>
                    <w:txbxContent>
                      <w:p w14:paraId="1AC1B062" w14:textId="77777777" w:rsidR="00F933EA" w:rsidRPr="003C54F7" w:rsidRDefault="00F933EA" w:rsidP="00111B33">
                        <w:pPr>
                          <w:spacing w:after="0" w:line="240" w:lineRule="auto"/>
                          <w:jc w:val="center"/>
                          <w:rPr>
                            <w:rFonts w:ascii="Times New Roman" w:hAnsi="Times New Roman" w:cs="Times New Roman"/>
                          </w:rPr>
                        </w:pPr>
                        <w:r w:rsidRPr="003C54F7">
                          <w:rPr>
                            <w:rFonts w:ascii="Times New Roman" w:hAnsi="Times New Roman" w:cs="Times New Roman"/>
                          </w:rPr>
                          <w:t>УНИВЕРСИТЕТЫ</w:t>
                        </w:r>
                      </w:p>
                    </w:txbxContent>
                  </v:textbox>
                </v:shape>
                <v:shape id="Прямая со стрелкой 201421004" o:spid="_x0000_s1731" type="#_x0000_t32" style="position:absolute;left:58769;top:24458;width:95;height:1752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QhlIMsAAADiAAAADwAA&#10;AAAAAAAAAAAAAAChAgAAZHJzL2Rvd25yZXYueG1sUEsFBgAAAAAEAAQA+QAAAJkDAAAAAA==&#10;" strokecolor="black [3213]" strokeweight="2.75pt">
                  <v:stroke endarrow="block"/>
                </v:shape>
                <v:shape id="Прямая со стрелкой 1556654791" o:spid="_x0000_s1732" type="#_x0000_t32" style="position:absolute;left:38385;top:12849;width:15526;height:2932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BhmMYAAADjAAAADwAAAGRycy9kb3ducmV2LnhtbERPzUrEMBC+C75DGMGbm0a2Xa2bXSQg&#10;6NHuevA2NGNTbCa1yXbr2xtB8Djf/2z3ix/ETFPsA2tQqwIEcRtsz52G4+Hp5g5ETMgWh8Ck4Zsi&#10;7HeXF1usbTjzK81N6kQO4VijBpfSWEsZW0ce4yqMxJn7CJPHlM+pk3bCcw73g7wtikp67Dk3OBzJ&#10;OGo/m5PXYGZTqWJzMO8n5UrTvIWvF7XW+vpqeXwAkWhJ/+I/97PN88uyqsr15l7B708ZALn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wYZjGAAAA4wAAAA8AAAAAAAAA&#10;AAAAAAAAoQIAAGRycy9kb3ducmV2LnhtbFBLBQYAAAAABAAEAPkAAACUAwAAAAA=&#10;" strokecolor="black [3213]" strokeweight="3pt">
                  <v:stroke endarrow="block"/>
                </v:shape>
                <v:shapetype id="_x0000_t121" coordsize="21600,21600" o:spt="121" path="m4321,l21600,r,21600l,21600,,4338xe">
                  <v:stroke joinstyle="miter"/>
                  <v:path gradientshapeok="t" o:connecttype="rect" textboxrect="0,4321,21600,21600"/>
                </v:shapetype>
                <v:shape id="Блок-схема: карточка 472998889" o:spid="_x0000_s1733" type="#_x0000_t121" style="position:absolute;left:38195;top:27029;width:14192;height:4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3i8gA&#10;AADiAAAADwAAAGRycy9kb3ducmV2LnhtbESPT2sCMRTE74V+h/AKvdWk4p/drVGktOBNXK3nx+Z1&#10;d+nmZUlSXb+9EQSPw8z8hlmsBtuJE/nQOtbwPlIgiCtnWq41HPbfbxmIEJENdo5Jw4UCrJbPTwss&#10;jDvzjk5lrEWCcChQQxNjX0gZqoYshpHriZP367zFmKSvpfF4TnDbybFSM2mx5bTQYE+fDVV/5b/V&#10;wJ067sufwauv43wyc7yd+vVW69eXYf0BItIQH+F7e2M0TObjPM+yLIfbpXQH5P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G3eLyAAAAOIAAAAPAAAAAAAAAAAAAAAAAJgCAABk&#10;cnMvZG93bnJldi54bWxQSwUGAAAAAAQABAD1AAAAjQMAAAAA&#10;" fillcolor="white [3201]" strokecolor="black [3200]" strokeweight="2pt">
                  <v:textbox>
                    <w:txbxContent>
                      <w:p w14:paraId="5598595C" w14:textId="77777777" w:rsidR="00F933EA" w:rsidRPr="00C17F49" w:rsidRDefault="00F933EA" w:rsidP="00111B33">
                        <w:pPr>
                          <w:spacing w:after="0" w:line="240" w:lineRule="auto"/>
                          <w:jc w:val="center"/>
                          <w:rPr>
                            <w:rFonts w:ascii="Times New Roman" w:hAnsi="Times New Roman" w:cs="Times New Roman"/>
                          </w:rPr>
                        </w:pPr>
                        <w:r w:rsidRPr="00C17F49">
                          <w:rPr>
                            <w:rFonts w:ascii="Times New Roman" w:hAnsi="Times New Roman" w:cs="Times New Roman"/>
                          </w:rPr>
                          <w:t>ПРАВИТЕЛЬСТВО</w:t>
                        </w:r>
                      </w:p>
                    </w:txbxContent>
                  </v:textbox>
                </v:shape>
                <v:shape id="Прямая со стрелкой 1972376547" o:spid="_x0000_s1734" type="#_x0000_t32" style="position:absolute;left:22574;top:20457;width:16573;height:66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G958oAAADjAAAADwAAAGRycy9kb3ducmV2LnhtbERPX2vCMBB/H+w7hBv4IprabVY7o5TB&#10;ZIMNsYrPR3O2Zc2lNFHrPv0yEPZ4v/+3WPWmEWfqXG1ZwWQcgSAurK65VLDfvY1mIJxH1thYJgVX&#10;crBa3t8tMNX2wls6574UIYRdigoq79tUSldUZNCNbUscuKPtDPpwdqXUHV5CuGlkHEVTabDm0FBh&#10;S68VFd/5ySiI4vwjO3hn11+f+2s2Gx5PP+uNUoOHPnsB4an3/+Kb+12H+fMkfkymz08J/P0UAJDL&#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7wb3nygAAAOMAAAAPAAAA&#10;AAAAAAAAAAAAAKECAABkcnMvZG93bnJldi54bWxQSwUGAAAAAAQABAD5AAAAmAMAAAAA&#10;" strokecolor="black [3213]" strokeweight="1.25pt">
                  <v:stroke dashstyle="dash" endarrow="block"/>
                </v:shape>
                <v:shape id="Прямая со стрелкой 1725308575" o:spid="_x0000_s1735" type="#_x0000_t32" style="position:absolute;left:50101;top:23886;width:0;height:28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GNksYAAADjAAAADwAAAGRycy9kb3ducmV2LnhtbERPX2vCMBB/F/Ydwg1801SlWjqjyGDg&#10;q50M93Y0t7baXGoSa7dPvwwGPt7v/623g2lFT843lhXMpgkI4tLqhisFx/e3SQbCB2SNrWVS8E0e&#10;tpun0Rpzbe98oL4IlYgh7HNUUIfQ5VL6siaDfmo74sh9WWcwxNNVUju8x3DTynmSLKXBhmNDjR29&#10;1lReiptRcOD+dOn4xy5uNjufPj6L3l0bpcbPw+4FRKAhPMT/7r2O81fzdJFk6SqFv58iAH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BjZLGAAAA4wAAAA8AAAAAAAAA&#10;AAAAAAAAoQIAAGRycy9kb3ducmV2LnhtbFBLBQYAAAAABAAEAPkAAACUAwAAAAA=&#10;" strokecolor="black [3213]" strokeweight="1.25pt">
                  <v:stroke dashstyle="dash" startarrow="block" endarrow="block"/>
                </v:shape>
                <v:shape id="Прямая со стрелкой 1385004197" o:spid="_x0000_s1736" type="#_x0000_t32" style="position:absolute;left:9429;top:24267;width:286;height:296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i6dMYAAADjAAAADwAAAGRycy9kb3ducmV2LnhtbERPS2sCMRC+C/6HMEJvmritul2NIkKp&#10;lx580POwGXcXN5Ntkur23zeFgsf53rPa9LYVN/KhcaxhOlEgiEtnGq40nE9v4xxEiMgGW8ek4YcC&#10;bNbDwQoL4+58oNsxViKFcChQQx1jV0gZyposhonriBN3cd5iTKevpPF4T+G2lZlSc2mx4dRQY0e7&#10;msrr8dtqeP9s3a47Xxdq6zMVMsy/Pva51k+jfrsEEamPD/G/e2/S/Od8ptTL9HUBfz8lA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4unTGAAAA4wAAAA8AAAAAAAAA&#10;AAAAAAAAoQIAAGRycy9kb3ducmV2LnhtbFBLBQYAAAAABAAEAPkAAACUAwAAAAA=&#10;" strokecolor="black [3213]" strokeweight="1.5pt">
                  <v:stroke startarrow="block" endarrow="block"/>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трелка вправо 135356689" o:spid="_x0000_s1737" type="#_x0000_t78" style="position:absolute;left:1619;top:26077;width:14381;height:14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EFnMUA&#10;AADiAAAADwAAAGRycy9kb3ducmV2LnhtbERPzWrCQBC+C32HZQq96Sa1Bpu6Sg0UerTqA0yzY5Ka&#10;nQ3ZUaNP3y0UPH58/4vV4Fp1pj40ng2kkwQUceltw5WB/e5jPAcVBNli65kMXCnAavkwWmBu/YW/&#10;6LyVSsUQDjkaqEW6XOtQ1uQwTHxHHLmD7x1KhH2lbY+XGO5a/ZwkmXbYcGyosaOipvK4PTkDx9QW&#10;enPIvgtpk+rnZX1LZbMz5ulxeH8DJTTIXfzv/rRx/nQ2nWXZ/BX+LkUM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8QWcxQAAAOIAAAAPAAAAAAAAAAAAAAAAAJgCAABkcnMv&#10;ZG93bnJldi54bWxQSwUGAAAAAAQABAD1AAAAigMAAAAA&#10;" adj="16608,,17860,8261" fillcolor="#d8d8d8 [2732]" strokecolor="black [3213]" strokeweight="1.25pt">
                  <v:textbox>
                    <w:txbxContent>
                      <w:p w14:paraId="7E4308C2" w14:textId="77777777" w:rsidR="00F933EA" w:rsidRPr="00F669D7" w:rsidRDefault="00F933EA" w:rsidP="00111B33">
                        <w:pPr>
                          <w:spacing w:after="0" w:line="240" w:lineRule="auto"/>
                          <w:jc w:val="center"/>
                          <w:rPr>
                            <w:rFonts w:ascii="Times New Roman" w:hAnsi="Times New Roman" w:cs="Times New Roman"/>
                            <w:bCs/>
                            <w:i/>
                            <w:color w:val="000000" w:themeColor="text1"/>
                          </w:rPr>
                        </w:pPr>
                        <w:r w:rsidRPr="00F669D7">
                          <w:rPr>
                            <w:rFonts w:ascii="Times New Roman" w:hAnsi="Times New Roman" w:cs="Times New Roman"/>
                            <w:bCs/>
                            <w:i/>
                            <w:color w:val="000000" w:themeColor="text1"/>
                          </w:rPr>
                          <w:t>Менеджмент дестинации</w:t>
                        </w:r>
                      </w:p>
                      <w:p w14:paraId="6CB3ECF7" w14:textId="77777777" w:rsidR="00F933EA" w:rsidRPr="00EF60BC" w:rsidRDefault="00F933EA" w:rsidP="00111B33">
                        <w:pPr>
                          <w:spacing w:after="0" w:line="240" w:lineRule="auto"/>
                          <w:jc w:val="center"/>
                          <w:rPr>
                            <w:rFonts w:ascii="Times New Roman" w:hAnsi="Times New Roman" w:cs="Times New Roman"/>
                            <w:color w:val="000000" w:themeColor="text1"/>
                          </w:rPr>
                        </w:pPr>
                        <w:r w:rsidRPr="00EF60BC">
                          <w:rPr>
                            <w:rFonts w:ascii="Times New Roman" w:hAnsi="Times New Roman" w:cs="Times New Roman"/>
                            <w:color w:val="000000" w:themeColor="text1"/>
                          </w:rPr>
                          <w:t xml:space="preserve">- маркетинг продвижения; </w:t>
                        </w:r>
                      </w:p>
                      <w:p w14:paraId="4D96AE8D" w14:textId="77777777" w:rsidR="00F933EA" w:rsidRPr="00EF60BC" w:rsidRDefault="00F933EA" w:rsidP="00111B33">
                        <w:pPr>
                          <w:spacing w:after="0" w:line="240" w:lineRule="auto"/>
                          <w:jc w:val="center"/>
                          <w:rPr>
                            <w:rFonts w:ascii="Times New Roman" w:hAnsi="Times New Roman" w:cs="Times New Roman"/>
                            <w:color w:val="000000" w:themeColor="text1"/>
                          </w:rPr>
                        </w:pPr>
                        <w:r w:rsidRPr="00EF60BC">
                          <w:rPr>
                            <w:rFonts w:ascii="Times New Roman" w:hAnsi="Times New Roman" w:cs="Times New Roman"/>
                            <w:color w:val="000000" w:themeColor="text1"/>
                          </w:rPr>
                          <w:t xml:space="preserve">- </w:t>
                        </w:r>
                        <w:r>
                          <w:rPr>
                            <w:rFonts w:ascii="Times New Roman" w:hAnsi="Times New Roman" w:cs="Times New Roman"/>
                            <w:color w:val="000000" w:themeColor="text1"/>
                          </w:rPr>
                          <w:t>т</w:t>
                        </w:r>
                        <w:r w:rsidRPr="00EF60BC">
                          <w:rPr>
                            <w:rFonts w:ascii="Times New Roman" w:hAnsi="Times New Roman" w:cs="Times New Roman"/>
                            <w:color w:val="000000" w:themeColor="text1"/>
                          </w:rPr>
                          <w:t>уристская информация и др.</w:t>
                        </w:r>
                      </w:p>
                    </w:txbxContent>
                  </v:textbox>
                </v:shape>
                <w10:anchorlock/>
              </v:group>
            </w:pict>
          </mc:Fallback>
        </mc:AlternateContent>
      </w:r>
    </w:p>
    <w:p w14:paraId="34588CA4" w14:textId="77777777" w:rsidR="00F669D7" w:rsidRPr="00F669D7" w:rsidRDefault="00F669D7" w:rsidP="005F73BC">
      <w:pPr>
        <w:spacing w:after="0" w:line="240" w:lineRule="auto"/>
        <w:ind w:firstLine="709"/>
        <w:jc w:val="center"/>
        <w:rPr>
          <w:rFonts w:ascii="Times New Roman" w:hAnsi="Times New Roman" w:cs="Times New Roman"/>
          <w:iCs/>
          <w:sz w:val="16"/>
          <w:szCs w:val="16"/>
        </w:rPr>
      </w:pPr>
    </w:p>
    <w:p w14:paraId="338C7D18" w14:textId="725C9A6B" w:rsidR="00111B33" w:rsidRPr="00B67437" w:rsidRDefault="00111B33" w:rsidP="00F669D7">
      <w:pPr>
        <w:spacing w:after="0" w:line="240" w:lineRule="auto"/>
        <w:ind w:firstLine="709"/>
        <w:jc w:val="both"/>
        <w:rPr>
          <w:rFonts w:ascii="Times New Roman" w:hAnsi="Times New Roman" w:cs="Times New Roman"/>
          <w:i/>
          <w:iCs/>
          <w:sz w:val="24"/>
          <w:szCs w:val="24"/>
        </w:rPr>
      </w:pPr>
      <w:r w:rsidRPr="007141BE">
        <w:rPr>
          <w:rFonts w:ascii="Times New Roman" w:hAnsi="Times New Roman" w:cs="Times New Roman"/>
          <w:iCs/>
          <w:sz w:val="24"/>
          <w:szCs w:val="24"/>
        </w:rPr>
        <w:t>ТП – туристский продукт, ТД – туристская дестинация, ТК – туристский класте</w:t>
      </w:r>
      <w:r w:rsidRPr="00B67437">
        <w:rPr>
          <w:rFonts w:ascii="Times New Roman" w:hAnsi="Times New Roman" w:cs="Times New Roman"/>
          <w:i/>
          <w:iCs/>
          <w:sz w:val="24"/>
          <w:szCs w:val="24"/>
        </w:rPr>
        <w:t>р</w:t>
      </w:r>
    </w:p>
    <w:p w14:paraId="3D497180" w14:textId="77777777" w:rsidR="00F669D7" w:rsidRPr="00F669D7" w:rsidRDefault="00F669D7" w:rsidP="005F73BC">
      <w:pPr>
        <w:spacing w:after="0" w:line="240" w:lineRule="auto"/>
        <w:ind w:firstLine="709"/>
        <w:rPr>
          <w:rFonts w:ascii="Times New Roman" w:hAnsi="Times New Roman" w:cs="Times New Roman"/>
          <w:sz w:val="16"/>
          <w:szCs w:val="16"/>
        </w:rPr>
      </w:pPr>
    </w:p>
    <w:p w14:paraId="45941F4E" w14:textId="697AF3A2" w:rsidR="00F669D7" w:rsidRDefault="00F669D7" w:rsidP="00F669D7">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Рисунок Б.1 – Концептуальная модель региональной конкурентоспособности туристского кластера С. Естевао и Дж. Ферейро</w:t>
      </w:r>
    </w:p>
    <w:p w14:paraId="5E81CB13" w14:textId="77777777" w:rsidR="00F669D7" w:rsidRPr="00F669D7" w:rsidRDefault="00F669D7" w:rsidP="005F73BC">
      <w:pPr>
        <w:spacing w:after="0" w:line="240" w:lineRule="auto"/>
        <w:ind w:firstLine="709"/>
        <w:rPr>
          <w:rFonts w:ascii="Times New Roman" w:hAnsi="Times New Roman" w:cs="Times New Roman"/>
          <w:sz w:val="16"/>
          <w:szCs w:val="16"/>
        </w:rPr>
      </w:pPr>
    </w:p>
    <w:p w14:paraId="2FA7C5C1" w14:textId="60F01757" w:rsidR="00111B33" w:rsidRPr="005F73BC" w:rsidRDefault="00111B33" w:rsidP="005F73BC">
      <w:pPr>
        <w:spacing w:after="0" w:line="240" w:lineRule="auto"/>
        <w:ind w:firstLine="709"/>
        <w:rPr>
          <w:rFonts w:ascii="Times New Roman" w:hAnsi="Times New Roman" w:cs="Times New Roman"/>
          <w:sz w:val="24"/>
          <w:szCs w:val="24"/>
        </w:rPr>
        <w:sectPr w:rsidR="00111B33" w:rsidRPr="005F73BC" w:rsidSect="00D3363A">
          <w:footerReference w:type="default" r:id="rId164"/>
          <w:pgSz w:w="11906" w:h="16838"/>
          <w:pgMar w:top="1134" w:right="567" w:bottom="1134" w:left="1701" w:header="708" w:footer="709" w:gutter="0"/>
          <w:pgNumType w:start="153"/>
          <w:cols w:space="708"/>
          <w:docGrid w:linePitch="360"/>
        </w:sectPr>
      </w:pPr>
      <w:r w:rsidRPr="00B67437">
        <w:rPr>
          <w:rFonts w:ascii="Times New Roman" w:hAnsi="Times New Roman" w:cs="Times New Roman"/>
          <w:sz w:val="24"/>
          <w:szCs w:val="24"/>
        </w:rPr>
        <w:t>Примечание</w:t>
      </w:r>
      <w:r w:rsidR="00C53B96">
        <w:rPr>
          <w:rFonts w:ascii="Times New Roman" w:hAnsi="Times New Roman" w:cs="Times New Roman"/>
          <w:sz w:val="24"/>
          <w:szCs w:val="24"/>
        </w:rPr>
        <w:t xml:space="preserve"> -</w:t>
      </w:r>
      <w:r w:rsidRPr="00B67437">
        <w:rPr>
          <w:rFonts w:ascii="Times New Roman" w:hAnsi="Times New Roman" w:cs="Times New Roman"/>
          <w:sz w:val="24"/>
          <w:szCs w:val="24"/>
        </w:rPr>
        <w:t xml:space="preserve"> </w:t>
      </w:r>
      <w:r w:rsidR="005F73BC">
        <w:rPr>
          <w:rFonts w:ascii="Times New Roman" w:hAnsi="Times New Roman" w:cs="Times New Roman"/>
          <w:sz w:val="24"/>
          <w:szCs w:val="24"/>
        </w:rPr>
        <w:t>С</w:t>
      </w:r>
      <w:r w:rsidRPr="00B67437">
        <w:rPr>
          <w:rFonts w:ascii="Times New Roman" w:hAnsi="Times New Roman" w:cs="Times New Roman"/>
          <w:sz w:val="24"/>
          <w:szCs w:val="24"/>
        </w:rPr>
        <w:t xml:space="preserve">оставлено на основе источника </w:t>
      </w:r>
      <w:r w:rsidR="005F73BC" w:rsidRPr="005F73BC">
        <w:rPr>
          <w:rFonts w:ascii="Times New Roman" w:hAnsi="Times New Roman" w:cs="Times New Roman"/>
          <w:sz w:val="24"/>
          <w:szCs w:val="24"/>
        </w:rPr>
        <w:t>[83</w:t>
      </w:r>
      <w:r w:rsidR="008466FC">
        <w:rPr>
          <w:rFonts w:ascii="Times New Roman" w:hAnsi="Times New Roman" w:cs="Times New Roman"/>
          <w:sz w:val="24"/>
          <w:szCs w:val="24"/>
        </w:rPr>
        <w:t>, р. 321-336</w:t>
      </w:r>
      <w:r w:rsidR="005F73BC" w:rsidRPr="005F73BC">
        <w:rPr>
          <w:rFonts w:ascii="Times New Roman" w:hAnsi="Times New Roman" w:cs="Times New Roman"/>
          <w:sz w:val="24"/>
          <w:szCs w:val="24"/>
        </w:rPr>
        <w:t>]</w:t>
      </w:r>
    </w:p>
    <w:p w14:paraId="525A5441" w14:textId="04229DE4"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В</w:t>
      </w:r>
    </w:p>
    <w:p w14:paraId="2A404725" w14:textId="77777777" w:rsidR="00111B33" w:rsidRDefault="00111B33" w:rsidP="00111B33">
      <w:pPr>
        <w:spacing w:after="0" w:line="240" w:lineRule="auto"/>
        <w:jc w:val="center"/>
        <w:rPr>
          <w:rFonts w:ascii="Times New Roman" w:hAnsi="Times New Roman" w:cs="Times New Roman"/>
          <w:sz w:val="28"/>
          <w:szCs w:val="28"/>
        </w:rPr>
      </w:pPr>
    </w:p>
    <w:p w14:paraId="7EF60E7C" w14:textId="77777777" w:rsidR="00111B33" w:rsidRDefault="00111B33" w:rsidP="00111B33">
      <w:pPr>
        <w:spacing w:after="0" w:line="240" w:lineRule="auto"/>
        <w:jc w:val="center"/>
        <w:rPr>
          <w:rFonts w:ascii="Times New Roman" w:hAnsi="Times New Roman" w:cs="Times New Roman"/>
          <w:i/>
          <w:iCs/>
          <w:sz w:val="24"/>
          <w:szCs w:val="24"/>
        </w:rPr>
      </w:pPr>
      <w:r>
        <w:rPr>
          <w:rFonts w:ascii="Times New Roman" w:hAnsi="Times New Roman" w:cs="Times New Roman"/>
          <w:i/>
          <w:iCs/>
          <w:noProof/>
          <w:sz w:val="24"/>
          <w:szCs w:val="24"/>
          <w:lang w:eastAsia="ru-RU"/>
        </w:rPr>
        <mc:AlternateContent>
          <mc:Choice Requires="wpc">
            <w:drawing>
              <wp:inline distT="0" distB="0" distL="0" distR="0" wp14:anchorId="53C02F82" wp14:editId="6D2FEC46">
                <wp:extent cx="8911087" cy="4608519"/>
                <wp:effectExtent l="0" t="0" r="4445" b="1905"/>
                <wp:docPr id="1497832688"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500620545" name="Овал 1500620545"/>
                        <wps:cNvSpPr/>
                        <wps:spPr>
                          <a:xfrm>
                            <a:off x="1809103" y="1123010"/>
                            <a:ext cx="3488110" cy="2480442"/>
                          </a:xfrm>
                          <a:prstGeom prst="ellipse">
                            <a:avLst/>
                          </a:prstGeom>
                          <a:solidFill>
                            <a:schemeClr val="accent2">
                              <a:lumMod val="20000"/>
                              <a:lumOff val="80000"/>
                            </a:schemeClr>
                          </a:solidFill>
                          <a:ln w="44450">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6932776" name="Ромб 1996932776"/>
                        <wps:cNvSpPr/>
                        <wps:spPr>
                          <a:xfrm>
                            <a:off x="430924" y="1995"/>
                            <a:ext cx="6053928" cy="4426785"/>
                          </a:xfrm>
                          <a:prstGeom prst="diamond">
                            <a:avLst/>
                          </a:prstGeom>
                          <a:noFill/>
                          <a:ln w="158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358335" name="Прямоугольник 2106358335"/>
                        <wps:cNvSpPr/>
                        <wps:spPr>
                          <a:xfrm>
                            <a:off x="2764116" y="355768"/>
                            <a:ext cx="1345427" cy="536028"/>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B689BC2" w14:textId="77777777" w:rsidR="00F933EA" w:rsidRPr="00AC498C" w:rsidRDefault="00F933EA" w:rsidP="00111B33">
                              <w:pPr>
                                <w:spacing w:after="0" w:line="240" w:lineRule="auto"/>
                                <w:jc w:val="center"/>
                                <w:rPr>
                                  <w:rFonts w:ascii="Times New Roman" w:hAnsi="Times New Roman" w:cs="Times New Roman"/>
                                </w:rPr>
                              </w:pPr>
                              <w:r w:rsidRPr="00AC498C">
                                <w:rPr>
                                  <w:rFonts w:ascii="Times New Roman" w:hAnsi="Times New Roman" w:cs="Times New Roman"/>
                                </w:rPr>
                                <w:t>Менеджмент дестинации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5391865" name="Прямоугольник 1175391865"/>
                        <wps:cNvSpPr/>
                        <wps:spPr>
                          <a:xfrm>
                            <a:off x="4593020" y="2080780"/>
                            <a:ext cx="1545693" cy="366546"/>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894C7C" w14:textId="77777777" w:rsidR="00F933EA" w:rsidRPr="00AC498C" w:rsidRDefault="00F933EA" w:rsidP="00111B33">
                              <w:pPr>
                                <w:spacing w:after="0" w:line="240" w:lineRule="auto"/>
                                <w:jc w:val="center"/>
                                <w:rPr>
                                  <w:rFonts w:ascii="Times New Roman" w:eastAsia="Calibri" w:hAnsi="Times New Roman" w:cs="Times New Roman"/>
                                </w:rPr>
                              </w:pPr>
                              <w:r w:rsidRPr="00AC498C">
                                <w:rPr>
                                  <w:rFonts w:ascii="Times New Roman" w:eastAsia="Calibri" w:hAnsi="Times New Roman" w:cs="Times New Roman"/>
                                </w:rPr>
                                <w:t>Состояние спроса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9389230" name="Прямоугольник 579389230"/>
                        <wps:cNvSpPr/>
                        <wps:spPr>
                          <a:xfrm>
                            <a:off x="2764614" y="3740098"/>
                            <a:ext cx="1344930" cy="442671"/>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28A5F7F" w14:textId="77777777" w:rsidR="00F933EA" w:rsidRPr="002D1B57" w:rsidRDefault="00F933EA" w:rsidP="00111B33">
                              <w:pPr>
                                <w:spacing w:after="0" w:line="240" w:lineRule="auto"/>
                                <w:jc w:val="center"/>
                                <w:rPr>
                                  <w:rFonts w:ascii="Times New Roman" w:eastAsia="Calibri" w:hAnsi="Times New Roman" w:cs="Times New Roman"/>
                                </w:rPr>
                              </w:pPr>
                              <w:r>
                                <w:rPr>
                                  <w:rFonts w:ascii="Times New Roman" w:eastAsia="Calibri" w:hAnsi="Times New Roman" w:cs="Times New Roman"/>
                                </w:rPr>
                                <w:t>Дополнительные условия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7491179" name="Прямоугольник 857491179"/>
                        <wps:cNvSpPr/>
                        <wps:spPr>
                          <a:xfrm>
                            <a:off x="831581" y="1986196"/>
                            <a:ext cx="1669881" cy="53594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5F7FEE5" w14:textId="77777777" w:rsidR="00F933EA" w:rsidRPr="00AC498C" w:rsidRDefault="00F933EA" w:rsidP="00111B33">
                              <w:pPr>
                                <w:spacing w:after="0" w:line="240" w:lineRule="auto"/>
                                <w:jc w:val="center"/>
                                <w:rPr>
                                  <w:rFonts w:ascii="Times New Roman" w:eastAsia="Calibri" w:hAnsi="Times New Roman" w:cs="Times New Roman"/>
                                </w:rPr>
                              </w:pPr>
                              <w:r w:rsidRPr="00AC498C">
                                <w:rPr>
                                  <w:rFonts w:ascii="Times New Roman" w:eastAsia="Calibri" w:hAnsi="Times New Roman" w:cs="Times New Roman"/>
                                </w:rPr>
                                <w:t>Ресурсы и дост</w:t>
                              </w:r>
                              <w:r>
                                <w:rPr>
                                  <w:rFonts w:ascii="Times New Roman" w:eastAsia="Calibri" w:hAnsi="Times New Roman" w:cs="Times New Roman"/>
                                </w:rPr>
                                <w:t>о</w:t>
                              </w:r>
                              <w:r w:rsidRPr="00AC498C">
                                <w:rPr>
                                  <w:rFonts w:ascii="Times New Roman" w:eastAsia="Calibri" w:hAnsi="Times New Roman" w:cs="Times New Roman"/>
                                </w:rPr>
                                <w:t>примечательности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9346430" name="Прямоугольник 1679346430"/>
                        <wps:cNvSpPr/>
                        <wps:spPr>
                          <a:xfrm>
                            <a:off x="2879833" y="1986152"/>
                            <a:ext cx="1229710" cy="535305"/>
                          </a:xfrm>
                          <a:prstGeom prst="rect">
                            <a:avLst/>
                          </a:prstGeom>
                          <a:solidFill>
                            <a:schemeClr val="accent1">
                              <a:lumMod val="60000"/>
                              <a:lumOff val="40000"/>
                            </a:schemeClr>
                          </a:solidFill>
                          <a:ln w="12700"/>
                        </wps:spPr>
                        <wps:style>
                          <a:lnRef idx="2">
                            <a:schemeClr val="dk1"/>
                          </a:lnRef>
                          <a:fillRef idx="1">
                            <a:schemeClr val="lt1"/>
                          </a:fillRef>
                          <a:effectRef idx="0">
                            <a:schemeClr val="dk1"/>
                          </a:effectRef>
                          <a:fontRef idx="minor">
                            <a:schemeClr val="dk1"/>
                          </a:fontRef>
                        </wps:style>
                        <wps:txbx>
                          <w:txbxContent>
                            <w:p w14:paraId="014B2E8D" w14:textId="77777777" w:rsidR="00F933EA" w:rsidRPr="0025397A" w:rsidRDefault="00F933EA" w:rsidP="00111B33">
                              <w:pPr>
                                <w:spacing w:after="0" w:line="240" w:lineRule="auto"/>
                                <w:jc w:val="center"/>
                                <w:rPr>
                                  <w:rFonts w:ascii="Times New Roman" w:eastAsia="Calibri" w:hAnsi="Times New Roman" w:cs="Times New Roman"/>
                                  <w:b/>
                                  <w:bCs/>
                                </w:rPr>
                              </w:pPr>
                              <w:r w:rsidRPr="0025397A">
                                <w:rPr>
                                  <w:rFonts w:ascii="Times New Roman" w:eastAsia="Calibri" w:hAnsi="Times New Roman" w:cs="Times New Roman"/>
                                  <w:b/>
                                  <w:bCs/>
                                </w:rPr>
                                <w:t>ТУРИСТСКИЙ КЛАСТЕР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29555757" name="Овал 1629555757"/>
                        <wps:cNvSpPr/>
                        <wps:spPr>
                          <a:xfrm>
                            <a:off x="5044844" y="2562941"/>
                            <a:ext cx="702869" cy="429606"/>
                          </a:xfrm>
                          <a:prstGeom prst="ellipse">
                            <a:avLst/>
                          </a:prstGeom>
                          <a:solidFill>
                            <a:schemeClr val="bg1">
                              <a:lumMod val="75000"/>
                            </a:schemeClr>
                          </a:solidFill>
                          <a:ln w="15875">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53318356" w14:textId="77777777" w:rsidR="00F933EA" w:rsidRPr="002D1B57" w:rsidRDefault="00F933EA" w:rsidP="00111B33">
                              <w:pPr>
                                <w:spacing w:after="0" w:line="240" w:lineRule="auto"/>
                                <w:jc w:val="center"/>
                                <w:rPr>
                                  <w:rFonts w:ascii="Times New Roman" w:eastAsia="Calibri" w:hAnsi="Times New Roman" w:cs="Times New Roman"/>
                                  <w:color w:val="000000"/>
                                  <w:sz w:val="20"/>
                                  <w:szCs w:val="20"/>
                                </w:rPr>
                              </w:pPr>
                              <w:r w:rsidRPr="002D1B57">
                                <w:rPr>
                                  <w:rFonts w:ascii="Times New Roman" w:eastAsia="Calibri" w:hAnsi="Times New Roman" w:cs="Times New Roman"/>
                                  <w:color w:val="000000"/>
                                  <w:sz w:val="20"/>
                                  <w:szCs w:val="20"/>
                                </w:rPr>
                                <w:t>ТНК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2837434" name="Прямая со стрелкой 592837434"/>
                        <wps:cNvCnPr>
                          <a:stCxn id="1613273485" idx="3"/>
                        </wps:cNvCnPr>
                        <wps:spPr>
                          <a:xfrm flipH="1">
                            <a:off x="3794234" y="1707900"/>
                            <a:ext cx="281365" cy="27824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0761500" name="Прямая со стрелкой 270761500"/>
                        <wps:cNvCnPr>
                          <a:stCxn id="1852354989" idx="5"/>
                        </wps:cNvCnPr>
                        <wps:spPr>
                          <a:xfrm>
                            <a:off x="2709465" y="1707358"/>
                            <a:ext cx="485679" cy="25649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0778325" name="Прямая со стрелкой 260778325"/>
                        <wps:cNvCnPr>
                          <a:stCxn id="1222641845" idx="7"/>
                        </wps:cNvCnPr>
                        <wps:spPr>
                          <a:xfrm flipV="1">
                            <a:off x="2861422" y="2522125"/>
                            <a:ext cx="323212" cy="487616"/>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6590518" name="Прямая со стрелкой 1946590518"/>
                        <wps:cNvCnPr>
                          <a:stCxn id="2096479485" idx="1"/>
                        </wps:cNvCnPr>
                        <wps:spPr>
                          <a:xfrm flipH="1" flipV="1">
                            <a:off x="3783724" y="2522125"/>
                            <a:ext cx="310299" cy="48815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7836314" name="Прямая со стрелкой 1317836314"/>
                        <wps:cNvCnPr>
                          <a:stCxn id="1629555757" idx="2"/>
                        </wps:cNvCnPr>
                        <wps:spPr>
                          <a:xfrm flipH="1" flipV="1">
                            <a:off x="4109448" y="2521446"/>
                            <a:ext cx="935279" cy="25629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9358964" name="Прямая соединительная линия 2049358964"/>
                        <wps:cNvCnPr/>
                        <wps:spPr>
                          <a:xfrm>
                            <a:off x="3457852" y="891793"/>
                            <a:ext cx="0" cy="1094391"/>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1151935" name="Прямая соединительная линия 391151935"/>
                        <wps:cNvCnPr/>
                        <wps:spPr>
                          <a:xfrm flipH="1">
                            <a:off x="3426372" y="2531997"/>
                            <a:ext cx="11135" cy="1197591"/>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5224814" name="Прямая соединительная линия 2065224814"/>
                        <wps:cNvCnPr/>
                        <wps:spPr>
                          <a:xfrm>
                            <a:off x="2511957" y="2274826"/>
                            <a:ext cx="36784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7598807" name="Прямая соединительная линия 837598807"/>
                        <wps:cNvCnPr/>
                        <wps:spPr>
                          <a:xfrm>
                            <a:off x="4131649" y="2258851"/>
                            <a:ext cx="4413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2798842" name="Прямая соединительная линия 1262798842"/>
                        <wps:cNvCnPr/>
                        <wps:spPr>
                          <a:xfrm flipH="1">
                            <a:off x="2175641" y="902306"/>
                            <a:ext cx="935421" cy="1083881"/>
                          </a:xfrm>
                          <a:prstGeom prst="line">
                            <a:avLst/>
                          </a:prstGeom>
                          <a:ln w="34925">
                            <a:prstDash val="sysDot"/>
                          </a:ln>
                        </wps:spPr>
                        <wps:style>
                          <a:lnRef idx="1">
                            <a:schemeClr val="accent1"/>
                          </a:lnRef>
                          <a:fillRef idx="0">
                            <a:schemeClr val="accent1"/>
                          </a:fillRef>
                          <a:effectRef idx="0">
                            <a:schemeClr val="accent1"/>
                          </a:effectRef>
                          <a:fontRef idx="minor">
                            <a:schemeClr val="tx1"/>
                          </a:fontRef>
                        </wps:style>
                        <wps:bodyPr/>
                      </wps:wsp>
                      <wps:wsp>
                        <wps:cNvPr id="1852354989" name="Овал 1852354989"/>
                        <wps:cNvSpPr/>
                        <wps:spPr>
                          <a:xfrm>
                            <a:off x="1471449" y="1250454"/>
                            <a:ext cx="1450426" cy="535305"/>
                          </a:xfrm>
                          <a:prstGeom prst="ellipse">
                            <a:avLst/>
                          </a:prstGeom>
                          <a:solidFill>
                            <a:schemeClr val="bg1">
                              <a:lumMod val="75000"/>
                            </a:schemeClr>
                          </a:solidFill>
                          <a:ln w="15875"/>
                        </wps:spPr>
                        <wps:style>
                          <a:lnRef idx="2">
                            <a:schemeClr val="accent1">
                              <a:shade val="15000"/>
                            </a:schemeClr>
                          </a:lnRef>
                          <a:fillRef idx="1">
                            <a:schemeClr val="accent1"/>
                          </a:fillRef>
                          <a:effectRef idx="0">
                            <a:schemeClr val="accent1"/>
                          </a:effectRef>
                          <a:fontRef idx="minor">
                            <a:schemeClr val="lt1"/>
                          </a:fontRef>
                        </wps:style>
                        <wps:txbx>
                          <w:txbxContent>
                            <w:p w14:paraId="64E5BA94" w14:textId="77777777" w:rsidR="00F933EA" w:rsidRPr="0025397A" w:rsidRDefault="00F933EA" w:rsidP="00111B33">
                              <w:pPr>
                                <w:spacing w:after="0" w:line="240" w:lineRule="auto"/>
                                <w:jc w:val="center"/>
                                <w:rPr>
                                  <w:rFonts w:ascii="Times New Roman" w:eastAsia="Calibri" w:hAnsi="Times New Roman" w:cs="Times New Roman"/>
                                  <w:color w:val="000000"/>
                                  <w:sz w:val="20"/>
                                  <w:szCs w:val="20"/>
                                </w:rPr>
                              </w:pPr>
                              <w:r w:rsidRPr="0025397A">
                                <w:rPr>
                                  <w:rFonts w:ascii="Times New Roman" w:eastAsia="Calibri" w:hAnsi="Times New Roman" w:cs="Times New Roman"/>
                                  <w:color w:val="000000"/>
                                  <w:sz w:val="20"/>
                                  <w:szCs w:val="20"/>
                                </w:rPr>
                                <w:t>Правительство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3731301" name="Прямая соединительная линия 1423731301"/>
                        <wps:cNvCnPr/>
                        <wps:spPr>
                          <a:xfrm>
                            <a:off x="3867806" y="902296"/>
                            <a:ext cx="1198180" cy="1178474"/>
                          </a:xfrm>
                          <a:prstGeom prst="line">
                            <a:avLst/>
                          </a:prstGeom>
                          <a:ln w="34925">
                            <a:prstDash val="sysDot"/>
                          </a:ln>
                        </wps:spPr>
                        <wps:style>
                          <a:lnRef idx="1">
                            <a:schemeClr val="accent1"/>
                          </a:lnRef>
                          <a:fillRef idx="0">
                            <a:schemeClr val="accent1"/>
                          </a:fillRef>
                          <a:effectRef idx="0">
                            <a:schemeClr val="accent1"/>
                          </a:effectRef>
                          <a:fontRef idx="minor">
                            <a:schemeClr val="tx1"/>
                          </a:fontRef>
                        </wps:style>
                        <wps:bodyPr/>
                      </wps:wsp>
                      <wps:wsp>
                        <wps:cNvPr id="1613273485" name="Овал 1613273485"/>
                        <wps:cNvSpPr/>
                        <wps:spPr>
                          <a:xfrm>
                            <a:off x="3867806" y="1250454"/>
                            <a:ext cx="1418896" cy="535940"/>
                          </a:xfrm>
                          <a:prstGeom prst="ellipse">
                            <a:avLst/>
                          </a:prstGeom>
                          <a:solidFill>
                            <a:schemeClr val="bg1">
                              <a:lumMod val="75000"/>
                            </a:schemeClr>
                          </a:solidFill>
                          <a:ln w="15875"/>
                        </wps:spPr>
                        <wps:style>
                          <a:lnRef idx="2">
                            <a:schemeClr val="accent1">
                              <a:shade val="15000"/>
                            </a:schemeClr>
                          </a:lnRef>
                          <a:fillRef idx="1">
                            <a:schemeClr val="accent1"/>
                          </a:fillRef>
                          <a:effectRef idx="0">
                            <a:schemeClr val="accent1"/>
                          </a:effectRef>
                          <a:fontRef idx="minor">
                            <a:schemeClr val="lt1"/>
                          </a:fontRef>
                        </wps:style>
                        <wps:txbx>
                          <w:txbxContent>
                            <w:p w14:paraId="47418B4F" w14:textId="77777777" w:rsidR="00F933EA" w:rsidRPr="0025397A" w:rsidRDefault="00F933EA" w:rsidP="00111B33">
                              <w:pPr>
                                <w:spacing w:after="0" w:line="240" w:lineRule="auto"/>
                                <w:jc w:val="center"/>
                                <w:rPr>
                                  <w:rFonts w:ascii="Times New Roman" w:eastAsia="Calibri" w:hAnsi="Times New Roman" w:cs="Times New Roman"/>
                                  <w:color w:val="000000"/>
                                  <w:sz w:val="20"/>
                                  <w:szCs w:val="20"/>
                                </w:rPr>
                              </w:pPr>
                              <w:r w:rsidRPr="0025397A">
                                <w:rPr>
                                  <w:rFonts w:ascii="Times New Roman" w:eastAsia="Calibri" w:hAnsi="Times New Roman" w:cs="Times New Roman"/>
                                  <w:color w:val="000000"/>
                                  <w:sz w:val="20"/>
                                  <w:szCs w:val="20"/>
                                </w:rPr>
                                <w:t>Продвижение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2319224" name="Прямая соединительная линия 1312319224"/>
                        <wps:cNvCnPr/>
                        <wps:spPr>
                          <a:xfrm>
                            <a:off x="2133550" y="2531985"/>
                            <a:ext cx="1061520" cy="1197603"/>
                          </a:xfrm>
                          <a:prstGeom prst="line">
                            <a:avLst/>
                          </a:prstGeom>
                          <a:ln w="34925">
                            <a:prstDash val="sysDot"/>
                          </a:ln>
                        </wps:spPr>
                        <wps:style>
                          <a:lnRef idx="1">
                            <a:schemeClr val="accent1"/>
                          </a:lnRef>
                          <a:fillRef idx="0">
                            <a:schemeClr val="accent1"/>
                          </a:fillRef>
                          <a:effectRef idx="0">
                            <a:schemeClr val="accent1"/>
                          </a:effectRef>
                          <a:fontRef idx="minor">
                            <a:schemeClr val="tx1"/>
                          </a:fontRef>
                        </wps:style>
                        <wps:bodyPr/>
                      </wps:wsp>
                      <wps:wsp>
                        <wps:cNvPr id="1222641845" name="Овал 1222641845"/>
                        <wps:cNvSpPr/>
                        <wps:spPr>
                          <a:xfrm>
                            <a:off x="1651448" y="2931454"/>
                            <a:ext cx="1417573" cy="534670"/>
                          </a:xfrm>
                          <a:prstGeom prst="ellipse">
                            <a:avLst/>
                          </a:prstGeom>
                          <a:solidFill>
                            <a:schemeClr val="bg1">
                              <a:lumMod val="75000"/>
                            </a:schemeClr>
                          </a:solidFill>
                          <a:ln w="15875"/>
                        </wps:spPr>
                        <wps:style>
                          <a:lnRef idx="2">
                            <a:schemeClr val="accent1">
                              <a:shade val="15000"/>
                            </a:schemeClr>
                          </a:lnRef>
                          <a:fillRef idx="1">
                            <a:schemeClr val="accent1"/>
                          </a:fillRef>
                          <a:effectRef idx="0">
                            <a:schemeClr val="accent1"/>
                          </a:effectRef>
                          <a:fontRef idx="minor">
                            <a:schemeClr val="lt1"/>
                          </a:fontRef>
                        </wps:style>
                        <wps:txbx>
                          <w:txbxContent>
                            <w:p w14:paraId="2AA757C7" w14:textId="77777777" w:rsidR="00F933EA" w:rsidRPr="0025397A" w:rsidRDefault="00F933EA" w:rsidP="00111B33">
                              <w:pPr>
                                <w:spacing w:after="0" w:line="240" w:lineRule="auto"/>
                                <w:jc w:val="center"/>
                                <w:rPr>
                                  <w:rFonts w:ascii="Times New Roman" w:eastAsia="Calibri" w:hAnsi="Times New Roman" w:cs="Times New Roman"/>
                                  <w:color w:val="000000"/>
                                  <w:sz w:val="20"/>
                                  <w:szCs w:val="20"/>
                                </w:rPr>
                              </w:pPr>
                              <w:r w:rsidRPr="0025397A">
                                <w:rPr>
                                  <w:rFonts w:ascii="Times New Roman" w:eastAsia="Calibri" w:hAnsi="Times New Roman" w:cs="Times New Roman"/>
                                  <w:color w:val="000000"/>
                                  <w:sz w:val="20"/>
                                  <w:szCs w:val="20"/>
                                </w:rPr>
                                <w:t>Университеты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057179" name="Прямая соединительная линия 199057179"/>
                        <wps:cNvCnPr/>
                        <wps:spPr>
                          <a:xfrm flipH="1">
                            <a:off x="3878317" y="2457837"/>
                            <a:ext cx="1261122" cy="1250731"/>
                          </a:xfrm>
                          <a:prstGeom prst="line">
                            <a:avLst/>
                          </a:prstGeom>
                          <a:ln w="34925">
                            <a:prstDash val="sysDot"/>
                          </a:ln>
                        </wps:spPr>
                        <wps:style>
                          <a:lnRef idx="1">
                            <a:schemeClr val="accent1"/>
                          </a:lnRef>
                          <a:fillRef idx="0">
                            <a:schemeClr val="accent1"/>
                          </a:fillRef>
                          <a:effectRef idx="0">
                            <a:schemeClr val="accent1"/>
                          </a:effectRef>
                          <a:fontRef idx="minor">
                            <a:schemeClr val="tx1"/>
                          </a:fontRef>
                        </wps:style>
                        <wps:bodyPr/>
                      </wps:wsp>
                      <wps:wsp>
                        <wps:cNvPr id="2096479485" name="Овал 2096479485"/>
                        <wps:cNvSpPr/>
                        <wps:spPr>
                          <a:xfrm>
                            <a:off x="3930867" y="2932089"/>
                            <a:ext cx="1114097" cy="534035"/>
                          </a:xfrm>
                          <a:prstGeom prst="ellipse">
                            <a:avLst/>
                          </a:prstGeom>
                          <a:solidFill>
                            <a:schemeClr val="bg1">
                              <a:lumMod val="75000"/>
                            </a:schemeClr>
                          </a:solidFill>
                          <a:ln w="15875"/>
                        </wps:spPr>
                        <wps:style>
                          <a:lnRef idx="2">
                            <a:schemeClr val="accent1">
                              <a:shade val="15000"/>
                            </a:schemeClr>
                          </a:lnRef>
                          <a:fillRef idx="1">
                            <a:schemeClr val="accent1"/>
                          </a:fillRef>
                          <a:effectRef idx="0">
                            <a:schemeClr val="accent1"/>
                          </a:effectRef>
                          <a:fontRef idx="minor">
                            <a:schemeClr val="lt1"/>
                          </a:fontRef>
                        </wps:style>
                        <wps:txbx>
                          <w:txbxContent>
                            <w:p w14:paraId="3E0F73AD" w14:textId="77777777" w:rsidR="00F933EA" w:rsidRPr="0025397A" w:rsidRDefault="00F933EA" w:rsidP="00111B33">
                              <w:pPr>
                                <w:spacing w:after="0" w:line="240" w:lineRule="auto"/>
                                <w:jc w:val="center"/>
                                <w:rPr>
                                  <w:rFonts w:ascii="Times New Roman" w:eastAsia="Calibri" w:hAnsi="Times New Roman" w:cs="Times New Roman"/>
                                  <w:color w:val="000000"/>
                                  <w:sz w:val="20"/>
                                  <w:szCs w:val="20"/>
                                </w:rPr>
                              </w:pPr>
                              <w:r w:rsidRPr="0025397A">
                                <w:rPr>
                                  <w:rFonts w:ascii="Times New Roman" w:eastAsia="Calibri" w:hAnsi="Times New Roman" w:cs="Times New Roman"/>
                                  <w:color w:val="000000"/>
                                  <w:sz w:val="20"/>
                                  <w:szCs w:val="20"/>
                                </w:rPr>
                                <w:t>Компании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2906262" name="Прямоугольник 542906262"/>
                        <wps:cNvSpPr/>
                        <wps:spPr>
                          <a:xfrm>
                            <a:off x="8335535" y="2005"/>
                            <a:ext cx="567055" cy="4426775"/>
                          </a:xfrm>
                          <a:prstGeom prst="rect">
                            <a:avLst/>
                          </a:prstGeom>
                        </wps:spPr>
                        <wps:style>
                          <a:lnRef idx="2">
                            <a:schemeClr val="dk1"/>
                          </a:lnRef>
                          <a:fillRef idx="1">
                            <a:schemeClr val="lt1"/>
                          </a:fillRef>
                          <a:effectRef idx="0">
                            <a:schemeClr val="dk1"/>
                          </a:effectRef>
                          <a:fontRef idx="minor">
                            <a:schemeClr val="dk1"/>
                          </a:fontRef>
                        </wps:style>
                        <wps:txbx>
                          <w:txbxContent>
                            <w:p w14:paraId="257ECF15" w14:textId="77777777" w:rsidR="00F933EA" w:rsidRPr="007A11A7" w:rsidRDefault="00F933EA" w:rsidP="00111B33">
                              <w:pPr>
                                <w:spacing w:after="0" w:line="240" w:lineRule="auto"/>
                                <w:jc w:val="center"/>
                                <w:rPr>
                                  <w:rFonts w:ascii="Times New Roman" w:eastAsia="Calibri" w:hAnsi="Times New Roman" w:cs="Times New Roman"/>
                                </w:rPr>
                              </w:pPr>
                              <w:r w:rsidRPr="007A11A7">
                                <w:rPr>
                                  <w:rFonts w:ascii="Times New Roman" w:eastAsia="Calibri" w:hAnsi="Times New Roman" w:cs="Times New Roman"/>
                                </w:rPr>
                                <w:t>СОЦИАЛЬНО-ЭКОНОМИЧЕСКОЕ ПРОЦВЕТАНИЕ</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74741013" name="Стрелка: вправо 74741013"/>
                        <wps:cNvSpPr/>
                        <wps:spPr>
                          <a:xfrm>
                            <a:off x="6653048" y="2016403"/>
                            <a:ext cx="336331" cy="546538"/>
                          </a:xfrm>
                          <a:prstGeom prst="rightArrow">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8585362" name="Стрелка: вправо 1838585362"/>
                        <wps:cNvSpPr/>
                        <wps:spPr>
                          <a:xfrm>
                            <a:off x="7894593" y="2016841"/>
                            <a:ext cx="335915" cy="546100"/>
                          </a:xfrm>
                          <a:prstGeom prst="rightArrow">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0898692" name="Прямоугольник 1110898692"/>
                        <wps:cNvSpPr/>
                        <wps:spPr>
                          <a:xfrm>
                            <a:off x="96153" y="3681699"/>
                            <a:ext cx="451944" cy="241738"/>
                          </a:xfrm>
                          <a:prstGeom prst="rect">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4953965" name="Прямоугольник 1954953965"/>
                        <wps:cNvSpPr/>
                        <wps:spPr>
                          <a:xfrm>
                            <a:off x="579573" y="3662003"/>
                            <a:ext cx="1839353" cy="408578"/>
                          </a:xfrm>
                          <a:prstGeom prst="rect">
                            <a:avLst/>
                          </a:prstGeom>
                          <a:ln w="12700">
                            <a:noFill/>
                          </a:ln>
                        </wps:spPr>
                        <wps:style>
                          <a:lnRef idx="2">
                            <a:schemeClr val="dk1"/>
                          </a:lnRef>
                          <a:fillRef idx="1">
                            <a:schemeClr val="lt1"/>
                          </a:fillRef>
                          <a:effectRef idx="0">
                            <a:schemeClr val="dk1"/>
                          </a:effectRef>
                          <a:fontRef idx="minor">
                            <a:schemeClr val="dk1"/>
                          </a:fontRef>
                        </wps:style>
                        <wps:txbx>
                          <w:txbxContent>
                            <w:p w14:paraId="4C0A26DB" w14:textId="77777777" w:rsidR="00F933EA" w:rsidRPr="004658AF" w:rsidRDefault="00F933EA" w:rsidP="00111B33">
                              <w:pPr>
                                <w:pStyle w:val="a3"/>
                                <w:numPr>
                                  <w:ilvl w:val="0"/>
                                  <w:numId w:val="33"/>
                                </w:numPr>
                                <w:spacing w:after="0" w:line="240" w:lineRule="auto"/>
                                <w:ind w:left="142" w:hanging="142"/>
                                <w:rPr>
                                  <w:rFonts w:ascii="Times New Roman" w:hAnsi="Times New Roman" w:cs="Times New Roman"/>
                                  <w:sz w:val="20"/>
                                  <w:szCs w:val="20"/>
                                  <w:lang w:val="en-US"/>
                                </w:rPr>
                              </w:pPr>
                              <w:r w:rsidRPr="004658AF">
                                <w:rPr>
                                  <w:rFonts w:ascii="Times New Roman" w:hAnsi="Times New Roman" w:cs="Times New Roman"/>
                                  <w:sz w:val="20"/>
                                  <w:szCs w:val="20"/>
                                </w:rPr>
                                <w:t>Факторы туристского кластера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6571024" name="Прямая со стрелкой 256571024"/>
                        <wps:cNvCnPr>
                          <a:stCxn id="1629555757" idx="4"/>
                          <a:endCxn id="2096479485" idx="6"/>
                        </wps:cNvCnPr>
                        <wps:spPr>
                          <a:xfrm flipH="1">
                            <a:off x="5044964" y="2992547"/>
                            <a:ext cx="351315" cy="206560"/>
                          </a:xfrm>
                          <a:prstGeom prst="straightConnector1">
                            <a:avLst/>
                          </a:prstGeom>
                          <a:ln w="222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77745163" name="Прямоугольник 1177745163"/>
                        <wps:cNvSpPr/>
                        <wps:spPr>
                          <a:xfrm>
                            <a:off x="558943" y="4019630"/>
                            <a:ext cx="1838960" cy="282180"/>
                          </a:xfrm>
                          <a:prstGeom prst="rect">
                            <a:avLst/>
                          </a:prstGeom>
                          <a:ln w="12700">
                            <a:noFill/>
                          </a:ln>
                        </wps:spPr>
                        <wps:style>
                          <a:lnRef idx="2">
                            <a:schemeClr val="dk1"/>
                          </a:lnRef>
                          <a:fillRef idx="1">
                            <a:schemeClr val="lt1"/>
                          </a:fillRef>
                          <a:effectRef idx="0">
                            <a:schemeClr val="dk1"/>
                          </a:effectRef>
                          <a:fontRef idx="minor">
                            <a:schemeClr val="dk1"/>
                          </a:fontRef>
                        </wps:style>
                        <wps:txbx>
                          <w:txbxContent>
                            <w:p w14:paraId="5117AD53" w14:textId="77777777" w:rsidR="00F933EA" w:rsidRPr="004658AF" w:rsidRDefault="00F933EA" w:rsidP="00111B33">
                              <w:pPr>
                                <w:pStyle w:val="a3"/>
                                <w:numPr>
                                  <w:ilvl w:val="0"/>
                                  <w:numId w:val="34"/>
                                </w:numPr>
                                <w:tabs>
                                  <w:tab w:val="clear" w:pos="720"/>
                                  <w:tab w:val="num" w:pos="142"/>
                                </w:tabs>
                                <w:spacing w:after="0" w:line="240" w:lineRule="auto"/>
                                <w:ind w:left="142" w:hanging="142"/>
                                <w:rPr>
                                  <w:rFonts w:ascii="Times New Roman" w:eastAsia="Calibri" w:hAnsi="Times New Roman" w:cs="Times New Roman"/>
                                  <w:sz w:val="20"/>
                                  <w:szCs w:val="20"/>
                                </w:rPr>
                              </w:pPr>
                              <w:r>
                                <w:rPr>
                                  <w:rFonts w:ascii="Times New Roman" w:eastAsia="Calibri" w:hAnsi="Times New Roman" w:cs="Times New Roman"/>
                                  <w:sz w:val="20"/>
                                  <w:szCs w:val="20"/>
                                </w:rPr>
                                <w:t>Участники кластера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3766270" name="Овал 393766270"/>
                        <wps:cNvSpPr/>
                        <wps:spPr>
                          <a:xfrm>
                            <a:off x="148705" y="4019630"/>
                            <a:ext cx="346841" cy="273269"/>
                          </a:xfrm>
                          <a:prstGeom prst="ellipse">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3152630" name="Прямоугольник 953152630"/>
                        <wps:cNvSpPr/>
                        <wps:spPr>
                          <a:xfrm>
                            <a:off x="548092" y="4292899"/>
                            <a:ext cx="1838325" cy="281940"/>
                          </a:xfrm>
                          <a:prstGeom prst="rect">
                            <a:avLst/>
                          </a:prstGeom>
                          <a:ln w="12700">
                            <a:noFill/>
                          </a:ln>
                        </wps:spPr>
                        <wps:style>
                          <a:lnRef idx="2">
                            <a:schemeClr val="dk1"/>
                          </a:lnRef>
                          <a:fillRef idx="1">
                            <a:schemeClr val="lt1"/>
                          </a:fillRef>
                          <a:effectRef idx="0">
                            <a:schemeClr val="dk1"/>
                          </a:effectRef>
                          <a:fontRef idx="minor">
                            <a:schemeClr val="dk1"/>
                          </a:fontRef>
                        </wps:style>
                        <wps:txbx>
                          <w:txbxContent>
                            <w:p w14:paraId="6FE9A087" w14:textId="77777777" w:rsidR="00F933EA" w:rsidRPr="004658AF" w:rsidRDefault="00F933EA" w:rsidP="00111B33">
                              <w:pPr>
                                <w:pStyle w:val="a3"/>
                                <w:numPr>
                                  <w:ilvl w:val="0"/>
                                  <w:numId w:val="35"/>
                                </w:numPr>
                                <w:tabs>
                                  <w:tab w:val="left" w:pos="142"/>
                                </w:tabs>
                                <w:spacing w:after="0"/>
                                <w:ind w:hanging="720"/>
                                <w:rPr>
                                  <w:rFonts w:ascii="Times New Roman" w:eastAsia="Calibri" w:hAnsi="Times New Roman" w:cs="Times New Roman"/>
                                  <w:sz w:val="20"/>
                                  <w:szCs w:val="20"/>
                                </w:rPr>
                              </w:pPr>
                              <w:r w:rsidRPr="004658AF">
                                <w:rPr>
                                  <w:rFonts w:ascii="Times New Roman" w:eastAsia="Calibri" w:hAnsi="Times New Roman" w:cs="Times New Roman"/>
                                  <w:sz w:val="20"/>
                                  <w:szCs w:val="20"/>
                                </w:rPr>
                                <w:t>Внутренний контекст</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9318721" name="Прямая соединительная линия 579318721"/>
                        <wps:cNvCnPr/>
                        <wps:spPr>
                          <a:xfrm>
                            <a:off x="127694" y="4429424"/>
                            <a:ext cx="378363" cy="0"/>
                          </a:xfrm>
                          <a:prstGeom prst="line">
                            <a:avLst/>
                          </a:prstGeom>
                          <a:ln w="34925">
                            <a:prstDash val="sysDot"/>
                          </a:ln>
                        </wps:spPr>
                        <wps:style>
                          <a:lnRef idx="1">
                            <a:schemeClr val="accent1"/>
                          </a:lnRef>
                          <a:fillRef idx="0">
                            <a:schemeClr val="accent1"/>
                          </a:fillRef>
                          <a:effectRef idx="0">
                            <a:schemeClr val="accent1"/>
                          </a:effectRef>
                          <a:fontRef idx="minor">
                            <a:schemeClr val="tx1"/>
                          </a:fontRef>
                        </wps:style>
                        <wps:bodyPr/>
                      </wps:wsp>
                      <wps:wsp>
                        <wps:cNvPr id="2137047136" name="Прямоугольник 2137047136"/>
                        <wps:cNvSpPr/>
                        <wps:spPr>
                          <a:xfrm>
                            <a:off x="5191884" y="3596770"/>
                            <a:ext cx="2016783" cy="273270"/>
                          </a:xfrm>
                          <a:prstGeom prst="rect">
                            <a:avLst/>
                          </a:prstGeom>
                          <a:ln w="12700">
                            <a:noFill/>
                          </a:ln>
                        </wps:spPr>
                        <wps:style>
                          <a:lnRef idx="2">
                            <a:schemeClr val="dk1"/>
                          </a:lnRef>
                          <a:fillRef idx="1">
                            <a:schemeClr val="lt1"/>
                          </a:fillRef>
                          <a:effectRef idx="0">
                            <a:schemeClr val="dk1"/>
                          </a:effectRef>
                          <a:fontRef idx="minor">
                            <a:schemeClr val="dk1"/>
                          </a:fontRef>
                        </wps:style>
                        <wps:txbx>
                          <w:txbxContent>
                            <w:p w14:paraId="19F5C5A0" w14:textId="77777777" w:rsidR="00F933EA" w:rsidRPr="004658AF" w:rsidRDefault="00F933EA" w:rsidP="00111B33">
                              <w:pPr>
                                <w:pStyle w:val="a3"/>
                                <w:numPr>
                                  <w:ilvl w:val="0"/>
                                  <w:numId w:val="36"/>
                                </w:numPr>
                                <w:tabs>
                                  <w:tab w:val="clear" w:pos="720"/>
                                  <w:tab w:val="num" w:pos="142"/>
                                </w:tabs>
                                <w:spacing w:after="0" w:line="240" w:lineRule="auto"/>
                                <w:ind w:left="142" w:hanging="142"/>
                                <w:rPr>
                                  <w:rFonts w:ascii="Times New Roman" w:eastAsia="Calibri" w:hAnsi="Times New Roman" w:cs="Times New Roman"/>
                                  <w:sz w:val="20"/>
                                  <w:szCs w:val="20"/>
                                </w:rPr>
                              </w:pPr>
                              <w:r w:rsidRPr="008548F2">
                                <w:rPr>
                                  <w:rFonts w:ascii="Times New Roman" w:eastAsia="Calibri" w:hAnsi="Times New Roman" w:cs="Times New Roman"/>
                                  <w:sz w:val="20"/>
                                  <w:szCs w:val="20"/>
                                </w:rPr>
                                <w:t>Международный контекст</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1570851" name="Прямоугольник 1891570851"/>
                        <wps:cNvSpPr/>
                        <wps:spPr>
                          <a:xfrm>
                            <a:off x="5191876" y="3829322"/>
                            <a:ext cx="2016125" cy="273050"/>
                          </a:xfrm>
                          <a:prstGeom prst="rect">
                            <a:avLst/>
                          </a:prstGeom>
                          <a:ln w="12700">
                            <a:noFill/>
                          </a:ln>
                        </wps:spPr>
                        <wps:style>
                          <a:lnRef idx="2">
                            <a:schemeClr val="dk1"/>
                          </a:lnRef>
                          <a:fillRef idx="1">
                            <a:schemeClr val="lt1"/>
                          </a:fillRef>
                          <a:effectRef idx="0">
                            <a:schemeClr val="dk1"/>
                          </a:effectRef>
                          <a:fontRef idx="minor">
                            <a:schemeClr val="dk1"/>
                          </a:fontRef>
                        </wps:style>
                        <wps:txbx>
                          <w:txbxContent>
                            <w:p w14:paraId="3A989415" w14:textId="77777777" w:rsidR="00F933EA" w:rsidRPr="008548F2" w:rsidRDefault="00F933EA" w:rsidP="00111B33">
                              <w:pPr>
                                <w:pStyle w:val="a3"/>
                                <w:numPr>
                                  <w:ilvl w:val="0"/>
                                  <w:numId w:val="37"/>
                                </w:numPr>
                                <w:tabs>
                                  <w:tab w:val="left" w:pos="142"/>
                                </w:tabs>
                                <w:spacing w:after="0" w:line="240" w:lineRule="auto"/>
                                <w:ind w:hanging="720"/>
                                <w:rPr>
                                  <w:rFonts w:ascii="Times New Roman" w:eastAsia="Calibri" w:hAnsi="Times New Roman" w:cs="Times New Roman"/>
                                  <w:sz w:val="20"/>
                                  <w:szCs w:val="20"/>
                                </w:rPr>
                              </w:pPr>
                              <w:r w:rsidRPr="008548F2">
                                <w:rPr>
                                  <w:rFonts w:ascii="Times New Roman" w:eastAsia="Calibri" w:hAnsi="Times New Roman" w:cs="Times New Roman"/>
                                  <w:sz w:val="20"/>
                                  <w:szCs w:val="20"/>
                                </w:rPr>
                                <w:t>Сети</w:t>
                              </w:r>
                              <w:r>
                                <w:rPr>
                                  <w:rFonts w:ascii="Times New Roman" w:eastAsia="Calibri" w:hAnsi="Times New Roman" w:cs="Times New Roman"/>
                                  <w:sz w:val="20"/>
                                  <w:szCs w:val="20"/>
                                </w:rPr>
                                <w:t xml:space="preserve"> </w:t>
                              </w:r>
                              <w:r w:rsidRPr="008548F2">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r w:rsidRPr="008548F2">
                                <w:rPr>
                                  <w:rFonts w:ascii="Times New Roman" w:eastAsia="Calibri" w:hAnsi="Times New Roman" w:cs="Times New Roman"/>
                                  <w:sz w:val="20"/>
                                  <w:szCs w:val="20"/>
                                </w:rPr>
                                <w:t>взаимосвяз</w:t>
                              </w:r>
                              <w:r>
                                <w:rPr>
                                  <w:rFonts w:ascii="Times New Roman" w:eastAsia="Calibri" w:hAnsi="Times New Roman" w:cs="Times New Roman"/>
                                  <w:sz w:val="20"/>
                                  <w:szCs w:val="20"/>
                                </w:rPr>
                                <w:t>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7184597" name="Прямоугольник 287184597"/>
                        <wps:cNvSpPr/>
                        <wps:spPr>
                          <a:xfrm>
                            <a:off x="5191868" y="4071790"/>
                            <a:ext cx="2015490" cy="273050"/>
                          </a:xfrm>
                          <a:prstGeom prst="rect">
                            <a:avLst/>
                          </a:prstGeom>
                          <a:ln w="12700">
                            <a:noFill/>
                          </a:ln>
                        </wps:spPr>
                        <wps:style>
                          <a:lnRef idx="2">
                            <a:schemeClr val="dk1"/>
                          </a:lnRef>
                          <a:fillRef idx="1">
                            <a:schemeClr val="lt1"/>
                          </a:fillRef>
                          <a:effectRef idx="0">
                            <a:schemeClr val="dk1"/>
                          </a:effectRef>
                          <a:fontRef idx="minor">
                            <a:schemeClr val="dk1"/>
                          </a:fontRef>
                        </wps:style>
                        <wps:txbx>
                          <w:txbxContent>
                            <w:p w14:paraId="5F9CC983" w14:textId="77777777" w:rsidR="00F933EA" w:rsidRPr="008548F2" w:rsidRDefault="00F933EA" w:rsidP="00111B33">
                              <w:pPr>
                                <w:pStyle w:val="a3"/>
                                <w:numPr>
                                  <w:ilvl w:val="0"/>
                                  <w:numId w:val="38"/>
                                </w:numPr>
                                <w:tabs>
                                  <w:tab w:val="left" w:pos="142"/>
                                  <w:tab w:val="left" w:pos="720"/>
                                </w:tabs>
                                <w:spacing w:after="0"/>
                                <w:ind w:hanging="720"/>
                                <w:rPr>
                                  <w:rFonts w:ascii="Times New Roman" w:eastAsia="Calibri" w:hAnsi="Times New Roman" w:cs="Times New Roman"/>
                                  <w:sz w:val="20"/>
                                  <w:szCs w:val="20"/>
                                </w:rPr>
                              </w:pPr>
                              <w:r>
                                <w:rPr>
                                  <w:rFonts w:ascii="Times New Roman" w:eastAsia="Calibri" w:hAnsi="Times New Roman" w:cs="Times New Roman"/>
                                  <w:sz w:val="20"/>
                                  <w:szCs w:val="20"/>
                                </w:rPr>
                                <w:t>Сотрудничество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1799968" name="Прямоугольник 1031799968"/>
                        <wps:cNvSpPr/>
                        <wps:spPr>
                          <a:xfrm>
                            <a:off x="5193169" y="4281542"/>
                            <a:ext cx="2015490" cy="273050"/>
                          </a:xfrm>
                          <a:prstGeom prst="rect">
                            <a:avLst/>
                          </a:prstGeom>
                          <a:ln w="12700">
                            <a:noFill/>
                          </a:ln>
                        </wps:spPr>
                        <wps:style>
                          <a:lnRef idx="2">
                            <a:schemeClr val="dk1"/>
                          </a:lnRef>
                          <a:fillRef idx="1">
                            <a:schemeClr val="lt1"/>
                          </a:fillRef>
                          <a:effectRef idx="0">
                            <a:schemeClr val="dk1"/>
                          </a:effectRef>
                          <a:fontRef idx="minor">
                            <a:schemeClr val="dk1"/>
                          </a:fontRef>
                        </wps:style>
                        <wps:txbx>
                          <w:txbxContent>
                            <w:p w14:paraId="113D928D" w14:textId="77777777" w:rsidR="00F933EA" w:rsidRPr="008548F2" w:rsidRDefault="00F933EA" w:rsidP="00111B33">
                              <w:pPr>
                                <w:pStyle w:val="a3"/>
                                <w:numPr>
                                  <w:ilvl w:val="0"/>
                                  <w:numId w:val="39"/>
                                </w:numPr>
                                <w:tabs>
                                  <w:tab w:val="clear" w:pos="720"/>
                                  <w:tab w:val="left" w:pos="142"/>
                                </w:tabs>
                                <w:spacing w:after="0"/>
                                <w:ind w:left="142" w:hanging="142"/>
                                <w:rPr>
                                  <w:rFonts w:ascii="Times New Roman" w:eastAsia="Calibri" w:hAnsi="Times New Roman" w:cs="Times New Roman"/>
                                  <w:sz w:val="20"/>
                                  <w:szCs w:val="20"/>
                                </w:rPr>
                              </w:pPr>
                              <w:r>
                                <w:rPr>
                                  <w:rFonts w:ascii="Times New Roman" w:eastAsia="Calibri" w:hAnsi="Times New Roman" w:cs="Times New Roman"/>
                                  <w:sz w:val="20"/>
                                  <w:szCs w:val="20"/>
                                </w:rPr>
                                <w:t>Поддержка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2679703" name="Прямоугольник 342679703"/>
                        <wps:cNvSpPr/>
                        <wps:spPr>
                          <a:xfrm>
                            <a:off x="7188651" y="2014"/>
                            <a:ext cx="567559" cy="4426766"/>
                          </a:xfrm>
                          <a:prstGeom prst="rect">
                            <a:avLst/>
                          </a:prstGeom>
                        </wps:spPr>
                        <wps:style>
                          <a:lnRef idx="2">
                            <a:schemeClr val="dk1"/>
                          </a:lnRef>
                          <a:fillRef idx="1">
                            <a:schemeClr val="lt1"/>
                          </a:fillRef>
                          <a:effectRef idx="0">
                            <a:schemeClr val="dk1"/>
                          </a:effectRef>
                          <a:fontRef idx="minor">
                            <a:schemeClr val="dk1"/>
                          </a:fontRef>
                        </wps:style>
                        <wps:txbx>
                          <w:txbxContent>
                            <w:p w14:paraId="6872C60B" w14:textId="77777777" w:rsidR="00F933EA" w:rsidRPr="007A11A7" w:rsidRDefault="00F933EA" w:rsidP="00111B33">
                              <w:pPr>
                                <w:spacing w:after="0" w:line="240" w:lineRule="auto"/>
                                <w:jc w:val="center"/>
                                <w:rPr>
                                  <w:rFonts w:ascii="Times New Roman" w:hAnsi="Times New Roman" w:cs="Times New Roman"/>
                                </w:rPr>
                              </w:pPr>
                              <w:r w:rsidRPr="007A11A7">
                                <w:rPr>
                                  <w:rFonts w:ascii="Times New Roman" w:hAnsi="Times New Roman" w:cs="Times New Roman"/>
                                </w:rPr>
                                <w:t>КОНКУРЕНТОСПОСОБНОСТЬ ТУРИЗМА</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1954903638" name="Прямая соединительная линия 1954903638"/>
                        <wps:cNvCnPr>
                          <a:endCxn id="2137047136" idx="1"/>
                        </wps:cNvCnPr>
                        <wps:spPr>
                          <a:xfrm>
                            <a:off x="4780898" y="3733404"/>
                            <a:ext cx="410866" cy="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7317105" name="Прямая соединительная линия 167317105"/>
                        <wps:cNvCnPr/>
                        <wps:spPr>
                          <a:xfrm>
                            <a:off x="4801918" y="3965430"/>
                            <a:ext cx="389729" cy="0"/>
                          </a:xfrm>
                          <a:prstGeom prst="line">
                            <a:avLst/>
                          </a:prstGeom>
                          <a:ln w="381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2072228" name="Прямая соединительная линия 1252072228"/>
                        <wps:cNvCnPr/>
                        <wps:spPr>
                          <a:xfrm>
                            <a:off x="4823926" y="4186148"/>
                            <a:ext cx="347345" cy="0"/>
                          </a:xfrm>
                          <a:prstGeom prst="line">
                            <a:avLst/>
                          </a:prstGeom>
                          <a:ln w="254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806595405" name="Прямая соединительная линия 1806595405"/>
                        <wps:cNvCnPr>
                          <a:endCxn id="1031799968" idx="1"/>
                        </wps:cNvCnPr>
                        <wps:spPr>
                          <a:xfrm>
                            <a:off x="4843960" y="4418067"/>
                            <a:ext cx="349089" cy="0"/>
                          </a:xfrm>
                          <a:prstGeom prst="line">
                            <a:avLst/>
                          </a:prstGeom>
                          <a:ln w="19050">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53C02F82" id="_x0000_s1738" editas="canvas" style="width:701.65pt;height:362.9pt;mso-position-horizontal-relative:char;mso-position-vertical-relative:line" coordsize="89109,46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">
                <v:shape id="_x0000_s1739" type="#_x0000_t75" style="position:absolute;width:89109;height:46081;visibility:visible;mso-wrap-style:square" filled="t">
                  <v:fill o:detectmouseclick="t"/>
                  <v:path o:connecttype="none"/>
                </v:shape>
                <v:oval id="Овал 1500620545" o:spid="_x0000_s1740" style="position:absolute;left:18091;top:11230;width:34881;height:24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TrcsgA&#10;AADjAAAADwAAAGRycy9kb3ducmV2LnhtbESP0YrCMBBF3wX/IYywL6KpYkW6RhEXofi0Vj9gaGbb&#10;YjOpSVa7f2+EBR9n7r1n7qy3vWnFnZxvLCuYTRMQxKXVDVcKLufDZAXCB2SNrWVS8EcetpvhYI2Z&#10;tg8+0b0IlYgQ9hkqqEPoMil9WZNBP7UdcdR+rDMY4ugqqR0+Ity0cp4kS2mw4Xihxo72NZXX4tco&#10;OBx3X8uZu+Tnb4djz/K2uOZHpT5G/e4TRKA+vM3/6VzH+mlEzpN0kcLrp7gAuXk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hOtyyAAAAOMAAAAPAAAAAAAAAAAAAAAAAJgCAABk&#10;cnMvZG93bnJldi54bWxQSwUGAAAAAAQABAD1AAAAjQMAAAAA&#10;" fillcolor="#f2dbdb [661]" strokecolor="black [3213]" strokeweight="3.5pt">
                  <v:stroke dashstyle="dash"/>
                </v:oval>
                <v:shapetype id="_x0000_t4" coordsize="21600,21600" o:spt="4" path="m10800,l,10800,10800,21600,21600,10800xe">
                  <v:stroke joinstyle="miter"/>
                  <v:path gradientshapeok="t" o:connecttype="rect" textboxrect="5400,5400,16200,16200"/>
                </v:shapetype>
                <v:shape id="Ромб 1996932776" o:spid="_x0000_s1741" type="#_x0000_t4" style="position:absolute;left:4309;top:19;width:60539;height:44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sMgA&#10;AADjAAAADwAAAGRycy9kb3ducmV2LnhtbERPX0vDMBB/F/wO4QTfXOrGWluXDR0KPgyGc8M9Hs3Z&#10;FJtLSWJbv70RBB/v9/9Wm8l2YiAfWscKbmcZCOLa6ZYbBce355s7ECEia+wck4JvCrBZX16ssNJu&#10;5FcaDrERKYRDhQpMjH0lZagNWQwz1xMn7sN5izGdvpHa45jCbSfnWZZLiy2nBoM9bQ3Vn4cvq+C8&#10;3TXL8bFfvBdPO0P+dN4vB6fU9dX0cA8i0hT/xX/uF53ml2VeLuZFkcPvTwkAu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EmwyAAAAOMAAAAPAAAAAAAAAAAAAAAAAJgCAABk&#10;cnMvZG93bnJldi54bWxQSwUGAAAAAAQABAD1AAAAjQMAAAAA&#10;" filled="f" strokecolor="#0a121c [484]" strokeweight="1.25pt"/>
                <v:rect id="Прямоугольник 2106358335" o:spid="_x0000_s1742" style="position:absolute;left:27641;top:3557;width:13454;height:5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xicsA&#10;AADjAAAADwAAAGRycy9kb3ducmV2LnhtbESPQUvDQBSE70L/w/IK3uxuGxrbtNtSREFQLNYeenxk&#10;n0kw+zbsrkn6711B8DjMzDfMdj/aVvTkQ+NYw3ymQBCXzjRcaTh/PN2tQISIbLB1TBquFGC/m9xs&#10;sTBu4HfqT7ESCcKhQA11jF0hZShrshhmriNO3qfzFmOSvpLG45DgtpULpXJpseG0UGNHDzWVX6dv&#10;q8Edm2t78Ou3/pXuLy/HqIYxf9T6djoeNiAijfE//Nd+NhoWc5Vny1WWLeH3U/oDcvc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AjGJywAAAOMAAAAPAAAAAAAAAAAAAAAAAJgC&#10;AABkcnMvZG93bnJldi54bWxQSwUGAAAAAAQABAD1AAAAkAMAAAAA&#10;" fillcolor="white [3201]" strokecolor="black [3200]" strokeweight="1pt">
                  <v:textbox>
                    <w:txbxContent>
                      <w:p w14:paraId="7B689BC2" w14:textId="77777777" w:rsidR="00F933EA" w:rsidRPr="00AC498C" w:rsidRDefault="00F933EA" w:rsidP="00111B33">
                        <w:pPr>
                          <w:spacing w:after="0" w:line="240" w:lineRule="auto"/>
                          <w:jc w:val="center"/>
                          <w:rPr>
                            <w:rFonts w:ascii="Times New Roman" w:hAnsi="Times New Roman" w:cs="Times New Roman"/>
                          </w:rPr>
                        </w:pPr>
                        <w:r w:rsidRPr="00AC498C">
                          <w:rPr>
                            <w:rFonts w:ascii="Times New Roman" w:hAnsi="Times New Roman" w:cs="Times New Roman"/>
                          </w:rPr>
                          <w:t>Менеджмент дестинации</w:t>
                        </w:r>
                      </w:p>
                    </w:txbxContent>
                  </v:textbox>
                </v:rect>
                <v:rect id="Прямоугольник 1175391865" o:spid="_x0000_s1743" style="position:absolute;left:45930;top:20807;width:15457;height:3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Q0cgA&#10;AADjAAAADwAAAGRycy9kb3ducmV2LnhtbERPS2vCQBC+F/oflin0VjdpMWp0FSktFCyKj4PHITsm&#10;odnZsLtN4r/vCgWP871nsRpMIzpyvrasIB0lIIgLq2suFZyOny9TED4ga2wsk4IreVgtHx8WmGvb&#10;8566QyhFDGGfo4IqhDaX0hcVGfQj2xJH7mKdwRBPV0rtsI/hppGvSZJJgzXHhgpbeq+o+Dn8GgV2&#10;V1+btZttu2+anDe7kPRD9qHU89OwnoMINIS7+N/9peP8dDJ+m6XTbAy3nyIA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mtDRyAAAAOMAAAAPAAAAAAAAAAAAAAAAAJgCAABk&#10;cnMvZG93bnJldi54bWxQSwUGAAAAAAQABAD1AAAAjQMAAAAA&#10;" fillcolor="white [3201]" strokecolor="black [3200]" strokeweight="1pt">
                  <v:textbox>
                    <w:txbxContent>
                      <w:p w14:paraId="7E894C7C" w14:textId="77777777" w:rsidR="00F933EA" w:rsidRPr="00AC498C" w:rsidRDefault="00F933EA" w:rsidP="00111B33">
                        <w:pPr>
                          <w:spacing w:after="0" w:line="240" w:lineRule="auto"/>
                          <w:jc w:val="center"/>
                          <w:rPr>
                            <w:rFonts w:ascii="Times New Roman" w:eastAsia="Calibri" w:hAnsi="Times New Roman" w:cs="Times New Roman"/>
                          </w:rPr>
                        </w:pPr>
                        <w:r w:rsidRPr="00AC498C">
                          <w:rPr>
                            <w:rFonts w:ascii="Times New Roman" w:eastAsia="Calibri" w:hAnsi="Times New Roman" w:cs="Times New Roman"/>
                          </w:rPr>
                          <w:t>Состояние спроса</w:t>
                        </w:r>
                      </w:p>
                    </w:txbxContent>
                  </v:textbox>
                </v:rect>
                <v:rect id="Прямоугольник 579389230" o:spid="_x0000_s1744" style="position:absolute;left:27646;top:37400;width:13449;height:4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qgaskA&#10;AADiAAAADwAAAGRycy9kb3ducmV2LnhtbESPy2rCQBSG9wXfYThCd3Wi4iWpo4hUEFoUbRddHjLH&#10;JJg5E2bGJL59Z1Fw+fPf+Fab3tSiJecrywrGowQEcW51xYWCn+/92xKED8gaa8uk4EEeNuvBywoz&#10;bTs+U3sJhYgj7DNUUIbQZFL6vCSDfmQb4uhdrTMYonSF1A67OG5qOUmSuTRYcXwosaFdSfntcjcK&#10;7Kl61FuXHtsvWvx+nkLS9fMPpV6H/fYdRKA+PMP/7YNWMFuk02U6mUaIiBRxQK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qgaskAAADiAAAADwAAAAAAAAAAAAAAAACYAgAA&#10;ZHJzL2Rvd25yZXYueG1sUEsFBgAAAAAEAAQA9QAAAI4DAAAAAA==&#10;" fillcolor="white [3201]" strokecolor="black [3200]" strokeweight="1pt">
                  <v:textbox>
                    <w:txbxContent>
                      <w:p w14:paraId="128A5F7F" w14:textId="77777777" w:rsidR="00F933EA" w:rsidRPr="002D1B57" w:rsidRDefault="00F933EA" w:rsidP="00111B33">
                        <w:pPr>
                          <w:spacing w:after="0" w:line="240" w:lineRule="auto"/>
                          <w:jc w:val="center"/>
                          <w:rPr>
                            <w:rFonts w:ascii="Times New Roman" w:eastAsia="Calibri" w:hAnsi="Times New Roman" w:cs="Times New Roman"/>
                          </w:rPr>
                        </w:pPr>
                        <w:r>
                          <w:rPr>
                            <w:rFonts w:ascii="Times New Roman" w:eastAsia="Calibri" w:hAnsi="Times New Roman" w:cs="Times New Roman"/>
                          </w:rPr>
                          <w:t>Дополнительные условия</w:t>
                        </w:r>
                      </w:p>
                    </w:txbxContent>
                  </v:textbox>
                </v:rect>
                <v:rect id="Прямоугольник 857491179" o:spid="_x0000_s1745" style="position:absolute;left:8315;top:19861;width:16699;height:5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xq0csA&#10;AADiAAAADwAAAGRycy9kb3ducmV2LnhtbESPQWvCQBSE70L/w/IKvekmRY1JXUWKgtBSqe2hx0f2&#10;NQnNvg272yT+e7dQ8DjMzDfMejuaVvTkfGNZQTpLQBCXVjdcKfj8OExXIHxA1thaJgUX8rDd3E3W&#10;WGg78Dv151CJCGFfoII6hK6Q0pc1GfQz2xFH79s6gyFKV0ntcIhw08rHJFlKgw3HhRo7eq6p/Dn/&#10;GgX21Fzancvf+lfKvl5OIRnG5V6ph/tx9wQi0Bhu4f/2UStYLbJ5nqZZDn+X4h2Qmy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K7GrRywAAAOIAAAAPAAAAAAAAAAAAAAAAAJgC&#10;AABkcnMvZG93bnJldi54bWxQSwUGAAAAAAQABAD1AAAAkAMAAAAA&#10;" fillcolor="white [3201]" strokecolor="black [3200]" strokeweight="1pt">
                  <v:textbox>
                    <w:txbxContent>
                      <w:p w14:paraId="45F7FEE5" w14:textId="77777777" w:rsidR="00F933EA" w:rsidRPr="00AC498C" w:rsidRDefault="00F933EA" w:rsidP="00111B33">
                        <w:pPr>
                          <w:spacing w:after="0" w:line="240" w:lineRule="auto"/>
                          <w:jc w:val="center"/>
                          <w:rPr>
                            <w:rFonts w:ascii="Times New Roman" w:eastAsia="Calibri" w:hAnsi="Times New Roman" w:cs="Times New Roman"/>
                          </w:rPr>
                        </w:pPr>
                        <w:r w:rsidRPr="00AC498C">
                          <w:rPr>
                            <w:rFonts w:ascii="Times New Roman" w:eastAsia="Calibri" w:hAnsi="Times New Roman" w:cs="Times New Roman"/>
                          </w:rPr>
                          <w:t>Ресурсы и дост</w:t>
                        </w:r>
                        <w:r>
                          <w:rPr>
                            <w:rFonts w:ascii="Times New Roman" w:eastAsia="Calibri" w:hAnsi="Times New Roman" w:cs="Times New Roman"/>
                          </w:rPr>
                          <w:t>о</w:t>
                        </w:r>
                        <w:r w:rsidRPr="00AC498C">
                          <w:rPr>
                            <w:rFonts w:ascii="Times New Roman" w:eastAsia="Calibri" w:hAnsi="Times New Roman" w:cs="Times New Roman"/>
                          </w:rPr>
                          <w:t>примечательности</w:t>
                        </w:r>
                      </w:p>
                    </w:txbxContent>
                  </v:textbox>
                </v:rect>
                <v:rect id="Прямоугольник 1679346430" o:spid="_x0000_s1746" style="position:absolute;left:28798;top:19861;width:12297;height:53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7AAMsA&#10;AADjAAAADwAAAGRycy9kb3ducmV2LnhtbESPQU/DMAyF70j8h8hI3FgK2zpWlk3VJARI48DKD7Aa&#10;r6lonKoJW/j3+IDE0fbze+/b7LIf1Jmm2Ac2cD8rQBG3wfbcGfhsnu8eQcWEbHEITAZ+KMJue321&#10;wcqGC3/Q+Zg6JSYcKzTgUhorrWPryGOchZFYbqcweUwyTp22E17E3A/6oShK7bFnSXA40t5R+3X8&#10;9gaa1frkany39cuhaXOzdPvlWzbm9ibXT6AS5fQv/vt+tVK/XK3ni3IxFwphkgXo7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rsAAywAAAOMAAAAPAAAAAAAAAAAAAAAAAJgC&#10;AABkcnMvZG93bnJldi54bWxQSwUGAAAAAAQABAD1AAAAkAMAAAAA&#10;" fillcolor="#95b3d7 [1940]" strokecolor="black [3200]" strokeweight="1pt">
                  <v:textbox>
                    <w:txbxContent>
                      <w:p w14:paraId="014B2E8D" w14:textId="77777777" w:rsidR="00F933EA" w:rsidRPr="0025397A" w:rsidRDefault="00F933EA" w:rsidP="00111B33">
                        <w:pPr>
                          <w:spacing w:after="0" w:line="240" w:lineRule="auto"/>
                          <w:jc w:val="center"/>
                          <w:rPr>
                            <w:rFonts w:ascii="Times New Roman" w:eastAsia="Calibri" w:hAnsi="Times New Roman" w:cs="Times New Roman"/>
                            <w:b/>
                            <w:bCs/>
                          </w:rPr>
                        </w:pPr>
                        <w:r w:rsidRPr="0025397A">
                          <w:rPr>
                            <w:rFonts w:ascii="Times New Roman" w:eastAsia="Calibri" w:hAnsi="Times New Roman" w:cs="Times New Roman"/>
                            <w:b/>
                            <w:bCs/>
                          </w:rPr>
                          <w:t>ТУРИСТСКИЙ КЛАСТЕР</w:t>
                        </w:r>
                      </w:p>
                    </w:txbxContent>
                  </v:textbox>
                </v:rect>
                <v:oval id="Овал 1629555757" o:spid="_x0000_s1747" style="position:absolute;left:50448;top:25629;width:7029;height:4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3vccA&#10;AADjAAAADwAAAGRycy9kb3ducmV2LnhtbERPT0/CMBS/k/gdmmfCDVpJBjgpRJcYvIHTg8eX9blN&#10;1telrWx+e0pC4vH9/r/NbrSdOJMPrWMND3MFgrhypuVaw+fH62wNIkRkg51j0vBHAXbbu8kGc+MG&#10;fqdzGWuRQjjkqKGJsc+lDFVDFsPc9cSJ+3beYkynr6XxOKRw28mFUktpseXU0GBPRUPVqfy1Gnyn&#10;irhXh9PP0fDL+utYyGEstZ7ej89PICKN8V98c7+ZNH+5eMyybJWt4PpTAkB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cd73HAAAA4wAAAA8AAAAAAAAAAAAAAAAAmAIAAGRy&#10;cy9kb3ducmV2LnhtbFBLBQYAAAAABAAEAPUAAACMAwAAAAA=&#10;" fillcolor="#bfbfbf [2412]" strokecolor="#0a121c [484]" strokeweight="1.25pt">
                  <v:stroke dashstyle="dash"/>
                  <v:textbox>
                    <w:txbxContent>
                      <w:p w14:paraId="53318356" w14:textId="77777777" w:rsidR="00F933EA" w:rsidRPr="002D1B57" w:rsidRDefault="00F933EA" w:rsidP="00111B33">
                        <w:pPr>
                          <w:spacing w:after="0" w:line="240" w:lineRule="auto"/>
                          <w:jc w:val="center"/>
                          <w:rPr>
                            <w:rFonts w:ascii="Times New Roman" w:eastAsia="Calibri" w:hAnsi="Times New Roman" w:cs="Times New Roman"/>
                            <w:color w:val="000000"/>
                            <w:sz w:val="20"/>
                            <w:szCs w:val="20"/>
                          </w:rPr>
                        </w:pPr>
                        <w:r w:rsidRPr="002D1B57">
                          <w:rPr>
                            <w:rFonts w:ascii="Times New Roman" w:eastAsia="Calibri" w:hAnsi="Times New Roman" w:cs="Times New Roman"/>
                            <w:color w:val="000000"/>
                            <w:sz w:val="20"/>
                            <w:szCs w:val="20"/>
                          </w:rPr>
                          <w:t>ТНК</w:t>
                        </w:r>
                      </w:p>
                    </w:txbxContent>
                  </v:textbox>
                </v:oval>
                <v:shape id="Прямая со стрелкой 592837434" o:spid="_x0000_s1748" type="#_x0000_t32" style="position:absolute;left:37942;top:17079;width:2813;height:27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bRn8oAAADiAAAADwAAAGRycy9kb3ducmV2LnhtbESPT2vCQBTE7wW/w/KE3uom/qtGVymW&#10;Uq9GKR4f2WeSNvs2ZLdm20/fLQgeh5n5DbPeBtOIK3WutqwgHSUgiAuray4VnI5vTwsQziNrbCyT&#10;gh9ysN0MHtaYadvzga65L0WEsMtQQeV9m0npiooMupFtiaN3sZ1BH2VXSt1hH+GmkeMkmUuDNceF&#10;ClvaVVR85d9GQb5bhvDxmp7PPR5O5PvP9zT9VepxGF5WIDwFfw/f2nutYLYcLybP08kU/i/FOyA3&#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F9tGfygAAAOIAAAAPAAAA&#10;AAAAAAAAAAAAAKECAABkcnMvZG93bnJldi54bWxQSwUGAAAAAAQABAD5AAAAmAMAAAAA&#10;" strokecolor="black [3213]" strokeweight="1.5pt">
                  <v:stroke endarrow="block"/>
                </v:shape>
                <v:shape id="Прямая со стрелкой 270761500" o:spid="_x0000_s1749" type="#_x0000_t32" style="position:absolute;left:27094;top:17073;width:4857;height:2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DuxscAAADiAAAADwAAAGRycy9kb3ducmV2LnhtbESPXWvCMBSG7wf7D+EMdjcTBa10RhmC&#10;w8FurNLrQ3Jsi81JSaLt/v1yMdjly/vFs9lNrhcPCrHzrGE+UyCIjbcdNxou58PbGkRMyBZ7z6Th&#10;hyLsts9PGyytH/lEjyo1Io9wLFFDm9JQShlNSw7jzA/E2bv64DBlGRppA4553PVyodRKOuw4P7Q4&#10;0L4lc6vuTkOozakxh6/rTRbp+D0uP+sKa61fX6aPdxCJpvQf/msfrYZFoYrVfKkyREbKOCC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AO7GxwAAAOIAAAAPAAAAAAAA&#10;AAAAAAAAAKECAABkcnMvZG93bnJldi54bWxQSwUGAAAAAAQABAD5AAAAlQMAAAAA&#10;" strokecolor="black [3213]" strokeweight="1.5pt">
                  <v:stroke endarrow="block"/>
                </v:shape>
                <v:shape id="Прямая со стрелкой 260778325" o:spid="_x0000_s1750" type="#_x0000_t32" style="position:absolute;left:28614;top:25221;width:3232;height:48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4uG13JAAAA4gAAAA8AAAAA&#10;AAAAAAAAAAAAoQIAAGRycy9kb3ducmV2LnhtbFBLBQYAAAAABAAEAPkAAACXAwAAAAA=&#10;" strokecolor="black [3213]" strokeweight="1.5pt">
                  <v:stroke endarrow="block"/>
                </v:shape>
                <v:shape id="Прямая со стрелкой 1946590518" o:spid="_x0000_s1751" type="#_x0000_t32" style="position:absolute;left:37837;top:25221;width:3103;height:48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8oEC/MAAAA4wAAAA8A&#10;AAAAAAAAAAAAAAAAoQIAAGRycy9kb3ducmV2LnhtbFBLBQYAAAAABAAEAPkAAACaAwAAAAA=&#10;" strokecolor="black [3213]" strokeweight="1.5pt">
                  <v:stroke endarrow="block"/>
                </v:shape>
                <v:shape id="Прямая со стрелкой 1317836314" o:spid="_x0000_s1752" type="#_x0000_t32" style="position:absolute;left:41094;top:25214;width:9353;height:25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jikMgAAADjAAAADwAAAGRycy9kb3ducmV2LnhtbERPS08CMRC+m/AfmiHxJt0HQbJSCGhM&#10;vBgDGM/jdtgubKebtsLqr7cmJB7ne89iNdhOnMmH1rGCfJKBIK6dbrlR8L5/vpuDCBFZY+eYFHxT&#10;gNVydLPASrsLb+m8i41IIRwqVGBi7CspQ23IYpi4njhxB+ctxnT6RmqPlxRuO1lk2UxabDk1GOzp&#10;0VB92n1ZBf749vEZf47FtjiV03V8MvJ1v1HqdjysH0BEGuK/+Op+0Wl+md/Py1mZT+HvpwS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XjikMgAAADjAAAADwAAAAAA&#10;AAAAAAAAAAChAgAAZHJzL2Rvd25yZXYueG1sUEsFBgAAAAAEAAQA+QAAAJYDAAAAAA==&#10;" strokecolor="black [3213]" strokeweight="1.5pt">
                  <v:stroke endarrow="block"/>
                </v:shape>
                <v:line id="Прямая соединительная линия 2049358964" o:spid="_x0000_s1753" style="position:absolute;visibility:visible;mso-wrap-style:square" from="34578,8917" to="34578,19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T7nFvMAAAA4wAAAA8A&#10;AAAAAAAAAAAAAAAAoQIAAGRycy9kb3ducmV2LnhtbFBLBQYAAAAABAAEAPkAAACaAwAAAAA=&#10;" strokecolor="black [3213]"/>
                <v:line id="Прямая соединительная линия 391151935" o:spid="_x0000_s1754" style="position:absolute;flip:x;visibility:visible;mso-wrap-style:square" from="34263,25319" to="34375,37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eOQ9bygAAAOIAAAAPAAAA&#10;AAAAAAAAAAAAAKECAABkcnMvZG93bnJldi54bWxQSwUGAAAAAAQABAD5AAAAmAMAAAAA&#10;" strokecolor="black [3213]"/>
                <v:line id="Прямая соединительная линия 2065224814" o:spid="_x0000_s1755" style="position:absolute;visibility:visible;mso-wrap-style:square" from="25119,22748" to="28798,22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kH7MsAAADjAAAADwAA&#10;AAAAAAAAAAAAAAChAgAAZHJzL2Rvd25yZXYueG1sUEsFBgAAAAAEAAQA+QAAAJkDAAAAAA==&#10;" strokecolor="black [3213]"/>
                <v:line id="Прямая соединительная линия 837598807" o:spid="_x0000_s1756" style="position:absolute;visibility:visible;mso-wrap-style:square" from="41316,22588" to="45729,22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NbBeygAAAOIAAAAPAAAA&#10;AAAAAAAAAAAAAKECAABkcnMvZG93bnJldi54bWxQSwUGAAAAAAQABAD5AAAAmAMAAAAA&#10;" strokecolor="black [3213]"/>
                <v:line id="Прямая соединительная линия 1262798842" o:spid="_x0000_s1757" style="position:absolute;flip:x;visibility:visible;mso-wrap-style:square" from="21756,9023" to="31110,19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HXmjvygAAAOMAAAAPAAAA&#10;AAAAAAAAAAAAAKECAABkcnMvZG93bnJldi54bWxQSwUGAAAAAAQABAD5AAAAmAMAAAAA&#10;" strokecolor="#4579b8 [3044]" strokeweight="2.75pt">
                  <v:stroke dashstyle="1 1"/>
                </v:line>
                <v:oval id="Овал 1852354989" o:spid="_x0000_s1758" style="position:absolute;left:14714;top:12504;width:14504;height:53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ODyskA&#10;AADjAAAADwAAAGRycy9kb3ducmV2LnhtbERPS2sCMRC+C/0PYQq9aba+um6N0haKHgTR9tDjdDP7&#10;aDeTJYm6/nsjCB7ne8982ZlGHMn52rKC50ECgji3uuZSwffXZz8F4QOyxsYyKTiTh+XioTfHTNsT&#10;7+i4D6WIIewzVFCF0GZS+rwig35gW+LIFdYZDPF0pdQOTzHcNHKYJFNpsObYUGFLHxXl//uDUbD9&#10;26yK959N+/K7crvCj6bjg0Slnh67t1cQgbpwF9/cax3np5PhaDKepTO4/hQB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gODyskAAADjAAAADwAAAAAAAAAAAAAAAACYAgAA&#10;ZHJzL2Rvd25yZXYueG1sUEsFBgAAAAAEAAQA9QAAAI4DAAAAAA==&#10;" fillcolor="#bfbfbf [2412]" strokecolor="#0a121c [484]" strokeweight="1.25pt">
                  <v:textbox>
                    <w:txbxContent>
                      <w:p w14:paraId="64E5BA94" w14:textId="77777777" w:rsidR="00F933EA" w:rsidRPr="0025397A" w:rsidRDefault="00F933EA" w:rsidP="00111B33">
                        <w:pPr>
                          <w:spacing w:after="0" w:line="240" w:lineRule="auto"/>
                          <w:jc w:val="center"/>
                          <w:rPr>
                            <w:rFonts w:ascii="Times New Roman" w:eastAsia="Calibri" w:hAnsi="Times New Roman" w:cs="Times New Roman"/>
                            <w:color w:val="000000"/>
                            <w:sz w:val="20"/>
                            <w:szCs w:val="20"/>
                          </w:rPr>
                        </w:pPr>
                        <w:r w:rsidRPr="0025397A">
                          <w:rPr>
                            <w:rFonts w:ascii="Times New Roman" w:eastAsia="Calibri" w:hAnsi="Times New Roman" w:cs="Times New Roman"/>
                            <w:color w:val="000000"/>
                            <w:sz w:val="20"/>
                            <w:szCs w:val="20"/>
                          </w:rPr>
                          <w:t>Правительство</w:t>
                        </w:r>
                      </w:p>
                    </w:txbxContent>
                  </v:textbox>
                </v:oval>
                <v:line id="Прямая соединительная линия 1423731301" o:spid="_x0000_s1759" style="position:absolute;visibility:visible;mso-wrap-style:square" from="38678,9022" to="50659,20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WR/ccAAADjAAAADwAAAGRycy9kb3ducmV2LnhtbERPS0sDMRC+C/0PYYReis2mW2pZm5Yi&#10;FDwI9mHvw2bcrCaTZRPb7b83guBxvvesNoN34kJ9bANrUNMCBHEdTMuNhvfT7mEJIiZkgy4wabhR&#10;hM16dLfCyoQrH+hyTI3IIRwr1GBT6iopY23JY5yGjjhzH6H3mPLZN9L0eM3h3slZUSykx5Zzg8WO&#10;ni3VX8dvr6F1+/rz9joZlm7iVLRv59M5Kq3H98P2CUSiIf2L/9wvJs+fz8rHUpWFgt+fMgBy/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hZH9xwAAAOMAAAAPAAAAAAAA&#10;AAAAAAAAAKECAABkcnMvZG93bnJldi54bWxQSwUGAAAAAAQABAD5AAAAlQMAAAAA&#10;" strokecolor="#4579b8 [3044]" strokeweight="2.75pt">
                  <v:stroke dashstyle="1 1"/>
                </v:line>
                <v:oval id="Овал 1613273485" o:spid="_x0000_s1760" style="position:absolute;left:38678;top:12504;width:14189;height:5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2/MkA&#10;AADjAAAADwAAAGRycy9kb3ducmV2LnhtbERPS2sCMRC+C/0PYQreNKurq2yNUgWxB6Foe+hxupl9&#10;tJvJkkTd/vumIPQ433tWm9604krON5YVTMYJCOLC6oYrBe9v+9EShA/IGlvLpOCHPGzWD4MV5tre&#10;+ETXc6hEDGGfo4I6hC6X0hc1GfRj2xFHrrTOYIinq6R2eIvhppXTJMmkwYZjQ40d7Woqvs8Xo+D1&#10;63gotx/HbvF5cKfSp9nsIlGp4WP//AQiUB/+xXf3i47zs0k6XaSz5Rz+fooA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i+2/MkAAADjAAAADwAAAAAAAAAAAAAAAACYAgAA&#10;ZHJzL2Rvd25yZXYueG1sUEsFBgAAAAAEAAQA9QAAAI4DAAAAAA==&#10;" fillcolor="#bfbfbf [2412]" strokecolor="#0a121c [484]" strokeweight="1.25pt">
                  <v:textbox>
                    <w:txbxContent>
                      <w:p w14:paraId="47418B4F" w14:textId="77777777" w:rsidR="00F933EA" w:rsidRPr="0025397A" w:rsidRDefault="00F933EA" w:rsidP="00111B33">
                        <w:pPr>
                          <w:spacing w:after="0" w:line="240" w:lineRule="auto"/>
                          <w:jc w:val="center"/>
                          <w:rPr>
                            <w:rFonts w:ascii="Times New Roman" w:eastAsia="Calibri" w:hAnsi="Times New Roman" w:cs="Times New Roman"/>
                            <w:color w:val="000000"/>
                            <w:sz w:val="20"/>
                            <w:szCs w:val="20"/>
                          </w:rPr>
                        </w:pPr>
                        <w:r w:rsidRPr="0025397A">
                          <w:rPr>
                            <w:rFonts w:ascii="Times New Roman" w:eastAsia="Calibri" w:hAnsi="Times New Roman" w:cs="Times New Roman"/>
                            <w:color w:val="000000"/>
                            <w:sz w:val="20"/>
                            <w:szCs w:val="20"/>
                          </w:rPr>
                          <w:t>Продвижение</w:t>
                        </w:r>
                      </w:p>
                    </w:txbxContent>
                  </v:textbox>
                </v:oval>
                <v:line id="Прямая соединительная линия 1312319224" o:spid="_x0000_s1761" style="position:absolute;visibility:visible;mso-wrap-style:square" from="21335,25319" to="31950,37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4ADscAAADjAAAADwAAAGRycy9kb3ducmV2LnhtbERPzWoCMRC+C32HMAUvUrNZi9itUUpB&#10;8CC0ar0Pm+lm22SybFJd374pFDzO9z/L9eCdOFMf28Aa1LQAQVwH03Kj4eO4eViAiAnZoAtMGq4U&#10;Yb26Gy2xMuHCezofUiNyCMcKNdiUukrKWFvyGKehI87cZ+g9pnz2jTQ9XnK4d7Isirn02HJusNjR&#10;q6X6+/DjNbTuvf667ibDwk2civbtdDxFpfX4fnh5BpFoSDfxv3tr8vyZKmfqqSwf4e+nDIB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gAOxwAAAOMAAAAPAAAAAAAA&#10;AAAAAAAAAKECAABkcnMvZG93bnJldi54bWxQSwUGAAAAAAQABAD5AAAAlQMAAAAA&#10;" strokecolor="#4579b8 [3044]" strokeweight="2.75pt">
                  <v:stroke dashstyle="1 1"/>
                </v:line>
                <v:oval id="Овал 1222641845" o:spid="_x0000_s1762" style="position:absolute;left:16514;top:29314;width:14176;height:5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5WvMkA&#10;AADjAAAADwAAAGRycy9kb3ducmV2LnhtbERPS08CMRC+k/gfmjHxBl2WdSUrhQCJwQMJAT14HLez&#10;D91ON22B9d9bExOO871nsRpMJy7kfGtZwXSSgCAurW65VvD+9jKeg/ABWWNnmRT8kIfV8m60wELb&#10;Kx/pcgq1iCHsC1TQhNAXUvqyIYN+YnviyFXWGQzxdLXUDq8x3HQyTZJcGmw5NjTY07ah8vt0NgoO&#10;X/tdtfnY90+fO3es/CzPzhKVergf1s8gAg3hJv53v+o4P03TPJvOs0f4+ykC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f5WvMkAAADjAAAADwAAAAAAAAAAAAAAAACYAgAA&#10;ZHJzL2Rvd25yZXYueG1sUEsFBgAAAAAEAAQA9QAAAI4DAAAAAA==&#10;" fillcolor="#bfbfbf [2412]" strokecolor="#0a121c [484]" strokeweight="1.25pt">
                  <v:textbox>
                    <w:txbxContent>
                      <w:p w14:paraId="2AA757C7" w14:textId="77777777" w:rsidR="00F933EA" w:rsidRPr="0025397A" w:rsidRDefault="00F933EA" w:rsidP="00111B33">
                        <w:pPr>
                          <w:spacing w:after="0" w:line="240" w:lineRule="auto"/>
                          <w:jc w:val="center"/>
                          <w:rPr>
                            <w:rFonts w:ascii="Times New Roman" w:eastAsia="Calibri" w:hAnsi="Times New Roman" w:cs="Times New Roman"/>
                            <w:color w:val="000000"/>
                            <w:sz w:val="20"/>
                            <w:szCs w:val="20"/>
                          </w:rPr>
                        </w:pPr>
                        <w:r w:rsidRPr="0025397A">
                          <w:rPr>
                            <w:rFonts w:ascii="Times New Roman" w:eastAsia="Calibri" w:hAnsi="Times New Roman" w:cs="Times New Roman"/>
                            <w:color w:val="000000"/>
                            <w:sz w:val="20"/>
                            <w:szCs w:val="20"/>
                          </w:rPr>
                          <w:t>Университеты</w:t>
                        </w:r>
                      </w:p>
                    </w:txbxContent>
                  </v:textbox>
                </v:oval>
                <v:line id="Прямая соединительная линия 199057179" o:spid="_x0000_s1763" style="position:absolute;flip:x;visibility:visible;mso-wrap-style:square" from="38783,24578" to="51394,37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gI8kAAADiAAAADwAAAGRycy9kb3ducmV2LnhtbERPXUvDMBR9F/YfwhX2Ii6t4ma7ZUM2&#10;1O1BnFXw9a65tmXNTUliV/+9GQg+Hs73YjWYVvTkfGNZQTpJQBCXVjdcKfh4f7y+B+EDssbWMin4&#10;IQ+r5ehigbm2J36jvgiViCHsc1RQh9DlUvqyJoN+YjviyH1ZZzBE6CqpHZ5iuGnlTZJMpcGGY0ON&#10;Ha1rKo/Ft1Hw8rp+3rW3bl9cNelntz887fqNUWp8OTzMQQQawr/4z73VcX6WJXezdJbB+VLEIJ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qfoCPJAAAA4gAAAA8AAAAA&#10;AAAAAAAAAAAAoQIAAGRycy9kb3ducmV2LnhtbFBLBQYAAAAABAAEAPkAAACXAwAAAAA=&#10;" strokecolor="#4579b8 [3044]" strokeweight="2.75pt">
                  <v:stroke dashstyle="1 1"/>
                </v:line>
                <v:oval id="Овал 2096479485" o:spid="_x0000_s1764" style="position:absolute;left:39308;top:29320;width:11141;height:53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brLs0A&#10;AADjAAAADwAAAGRycy9kb3ducmV2LnhtbESPzWsCMRTE74X+D+EVeqvZ2nXVrVFaQfQgFD8OHp+b&#10;tx/t5mVJom7/+6ZQ6HGYmd8ws0VvWnEl5xvLCp4HCQjiwuqGKwXHw+ppAsIHZI2tZVLwTR4W8/u7&#10;Geba3nhH132oRISwz1FBHUKXS+mLmgz6ge2Io1daZzBE6SqpHd4i3LRymCSZNNhwXKixo2VNxdf+&#10;YhR8fG7X5ftp243Pa7cr/UuWXiQq9fjQv72CCNSH//Bfe6MVDJNplo6n6WQEv5/iH5Dz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CG6y7NAAAA4wAAAA8AAAAAAAAAAAAAAAAA&#10;mAIAAGRycy9kb3ducmV2LnhtbFBLBQYAAAAABAAEAPUAAACSAwAAAAA=&#10;" fillcolor="#bfbfbf [2412]" strokecolor="#0a121c [484]" strokeweight="1.25pt">
                  <v:textbox>
                    <w:txbxContent>
                      <w:p w14:paraId="3E0F73AD" w14:textId="77777777" w:rsidR="00F933EA" w:rsidRPr="0025397A" w:rsidRDefault="00F933EA" w:rsidP="00111B33">
                        <w:pPr>
                          <w:spacing w:after="0" w:line="240" w:lineRule="auto"/>
                          <w:jc w:val="center"/>
                          <w:rPr>
                            <w:rFonts w:ascii="Times New Roman" w:eastAsia="Calibri" w:hAnsi="Times New Roman" w:cs="Times New Roman"/>
                            <w:color w:val="000000"/>
                            <w:sz w:val="20"/>
                            <w:szCs w:val="20"/>
                          </w:rPr>
                        </w:pPr>
                        <w:r w:rsidRPr="0025397A">
                          <w:rPr>
                            <w:rFonts w:ascii="Times New Roman" w:eastAsia="Calibri" w:hAnsi="Times New Roman" w:cs="Times New Roman"/>
                            <w:color w:val="000000"/>
                            <w:sz w:val="20"/>
                            <w:szCs w:val="20"/>
                          </w:rPr>
                          <w:t>Компании</w:t>
                        </w:r>
                      </w:p>
                    </w:txbxContent>
                  </v:textbox>
                </v:oval>
                <v:rect id="Прямоугольник 542906262" o:spid="_x0000_s1765" style="position:absolute;left:83355;top:20;width:5670;height:4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U8RcoA&#10;AADiAAAADwAAAGRycy9kb3ducmV2LnhtbESPQUvDQBSE74L/YXmCN7sxaEzTbouISkF6sLX31+wz&#10;CWbfhuxrGvvr3ULB4zAz3zDz5ehaNVAfGs8G7icJKOLS24YrA1/bt7scVBBki61nMvBLAZaL66s5&#10;FtYf+ZOGjVQqQjgUaKAW6QqtQ1mTwzDxHXH0vn3vUKLsK217PEa4a3WaJJl22HBcqLGjl5rKn83B&#10;Gdi9nljW2dPeSf6+PeFhWOcfgzG3N+PzDJTQKP/hS3tlDTw+pNMkS7MUzpfiHdCL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CVPEXKAAAA4gAAAA8AAAAAAAAAAAAAAAAAmAIA&#10;AGRycy9kb3ducmV2LnhtbFBLBQYAAAAABAAEAPUAAACPAwAAAAA=&#10;" fillcolor="white [3201]" strokecolor="black [3200]" strokeweight="2pt">
                  <v:textbox style="layout-flow:vertical">
                    <w:txbxContent>
                      <w:p w14:paraId="257ECF15" w14:textId="77777777" w:rsidR="00F933EA" w:rsidRPr="007A11A7" w:rsidRDefault="00F933EA" w:rsidP="00111B33">
                        <w:pPr>
                          <w:spacing w:after="0" w:line="240" w:lineRule="auto"/>
                          <w:jc w:val="center"/>
                          <w:rPr>
                            <w:rFonts w:ascii="Times New Roman" w:eastAsia="Calibri" w:hAnsi="Times New Roman" w:cs="Times New Roman"/>
                          </w:rPr>
                        </w:pPr>
                        <w:r w:rsidRPr="007A11A7">
                          <w:rPr>
                            <w:rFonts w:ascii="Times New Roman" w:eastAsia="Calibri" w:hAnsi="Times New Roman" w:cs="Times New Roman"/>
                          </w:rPr>
                          <w:t>СОЦИАЛЬНО-ЭКОНОМИЧЕСКОЕ ПРОЦВЕТАНИЕ</w:t>
                        </w:r>
                      </w:p>
                    </w:txbxContent>
                  </v:textbox>
                </v:rect>
                <v:shape id="Стрелка: вправо 74741013" o:spid="_x0000_s1766" type="#_x0000_t13" style="position:absolute;left:66530;top:20164;width:3363;height:54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qLVMkA&#10;AADhAAAADwAAAGRycy9kb3ducmV2LnhtbESP0WrCQBRE3wX/YblC33QTDaZNXUULQsFgqe0HXLLX&#10;JDR7N2TXGP++Kwg+DjNzhlltBtOInjpXW1YQzyIQxIXVNZcKfn/201cQziNrbCyTghs52KzHoxVm&#10;2l75m/qTL0WAsMtQQeV9m0npiooMupltiYN3tp1BH2RXSt3hNcBNI+dRtJQGaw4LFbb0UVHxd7oY&#10;BW2/O+S3/O28i7+afHFMaH/Jj0q9TIbtOwhPg3+GH+1PrSBN0iSO4gXcH4U3I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UqLVMkAAADhAAAADwAAAAAAAAAAAAAAAACYAgAA&#10;ZHJzL2Rvd25yZXYueG1sUEsFBgAAAAAEAAQA9QAAAI4DAAAAAA==&#10;" adj="10800" filled="f" strokecolor="#0a121c [484]" strokeweight="2pt"/>
                <v:shape id="Стрелка: вправо 1838585362" o:spid="_x0000_s1767" type="#_x0000_t13" style="position:absolute;left:78945;top:20168;width:3360;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mMLccA&#10;AADjAAAADwAAAGRycy9kb3ducmV2LnhtbERPX2vCMBB/H/gdwg32NlPtlFqNogNhYFF0+wBHc7Zl&#10;zaU0sdZvbwTBx/v9v8WqN7XoqHWVZQWjYQSCOLe64kLB3+/2MwHhPLLG2jIpuJGD1XLwtsBU2ysf&#10;qTv5QoQQdikqKL1vUildXpJBN7QNceDOtjXow9kWUrd4DeGmluMomkqDFYeGEhv6Lin/P12Mgqbb&#10;7LJbNjtvRoc6i/dftL1ke6U+3vv1HISn3r/ET/ePDvOTOJkkk3g6hsdPAQC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ZjC3HAAAA4wAAAA8AAAAAAAAAAAAAAAAAmAIAAGRy&#10;cy9kb3ducmV2LnhtbFBLBQYAAAAABAAEAPUAAACMAwAAAAA=&#10;" adj="10800" filled="f" strokecolor="#0a121c [484]" strokeweight="2pt"/>
                <v:rect id="Прямоугольник 1110898692" o:spid="_x0000_s1768" style="position:absolute;left:961;top:36816;width:4519;height:24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p988cA&#10;AADjAAAADwAAAGRycy9kb3ducmV2LnhtbERPT0vDMBS/C/sO4Q28uaQ71LYuG2NMEBTHpgePj+bZ&#10;FpuXksS2+/ZGEDy+3/+32c22FyP50DnWkK0UCOLamY4bDe9vj3cFiBCRDfaOScOVAuy2i5sNVsZN&#10;fKbxEhuRQjhUqKGNcaikDHVLFsPKDcSJ+3TeYkynb6TxOKVw28u1Urm02HFqaHGgQ0v11+XbanCn&#10;7trvffk6vtD9x/MpqmnOj1rfLuf9A4hIc/wX/7mfTJqfZaooi7xcw+9PCQC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ffPHAAAA4wAAAA8AAAAAAAAAAAAAAAAAmAIAAGRy&#10;cy9kb3ducmV2LnhtbFBLBQYAAAAABAAEAPUAAACMAwAAAAA=&#10;" fillcolor="white [3201]" strokecolor="black [3200]" strokeweight="1pt"/>
                <v:rect id="Прямоугольник 1954953965" o:spid="_x0000_s1769" style="position:absolute;left:5795;top:36620;width:18394;height:40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IwMoA&#10;AADjAAAADwAAAGRycy9kb3ducmV2LnhtbERPzU7CQBC+m/AOmyHhJlttC7ayEEMgmngwVk08TrpD&#10;W+jOlu4C9e1ZExOP8/3PYjWYVpypd41lBXfTCARxaXXDlYLPj+3tAwjnkTW2lknBDzlYLUc3C8y1&#10;vfA7nQtfiRDCLkcFtfddLqUrazLoprYjDtzO9gZ9OPtK6h4vIdy08j6KZtJgw6Ghxo7WNZWH4mQU&#10;vO71Mam+N29xM1/Pv47Jc7HdxUpNxsPTIwhPg/8X/7lfdJifpUmWxtkshd+fAgBye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rPiMDKAAAA4wAAAA8AAAAAAAAAAAAAAAAAmAIA&#10;AGRycy9kb3ducmV2LnhtbFBLBQYAAAAABAAEAPUAAACPAwAAAAA=&#10;" fillcolor="white [3201]" stroked="f" strokeweight="1pt">
                  <v:textbox>
                    <w:txbxContent>
                      <w:p w14:paraId="4C0A26DB" w14:textId="77777777" w:rsidR="00F933EA" w:rsidRPr="004658AF" w:rsidRDefault="00F933EA" w:rsidP="00111B33">
                        <w:pPr>
                          <w:pStyle w:val="a3"/>
                          <w:numPr>
                            <w:ilvl w:val="0"/>
                            <w:numId w:val="33"/>
                          </w:numPr>
                          <w:spacing w:after="0" w:line="240" w:lineRule="auto"/>
                          <w:ind w:left="142" w:hanging="142"/>
                          <w:rPr>
                            <w:rFonts w:ascii="Times New Roman" w:hAnsi="Times New Roman" w:cs="Times New Roman"/>
                            <w:sz w:val="20"/>
                            <w:szCs w:val="20"/>
                            <w:lang w:val="en-US"/>
                          </w:rPr>
                        </w:pPr>
                        <w:r w:rsidRPr="004658AF">
                          <w:rPr>
                            <w:rFonts w:ascii="Times New Roman" w:hAnsi="Times New Roman" w:cs="Times New Roman"/>
                            <w:sz w:val="20"/>
                            <w:szCs w:val="20"/>
                          </w:rPr>
                          <w:t>Факторы туристского кластера</w:t>
                        </w:r>
                      </w:p>
                    </w:txbxContent>
                  </v:textbox>
                </v:rect>
                <v:shape id="Прямая со стрелкой 256571024" o:spid="_x0000_s1770" type="#_x0000_t32" style="position:absolute;left:50449;top:29925;width:3513;height:20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KrickAAADiAAAADwAAAGRycy9kb3ducmV2LnhtbESPzWrDMBCE74W+g9hCb41kk18nSgiB&#10;QKBQaBLIdbHWlqm1ci3Vcd++KhR6HGbmG2azG10rBupD41lDNlEgiEtvGq41XC/HlyWIEJENtp5J&#10;wzcF2G0fHzZYGH/ndxrOsRYJwqFADTbGrpAylJYchonviJNX+d5hTLKvpenxnuCulblSc+mw4bRg&#10;saODpfLj/OU0HKu31dXKWygrx4NcqNNr9jnV+vlp3K9BRBrjf/ivfTIa8tl8tshUPoXfS+kOyO0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Fiq4nJAAAA4gAAAA8AAAAA&#10;AAAAAAAAAAAAoQIAAGRycy9kb3ducmV2LnhtbFBLBQYAAAAABAAEAPkAAACXAwAAAAA=&#10;" strokecolor="black [3213]" strokeweight="1.75pt">
                  <v:stroke startarrow="block" endarrow="block"/>
                </v:shape>
                <v:rect id="Прямоугольник 1177745163" o:spid="_x0000_s1771" style="position:absolute;left:5589;top:40196;width:18390;height:2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z0skA&#10;AADjAAAADwAAAGRycy9kb3ducmV2LnhtbERPX0vDMBB/F/Ydwg325tLauoy6bMhwKPggVoU9Hs2t&#10;rTaXrsm2+u2NIPh4v/+32oy2E2cafOtYQzpPQBBXzrRca3h/210vQfiAbLBzTBq+ycNmPblaYWHc&#10;hV/pXIZaxBD2BWpoQugLKX3VkEU/dz1x5A5usBjiOdTSDHiJ4baTN0mykBZbjg0N9rRtqPoqT1bD&#10;86c55vX+4SVr1VZ9HPPHcnfItJ5Nx/s7EIHG8C/+cz+ZOD9VSuW36SKD358iAHL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MSz0skAAADjAAAADwAAAAAAAAAAAAAAAACYAgAA&#10;ZHJzL2Rvd25yZXYueG1sUEsFBgAAAAAEAAQA9QAAAI4DAAAAAA==&#10;" fillcolor="white [3201]" stroked="f" strokeweight="1pt">
                  <v:textbox>
                    <w:txbxContent>
                      <w:p w14:paraId="5117AD53" w14:textId="77777777" w:rsidR="00F933EA" w:rsidRPr="004658AF" w:rsidRDefault="00F933EA" w:rsidP="00111B33">
                        <w:pPr>
                          <w:pStyle w:val="a3"/>
                          <w:numPr>
                            <w:ilvl w:val="0"/>
                            <w:numId w:val="34"/>
                          </w:numPr>
                          <w:tabs>
                            <w:tab w:val="clear" w:pos="720"/>
                            <w:tab w:val="num" w:pos="142"/>
                          </w:tabs>
                          <w:spacing w:after="0" w:line="240" w:lineRule="auto"/>
                          <w:ind w:left="142" w:hanging="142"/>
                          <w:rPr>
                            <w:rFonts w:ascii="Times New Roman" w:eastAsia="Calibri" w:hAnsi="Times New Roman" w:cs="Times New Roman"/>
                            <w:sz w:val="20"/>
                            <w:szCs w:val="20"/>
                          </w:rPr>
                        </w:pPr>
                        <w:r>
                          <w:rPr>
                            <w:rFonts w:ascii="Times New Roman" w:eastAsia="Calibri" w:hAnsi="Times New Roman" w:cs="Times New Roman"/>
                            <w:sz w:val="20"/>
                            <w:szCs w:val="20"/>
                          </w:rPr>
                          <w:t>Участники кластера</w:t>
                        </w:r>
                      </w:p>
                    </w:txbxContent>
                  </v:textbox>
                </v:rect>
                <v:oval id="Овал 393766270" o:spid="_x0000_s1772" style="position:absolute;left:1487;top:40196;width:3468;height:27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ccJMcA&#10;AADiAAAADwAAAGRycy9kb3ducmV2LnhtbESPTUsDMRCG74L/IYzgzWZtZatr0yIFQfBkq+Jx3Ew3&#10;0c1kSeJ2+++dg+Dx5f3iWW2m0KuRUvaRDVzPKlDEbbSeOwOv+8erW1C5IFvsI5OBE2XYrM/PVtjY&#10;eOQXGnelUzLCuUEDrpSh0Tq3jgLmWRyIxTvEFLCITJ22CY8yHno9r6paB/QsDw4H2jpqv3c/wcDi&#10;fdj7NHr9/HU6fLo8xreP7Y0xlxfTwz2oQlP5D/+1n6z07hbLup4vBUKQBAf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nHCTHAAAA4gAAAA8AAAAAAAAAAAAAAAAAmAIAAGRy&#10;cy9kb3ducmV2LnhtbFBLBQYAAAAABAAEAPUAAACMAwAAAAA=&#10;" fillcolor="#bfbfbf [2412]" strokecolor="#0a121c [484]" strokeweight="2pt"/>
                <v:rect id="Прямоугольник 953152630" o:spid="_x0000_s1773" style="position:absolute;left:5480;top:42928;width:18384;height: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66msoA&#10;AADiAAAADwAAAGRycy9kb3ducmV2LnhtbESPy2rCQBSG90LfYTiF7nSi8dbUUUQqFlyIUaHLQ+aY&#10;pGbOxMxU49t3FgWXP/+Nb7ZoTSVu1LjSsoJ+LwJBnFldcq7geFh3pyCcR9ZYWSYFD3KwmL90Zpho&#10;e+c93VKfizDCLkEFhfd1IqXLCjLoerYmDt7ZNgZ9kE0udYP3MG4qOYiisTRYcngosKZVQdkl/TUK&#10;tj/6Osy/P3dxOVlNTtfhJl2fY6XeXtvlBwhPrX+G/9tfWsH7KO6PBuM4QASkgANy/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6euprKAAAA4gAAAA8AAAAAAAAAAAAAAAAAmAIA&#10;AGRycy9kb3ducmV2LnhtbFBLBQYAAAAABAAEAPUAAACPAwAAAAA=&#10;" fillcolor="white [3201]" stroked="f" strokeweight="1pt">
                  <v:textbox>
                    <w:txbxContent>
                      <w:p w14:paraId="6FE9A087" w14:textId="77777777" w:rsidR="00F933EA" w:rsidRPr="004658AF" w:rsidRDefault="00F933EA" w:rsidP="00111B33">
                        <w:pPr>
                          <w:pStyle w:val="a3"/>
                          <w:numPr>
                            <w:ilvl w:val="0"/>
                            <w:numId w:val="35"/>
                          </w:numPr>
                          <w:tabs>
                            <w:tab w:val="left" w:pos="142"/>
                          </w:tabs>
                          <w:spacing w:after="0"/>
                          <w:ind w:hanging="720"/>
                          <w:rPr>
                            <w:rFonts w:ascii="Times New Roman" w:eastAsia="Calibri" w:hAnsi="Times New Roman" w:cs="Times New Roman"/>
                            <w:sz w:val="20"/>
                            <w:szCs w:val="20"/>
                          </w:rPr>
                        </w:pPr>
                        <w:r w:rsidRPr="004658AF">
                          <w:rPr>
                            <w:rFonts w:ascii="Times New Roman" w:eastAsia="Calibri" w:hAnsi="Times New Roman" w:cs="Times New Roman"/>
                            <w:sz w:val="20"/>
                            <w:szCs w:val="20"/>
                          </w:rPr>
                          <w:t>Внутренний контекст</w:t>
                        </w:r>
                      </w:p>
                    </w:txbxContent>
                  </v:textbox>
                </v:rect>
                <v:line id="Прямая соединительная линия 579318721" o:spid="_x0000_s1774" style="position:absolute;visibility:visible;mso-wrap-style:square" from="1276,44294" to="5060,4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Uf2YiygAAAOIAAAAPAAAA&#10;AAAAAAAAAAAAAKECAABkcnMvZG93bnJldi54bWxQSwUGAAAAAAQABAD5AAAAmAMAAAAA&#10;" strokecolor="#4579b8 [3044]" strokeweight="2.75pt">
                  <v:stroke dashstyle="1 1"/>
                </v:line>
                <v:rect id="Прямоугольник 2137047136" o:spid="_x0000_s1775" style="position:absolute;left:51918;top:35967;width:20168;height:27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JdTcwA&#10;AADjAAAADwAAAGRycy9kb3ducmV2LnhtbESPQWvCQBSE70L/w/IKvekmJhhJXaVIpQUPYlqhx0f2&#10;maTNvo3ZrcZ/3y0IHoeZ+YZZrAbTijP1rrGsIJ5EIIhLqxuuFHx+bMZzEM4ja2wtk4IrOVgtH0YL&#10;zLW98J7Oha9EgLDLUUHtfZdL6cqaDLqJ7YiDd7S9QR9kX0nd4yXATSunUTSTBhsOCzV2tK6p/Cl+&#10;jYLttz6l1dfrLmmydXY4pW/F5pgo9fQ4vDyD8DT4e/jWftcKpnGSRWkWJzP4/xT+gFz+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EJdTcwAAADjAAAADwAAAAAAAAAAAAAAAACY&#10;AgAAZHJzL2Rvd25yZXYueG1sUEsFBgAAAAAEAAQA9QAAAJEDAAAAAA==&#10;" fillcolor="white [3201]" stroked="f" strokeweight="1pt">
                  <v:textbox>
                    <w:txbxContent>
                      <w:p w14:paraId="19F5C5A0" w14:textId="77777777" w:rsidR="00F933EA" w:rsidRPr="004658AF" w:rsidRDefault="00F933EA" w:rsidP="00111B33">
                        <w:pPr>
                          <w:pStyle w:val="a3"/>
                          <w:numPr>
                            <w:ilvl w:val="0"/>
                            <w:numId w:val="36"/>
                          </w:numPr>
                          <w:tabs>
                            <w:tab w:val="clear" w:pos="720"/>
                            <w:tab w:val="num" w:pos="142"/>
                          </w:tabs>
                          <w:spacing w:after="0" w:line="240" w:lineRule="auto"/>
                          <w:ind w:left="142" w:hanging="142"/>
                          <w:rPr>
                            <w:rFonts w:ascii="Times New Roman" w:eastAsia="Calibri" w:hAnsi="Times New Roman" w:cs="Times New Roman"/>
                            <w:sz w:val="20"/>
                            <w:szCs w:val="20"/>
                          </w:rPr>
                        </w:pPr>
                        <w:r w:rsidRPr="008548F2">
                          <w:rPr>
                            <w:rFonts w:ascii="Times New Roman" w:eastAsia="Calibri" w:hAnsi="Times New Roman" w:cs="Times New Roman"/>
                            <w:sz w:val="20"/>
                            <w:szCs w:val="20"/>
                          </w:rPr>
                          <w:t>Международный контекст</w:t>
                        </w:r>
                      </w:p>
                    </w:txbxContent>
                  </v:textbox>
                </v:rect>
                <v:rect id="Прямоугольник 1891570851" o:spid="_x0000_s1776" style="position:absolute;left:51918;top:38293;width:20162;height:2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agcoA&#10;AADjAAAADwAAAGRycy9kb3ducmV2LnhtbERPS2vCQBC+C/0PyxR60018NGnqKkUqCj2Upgo9Dtkx&#10;Sc3Oxuyq6b/vFoQe53vPfNmbRlyoc7VlBfEoAkFcWF1zqWD3uR6mIJxH1thYJgU/5GC5uBvMMdP2&#10;yh90yX0pQgi7DBVU3reZlK6oyKAb2ZY4cAfbGfTh7EqpO7yGcNPIcRQ9SoM1h4YKW1pVVBzzs1Hw&#10;9q1P0/Lr9X1SJ6tkf5pu8vVhotTDff/yDMJT7//FN/dWh/npUzxLonQWw99PAQC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AU2oHKAAAA4wAAAA8AAAAAAAAAAAAAAAAAmAIA&#10;AGRycy9kb3ducmV2LnhtbFBLBQYAAAAABAAEAPUAAACPAwAAAAA=&#10;" fillcolor="white [3201]" stroked="f" strokeweight="1pt">
                  <v:textbox>
                    <w:txbxContent>
                      <w:p w14:paraId="3A989415" w14:textId="77777777" w:rsidR="00F933EA" w:rsidRPr="008548F2" w:rsidRDefault="00F933EA" w:rsidP="00111B33">
                        <w:pPr>
                          <w:pStyle w:val="a3"/>
                          <w:numPr>
                            <w:ilvl w:val="0"/>
                            <w:numId w:val="37"/>
                          </w:numPr>
                          <w:tabs>
                            <w:tab w:val="left" w:pos="142"/>
                          </w:tabs>
                          <w:spacing w:after="0" w:line="240" w:lineRule="auto"/>
                          <w:ind w:hanging="720"/>
                          <w:rPr>
                            <w:rFonts w:ascii="Times New Roman" w:eastAsia="Calibri" w:hAnsi="Times New Roman" w:cs="Times New Roman"/>
                            <w:sz w:val="20"/>
                            <w:szCs w:val="20"/>
                          </w:rPr>
                        </w:pPr>
                        <w:r w:rsidRPr="008548F2">
                          <w:rPr>
                            <w:rFonts w:ascii="Times New Roman" w:eastAsia="Calibri" w:hAnsi="Times New Roman" w:cs="Times New Roman"/>
                            <w:sz w:val="20"/>
                            <w:szCs w:val="20"/>
                          </w:rPr>
                          <w:t>Сети</w:t>
                        </w:r>
                        <w:r>
                          <w:rPr>
                            <w:rFonts w:ascii="Times New Roman" w:eastAsia="Calibri" w:hAnsi="Times New Roman" w:cs="Times New Roman"/>
                            <w:sz w:val="20"/>
                            <w:szCs w:val="20"/>
                          </w:rPr>
                          <w:t xml:space="preserve"> </w:t>
                        </w:r>
                        <w:r w:rsidRPr="008548F2">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r w:rsidRPr="008548F2">
                          <w:rPr>
                            <w:rFonts w:ascii="Times New Roman" w:eastAsia="Calibri" w:hAnsi="Times New Roman" w:cs="Times New Roman"/>
                            <w:sz w:val="20"/>
                            <w:szCs w:val="20"/>
                          </w:rPr>
                          <w:t>взаимосвяз</w:t>
                        </w:r>
                        <w:r>
                          <w:rPr>
                            <w:rFonts w:ascii="Times New Roman" w:eastAsia="Calibri" w:hAnsi="Times New Roman" w:cs="Times New Roman"/>
                            <w:sz w:val="20"/>
                            <w:szCs w:val="20"/>
                          </w:rPr>
                          <w:t>и</w:t>
                        </w:r>
                      </w:p>
                    </w:txbxContent>
                  </v:textbox>
                </v:rect>
                <v:rect id="Прямоугольник 287184597" o:spid="_x0000_s1777" style="position:absolute;left:51918;top:40717;width:20155;height:27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5djc0A&#10;AADiAAAADwAAAGRycy9kb3ducmV2LnhtbESPQUvDQBSE74L/YXmCN7NpG5sYuy2lWBQ8SNMWPD6y&#10;r0ls9m2aXdv4711B6HGYmW+Y2WIwrThT7xrLCkZRDIK4tLrhSsFuu37IQDiPrLG1TAp+yMFifnsz&#10;w1zbC2/oXPhKBAi7HBXU3ne5lK6syaCLbEccvIPtDfog+0rqHi8Bblo5juOpNNhwWKixo1VN5bH4&#10;Ngrev/QpqT5fPiZNukr3p+S1WB8mSt3fDctnEJ4Gfw3/t9+0gnGWjrLk8SmFv0vhDsj5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Z+XY3NAAAA4gAAAA8AAAAAAAAAAAAAAAAA&#10;mAIAAGRycy9kb3ducmV2LnhtbFBLBQYAAAAABAAEAPUAAACSAwAAAAA=&#10;" fillcolor="white [3201]" stroked="f" strokeweight="1pt">
                  <v:textbox>
                    <w:txbxContent>
                      <w:p w14:paraId="5F9CC983" w14:textId="77777777" w:rsidR="00F933EA" w:rsidRPr="008548F2" w:rsidRDefault="00F933EA" w:rsidP="00111B33">
                        <w:pPr>
                          <w:pStyle w:val="a3"/>
                          <w:numPr>
                            <w:ilvl w:val="0"/>
                            <w:numId w:val="38"/>
                          </w:numPr>
                          <w:tabs>
                            <w:tab w:val="left" w:pos="142"/>
                            <w:tab w:val="left" w:pos="720"/>
                          </w:tabs>
                          <w:spacing w:after="0"/>
                          <w:ind w:hanging="720"/>
                          <w:rPr>
                            <w:rFonts w:ascii="Times New Roman" w:eastAsia="Calibri" w:hAnsi="Times New Roman" w:cs="Times New Roman"/>
                            <w:sz w:val="20"/>
                            <w:szCs w:val="20"/>
                          </w:rPr>
                        </w:pPr>
                        <w:r>
                          <w:rPr>
                            <w:rFonts w:ascii="Times New Roman" w:eastAsia="Calibri" w:hAnsi="Times New Roman" w:cs="Times New Roman"/>
                            <w:sz w:val="20"/>
                            <w:szCs w:val="20"/>
                          </w:rPr>
                          <w:t>Сотрудничество</w:t>
                        </w:r>
                      </w:p>
                    </w:txbxContent>
                  </v:textbox>
                </v:rect>
                <v:rect id="Прямоугольник 1031799968" o:spid="_x0000_s1778" style="position:absolute;left:51931;top:42815;width:20155;height:2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0Xs0A&#10;AADjAAAADwAAAGRycy9kb3ducmV2LnhtbESPQUvDQBCF74L/YRnBm93UlMak3ZZSLAoexKjgcchO&#10;k7TZ2TS7tvHfOwfB48x78943y/XoOnWmIbSeDUwnCSjiytuWawMf77u7B1AhIlvsPJOBHwqwXl1f&#10;LbGw/sJvdC5jrSSEQ4EGmhj7QutQNeQwTHxPLNreDw6jjEOt7YAXCXedvk+SuXbYsjQ02NO2oepY&#10;fjsDLwd7mtVfj69pm22zz9PsqdztU2Nub8bNAlSkMf6b/66freAn6TTL83wu0PKTLECvfg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KwftF7NAAAA4wAAAA8AAAAAAAAAAAAAAAAA&#10;mAIAAGRycy9kb3ducmV2LnhtbFBLBQYAAAAABAAEAPUAAACSAwAAAAA=&#10;" fillcolor="white [3201]" stroked="f" strokeweight="1pt">
                  <v:textbox>
                    <w:txbxContent>
                      <w:p w14:paraId="113D928D" w14:textId="77777777" w:rsidR="00F933EA" w:rsidRPr="008548F2" w:rsidRDefault="00F933EA" w:rsidP="00111B33">
                        <w:pPr>
                          <w:pStyle w:val="a3"/>
                          <w:numPr>
                            <w:ilvl w:val="0"/>
                            <w:numId w:val="39"/>
                          </w:numPr>
                          <w:tabs>
                            <w:tab w:val="clear" w:pos="720"/>
                            <w:tab w:val="left" w:pos="142"/>
                          </w:tabs>
                          <w:spacing w:after="0"/>
                          <w:ind w:left="142" w:hanging="142"/>
                          <w:rPr>
                            <w:rFonts w:ascii="Times New Roman" w:eastAsia="Calibri" w:hAnsi="Times New Roman" w:cs="Times New Roman"/>
                            <w:sz w:val="20"/>
                            <w:szCs w:val="20"/>
                          </w:rPr>
                        </w:pPr>
                        <w:r>
                          <w:rPr>
                            <w:rFonts w:ascii="Times New Roman" w:eastAsia="Calibri" w:hAnsi="Times New Roman" w:cs="Times New Roman"/>
                            <w:sz w:val="20"/>
                            <w:szCs w:val="20"/>
                          </w:rPr>
                          <w:t>Поддержка</w:t>
                        </w:r>
                      </w:p>
                    </w:txbxContent>
                  </v:textbox>
                </v:rect>
                <v:rect id="Прямоугольник 342679703" o:spid="_x0000_s1779" style="position:absolute;left:71886;top:20;width:5676;height:4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PEcoA&#10;AADiAAAADwAAAGRycy9kb3ducmV2LnhtbESPQUvDQBSE70L/w/IK3uzGVpIYuy0iKoL00Fbvz+wz&#10;CWbfhuxrGvvrXaHQ4zAz3zDL9ehaNVAfGs8GbmcJKOLS24YrAx/7l5scVBBki61nMvBLAdarydUS&#10;C+uPvKVhJ5WKEA4FGqhFukLrUNbkMMx8Rxy9b987lCj7StsejxHuWj1PklQ7bDgu1NjRU03lz+7g&#10;DHw+n1g2afblJH/dn/AwbPL3wZjr6fj4AEpolEv43H6zBhZ38zS7z5IF/F+Kd0Cv/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f9DxHKAAAA4gAAAA8AAAAAAAAAAAAAAAAAmAIA&#10;AGRycy9kb3ducmV2LnhtbFBLBQYAAAAABAAEAPUAAACPAwAAAAA=&#10;" fillcolor="white [3201]" strokecolor="black [3200]" strokeweight="2pt">
                  <v:textbox style="layout-flow:vertical">
                    <w:txbxContent>
                      <w:p w14:paraId="6872C60B" w14:textId="77777777" w:rsidR="00F933EA" w:rsidRPr="007A11A7" w:rsidRDefault="00F933EA" w:rsidP="00111B33">
                        <w:pPr>
                          <w:spacing w:after="0" w:line="240" w:lineRule="auto"/>
                          <w:jc w:val="center"/>
                          <w:rPr>
                            <w:rFonts w:ascii="Times New Roman" w:hAnsi="Times New Roman" w:cs="Times New Roman"/>
                          </w:rPr>
                        </w:pPr>
                        <w:r w:rsidRPr="007A11A7">
                          <w:rPr>
                            <w:rFonts w:ascii="Times New Roman" w:hAnsi="Times New Roman" w:cs="Times New Roman"/>
                          </w:rPr>
                          <w:t>КОНКУРЕНТОСПОСОБНОСТЬ ТУРИЗМА</w:t>
                        </w:r>
                      </w:p>
                    </w:txbxContent>
                  </v:textbox>
                </v:rect>
                <v:line id="Прямая соединительная линия 1954903638" o:spid="_x0000_s1780" style="position:absolute;visibility:visible;mso-wrap-style:square" from="47808,37334" to="51917,3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Zq3coAAADjAAAADwAAAGRycy9kb3ducmV2LnhtbESPQU/DMAyF70j8h8hI3FjKBhPrlk1j&#10;0oArHRx2sxrTVDROlaRr+ff4gMTRfs/vfd7sJt+pC8XUBjZwPytAEdfBttwY+Dgd755ApYxssQtM&#10;Bn4owW57fbXB0oaR3+lS5UZJCKcSDbic+1LrVDvymGahJxbtK0SPWcbYaBtxlHDf6XlRLLXHlqXB&#10;YU8HR/V3NXgD5+E5x9eT3o/VdHhx82NXD+HTmNubab8GlWnK/+a/6zcr+KvHh1WxWC4EWn6SBejt&#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ENmrdygAAAOMAAAAPAAAA&#10;AAAAAAAAAAAAAKECAABkcnMvZG93bnJldi54bWxQSwUGAAAAAAQABAD5AAAAmAMAAAAA&#10;" strokecolor="black [3213]" strokeweight="1.5pt"/>
                <v:line id="Прямая соединительная линия 167317105" o:spid="_x0000_s1781" style="position:absolute;visibility:visible;mso-wrap-style:square" from="48019,39654" to="51916,39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P0bsgAAADiAAAADwAAAGRycy9kb3ducmV2LnhtbERPy04CMRTdk/gPzSVxB50qL0cKwQeE&#10;jQkiG3fX6WU6cXo7mVYY/96SkLg8Oe/5snO1OFEbKs8a1DADQVx4U3Gp4fCxHsxAhIhssPZMGn4p&#10;wHJx05tjbvyZ3+m0j6VIIRxy1GBjbHIpQ2HJYRj6hjhxR986jAm2pTQtnlO4q+Vdlk2kw4pTg8WG&#10;ni0V3/sfp6F8PaxGn9tN9aRGL1/24W3HM7XT+rbfrR5BROriv/jq3po0fzK9V1OVjeFyKWG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DP0bsgAAADiAAAADwAAAAAA&#10;AAAAAAAAAAChAgAAZHJzL2Rvd25yZXYueG1sUEsFBgAAAAAEAAQA+QAAAJYDAAAAAA==&#10;" strokecolor="black [3213]" strokeweight="3pt">
                  <v:stroke dashstyle="dash"/>
                </v:line>
                <v:line id="Прямая соединительная линия 1252072228" o:spid="_x0000_s1782" style="position:absolute;visibility:visible;mso-wrap-style:square" from="48239,41861" to="51712,41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4+mZcssAAADjAAAADwAA&#10;AAAAAAAAAAAAAAChAgAAZHJzL2Rvd25yZXYueG1sUEsFBgAAAAAEAAQA+QAAAJkDAAAAAA==&#10;" strokecolor="black [3213]" strokeweight="2pt">
                  <v:stroke startarrow="block" endarrow="block"/>
                </v:line>
                <v:line id="Прямая соединительная линия 1806595405" o:spid="_x0000_s1783" style="position:absolute;visibility:visible;mso-wrap-style:square" from="48439,44180" to="51930,44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AfsoAAADjAAAADwAAAGRycy9kb3ducmV2LnhtbERPX2vCMBB/H+w7hBv4IjNxrqKdUYYo&#10;ChNhbsIej+bWljWX0qS2fvtFGOzxfv9vseptJS7U+NKxhvFIgSDOnCk51/D5sX2cgfAB2WDlmDRc&#10;ycNqeX+3wNS4jt/pcgq5iCHsU9RQhFCnUvqsIIt+5GriyH27xmKIZ5NL02AXw20ln5SaSoslx4YC&#10;a1oXlP2cWqth006Gof1q12+HYZdNzsfdfjPeaT146F9fQATqw7/4z703cf5MTZN58qwSuP0UAZDL&#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D5YB+ygAAAOMAAAAPAAAA&#10;AAAAAAAAAAAAAKECAABkcnMvZG93bnJldi54bWxQSwUGAAAAAAQABAD5AAAAmAMAAAAA&#10;" strokecolor="black [3213]" strokeweight="1.5pt">
                  <v:stroke endarrow="block"/>
                </v:line>
                <w10:anchorlock/>
              </v:group>
            </w:pict>
          </mc:Fallback>
        </mc:AlternateContent>
      </w:r>
    </w:p>
    <w:p w14:paraId="4096A628" w14:textId="77777777" w:rsidR="00111B33" w:rsidRPr="00F669D7" w:rsidRDefault="00111B33" w:rsidP="00F669D7">
      <w:pPr>
        <w:spacing w:after="0" w:line="228" w:lineRule="auto"/>
        <w:jc w:val="center"/>
        <w:rPr>
          <w:rFonts w:ascii="Times New Roman" w:hAnsi="Times New Roman" w:cs="Times New Roman"/>
          <w:i/>
          <w:iCs/>
          <w:sz w:val="16"/>
          <w:szCs w:val="16"/>
        </w:rPr>
      </w:pPr>
    </w:p>
    <w:p w14:paraId="6F80DA70" w14:textId="4A62E25A" w:rsidR="00F669D7" w:rsidRDefault="00F669D7" w:rsidP="00F669D7">
      <w:pPr>
        <w:spacing w:after="0" w:line="228" w:lineRule="auto"/>
        <w:jc w:val="center"/>
        <w:rPr>
          <w:rFonts w:ascii="Times New Roman" w:hAnsi="Times New Roman" w:cs="Times New Roman"/>
          <w:sz w:val="24"/>
          <w:szCs w:val="24"/>
        </w:rPr>
      </w:pPr>
      <w:r>
        <w:rPr>
          <w:rFonts w:ascii="Times New Roman" w:hAnsi="Times New Roman" w:cs="Times New Roman"/>
          <w:sz w:val="28"/>
          <w:szCs w:val="28"/>
        </w:rPr>
        <w:t>Рисунок В.1 – Модель туристского кластера для глобальной конкурентоспособности Н. Кима и Б. Уикса</w:t>
      </w:r>
    </w:p>
    <w:p w14:paraId="3D48FAF7" w14:textId="77777777" w:rsidR="00F669D7" w:rsidRPr="00F669D7" w:rsidRDefault="00F669D7" w:rsidP="00F669D7">
      <w:pPr>
        <w:spacing w:after="0" w:line="228" w:lineRule="auto"/>
        <w:ind w:firstLine="709"/>
        <w:rPr>
          <w:rFonts w:ascii="Times New Roman" w:hAnsi="Times New Roman" w:cs="Times New Roman"/>
          <w:sz w:val="16"/>
          <w:szCs w:val="16"/>
        </w:rPr>
      </w:pPr>
    </w:p>
    <w:p w14:paraId="029E016F" w14:textId="62883AD4" w:rsidR="00111B33" w:rsidRDefault="00111B33" w:rsidP="00F669D7">
      <w:pPr>
        <w:spacing w:after="0" w:line="228" w:lineRule="auto"/>
        <w:ind w:firstLine="709"/>
        <w:rPr>
          <w:rFonts w:ascii="Times New Roman" w:hAnsi="Times New Roman" w:cs="Times New Roman"/>
          <w:sz w:val="24"/>
          <w:szCs w:val="24"/>
        </w:rPr>
      </w:pPr>
      <w:r w:rsidRPr="00B67437">
        <w:rPr>
          <w:rFonts w:ascii="Times New Roman" w:hAnsi="Times New Roman" w:cs="Times New Roman"/>
          <w:sz w:val="24"/>
          <w:szCs w:val="24"/>
        </w:rPr>
        <w:t>Примечание</w:t>
      </w:r>
      <w:r w:rsidR="005F73BC">
        <w:rPr>
          <w:rFonts w:ascii="Times New Roman" w:hAnsi="Times New Roman" w:cs="Times New Roman"/>
          <w:sz w:val="24"/>
          <w:szCs w:val="24"/>
        </w:rPr>
        <w:t xml:space="preserve"> </w:t>
      </w:r>
      <w:r w:rsidR="00F669D7">
        <w:rPr>
          <w:rFonts w:ascii="Times New Roman" w:hAnsi="Times New Roman" w:cs="Times New Roman"/>
          <w:sz w:val="24"/>
          <w:szCs w:val="24"/>
        </w:rPr>
        <w:t xml:space="preserve">‒ </w:t>
      </w:r>
      <w:r w:rsidRPr="00B67437">
        <w:rPr>
          <w:rFonts w:ascii="Times New Roman" w:hAnsi="Times New Roman" w:cs="Times New Roman"/>
          <w:sz w:val="24"/>
          <w:szCs w:val="24"/>
        </w:rPr>
        <w:t xml:space="preserve"> </w:t>
      </w:r>
      <w:r w:rsidR="005F73BC">
        <w:rPr>
          <w:rFonts w:ascii="Times New Roman" w:hAnsi="Times New Roman" w:cs="Times New Roman"/>
          <w:sz w:val="24"/>
          <w:szCs w:val="24"/>
        </w:rPr>
        <w:t>С</w:t>
      </w:r>
      <w:r w:rsidRPr="00B67437">
        <w:rPr>
          <w:rFonts w:ascii="Times New Roman" w:hAnsi="Times New Roman" w:cs="Times New Roman"/>
          <w:sz w:val="24"/>
          <w:szCs w:val="24"/>
        </w:rPr>
        <w:t xml:space="preserve">оставлено на основе источника </w:t>
      </w:r>
      <w:r w:rsidRPr="008548F2">
        <w:rPr>
          <w:rFonts w:ascii="Times New Roman" w:hAnsi="Times New Roman" w:cs="Times New Roman"/>
          <w:sz w:val="24"/>
          <w:szCs w:val="24"/>
        </w:rPr>
        <w:t>[8</w:t>
      </w:r>
      <w:r w:rsidR="005F73BC" w:rsidRPr="005F73BC">
        <w:rPr>
          <w:rFonts w:ascii="Times New Roman" w:hAnsi="Times New Roman" w:cs="Times New Roman"/>
          <w:sz w:val="24"/>
          <w:szCs w:val="24"/>
        </w:rPr>
        <w:t>4</w:t>
      </w:r>
      <w:r w:rsidRPr="008548F2">
        <w:rPr>
          <w:rFonts w:ascii="Times New Roman" w:hAnsi="Times New Roman" w:cs="Times New Roman"/>
          <w:sz w:val="24"/>
          <w:szCs w:val="24"/>
        </w:rPr>
        <w:t>]</w:t>
      </w:r>
    </w:p>
    <w:p w14:paraId="02A9B01B" w14:textId="77777777" w:rsidR="00111B33" w:rsidRDefault="00111B33" w:rsidP="00111B33">
      <w:pPr>
        <w:spacing w:after="0" w:line="240" w:lineRule="auto"/>
        <w:jc w:val="center"/>
        <w:rPr>
          <w:rFonts w:ascii="Times New Roman" w:hAnsi="Times New Roman" w:cs="Times New Roman"/>
          <w:sz w:val="24"/>
          <w:szCs w:val="24"/>
        </w:rPr>
        <w:sectPr w:rsidR="00111B33" w:rsidSect="00F669D7">
          <w:pgSz w:w="16838" w:h="11906" w:orient="landscape" w:code="9"/>
          <w:pgMar w:top="1701" w:right="1134" w:bottom="567" w:left="1134" w:header="709" w:footer="709" w:gutter="0"/>
          <w:cols w:space="708"/>
          <w:docGrid w:linePitch="360"/>
        </w:sectPr>
      </w:pPr>
    </w:p>
    <w:p w14:paraId="42D5B8CD" w14:textId="1F33B8A1"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Г</w:t>
      </w:r>
    </w:p>
    <w:p w14:paraId="1C1F7BC5" w14:textId="77777777" w:rsidR="00111B33" w:rsidRDefault="00111B33" w:rsidP="00111B33">
      <w:pPr>
        <w:spacing w:after="0" w:line="240" w:lineRule="auto"/>
        <w:jc w:val="right"/>
        <w:rPr>
          <w:rFonts w:ascii="Times New Roman" w:hAnsi="Times New Roman" w:cs="Times New Roman"/>
          <w:sz w:val="28"/>
          <w:szCs w:val="28"/>
        </w:rPr>
      </w:pPr>
    </w:p>
    <w:p w14:paraId="7EDBE498" w14:textId="1F790A0B" w:rsidR="00111B33" w:rsidRDefault="00F669D7" w:rsidP="00F669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Г.1 – </w:t>
      </w:r>
      <w:r w:rsidR="00111B33">
        <w:rPr>
          <w:rFonts w:ascii="Times New Roman" w:hAnsi="Times New Roman" w:cs="Times New Roman"/>
          <w:sz w:val="28"/>
          <w:szCs w:val="28"/>
        </w:rPr>
        <w:t>Перечень дестинации республиканского значения ТОП-10, отобранных из Карты туристификации</w:t>
      </w:r>
    </w:p>
    <w:p w14:paraId="54DD859E" w14:textId="77777777" w:rsidR="00111B33" w:rsidRPr="00F669D7" w:rsidRDefault="00111B33" w:rsidP="00F669D7">
      <w:pPr>
        <w:spacing w:after="0" w:line="240" w:lineRule="auto"/>
        <w:jc w:val="right"/>
        <w:rPr>
          <w:rFonts w:ascii="Times New Roman" w:hAnsi="Times New Roman" w:cs="Times New Roman"/>
          <w:sz w:val="16"/>
          <w:szCs w:val="16"/>
        </w:rPr>
      </w:pPr>
    </w:p>
    <w:tbl>
      <w:tblPr>
        <w:tblStyle w:val="a6"/>
        <w:tblW w:w="9575" w:type="dxa"/>
        <w:tblInd w:w="150" w:type="dxa"/>
        <w:tblLook w:val="04A0" w:firstRow="1" w:lastRow="0" w:firstColumn="1" w:lastColumn="0" w:noHBand="0" w:noVBand="1"/>
      </w:tblPr>
      <w:tblGrid>
        <w:gridCol w:w="2409"/>
        <w:gridCol w:w="2285"/>
        <w:gridCol w:w="2081"/>
        <w:gridCol w:w="1151"/>
        <w:gridCol w:w="1649"/>
      </w:tblGrid>
      <w:tr w:rsidR="00F669D7" w:rsidRPr="00AE6304" w14:paraId="6A4488D8" w14:textId="77777777" w:rsidTr="00F669D7">
        <w:tc>
          <w:tcPr>
            <w:tcW w:w="2409" w:type="dxa"/>
            <w:vMerge w:val="restart"/>
            <w:vAlign w:val="center"/>
          </w:tcPr>
          <w:p w14:paraId="4B1BF27D" w14:textId="5F016680" w:rsidR="00F669D7" w:rsidRPr="00F669D7" w:rsidRDefault="00F669D7" w:rsidP="00F669D7">
            <w:pPr>
              <w:jc w:val="center"/>
              <w:rPr>
                <w:rFonts w:ascii="Times New Roman" w:hAnsi="Times New Roman" w:cs="Times New Roman"/>
                <w:bCs/>
                <w:sz w:val="24"/>
                <w:szCs w:val="24"/>
              </w:rPr>
            </w:pPr>
            <w:r w:rsidRPr="00F669D7">
              <w:rPr>
                <w:rFonts w:ascii="Times New Roman" w:hAnsi="Times New Roman" w:cs="Times New Roman"/>
                <w:bCs/>
                <w:sz w:val="24"/>
                <w:szCs w:val="24"/>
              </w:rPr>
              <w:t>Наименование туристской терри</w:t>
            </w:r>
            <w:r>
              <w:rPr>
                <w:rFonts w:ascii="Times New Roman" w:hAnsi="Times New Roman" w:cs="Times New Roman"/>
                <w:bCs/>
                <w:sz w:val="24"/>
                <w:szCs w:val="24"/>
              </w:rPr>
              <w:t xml:space="preserve"> </w:t>
            </w:r>
            <w:r w:rsidRPr="00F669D7">
              <w:rPr>
                <w:rFonts w:ascii="Times New Roman" w:hAnsi="Times New Roman" w:cs="Times New Roman"/>
                <w:bCs/>
                <w:sz w:val="24"/>
                <w:szCs w:val="24"/>
              </w:rPr>
              <w:t>тории (объекта)</w:t>
            </w:r>
          </w:p>
        </w:tc>
        <w:tc>
          <w:tcPr>
            <w:tcW w:w="2285" w:type="dxa"/>
            <w:vMerge w:val="restart"/>
            <w:vAlign w:val="center"/>
          </w:tcPr>
          <w:p w14:paraId="0A3279B5" w14:textId="77777777" w:rsidR="00F669D7" w:rsidRPr="00F669D7" w:rsidRDefault="00F669D7" w:rsidP="00F669D7">
            <w:pPr>
              <w:jc w:val="center"/>
              <w:rPr>
                <w:rFonts w:ascii="Times New Roman" w:hAnsi="Times New Roman" w:cs="Times New Roman"/>
                <w:bCs/>
                <w:sz w:val="24"/>
                <w:szCs w:val="24"/>
              </w:rPr>
            </w:pPr>
            <w:r w:rsidRPr="00F669D7">
              <w:rPr>
                <w:rFonts w:ascii="Times New Roman" w:hAnsi="Times New Roman" w:cs="Times New Roman"/>
                <w:bCs/>
                <w:sz w:val="24"/>
                <w:szCs w:val="24"/>
              </w:rPr>
              <w:t>Специализация по видам туризма</w:t>
            </w:r>
          </w:p>
        </w:tc>
        <w:tc>
          <w:tcPr>
            <w:tcW w:w="2081" w:type="dxa"/>
            <w:vMerge w:val="restart"/>
            <w:vAlign w:val="center"/>
          </w:tcPr>
          <w:p w14:paraId="4D73D57E" w14:textId="77777777" w:rsidR="00F669D7" w:rsidRPr="00F669D7" w:rsidRDefault="00F669D7" w:rsidP="00F669D7">
            <w:pPr>
              <w:jc w:val="center"/>
              <w:rPr>
                <w:rFonts w:ascii="Times New Roman" w:hAnsi="Times New Roman" w:cs="Times New Roman"/>
                <w:bCs/>
                <w:sz w:val="24"/>
                <w:szCs w:val="24"/>
              </w:rPr>
            </w:pPr>
            <w:r w:rsidRPr="00F669D7">
              <w:rPr>
                <w:rFonts w:ascii="Times New Roman" w:hAnsi="Times New Roman" w:cs="Times New Roman"/>
                <w:bCs/>
                <w:sz w:val="24"/>
                <w:szCs w:val="24"/>
              </w:rPr>
              <w:t>Область</w:t>
            </w:r>
          </w:p>
        </w:tc>
        <w:tc>
          <w:tcPr>
            <w:tcW w:w="2800" w:type="dxa"/>
            <w:gridSpan w:val="2"/>
            <w:vAlign w:val="center"/>
          </w:tcPr>
          <w:p w14:paraId="6FD21A36" w14:textId="77777777" w:rsidR="00F669D7" w:rsidRPr="00F669D7" w:rsidRDefault="00F669D7" w:rsidP="00F669D7">
            <w:pPr>
              <w:jc w:val="center"/>
              <w:rPr>
                <w:rFonts w:ascii="Times New Roman" w:hAnsi="Times New Roman" w:cs="Times New Roman"/>
                <w:bCs/>
                <w:sz w:val="24"/>
                <w:szCs w:val="24"/>
              </w:rPr>
            </w:pPr>
            <w:r w:rsidRPr="00F669D7">
              <w:rPr>
                <w:rFonts w:ascii="Times New Roman" w:hAnsi="Times New Roman" w:cs="Times New Roman"/>
                <w:bCs/>
                <w:sz w:val="24"/>
                <w:szCs w:val="24"/>
              </w:rPr>
              <w:t>Туристский поток (чел./год)</w:t>
            </w:r>
          </w:p>
        </w:tc>
      </w:tr>
      <w:tr w:rsidR="00F669D7" w:rsidRPr="00AE6304" w14:paraId="6977E1E2" w14:textId="77777777" w:rsidTr="00F669D7">
        <w:tc>
          <w:tcPr>
            <w:tcW w:w="2409" w:type="dxa"/>
            <w:vMerge/>
            <w:vAlign w:val="center"/>
          </w:tcPr>
          <w:p w14:paraId="33852BEC" w14:textId="77777777" w:rsidR="00F669D7" w:rsidRPr="00F669D7" w:rsidRDefault="00F669D7" w:rsidP="00F669D7">
            <w:pPr>
              <w:jc w:val="center"/>
              <w:rPr>
                <w:rFonts w:ascii="Times New Roman" w:hAnsi="Times New Roman" w:cs="Times New Roman"/>
                <w:bCs/>
                <w:sz w:val="24"/>
                <w:szCs w:val="24"/>
              </w:rPr>
            </w:pPr>
          </w:p>
        </w:tc>
        <w:tc>
          <w:tcPr>
            <w:tcW w:w="2285" w:type="dxa"/>
            <w:vMerge/>
            <w:vAlign w:val="center"/>
          </w:tcPr>
          <w:p w14:paraId="16F2BDDA" w14:textId="77777777" w:rsidR="00F669D7" w:rsidRPr="00F669D7" w:rsidRDefault="00F669D7" w:rsidP="00F669D7">
            <w:pPr>
              <w:jc w:val="center"/>
              <w:rPr>
                <w:rFonts w:ascii="Times New Roman" w:hAnsi="Times New Roman" w:cs="Times New Roman"/>
                <w:bCs/>
                <w:sz w:val="24"/>
                <w:szCs w:val="24"/>
              </w:rPr>
            </w:pPr>
          </w:p>
        </w:tc>
        <w:tc>
          <w:tcPr>
            <w:tcW w:w="2081" w:type="dxa"/>
            <w:vMerge/>
            <w:vAlign w:val="center"/>
          </w:tcPr>
          <w:p w14:paraId="796A01C0" w14:textId="77777777" w:rsidR="00F669D7" w:rsidRPr="00F669D7" w:rsidRDefault="00F669D7" w:rsidP="00F669D7">
            <w:pPr>
              <w:jc w:val="center"/>
              <w:rPr>
                <w:rFonts w:ascii="Times New Roman" w:hAnsi="Times New Roman" w:cs="Times New Roman"/>
                <w:bCs/>
                <w:sz w:val="24"/>
                <w:szCs w:val="24"/>
              </w:rPr>
            </w:pPr>
          </w:p>
        </w:tc>
        <w:tc>
          <w:tcPr>
            <w:tcW w:w="1151" w:type="dxa"/>
            <w:vAlign w:val="center"/>
          </w:tcPr>
          <w:p w14:paraId="72D20D5F" w14:textId="74750146" w:rsidR="00F669D7" w:rsidRPr="00F669D7" w:rsidRDefault="00F669D7" w:rsidP="00F669D7">
            <w:pPr>
              <w:jc w:val="center"/>
              <w:rPr>
                <w:rFonts w:ascii="Times New Roman" w:hAnsi="Times New Roman" w:cs="Times New Roman"/>
                <w:bCs/>
                <w:sz w:val="24"/>
                <w:szCs w:val="24"/>
              </w:rPr>
            </w:pPr>
            <w:r w:rsidRPr="00F669D7">
              <w:rPr>
                <w:rFonts w:ascii="Times New Roman" w:hAnsi="Times New Roman" w:cs="Times New Roman"/>
                <w:bCs/>
                <w:sz w:val="24"/>
                <w:szCs w:val="24"/>
              </w:rPr>
              <w:t>факт</w:t>
            </w:r>
          </w:p>
        </w:tc>
        <w:tc>
          <w:tcPr>
            <w:tcW w:w="1649" w:type="dxa"/>
            <w:vAlign w:val="center"/>
          </w:tcPr>
          <w:p w14:paraId="7F57E1A1" w14:textId="7FCACB1D" w:rsidR="00F669D7" w:rsidRPr="00F669D7" w:rsidRDefault="00F669D7" w:rsidP="00F669D7">
            <w:pPr>
              <w:jc w:val="center"/>
              <w:rPr>
                <w:rFonts w:ascii="Times New Roman" w:hAnsi="Times New Roman" w:cs="Times New Roman"/>
                <w:bCs/>
                <w:sz w:val="24"/>
                <w:szCs w:val="24"/>
              </w:rPr>
            </w:pPr>
            <w:r w:rsidRPr="00F669D7">
              <w:rPr>
                <w:rFonts w:ascii="Times New Roman" w:hAnsi="Times New Roman" w:cs="Times New Roman"/>
                <w:bCs/>
                <w:sz w:val="24"/>
                <w:szCs w:val="24"/>
              </w:rPr>
              <w:t>потенциал</w:t>
            </w:r>
          </w:p>
        </w:tc>
      </w:tr>
      <w:tr w:rsidR="00F669D7" w:rsidRPr="00AE6304" w14:paraId="16318FC7" w14:textId="77777777" w:rsidTr="00F669D7">
        <w:tc>
          <w:tcPr>
            <w:tcW w:w="2409" w:type="dxa"/>
            <w:vMerge w:val="restart"/>
            <w:vAlign w:val="center"/>
          </w:tcPr>
          <w:p w14:paraId="1F165399"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Акватория оз. Алаколь</w:t>
            </w:r>
          </w:p>
        </w:tc>
        <w:tc>
          <w:tcPr>
            <w:tcW w:w="2285" w:type="dxa"/>
            <w:vMerge w:val="restart"/>
            <w:vAlign w:val="center"/>
          </w:tcPr>
          <w:p w14:paraId="3691CD4E"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Экотуризм, водные виды активного отдыха, лечебно-оздоровительный туризм</w:t>
            </w:r>
          </w:p>
        </w:tc>
        <w:tc>
          <w:tcPr>
            <w:tcW w:w="2081" w:type="dxa"/>
            <w:vAlign w:val="center"/>
          </w:tcPr>
          <w:p w14:paraId="127DF012"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 xml:space="preserve">ВКО </w:t>
            </w:r>
          </w:p>
        </w:tc>
        <w:tc>
          <w:tcPr>
            <w:tcW w:w="1151" w:type="dxa"/>
            <w:vAlign w:val="center"/>
          </w:tcPr>
          <w:p w14:paraId="046FA800"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400 000</w:t>
            </w:r>
          </w:p>
        </w:tc>
        <w:tc>
          <w:tcPr>
            <w:tcW w:w="1649" w:type="dxa"/>
            <w:vAlign w:val="center"/>
          </w:tcPr>
          <w:p w14:paraId="4A8CCA16"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1 000 000</w:t>
            </w:r>
          </w:p>
        </w:tc>
      </w:tr>
      <w:tr w:rsidR="00F669D7" w:rsidRPr="00AE6304" w14:paraId="17814723" w14:textId="77777777" w:rsidTr="00F669D7">
        <w:tc>
          <w:tcPr>
            <w:tcW w:w="2409" w:type="dxa"/>
            <w:vMerge/>
            <w:vAlign w:val="center"/>
          </w:tcPr>
          <w:p w14:paraId="7E134C85" w14:textId="77777777" w:rsidR="00F669D7" w:rsidRPr="00AE6304" w:rsidRDefault="00F669D7" w:rsidP="00D71D1E">
            <w:pPr>
              <w:rPr>
                <w:rFonts w:ascii="Times New Roman" w:hAnsi="Times New Roman" w:cs="Times New Roman"/>
                <w:sz w:val="24"/>
                <w:szCs w:val="24"/>
              </w:rPr>
            </w:pPr>
          </w:p>
        </w:tc>
        <w:tc>
          <w:tcPr>
            <w:tcW w:w="2285" w:type="dxa"/>
            <w:vMerge/>
            <w:vAlign w:val="center"/>
          </w:tcPr>
          <w:p w14:paraId="456B8041" w14:textId="77777777" w:rsidR="00F669D7" w:rsidRPr="00AE6304" w:rsidRDefault="00F669D7" w:rsidP="00D71D1E">
            <w:pPr>
              <w:jc w:val="center"/>
              <w:rPr>
                <w:rFonts w:ascii="Times New Roman" w:hAnsi="Times New Roman" w:cs="Times New Roman"/>
                <w:sz w:val="24"/>
                <w:szCs w:val="24"/>
              </w:rPr>
            </w:pPr>
          </w:p>
        </w:tc>
        <w:tc>
          <w:tcPr>
            <w:tcW w:w="2081" w:type="dxa"/>
            <w:vAlign w:val="center"/>
          </w:tcPr>
          <w:p w14:paraId="482413DB"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 xml:space="preserve">Алматинская </w:t>
            </w:r>
          </w:p>
        </w:tc>
        <w:tc>
          <w:tcPr>
            <w:tcW w:w="1151" w:type="dxa"/>
            <w:vAlign w:val="center"/>
          </w:tcPr>
          <w:p w14:paraId="2B1A9506"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372 000</w:t>
            </w:r>
          </w:p>
        </w:tc>
        <w:tc>
          <w:tcPr>
            <w:tcW w:w="1649" w:type="dxa"/>
            <w:vAlign w:val="center"/>
          </w:tcPr>
          <w:p w14:paraId="35D3C033"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1 500 000</w:t>
            </w:r>
          </w:p>
        </w:tc>
      </w:tr>
      <w:tr w:rsidR="00F669D7" w:rsidRPr="00AE6304" w14:paraId="383FA553" w14:textId="77777777" w:rsidTr="00F669D7">
        <w:tc>
          <w:tcPr>
            <w:tcW w:w="2409" w:type="dxa"/>
            <w:vAlign w:val="center"/>
          </w:tcPr>
          <w:p w14:paraId="79AA4FE2"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Алматинский горный кластер</w:t>
            </w:r>
          </w:p>
        </w:tc>
        <w:tc>
          <w:tcPr>
            <w:tcW w:w="2285" w:type="dxa"/>
            <w:vAlign w:val="center"/>
          </w:tcPr>
          <w:p w14:paraId="15C78B2A"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 xml:space="preserve">Экотуризм, горные виды активного отдыха, историко-культурный туризм </w:t>
            </w:r>
          </w:p>
        </w:tc>
        <w:tc>
          <w:tcPr>
            <w:tcW w:w="2081" w:type="dxa"/>
            <w:vAlign w:val="center"/>
          </w:tcPr>
          <w:p w14:paraId="233279B1"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Алматинская</w:t>
            </w:r>
          </w:p>
        </w:tc>
        <w:tc>
          <w:tcPr>
            <w:tcW w:w="1151" w:type="dxa"/>
            <w:vAlign w:val="center"/>
          </w:tcPr>
          <w:p w14:paraId="62732DF3"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500 000</w:t>
            </w:r>
          </w:p>
        </w:tc>
        <w:tc>
          <w:tcPr>
            <w:tcW w:w="1649" w:type="dxa"/>
            <w:vAlign w:val="center"/>
          </w:tcPr>
          <w:p w14:paraId="77B6BB62"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3 000 000</w:t>
            </w:r>
          </w:p>
        </w:tc>
      </w:tr>
      <w:tr w:rsidR="00F669D7" w:rsidRPr="00AE6304" w14:paraId="073AC9AF" w14:textId="77777777" w:rsidTr="00F669D7">
        <w:tc>
          <w:tcPr>
            <w:tcW w:w="2409" w:type="dxa"/>
            <w:vAlign w:val="center"/>
          </w:tcPr>
          <w:p w14:paraId="73AC0ED8"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Щучинско-Боровская курортная зона</w:t>
            </w:r>
          </w:p>
        </w:tc>
        <w:tc>
          <w:tcPr>
            <w:tcW w:w="2285" w:type="dxa"/>
            <w:vAlign w:val="center"/>
          </w:tcPr>
          <w:p w14:paraId="2AC25B32"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Экотуризм, историко-культурный туризм, санаторный отдых</w:t>
            </w:r>
          </w:p>
        </w:tc>
        <w:tc>
          <w:tcPr>
            <w:tcW w:w="2081" w:type="dxa"/>
            <w:vAlign w:val="center"/>
          </w:tcPr>
          <w:p w14:paraId="7D316833"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Акмолинская</w:t>
            </w:r>
          </w:p>
        </w:tc>
        <w:tc>
          <w:tcPr>
            <w:tcW w:w="1151" w:type="dxa"/>
            <w:vAlign w:val="center"/>
          </w:tcPr>
          <w:p w14:paraId="6B7760F7"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750 000</w:t>
            </w:r>
          </w:p>
        </w:tc>
        <w:tc>
          <w:tcPr>
            <w:tcW w:w="1649" w:type="dxa"/>
            <w:vAlign w:val="center"/>
          </w:tcPr>
          <w:p w14:paraId="5DCFC80F"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2 000 000</w:t>
            </w:r>
          </w:p>
        </w:tc>
      </w:tr>
      <w:tr w:rsidR="00F669D7" w:rsidRPr="00AE6304" w14:paraId="6FE45D61" w14:textId="77777777" w:rsidTr="00F669D7">
        <w:tc>
          <w:tcPr>
            <w:tcW w:w="2409" w:type="dxa"/>
            <w:vAlign w:val="center"/>
          </w:tcPr>
          <w:p w14:paraId="4AAE45BB"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Туристская зона «Мангистау»</w:t>
            </w:r>
          </w:p>
        </w:tc>
        <w:tc>
          <w:tcPr>
            <w:tcW w:w="2285" w:type="dxa"/>
            <w:vAlign w:val="center"/>
          </w:tcPr>
          <w:p w14:paraId="1AB5E8D5"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Историко-культурный туризм, экотуризм</w:t>
            </w:r>
          </w:p>
        </w:tc>
        <w:tc>
          <w:tcPr>
            <w:tcW w:w="2081" w:type="dxa"/>
            <w:vAlign w:val="center"/>
          </w:tcPr>
          <w:p w14:paraId="4FB1FB4F"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 xml:space="preserve">Мангыстауская </w:t>
            </w:r>
          </w:p>
        </w:tc>
        <w:tc>
          <w:tcPr>
            <w:tcW w:w="1151" w:type="dxa"/>
            <w:vAlign w:val="center"/>
          </w:tcPr>
          <w:p w14:paraId="7A02EDEC"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50 000</w:t>
            </w:r>
          </w:p>
        </w:tc>
        <w:tc>
          <w:tcPr>
            <w:tcW w:w="1649" w:type="dxa"/>
            <w:vAlign w:val="center"/>
          </w:tcPr>
          <w:p w14:paraId="5D6E69F9"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750 000</w:t>
            </w:r>
          </w:p>
        </w:tc>
      </w:tr>
      <w:tr w:rsidR="00F669D7" w:rsidRPr="00AE6304" w14:paraId="7E72A5FF" w14:textId="77777777" w:rsidTr="00F669D7">
        <w:tc>
          <w:tcPr>
            <w:tcW w:w="2409" w:type="dxa"/>
            <w:vAlign w:val="center"/>
          </w:tcPr>
          <w:p w14:paraId="600BAF23"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г. Туркестан</w:t>
            </w:r>
          </w:p>
        </w:tc>
        <w:tc>
          <w:tcPr>
            <w:tcW w:w="2285" w:type="dxa"/>
            <w:vAlign w:val="center"/>
          </w:tcPr>
          <w:p w14:paraId="3B4ACDF2"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Историко-культурный туризм, религиозный туризм</w:t>
            </w:r>
          </w:p>
        </w:tc>
        <w:tc>
          <w:tcPr>
            <w:tcW w:w="2081" w:type="dxa"/>
            <w:vAlign w:val="center"/>
          </w:tcPr>
          <w:p w14:paraId="3FCB9CE6"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Туркестанская</w:t>
            </w:r>
          </w:p>
        </w:tc>
        <w:tc>
          <w:tcPr>
            <w:tcW w:w="1151" w:type="dxa"/>
            <w:vAlign w:val="center"/>
          </w:tcPr>
          <w:p w14:paraId="014EF12F"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500 000</w:t>
            </w:r>
          </w:p>
        </w:tc>
        <w:tc>
          <w:tcPr>
            <w:tcW w:w="1649" w:type="dxa"/>
            <w:vAlign w:val="center"/>
          </w:tcPr>
          <w:p w14:paraId="4C875271"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1 500 000</w:t>
            </w:r>
          </w:p>
        </w:tc>
      </w:tr>
      <w:tr w:rsidR="00F669D7" w:rsidRPr="00AE6304" w14:paraId="6F7B32F1" w14:textId="77777777" w:rsidTr="00F669D7">
        <w:tc>
          <w:tcPr>
            <w:tcW w:w="2409" w:type="dxa"/>
            <w:vAlign w:val="center"/>
          </w:tcPr>
          <w:p w14:paraId="1A337C60"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Акватория оз. Балхаш</w:t>
            </w:r>
          </w:p>
        </w:tc>
        <w:tc>
          <w:tcPr>
            <w:tcW w:w="2285" w:type="dxa"/>
            <w:vAlign w:val="center"/>
          </w:tcPr>
          <w:p w14:paraId="443726C6"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Экотуризм, водные виды активного отдыха</w:t>
            </w:r>
          </w:p>
        </w:tc>
        <w:tc>
          <w:tcPr>
            <w:tcW w:w="2081" w:type="dxa"/>
            <w:vAlign w:val="center"/>
          </w:tcPr>
          <w:p w14:paraId="12D740BD"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Карагандинская</w:t>
            </w:r>
          </w:p>
        </w:tc>
        <w:tc>
          <w:tcPr>
            <w:tcW w:w="1151" w:type="dxa"/>
            <w:vAlign w:val="center"/>
          </w:tcPr>
          <w:p w14:paraId="66DB5F16"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130 000</w:t>
            </w:r>
          </w:p>
        </w:tc>
        <w:tc>
          <w:tcPr>
            <w:tcW w:w="1649" w:type="dxa"/>
            <w:vAlign w:val="center"/>
          </w:tcPr>
          <w:p w14:paraId="08DBB353"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400 000</w:t>
            </w:r>
          </w:p>
        </w:tc>
      </w:tr>
      <w:tr w:rsidR="00F669D7" w:rsidRPr="00AE6304" w14:paraId="6EE498FB" w14:textId="77777777" w:rsidTr="00F669D7">
        <w:tc>
          <w:tcPr>
            <w:tcW w:w="2409" w:type="dxa"/>
            <w:vAlign w:val="center"/>
          </w:tcPr>
          <w:p w14:paraId="0FA8CC3A"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Курортная зона «Баянаул»</w:t>
            </w:r>
          </w:p>
        </w:tc>
        <w:tc>
          <w:tcPr>
            <w:tcW w:w="2285" w:type="dxa"/>
            <w:vAlign w:val="center"/>
          </w:tcPr>
          <w:p w14:paraId="59AF7F1F"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Экотуризм, историко-культурный туризм</w:t>
            </w:r>
          </w:p>
        </w:tc>
        <w:tc>
          <w:tcPr>
            <w:tcW w:w="2081" w:type="dxa"/>
            <w:vAlign w:val="center"/>
          </w:tcPr>
          <w:p w14:paraId="3CACAEFD"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Павлодарская</w:t>
            </w:r>
          </w:p>
        </w:tc>
        <w:tc>
          <w:tcPr>
            <w:tcW w:w="1151" w:type="dxa"/>
            <w:vAlign w:val="center"/>
          </w:tcPr>
          <w:p w14:paraId="47C1FADF"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200 000</w:t>
            </w:r>
          </w:p>
        </w:tc>
        <w:tc>
          <w:tcPr>
            <w:tcW w:w="1649" w:type="dxa"/>
            <w:vAlign w:val="center"/>
          </w:tcPr>
          <w:p w14:paraId="77C22A7B"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450 000</w:t>
            </w:r>
          </w:p>
        </w:tc>
      </w:tr>
      <w:tr w:rsidR="00F669D7" w:rsidRPr="00AE6304" w14:paraId="7FECEF5A" w14:textId="77777777" w:rsidTr="00F669D7">
        <w:tc>
          <w:tcPr>
            <w:tcW w:w="2409" w:type="dxa"/>
            <w:vAlign w:val="center"/>
          </w:tcPr>
          <w:p w14:paraId="3C9A130F"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Имантау-Шалкарская курортная зона</w:t>
            </w:r>
          </w:p>
        </w:tc>
        <w:tc>
          <w:tcPr>
            <w:tcW w:w="2285" w:type="dxa"/>
            <w:vAlign w:val="center"/>
          </w:tcPr>
          <w:p w14:paraId="7DD9F738"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Экотуризм</w:t>
            </w:r>
          </w:p>
        </w:tc>
        <w:tc>
          <w:tcPr>
            <w:tcW w:w="2081" w:type="dxa"/>
            <w:vAlign w:val="center"/>
          </w:tcPr>
          <w:p w14:paraId="2DEE1834"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СКО</w:t>
            </w:r>
          </w:p>
        </w:tc>
        <w:tc>
          <w:tcPr>
            <w:tcW w:w="1151" w:type="dxa"/>
            <w:vAlign w:val="center"/>
          </w:tcPr>
          <w:p w14:paraId="22235C48"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130 000</w:t>
            </w:r>
          </w:p>
        </w:tc>
        <w:tc>
          <w:tcPr>
            <w:tcW w:w="1649" w:type="dxa"/>
            <w:vAlign w:val="center"/>
          </w:tcPr>
          <w:p w14:paraId="41980462"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400 000</w:t>
            </w:r>
          </w:p>
        </w:tc>
      </w:tr>
      <w:tr w:rsidR="00F669D7" w:rsidRPr="00AE6304" w14:paraId="3D605EF2" w14:textId="77777777" w:rsidTr="00F669D7">
        <w:tc>
          <w:tcPr>
            <w:tcW w:w="2409" w:type="dxa"/>
            <w:vAlign w:val="center"/>
          </w:tcPr>
          <w:p w14:paraId="0E9D344E"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Туристская зона «Байконыр»</w:t>
            </w:r>
          </w:p>
        </w:tc>
        <w:tc>
          <w:tcPr>
            <w:tcW w:w="2285" w:type="dxa"/>
            <w:vAlign w:val="center"/>
          </w:tcPr>
          <w:p w14:paraId="3FEC506E"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Познавательный и космический туризм</w:t>
            </w:r>
          </w:p>
        </w:tc>
        <w:tc>
          <w:tcPr>
            <w:tcW w:w="2081" w:type="dxa"/>
            <w:vAlign w:val="center"/>
          </w:tcPr>
          <w:p w14:paraId="67D6595C"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Кызылординская</w:t>
            </w:r>
          </w:p>
        </w:tc>
        <w:tc>
          <w:tcPr>
            <w:tcW w:w="1151" w:type="dxa"/>
            <w:vAlign w:val="center"/>
          </w:tcPr>
          <w:p w14:paraId="252F109D"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50 000</w:t>
            </w:r>
          </w:p>
        </w:tc>
        <w:tc>
          <w:tcPr>
            <w:tcW w:w="1649" w:type="dxa"/>
            <w:vAlign w:val="center"/>
          </w:tcPr>
          <w:p w14:paraId="199D29FC"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250 000</w:t>
            </w:r>
          </w:p>
        </w:tc>
      </w:tr>
      <w:tr w:rsidR="00F669D7" w:rsidRPr="00AE6304" w14:paraId="642DBFAE" w14:textId="77777777" w:rsidTr="00F669D7">
        <w:tc>
          <w:tcPr>
            <w:tcW w:w="2409" w:type="dxa"/>
            <w:vAlign w:val="center"/>
          </w:tcPr>
          <w:p w14:paraId="3DA15D52" w14:textId="77777777" w:rsidR="00F669D7" w:rsidRPr="00AE6304" w:rsidRDefault="00F669D7" w:rsidP="00D71D1E">
            <w:pPr>
              <w:rPr>
                <w:rFonts w:ascii="Times New Roman" w:hAnsi="Times New Roman" w:cs="Times New Roman"/>
                <w:sz w:val="24"/>
                <w:szCs w:val="24"/>
              </w:rPr>
            </w:pPr>
            <w:r w:rsidRPr="00AE6304">
              <w:rPr>
                <w:rFonts w:ascii="Times New Roman" w:hAnsi="Times New Roman" w:cs="Times New Roman"/>
                <w:sz w:val="24"/>
                <w:szCs w:val="24"/>
              </w:rPr>
              <w:t>г. Астана</w:t>
            </w:r>
          </w:p>
        </w:tc>
        <w:tc>
          <w:tcPr>
            <w:tcW w:w="2285" w:type="dxa"/>
            <w:vAlign w:val="center"/>
          </w:tcPr>
          <w:p w14:paraId="7285EF9F"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lang w:val="en-US"/>
              </w:rPr>
              <w:t>MICE</w:t>
            </w:r>
            <w:r w:rsidRPr="00AE6304">
              <w:rPr>
                <w:rFonts w:ascii="Times New Roman" w:hAnsi="Times New Roman" w:cs="Times New Roman"/>
                <w:sz w:val="24"/>
                <w:szCs w:val="24"/>
              </w:rPr>
              <w:t xml:space="preserve"> туризм, ивент туризм, городской туризм</w:t>
            </w:r>
          </w:p>
        </w:tc>
        <w:tc>
          <w:tcPr>
            <w:tcW w:w="2081" w:type="dxa"/>
            <w:vAlign w:val="center"/>
          </w:tcPr>
          <w:p w14:paraId="1746A8FD"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Город республиканского значения</w:t>
            </w:r>
          </w:p>
        </w:tc>
        <w:tc>
          <w:tcPr>
            <w:tcW w:w="1151" w:type="dxa"/>
            <w:vAlign w:val="center"/>
          </w:tcPr>
          <w:p w14:paraId="0CCDC010"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500 000</w:t>
            </w:r>
          </w:p>
        </w:tc>
        <w:tc>
          <w:tcPr>
            <w:tcW w:w="1649" w:type="dxa"/>
            <w:vAlign w:val="center"/>
          </w:tcPr>
          <w:p w14:paraId="4C4DEA99" w14:textId="77777777" w:rsidR="00F669D7" w:rsidRPr="00AE6304" w:rsidRDefault="00F669D7" w:rsidP="00D71D1E">
            <w:pPr>
              <w:jc w:val="center"/>
              <w:rPr>
                <w:rFonts w:ascii="Times New Roman" w:hAnsi="Times New Roman" w:cs="Times New Roman"/>
                <w:sz w:val="24"/>
                <w:szCs w:val="24"/>
              </w:rPr>
            </w:pPr>
            <w:r w:rsidRPr="00AE6304">
              <w:rPr>
                <w:rFonts w:ascii="Times New Roman" w:hAnsi="Times New Roman" w:cs="Times New Roman"/>
                <w:sz w:val="24"/>
                <w:szCs w:val="24"/>
              </w:rPr>
              <w:t>1 500 000</w:t>
            </w:r>
          </w:p>
        </w:tc>
      </w:tr>
      <w:tr w:rsidR="00111B33" w:rsidRPr="00AE6304" w14:paraId="2F4EA8E3" w14:textId="77777777" w:rsidTr="00F669D7">
        <w:tc>
          <w:tcPr>
            <w:tcW w:w="9575" w:type="dxa"/>
            <w:gridSpan w:val="5"/>
          </w:tcPr>
          <w:p w14:paraId="4A1F56B8" w14:textId="3A7C68F7" w:rsidR="00111B33" w:rsidRPr="00AE6304" w:rsidRDefault="00111B33" w:rsidP="00F669D7">
            <w:pPr>
              <w:ind w:firstLine="709"/>
              <w:jc w:val="both"/>
              <w:rPr>
                <w:rFonts w:ascii="Times New Roman" w:hAnsi="Times New Roman" w:cs="Times New Roman"/>
                <w:sz w:val="24"/>
                <w:szCs w:val="24"/>
              </w:rPr>
            </w:pPr>
            <w:r w:rsidRPr="00AE6304">
              <w:rPr>
                <w:rFonts w:ascii="Times New Roman" w:hAnsi="Times New Roman" w:cs="Times New Roman"/>
                <w:sz w:val="24"/>
                <w:szCs w:val="24"/>
                <w:lang w:val="kk-KZ"/>
              </w:rPr>
              <w:t>Примечание</w:t>
            </w:r>
            <w:r w:rsidR="00AE6304">
              <w:rPr>
                <w:rFonts w:ascii="Times New Roman" w:hAnsi="Times New Roman" w:cs="Times New Roman"/>
                <w:sz w:val="24"/>
                <w:szCs w:val="24"/>
                <w:lang w:val="kk-KZ"/>
              </w:rPr>
              <w:t xml:space="preserve"> </w:t>
            </w:r>
            <w:r w:rsidR="00F669D7">
              <w:rPr>
                <w:rFonts w:ascii="Times New Roman" w:hAnsi="Times New Roman" w:cs="Times New Roman"/>
                <w:sz w:val="24"/>
                <w:szCs w:val="24"/>
                <w:lang w:val="kk-KZ"/>
              </w:rPr>
              <w:t>‒</w:t>
            </w:r>
            <w:r w:rsidR="00AE6304">
              <w:rPr>
                <w:rFonts w:ascii="Times New Roman" w:hAnsi="Times New Roman" w:cs="Times New Roman"/>
                <w:sz w:val="24"/>
                <w:szCs w:val="24"/>
                <w:lang w:val="kk-KZ"/>
              </w:rPr>
              <w:t xml:space="preserve"> </w:t>
            </w:r>
            <w:r w:rsidR="005F73BC">
              <w:rPr>
                <w:rFonts w:ascii="Times New Roman" w:hAnsi="Times New Roman" w:cs="Times New Roman"/>
                <w:sz w:val="24"/>
                <w:szCs w:val="24"/>
                <w:lang w:val="kk-KZ"/>
              </w:rPr>
              <w:t>С</w:t>
            </w:r>
            <w:r w:rsidRPr="00AE6304">
              <w:rPr>
                <w:rFonts w:ascii="Times New Roman" w:hAnsi="Times New Roman" w:cs="Times New Roman"/>
                <w:sz w:val="24"/>
                <w:szCs w:val="24"/>
                <w:lang w:val="kk-KZ"/>
              </w:rPr>
              <w:t>оставлена автор</w:t>
            </w:r>
            <w:r w:rsidR="00AE6304">
              <w:rPr>
                <w:rFonts w:ascii="Times New Roman" w:hAnsi="Times New Roman" w:cs="Times New Roman"/>
                <w:sz w:val="24"/>
                <w:szCs w:val="24"/>
                <w:lang w:val="kk-KZ"/>
              </w:rPr>
              <w:t>о</w:t>
            </w:r>
            <w:r w:rsidRPr="00AE6304">
              <w:rPr>
                <w:rFonts w:ascii="Times New Roman" w:hAnsi="Times New Roman" w:cs="Times New Roman"/>
                <w:sz w:val="24"/>
                <w:szCs w:val="24"/>
                <w:lang w:val="kk-KZ"/>
              </w:rPr>
              <w:t xml:space="preserve">м на основе </w:t>
            </w:r>
            <w:r w:rsidR="00AE6304">
              <w:rPr>
                <w:rFonts w:ascii="Times New Roman" w:hAnsi="Times New Roman" w:cs="Times New Roman"/>
                <w:sz w:val="24"/>
                <w:szCs w:val="24"/>
                <w:lang w:val="kk-KZ"/>
              </w:rPr>
              <w:t xml:space="preserve">источника </w:t>
            </w:r>
            <w:r w:rsidR="00AE6304" w:rsidRPr="00AE6304">
              <w:rPr>
                <w:rFonts w:ascii="Times New Roman" w:hAnsi="Times New Roman" w:cs="Times New Roman"/>
                <w:sz w:val="24"/>
                <w:szCs w:val="24"/>
              </w:rPr>
              <w:t>[152]</w:t>
            </w:r>
          </w:p>
        </w:tc>
      </w:tr>
    </w:tbl>
    <w:p w14:paraId="4B24C43A" w14:textId="77777777" w:rsidR="00111B33" w:rsidRDefault="00111B33" w:rsidP="00111B33">
      <w:pPr>
        <w:spacing w:after="0" w:line="240" w:lineRule="auto"/>
        <w:jc w:val="center"/>
        <w:rPr>
          <w:rFonts w:ascii="Times New Roman" w:hAnsi="Times New Roman" w:cs="Times New Roman"/>
          <w:sz w:val="28"/>
          <w:szCs w:val="28"/>
        </w:rPr>
      </w:pPr>
    </w:p>
    <w:p w14:paraId="5C88BFA8" w14:textId="77777777" w:rsidR="00111B33" w:rsidRDefault="00111B33" w:rsidP="00111B33">
      <w:pPr>
        <w:spacing w:after="0" w:line="240" w:lineRule="auto"/>
        <w:jc w:val="center"/>
        <w:rPr>
          <w:rFonts w:ascii="Times New Roman" w:hAnsi="Times New Roman" w:cs="Times New Roman"/>
          <w:sz w:val="28"/>
          <w:szCs w:val="28"/>
        </w:rPr>
      </w:pPr>
    </w:p>
    <w:p w14:paraId="052D8107" w14:textId="77777777" w:rsidR="00111B33" w:rsidRDefault="00111B33" w:rsidP="00111B33">
      <w:pPr>
        <w:spacing w:after="0" w:line="240" w:lineRule="auto"/>
        <w:jc w:val="center"/>
        <w:rPr>
          <w:rFonts w:ascii="Times New Roman" w:hAnsi="Times New Roman" w:cs="Times New Roman"/>
          <w:sz w:val="24"/>
          <w:szCs w:val="24"/>
        </w:rPr>
        <w:sectPr w:rsidR="00111B33" w:rsidSect="00F669D7">
          <w:pgSz w:w="11906" w:h="16838"/>
          <w:pgMar w:top="1134" w:right="567" w:bottom="1134" w:left="1701" w:header="709" w:footer="709" w:gutter="0"/>
          <w:cols w:space="708"/>
          <w:docGrid w:linePitch="360"/>
        </w:sectPr>
      </w:pPr>
    </w:p>
    <w:p w14:paraId="3DBB99B9" w14:textId="4ADD4228"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Д</w:t>
      </w:r>
    </w:p>
    <w:p w14:paraId="6105202D" w14:textId="77777777" w:rsidR="00111B33" w:rsidRPr="009340FF" w:rsidRDefault="00111B33" w:rsidP="00111B33">
      <w:pPr>
        <w:spacing w:after="0" w:line="240" w:lineRule="auto"/>
        <w:jc w:val="right"/>
        <w:rPr>
          <w:rFonts w:ascii="Times New Roman" w:hAnsi="Times New Roman" w:cs="Times New Roman"/>
          <w:sz w:val="28"/>
          <w:szCs w:val="28"/>
        </w:rPr>
      </w:pPr>
    </w:p>
    <w:p w14:paraId="1CB0539D" w14:textId="34683A7F" w:rsidR="00111B33" w:rsidRDefault="00F669D7" w:rsidP="00F669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Д.1 – </w:t>
      </w:r>
      <w:r w:rsidR="00111B33">
        <w:rPr>
          <w:rFonts w:ascii="Times New Roman" w:hAnsi="Times New Roman" w:cs="Times New Roman"/>
          <w:sz w:val="28"/>
          <w:szCs w:val="28"/>
        </w:rPr>
        <w:t>Таблица расстояний между наблюдаемыми объектами (метод полной связи, Евклидово расстояние)</w:t>
      </w:r>
    </w:p>
    <w:p w14:paraId="33846BC7" w14:textId="77777777" w:rsidR="00111B33" w:rsidRPr="00F669D7" w:rsidRDefault="00111B33" w:rsidP="00F669D7">
      <w:pPr>
        <w:spacing w:after="0" w:line="240" w:lineRule="auto"/>
        <w:jc w:val="right"/>
        <w:rPr>
          <w:rFonts w:ascii="Times New Roman" w:hAnsi="Times New Roman" w:cs="Times New Roman"/>
          <w:sz w:val="16"/>
          <w:szCs w:val="16"/>
        </w:rPr>
      </w:pPr>
    </w:p>
    <w:tbl>
      <w:tblPr>
        <w:tblW w:w="14560" w:type="dxa"/>
        <w:tblInd w:w="178" w:type="dxa"/>
        <w:tblLook w:val="04A0" w:firstRow="1" w:lastRow="0" w:firstColumn="1" w:lastColumn="0" w:noHBand="0" w:noVBand="1"/>
      </w:tblPr>
      <w:tblGrid>
        <w:gridCol w:w="1542"/>
        <w:gridCol w:w="653"/>
        <w:gridCol w:w="646"/>
        <w:gridCol w:w="645"/>
        <w:gridCol w:w="645"/>
        <w:gridCol w:w="645"/>
        <w:gridCol w:w="645"/>
        <w:gridCol w:w="645"/>
        <w:gridCol w:w="645"/>
        <w:gridCol w:w="548"/>
        <w:gridCol w:w="683"/>
        <w:gridCol w:w="683"/>
        <w:gridCol w:w="630"/>
        <w:gridCol w:w="630"/>
        <w:gridCol w:w="683"/>
        <w:gridCol w:w="630"/>
        <w:gridCol w:w="683"/>
        <w:gridCol w:w="683"/>
        <w:gridCol w:w="683"/>
        <w:gridCol w:w="683"/>
        <w:gridCol w:w="630"/>
      </w:tblGrid>
      <w:tr w:rsidR="00111B33" w:rsidRPr="00AE6304" w14:paraId="4E8FE1AC" w14:textId="77777777" w:rsidTr="00536BFB">
        <w:trPr>
          <w:trHeight w:val="525"/>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77E8A"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Расстояние объединения</w:t>
            </w:r>
          </w:p>
        </w:tc>
        <w:tc>
          <w:tcPr>
            <w:tcW w:w="653" w:type="dxa"/>
            <w:tcBorders>
              <w:top w:val="single" w:sz="4" w:space="0" w:color="auto"/>
              <w:left w:val="nil"/>
              <w:bottom w:val="single" w:sz="4" w:space="0" w:color="auto"/>
              <w:right w:val="single" w:sz="4" w:space="0" w:color="auto"/>
            </w:tcBorders>
            <w:shd w:val="clear" w:color="auto" w:fill="auto"/>
            <w:vAlign w:val="center"/>
            <w:hideMark/>
          </w:tcPr>
          <w:p w14:paraId="582E7EC0"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w:t>
            </w:r>
          </w:p>
        </w:tc>
        <w:tc>
          <w:tcPr>
            <w:tcW w:w="646" w:type="dxa"/>
            <w:tcBorders>
              <w:top w:val="single" w:sz="4" w:space="0" w:color="auto"/>
              <w:left w:val="nil"/>
              <w:bottom w:val="single" w:sz="4" w:space="0" w:color="auto"/>
              <w:right w:val="single" w:sz="4" w:space="0" w:color="auto"/>
            </w:tcBorders>
            <w:shd w:val="clear" w:color="auto" w:fill="auto"/>
            <w:vAlign w:val="center"/>
            <w:hideMark/>
          </w:tcPr>
          <w:p w14:paraId="0AC16717"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О2</w:t>
            </w:r>
          </w:p>
        </w:tc>
        <w:tc>
          <w:tcPr>
            <w:tcW w:w="645" w:type="dxa"/>
            <w:tcBorders>
              <w:top w:val="single" w:sz="4" w:space="0" w:color="auto"/>
              <w:left w:val="nil"/>
              <w:bottom w:val="single" w:sz="4" w:space="0" w:color="auto"/>
              <w:right w:val="single" w:sz="4" w:space="0" w:color="auto"/>
            </w:tcBorders>
            <w:shd w:val="clear" w:color="auto" w:fill="auto"/>
            <w:vAlign w:val="center"/>
            <w:hideMark/>
          </w:tcPr>
          <w:p w14:paraId="389CA0F1"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О3</w:t>
            </w:r>
          </w:p>
        </w:tc>
        <w:tc>
          <w:tcPr>
            <w:tcW w:w="645" w:type="dxa"/>
            <w:tcBorders>
              <w:top w:val="single" w:sz="4" w:space="0" w:color="auto"/>
              <w:left w:val="nil"/>
              <w:bottom w:val="single" w:sz="4" w:space="0" w:color="auto"/>
              <w:right w:val="single" w:sz="4" w:space="0" w:color="auto"/>
            </w:tcBorders>
            <w:shd w:val="clear" w:color="auto" w:fill="auto"/>
            <w:vAlign w:val="center"/>
            <w:hideMark/>
          </w:tcPr>
          <w:p w14:paraId="6BD7113E"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О4</w:t>
            </w:r>
          </w:p>
        </w:tc>
        <w:tc>
          <w:tcPr>
            <w:tcW w:w="645" w:type="dxa"/>
            <w:tcBorders>
              <w:top w:val="single" w:sz="4" w:space="0" w:color="auto"/>
              <w:left w:val="nil"/>
              <w:bottom w:val="single" w:sz="4" w:space="0" w:color="auto"/>
              <w:right w:val="single" w:sz="4" w:space="0" w:color="auto"/>
            </w:tcBorders>
            <w:shd w:val="clear" w:color="auto" w:fill="auto"/>
            <w:vAlign w:val="center"/>
            <w:hideMark/>
          </w:tcPr>
          <w:p w14:paraId="34BD739B"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О5</w:t>
            </w:r>
          </w:p>
        </w:tc>
        <w:tc>
          <w:tcPr>
            <w:tcW w:w="645" w:type="dxa"/>
            <w:tcBorders>
              <w:top w:val="single" w:sz="4" w:space="0" w:color="auto"/>
              <w:left w:val="nil"/>
              <w:bottom w:val="single" w:sz="4" w:space="0" w:color="auto"/>
              <w:right w:val="single" w:sz="4" w:space="0" w:color="auto"/>
            </w:tcBorders>
            <w:shd w:val="clear" w:color="auto" w:fill="auto"/>
            <w:vAlign w:val="center"/>
            <w:hideMark/>
          </w:tcPr>
          <w:p w14:paraId="6308D35A"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О6</w:t>
            </w:r>
          </w:p>
        </w:tc>
        <w:tc>
          <w:tcPr>
            <w:tcW w:w="645" w:type="dxa"/>
            <w:tcBorders>
              <w:top w:val="single" w:sz="4" w:space="0" w:color="auto"/>
              <w:left w:val="nil"/>
              <w:bottom w:val="single" w:sz="4" w:space="0" w:color="auto"/>
              <w:right w:val="single" w:sz="4" w:space="0" w:color="auto"/>
            </w:tcBorders>
            <w:shd w:val="clear" w:color="auto" w:fill="auto"/>
            <w:vAlign w:val="center"/>
            <w:hideMark/>
          </w:tcPr>
          <w:p w14:paraId="64A11FED"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О7</w:t>
            </w:r>
          </w:p>
        </w:tc>
        <w:tc>
          <w:tcPr>
            <w:tcW w:w="645" w:type="dxa"/>
            <w:tcBorders>
              <w:top w:val="single" w:sz="4" w:space="0" w:color="auto"/>
              <w:left w:val="nil"/>
              <w:bottom w:val="single" w:sz="4" w:space="0" w:color="auto"/>
              <w:right w:val="single" w:sz="4" w:space="0" w:color="auto"/>
            </w:tcBorders>
            <w:shd w:val="clear" w:color="auto" w:fill="auto"/>
            <w:vAlign w:val="center"/>
            <w:hideMark/>
          </w:tcPr>
          <w:p w14:paraId="1452A715"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О8</w:t>
            </w:r>
          </w:p>
        </w:tc>
        <w:tc>
          <w:tcPr>
            <w:tcW w:w="548" w:type="dxa"/>
            <w:tcBorders>
              <w:top w:val="single" w:sz="4" w:space="0" w:color="auto"/>
              <w:left w:val="nil"/>
              <w:bottom w:val="single" w:sz="4" w:space="0" w:color="auto"/>
              <w:right w:val="single" w:sz="4" w:space="0" w:color="auto"/>
            </w:tcBorders>
            <w:shd w:val="clear" w:color="auto" w:fill="auto"/>
            <w:vAlign w:val="center"/>
            <w:hideMark/>
          </w:tcPr>
          <w:p w14:paraId="41E09E41"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О9</w:t>
            </w:r>
          </w:p>
        </w:tc>
        <w:tc>
          <w:tcPr>
            <w:tcW w:w="683" w:type="dxa"/>
            <w:tcBorders>
              <w:top w:val="single" w:sz="4" w:space="0" w:color="auto"/>
              <w:left w:val="nil"/>
              <w:bottom w:val="single" w:sz="4" w:space="0" w:color="auto"/>
              <w:right w:val="single" w:sz="4" w:space="0" w:color="auto"/>
            </w:tcBorders>
            <w:shd w:val="clear" w:color="auto" w:fill="auto"/>
            <w:vAlign w:val="center"/>
            <w:hideMark/>
          </w:tcPr>
          <w:p w14:paraId="61240458"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О10</w:t>
            </w:r>
          </w:p>
        </w:tc>
        <w:tc>
          <w:tcPr>
            <w:tcW w:w="683" w:type="dxa"/>
            <w:tcBorders>
              <w:top w:val="single" w:sz="4" w:space="0" w:color="auto"/>
              <w:left w:val="nil"/>
              <w:bottom w:val="single" w:sz="4" w:space="0" w:color="auto"/>
              <w:right w:val="single" w:sz="4" w:space="0" w:color="auto"/>
            </w:tcBorders>
            <w:shd w:val="clear" w:color="auto" w:fill="auto"/>
            <w:vAlign w:val="center"/>
            <w:hideMark/>
          </w:tcPr>
          <w:p w14:paraId="3DC790EA"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О11</w:t>
            </w:r>
          </w:p>
        </w:tc>
        <w:tc>
          <w:tcPr>
            <w:tcW w:w="630" w:type="dxa"/>
            <w:tcBorders>
              <w:top w:val="single" w:sz="4" w:space="0" w:color="auto"/>
              <w:left w:val="nil"/>
              <w:bottom w:val="single" w:sz="4" w:space="0" w:color="auto"/>
              <w:right w:val="single" w:sz="4" w:space="0" w:color="auto"/>
            </w:tcBorders>
            <w:shd w:val="clear" w:color="auto" w:fill="auto"/>
            <w:vAlign w:val="center"/>
            <w:hideMark/>
          </w:tcPr>
          <w:p w14:paraId="2C0F3EE5"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О12</w:t>
            </w:r>
          </w:p>
        </w:tc>
        <w:tc>
          <w:tcPr>
            <w:tcW w:w="630" w:type="dxa"/>
            <w:tcBorders>
              <w:top w:val="single" w:sz="4" w:space="0" w:color="auto"/>
              <w:left w:val="nil"/>
              <w:bottom w:val="single" w:sz="4" w:space="0" w:color="auto"/>
              <w:right w:val="single" w:sz="4" w:space="0" w:color="auto"/>
            </w:tcBorders>
            <w:shd w:val="clear" w:color="auto" w:fill="auto"/>
            <w:vAlign w:val="center"/>
            <w:hideMark/>
          </w:tcPr>
          <w:p w14:paraId="5FECA185"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О13</w:t>
            </w:r>
          </w:p>
        </w:tc>
        <w:tc>
          <w:tcPr>
            <w:tcW w:w="683" w:type="dxa"/>
            <w:tcBorders>
              <w:top w:val="single" w:sz="4" w:space="0" w:color="auto"/>
              <w:left w:val="nil"/>
              <w:bottom w:val="single" w:sz="4" w:space="0" w:color="auto"/>
              <w:right w:val="single" w:sz="4" w:space="0" w:color="auto"/>
            </w:tcBorders>
            <w:shd w:val="clear" w:color="auto" w:fill="auto"/>
            <w:vAlign w:val="center"/>
            <w:hideMark/>
          </w:tcPr>
          <w:p w14:paraId="13FD4C5A"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О14</w:t>
            </w:r>
          </w:p>
        </w:tc>
        <w:tc>
          <w:tcPr>
            <w:tcW w:w="630" w:type="dxa"/>
            <w:tcBorders>
              <w:top w:val="single" w:sz="4" w:space="0" w:color="auto"/>
              <w:left w:val="nil"/>
              <w:bottom w:val="single" w:sz="4" w:space="0" w:color="auto"/>
              <w:right w:val="single" w:sz="4" w:space="0" w:color="auto"/>
            </w:tcBorders>
            <w:shd w:val="clear" w:color="auto" w:fill="auto"/>
            <w:vAlign w:val="center"/>
            <w:hideMark/>
          </w:tcPr>
          <w:p w14:paraId="7766D4C9"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О15</w:t>
            </w:r>
          </w:p>
        </w:tc>
        <w:tc>
          <w:tcPr>
            <w:tcW w:w="683" w:type="dxa"/>
            <w:tcBorders>
              <w:top w:val="single" w:sz="4" w:space="0" w:color="auto"/>
              <w:left w:val="nil"/>
              <w:bottom w:val="single" w:sz="4" w:space="0" w:color="auto"/>
              <w:right w:val="single" w:sz="4" w:space="0" w:color="auto"/>
            </w:tcBorders>
            <w:shd w:val="clear" w:color="auto" w:fill="auto"/>
            <w:vAlign w:val="center"/>
            <w:hideMark/>
          </w:tcPr>
          <w:p w14:paraId="3EFE16C9"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О16</w:t>
            </w:r>
          </w:p>
        </w:tc>
        <w:tc>
          <w:tcPr>
            <w:tcW w:w="683" w:type="dxa"/>
            <w:tcBorders>
              <w:top w:val="single" w:sz="4" w:space="0" w:color="auto"/>
              <w:left w:val="nil"/>
              <w:bottom w:val="single" w:sz="4" w:space="0" w:color="auto"/>
              <w:right w:val="single" w:sz="4" w:space="0" w:color="auto"/>
            </w:tcBorders>
            <w:shd w:val="clear" w:color="auto" w:fill="auto"/>
            <w:vAlign w:val="center"/>
            <w:hideMark/>
          </w:tcPr>
          <w:p w14:paraId="34BCE8EC"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О17</w:t>
            </w:r>
          </w:p>
        </w:tc>
        <w:tc>
          <w:tcPr>
            <w:tcW w:w="683" w:type="dxa"/>
            <w:tcBorders>
              <w:top w:val="single" w:sz="4" w:space="0" w:color="auto"/>
              <w:left w:val="nil"/>
              <w:bottom w:val="single" w:sz="4" w:space="0" w:color="auto"/>
              <w:right w:val="single" w:sz="4" w:space="0" w:color="auto"/>
            </w:tcBorders>
            <w:shd w:val="clear" w:color="auto" w:fill="auto"/>
            <w:vAlign w:val="center"/>
            <w:hideMark/>
          </w:tcPr>
          <w:p w14:paraId="4E407FA6"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О18</w:t>
            </w:r>
          </w:p>
        </w:tc>
        <w:tc>
          <w:tcPr>
            <w:tcW w:w="683" w:type="dxa"/>
            <w:tcBorders>
              <w:top w:val="single" w:sz="4" w:space="0" w:color="auto"/>
              <w:left w:val="nil"/>
              <w:bottom w:val="single" w:sz="4" w:space="0" w:color="auto"/>
              <w:right w:val="single" w:sz="4" w:space="0" w:color="auto"/>
            </w:tcBorders>
            <w:shd w:val="clear" w:color="auto" w:fill="auto"/>
            <w:vAlign w:val="center"/>
            <w:hideMark/>
          </w:tcPr>
          <w:p w14:paraId="1B6DDBF3"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O19</w:t>
            </w:r>
          </w:p>
        </w:tc>
        <w:tc>
          <w:tcPr>
            <w:tcW w:w="630" w:type="dxa"/>
            <w:tcBorders>
              <w:top w:val="single" w:sz="4" w:space="0" w:color="auto"/>
              <w:left w:val="nil"/>
              <w:bottom w:val="single" w:sz="4" w:space="0" w:color="auto"/>
              <w:right w:val="single" w:sz="4" w:space="0" w:color="auto"/>
            </w:tcBorders>
            <w:shd w:val="clear" w:color="auto" w:fill="auto"/>
            <w:vAlign w:val="center"/>
            <w:hideMark/>
          </w:tcPr>
          <w:p w14:paraId="609BA82E"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О20</w:t>
            </w:r>
          </w:p>
        </w:tc>
      </w:tr>
      <w:tr w:rsidR="00536BFB" w:rsidRPr="00AE6304" w14:paraId="0053B2D3"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00D17215"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0,2811218</w:t>
            </w:r>
          </w:p>
        </w:tc>
        <w:tc>
          <w:tcPr>
            <w:tcW w:w="653" w:type="dxa"/>
            <w:tcBorders>
              <w:top w:val="nil"/>
              <w:left w:val="nil"/>
              <w:bottom w:val="single" w:sz="4" w:space="0" w:color="auto"/>
              <w:right w:val="single" w:sz="4" w:space="0" w:color="auto"/>
            </w:tcBorders>
            <w:shd w:val="clear" w:color="auto" w:fill="auto"/>
            <w:vAlign w:val="center"/>
            <w:hideMark/>
          </w:tcPr>
          <w:p w14:paraId="7E1246FF"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w:t>
            </w:r>
          </w:p>
        </w:tc>
        <w:tc>
          <w:tcPr>
            <w:tcW w:w="646" w:type="dxa"/>
            <w:tcBorders>
              <w:top w:val="nil"/>
              <w:left w:val="nil"/>
              <w:bottom w:val="single" w:sz="4" w:space="0" w:color="auto"/>
              <w:right w:val="single" w:sz="4" w:space="0" w:color="auto"/>
            </w:tcBorders>
            <w:shd w:val="clear" w:color="auto" w:fill="auto"/>
            <w:vAlign w:val="center"/>
            <w:hideMark/>
          </w:tcPr>
          <w:p w14:paraId="1E3AADC2"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w:t>
            </w:r>
          </w:p>
        </w:tc>
        <w:tc>
          <w:tcPr>
            <w:tcW w:w="645" w:type="dxa"/>
            <w:tcBorders>
              <w:top w:val="nil"/>
              <w:left w:val="nil"/>
              <w:bottom w:val="single" w:sz="4" w:space="0" w:color="auto"/>
              <w:right w:val="single" w:sz="4" w:space="0" w:color="auto"/>
            </w:tcBorders>
            <w:shd w:val="clear" w:color="auto" w:fill="auto"/>
            <w:vAlign w:val="center"/>
            <w:hideMark/>
          </w:tcPr>
          <w:p w14:paraId="4C28B9ED" w14:textId="23946F0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517199C1" w14:textId="3384000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0E246718" w14:textId="1061FC6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2593BF5D" w14:textId="060895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0211CBE" w14:textId="25DDC61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01586338" w14:textId="5232C3A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36E305AE" w14:textId="4E33B0F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E5DAFBE" w14:textId="16B1DD8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B2BCE90" w14:textId="7060B99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4AA0292D" w14:textId="2901456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D588C65" w14:textId="1158665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90EF1DB" w14:textId="5D76777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5D613F70" w14:textId="2B945D5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6CBA691" w14:textId="24D1FFE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DC204AE" w14:textId="6964B92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73A78BB" w14:textId="0A2145A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936589A" w14:textId="0556E11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4F1EE66" w14:textId="790B7D1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3E73E130"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25FFEE31"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0,3810079</w:t>
            </w:r>
          </w:p>
        </w:tc>
        <w:tc>
          <w:tcPr>
            <w:tcW w:w="653" w:type="dxa"/>
            <w:tcBorders>
              <w:top w:val="nil"/>
              <w:left w:val="nil"/>
              <w:bottom w:val="single" w:sz="4" w:space="0" w:color="auto"/>
              <w:right w:val="single" w:sz="4" w:space="0" w:color="auto"/>
            </w:tcBorders>
            <w:shd w:val="clear" w:color="auto" w:fill="auto"/>
            <w:vAlign w:val="center"/>
            <w:hideMark/>
          </w:tcPr>
          <w:p w14:paraId="6661A7B7"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w:t>
            </w:r>
          </w:p>
        </w:tc>
        <w:tc>
          <w:tcPr>
            <w:tcW w:w="646" w:type="dxa"/>
            <w:tcBorders>
              <w:top w:val="nil"/>
              <w:left w:val="nil"/>
              <w:bottom w:val="single" w:sz="4" w:space="0" w:color="auto"/>
              <w:right w:val="single" w:sz="4" w:space="0" w:color="auto"/>
            </w:tcBorders>
            <w:shd w:val="clear" w:color="auto" w:fill="auto"/>
            <w:vAlign w:val="center"/>
            <w:hideMark/>
          </w:tcPr>
          <w:p w14:paraId="4B6BFE82"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8</w:t>
            </w:r>
          </w:p>
        </w:tc>
        <w:tc>
          <w:tcPr>
            <w:tcW w:w="645" w:type="dxa"/>
            <w:tcBorders>
              <w:top w:val="nil"/>
              <w:left w:val="nil"/>
              <w:bottom w:val="single" w:sz="4" w:space="0" w:color="auto"/>
              <w:right w:val="single" w:sz="4" w:space="0" w:color="auto"/>
            </w:tcBorders>
            <w:shd w:val="clear" w:color="auto" w:fill="auto"/>
            <w:vAlign w:val="center"/>
            <w:hideMark/>
          </w:tcPr>
          <w:p w14:paraId="090F91B4" w14:textId="37AD254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5555D04" w14:textId="6A01361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26DE25E4" w14:textId="1A1BE96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3606196" w14:textId="125AB6E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38C9575" w14:textId="4805D6B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34E5471" w14:textId="0089C62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3F0A2999" w14:textId="3017C6A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3EAB56B" w14:textId="408BD53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E3E6D63" w14:textId="49BC8B3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1BF74C8E" w14:textId="30D08F7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940920A" w14:textId="075B8A4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D2F7B26" w14:textId="24D224F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19441D6" w14:textId="75CE263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FAE9134" w14:textId="2752B7C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7051EEE" w14:textId="581FEDE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A805C49" w14:textId="3979E37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96155D5" w14:textId="7104CA7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62682C6" w14:textId="48C9DDA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6C5F45EB"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7E92C0A1"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0,4113328</w:t>
            </w:r>
          </w:p>
        </w:tc>
        <w:tc>
          <w:tcPr>
            <w:tcW w:w="653" w:type="dxa"/>
            <w:tcBorders>
              <w:top w:val="nil"/>
              <w:left w:val="nil"/>
              <w:bottom w:val="single" w:sz="4" w:space="0" w:color="auto"/>
              <w:right w:val="single" w:sz="4" w:space="0" w:color="auto"/>
            </w:tcBorders>
            <w:shd w:val="clear" w:color="auto" w:fill="auto"/>
            <w:vAlign w:val="center"/>
            <w:hideMark/>
          </w:tcPr>
          <w:p w14:paraId="5EF4EAA8"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w:t>
            </w:r>
          </w:p>
        </w:tc>
        <w:tc>
          <w:tcPr>
            <w:tcW w:w="646" w:type="dxa"/>
            <w:tcBorders>
              <w:top w:val="nil"/>
              <w:left w:val="nil"/>
              <w:bottom w:val="single" w:sz="4" w:space="0" w:color="auto"/>
              <w:right w:val="single" w:sz="4" w:space="0" w:color="auto"/>
            </w:tcBorders>
            <w:shd w:val="clear" w:color="auto" w:fill="auto"/>
            <w:vAlign w:val="center"/>
            <w:hideMark/>
          </w:tcPr>
          <w:p w14:paraId="74DB06C5"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w:t>
            </w:r>
          </w:p>
        </w:tc>
        <w:tc>
          <w:tcPr>
            <w:tcW w:w="645" w:type="dxa"/>
            <w:tcBorders>
              <w:top w:val="nil"/>
              <w:left w:val="nil"/>
              <w:bottom w:val="single" w:sz="4" w:space="0" w:color="auto"/>
              <w:right w:val="single" w:sz="4" w:space="0" w:color="auto"/>
            </w:tcBorders>
            <w:shd w:val="clear" w:color="auto" w:fill="auto"/>
            <w:vAlign w:val="center"/>
            <w:hideMark/>
          </w:tcPr>
          <w:p w14:paraId="119FA84F"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w:t>
            </w:r>
          </w:p>
        </w:tc>
        <w:tc>
          <w:tcPr>
            <w:tcW w:w="645" w:type="dxa"/>
            <w:tcBorders>
              <w:top w:val="nil"/>
              <w:left w:val="nil"/>
              <w:bottom w:val="single" w:sz="4" w:space="0" w:color="auto"/>
              <w:right w:val="single" w:sz="4" w:space="0" w:color="auto"/>
            </w:tcBorders>
            <w:shd w:val="clear" w:color="auto" w:fill="auto"/>
            <w:hideMark/>
          </w:tcPr>
          <w:p w14:paraId="3508922D" w14:textId="4B845F9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24DC9A05" w14:textId="3BD52DC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E0D8B35" w14:textId="3D273FA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28A23E7B" w14:textId="230B33A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343C06F" w14:textId="408374C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093A54AB" w14:textId="1B2C918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DCEDECB" w14:textId="4F7F64A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445CDD7" w14:textId="6135305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24F67E82" w14:textId="4C1C4BD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1F600D0E" w14:textId="5DD56C4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2E1A508" w14:textId="2CE0E09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58500AA" w14:textId="009C70F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A777504" w14:textId="2B6120F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3D0EC94" w14:textId="5BF67D8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110A03D" w14:textId="1419521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5E02007" w14:textId="5FD77AF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239542F" w14:textId="034824E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60762F4A"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1E0A4714"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0,5646635</w:t>
            </w:r>
          </w:p>
        </w:tc>
        <w:tc>
          <w:tcPr>
            <w:tcW w:w="653" w:type="dxa"/>
            <w:tcBorders>
              <w:top w:val="nil"/>
              <w:left w:val="nil"/>
              <w:bottom w:val="single" w:sz="4" w:space="0" w:color="auto"/>
              <w:right w:val="single" w:sz="4" w:space="0" w:color="auto"/>
            </w:tcBorders>
            <w:shd w:val="clear" w:color="auto" w:fill="auto"/>
            <w:vAlign w:val="center"/>
            <w:hideMark/>
          </w:tcPr>
          <w:p w14:paraId="0B559AAB"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w:t>
            </w:r>
          </w:p>
        </w:tc>
        <w:tc>
          <w:tcPr>
            <w:tcW w:w="646" w:type="dxa"/>
            <w:tcBorders>
              <w:top w:val="nil"/>
              <w:left w:val="nil"/>
              <w:bottom w:val="single" w:sz="4" w:space="0" w:color="auto"/>
              <w:right w:val="single" w:sz="4" w:space="0" w:color="auto"/>
            </w:tcBorders>
            <w:shd w:val="clear" w:color="auto" w:fill="auto"/>
            <w:vAlign w:val="center"/>
            <w:hideMark/>
          </w:tcPr>
          <w:p w14:paraId="6E1B41C6"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w:t>
            </w:r>
          </w:p>
        </w:tc>
        <w:tc>
          <w:tcPr>
            <w:tcW w:w="645" w:type="dxa"/>
            <w:tcBorders>
              <w:top w:val="nil"/>
              <w:left w:val="nil"/>
              <w:bottom w:val="single" w:sz="4" w:space="0" w:color="auto"/>
              <w:right w:val="single" w:sz="4" w:space="0" w:color="auto"/>
            </w:tcBorders>
            <w:shd w:val="clear" w:color="auto" w:fill="auto"/>
            <w:hideMark/>
          </w:tcPr>
          <w:p w14:paraId="26B736DA" w14:textId="46DDBDA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5DC00EA7" w14:textId="3053811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2BFF051F" w14:textId="7C4997E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17431AD" w14:textId="25C239B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1A2BBA0" w14:textId="7FCA3DB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2B04B3AE" w14:textId="0E23A90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6E6DE9C8" w14:textId="17D74C2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9AE9A1E" w14:textId="6545A4B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A5B1923" w14:textId="508B78E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3E01BF2" w14:textId="7495D31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279CF0A7" w14:textId="5FA71A5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AC8F30F" w14:textId="4A13BD1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1A216FBA" w14:textId="0CA544C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FC7EDEB" w14:textId="483B5FA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3FEFE75" w14:textId="1A39756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87476D0" w14:textId="2A6ECC6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6FEFF20" w14:textId="6896144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F8E483E" w14:textId="01BCB3B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334F541D"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31010FA3"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0,6478231</w:t>
            </w:r>
          </w:p>
        </w:tc>
        <w:tc>
          <w:tcPr>
            <w:tcW w:w="653" w:type="dxa"/>
            <w:tcBorders>
              <w:top w:val="nil"/>
              <w:left w:val="nil"/>
              <w:bottom w:val="single" w:sz="4" w:space="0" w:color="auto"/>
              <w:right w:val="single" w:sz="4" w:space="0" w:color="auto"/>
            </w:tcBorders>
            <w:shd w:val="clear" w:color="auto" w:fill="auto"/>
            <w:vAlign w:val="center"/>
            <w:hideMark/>
          </w:tcPr>
          <w:p w14:paraId="10C1AD52"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w:t>
            </w:r>
          </w:p>
        </w:tc>
        <w:tc>
          <w:tcPr>
            <w:tcW w:w="646" w:type="dxa"/>
            <w:tcBorders>
              <w:top w:val="nil"/>
              <w:left w:val="nil"/>
              <w:bottom w:val="single" w:sz="4" w:space="0" w:color="auto"/>
              <w:right w:val="single" w:sz="4" w:space="0" w:color="auto"/>
            </w:tcBorders>
            <w:shd w:val="clear" w:color="auto" w:fill="auto"/>
            <w:vAlign w:val="center"/>
            <w:hideMark/>
          </w:tcPr>
          <w:p w14:paraId="7122D2BE"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w:t>
            </w:r>
          </w:p>
        </w:tc>
        <w:tc>
          <w:tcPr>
            <w:tcW w:w="645" w:type="dxa"/>
            <w:tcBorders>
              <w:top w:val="nil"/>
              <w:left w:val="nil"/>
              <w:bottom w:val="single" w:sz="4" w:space="0" w:color="auto"/>
              <w:right w:val="single" w:sz="4" w:space="0" w:color="auto"/>
            </w:tcBorders>
            <w:shd w:val="clear" w:color="auto" w:fill="auto"/>
            <w:hideMark/>
          </w:tcPr>
          <w:p w14:paraId="5FFBA674" w14:textId="43C073B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542D8B7A" w14:textId="0E8C1E6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24CB144" w14:textId="2E54B79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033977C4" w14:textId="272E17D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4EB449A2" w14:textId="0CAEE62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579A4DE" w14:textId="0918090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56B6C166" w14:textId="3991F7F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C263D7F" w14:textId="3BCE2F2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2120A01" w14:textId="11A9275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29168C2D" w14:textId="32CEFED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10C5C95" w14:textId="28AA207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248AFD9" w14:textId="72491D5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298EEB01" w14:textId="3B4CA33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ADA50AA" w14:textId="28D0758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45578A7" w14:textId="2959214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E0271E9" w14:textId="77A3ED3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ED8F047" w14:textId="6093BB0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1386BEB8" w14:textId="3F467E3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58178226"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055AAA04"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0,6545865</w:t>
            </w:r>
          </w:p>
        </w:tc>
        <w:tc>
          <w:tcPr>
            <w:tcW w:w="653" w:type="dxa"/>
            <w:tcBorders>
              <w:top w:val="nil"/>
              <w:left w:val="nil"/>
              <w:bottom w:val="single" w:sz="4" w:space="0" w:color="auto"/>
              <w:right w:val="single" w:sz="4" w:space="0" w:color="auto"/>
            </w:tcBorders>
            <w:shd w:val="clear" w:color="auto" w:fill="auto"/>
            <w:vAlign w:val="center"/>
            <w:hideMark/>
          </w:tcPr>
          <w:p w14:paraId="023907E4"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w:t>
            </w:r>
          </w:p>
        </w:tc>
        <w:tc>
          <w:tcPr>
            <w:tcW w:w="646" w:type="dxa"/>
            <w:tcBorders>
              <w:top w:val="nil"/>
              <w:left w:val="nil"/>
              <w:bottom w:val="single" w:sz="4" w:space="0" w:color="auto"/>
              <w:right w:val="single" w:sz="4" w:space="0" w:color="auto"/>
            </w:tcBorders>
            <w:shd w:val="clear" w:color="auto" w:fill="auto"/>
            <w:vAlign w:val="center"/>
            <w:hideMark/>
          </w:tcPr>
          <w:p w14:paraId="60F05E4A"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w:t>
            </w:r>
          </w:p>
        </w:tc>
        <w:tc>
          <w:tcPr>
            <w:tcW w:w="645" w:type="dxa"/>
            <w:tcBorders>
              <w:top w:val="nil"/>
              <w:left w:val="nil"/>
              <w:bottom w:val="single" w:sz="4" w:space="0" w:color="auto"/>
              <w:right w:val="single" w:sz="4" w:space="0" w:color="auto"/>
            </w:tcBorders>
            <w:shd w:val="clear" w:color="auto" w:fill="auto"/>
            <w:hideMark/>
          </w:tcPr>
          <w:p w14:paraId="005E1A06" w14:textId="4925514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5191A31" w14:textId="3077477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F0EA49E" w14:textId="031399F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0FCE08F5" w14:textId="2E54BF6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6E3A6463" w14:textId="2CC0616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512A0B72" w14:textId="7A1DF2D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5505FA64" w14:textId="2FE1CF1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163B055" w14:textId="6FF4612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8709D32" w14:textId="2156A85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234B6BB8" w14:textId="4A13DC9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1F70428B" w14:textId="21AC838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0B59A06" w14:textId="79F6E56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41E2B59E" w14:textId="061D81C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15E3548" w14:textId="6039DEA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62EDE8E" w14:textId="5B5F1B4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F1CA76E" w14:textId="66D075D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950097F" w14:textId="1E7A1AD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2E88FB25" w14:textId="0E6510E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4AC5EB77"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18E8BF21"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0,7610233</w:t>
            </w:r>
          </w:p>
        </w:tc>
        <w:tc>
          <w:tcPr>
            <w:tcW w:w="653" w:type="dxa"/>
            <w:tcBorders>
              <w:top w:val="nil"/>
              <w:left w:val="nil"/>
              <w:bottom w:val="single" w:sz="4" w:space="0" w:color="auto"/>
              <w:right w:val="single" w:sz="4" w:space="0" w:color="auto"/>
            </w:tcBorders>
            <w:shd w:val="clear" w:color="auto" w:fill="auto"/>
            <w:vAlign w:val="center"/>
            <w:hideMark/>
          </w:tcPr>
          <w:p w14:paraId="33F907DE"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w:t>
            </w:r>
          </w:p>
        </w:tc>
        <w:tc>
          <w:tcPr>
            <w:tcW w:w="646" w:type="dxa"/>
            <w:tcBorders>
              <w:top w:val="nil"/>
              <w:left w:val="nil"/>
              <w:bottom w:val="single" w:sz="4" w:space="0" w:color="auto"/>
              <w:right w:val="single" w:sz="4" w:space="0" w:color="auto"/>
            </w:tcBorders>
            <w:shd w:val="clear" w:color="auto" w:fill="auto"/>
            <w:vAlign w:val="center"/>
            <w:hideMark/>
          </w:tcPr>
          <w:p w14:paraId="73AF8FEF"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w:t>
            </w:r>
          </w:p>
        </w:tc>
        <w:tc>
          <w:tcPr>
            <w:tcW w:w="645" w:type="dxa"/>
            <w:tcBorders>
              <w:top w:val="nil"/>
              <w:left w:val="nil"/>
              <w:bottom w:val="single" w:sz="4" w:space="0" w:color="auto"/>
              <w:right w:val="single" w:sz="4" w:space="0" w:color="auto"/>
            </w:tcBorders>
            <w:shd w:val="clear" w:color="auto" w:fill="auto"/>
            <w:vAlign w:val="center"/>
            <w:hideMark/>
          </w:tcPr>
          <w:p w14:paraId="3131BE2F"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w:t>
            </w:r>
          </w:p>
        </w:tc>
        <w:tc>
          <w:tcPr>
            <w:tcW w:w="645" w:type="dxa"/>
            <w:tcBorders>
              <w:top w:val="nil"/>
              <w:left w:val="nil"/>
              <w:bottom w:val="single" w:sz="4" w:space="0" w:color="auto"/>
              <w:right w:val="single" w:sz="4" w:space="0" w:color="auto"/>
            </w:tcBorders>
            <w:shd w:val="clear" w:color="auto" w:fill="auto"/>
            <w:hideMark/>
          </w:tcPr>
          <w:p w14:paraId="5C59DC60" w14:textId="6AFD3EE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E683DC4" w14:textId="22071DA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001681D1" w14:textId="043FFD1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A7EDAE8" w14:textId="6B6664B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6FA0E805" w14:textId="69FA9BB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0AF20B78" w14:textId="04D2667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2AEB39E" w14:textId="0D4021E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32D70A5" w14:textId="14840D5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1471EEC" w14:textId="77018BA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2079F7F5" w14:textId="723E5CA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22A3502" w14:textId="0FCC4C3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28404C12" w14:textId="350891E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5B306D0" w14:textId="271EF33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01933DB" w14:textId="6AA6553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1E70750" w14:textId="664522D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7106F16" w14:textId="4D63644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4C82A377" w14:textId="5646CCC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1FF153E6" w14:textId="77777777" w:rsidTr="00E90AB9">
        <w:trPr>
          <w:trHeight w:val="300"/>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25E708E7"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0,8211673</w:t>
            </w:r>
          </w:p>
        </w:tc>
        <w:tc>
          <w:tcPr>
            <w:tcW w:w="653" w:type="dxa"/>
            <w:tcBorders>
              <w:top w:val="nil"/>
              <w:left w:val="nil"/>
              <w:bottom w:val="single" w:sz="4" w:space="0" w:color="auto"/>
              <w:right w:val="single" w:sz="4" w:space="0" w:color="auto"/>
            </w:tcBorders>
            <w:shd w:val="clear" w:color="auto" w:fill="auto"/>
            <w:vAlign w:val="center"/>
            <w:hideMark/>
          </w:tcPr>
          <w:p w14:paraId="2B4D4323"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w:t>
            </w:r>
          </w:p>
        </w:tc>
        <w:tc>
          <w:tcPr>
            <w:tcW w:w="646" w:type="dxa"/>
            <w:tcBorders>
              <w:top w:val="nil"/>
              <w:left w:val="nil"/>
              <w:bottom w:val="single" w:sz="4" w:space="0" w:color="auto"/>
              <w:right w:val="single" w:sz="4" w:space="0" w:color="auto"/>
            </w:tcBorders>
            <w:shd w:val="clear" w:color="auto" w:fill="auto"/>
            <w:vAlign w:val="center"/>
            <w:hideMark/>
          </w:tcPr>
          <w:p w14:paraId="4E15588D"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w:t>
            </w:r>
          </w:p>
        </w:tc>
        <w:tc>
          <w:tcPr>
            <w:tcW w:w="645" w:type="dxa"/>
            <w:tcBorders>
              <w:top w:val="nil"/>
              <w:left w:val="nil"/>
              <w:bottom w:val="single" w:sz="4" w:space="0" w:color="auto"/>
              <w:right w:val="single" w:sz="4" w:space="0" w:color="auto"/>
            </w:tcBorders>
            <w:shd w:val="clear" w:color="auto" w:fill="auto"/>
            <w:vAlign w:val="center"/>
            <w:hideMark/>
          </w:tcPr>
          <w:p w14:paraId="23F2F3F6"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w:t>
            </w:r>
          </w:p>
        </w:tc>
        <w:tc>
          <w:tcPr>
            <w:tcW w:w="645" w:type="dxa"/>
            <w:tcBorders>
              <w:top w:val="nil"/>
              <w:left w:val="nil"/>
              <w:bottom w:val="single" w:sz="4" w:space="0" w:color="auto"/>
              <w:right w:val="single" w:sz="4" w:space="0" w:color="auto"/>
            </w:tcBorders>
            <w:shd w:val="clear" w:color="auto" w:fill="auto"/>
            <w:vAlign w:val="center"/>
            <w:hideMark/>
          </w:tcPr>
          <w:p w14:paraId="3A85FCEF"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w:t>
            </w:r>
          </w:p>
        </w:tc>
        <w:tc>
          <w:tcPr>
            <w:tcW w:w="645" w:type="dxa"/>
            <w:tcBorders>
              <w:top w:val="nil"/>
              <w:left w:val="nil"/>
              <w:bottom w:val="single" w:sz="4" w:space="0" w:color="auto"/>
              <w:right w:val="single" w:sz="4" w:space="0" w:color="auto"/>
            </w:tcBorders>
            <w:shd w:val="clear" w:color="auto" w:fill="auto"/>
            <w:vAlign w:val="center"/>
            <w:hideMark/>
          </w:tcPr>
          <w:p w14:paraId="41452B20"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w:t>
            </w:r>
          </w:p>
        </w:tc>
        <w:tc>
          <w:tcPr>
            <w:tcW w:w="645" w:type="dxa"/>
            <w:tcBorders>
              <w:top w:val="nil"/>
              <w:left w:val="nil"/>
              <w:bottom w:val="single" w:sz="4" w:space="0" w:color="auto"/>
              <w:right w:val="single" w:sz="4" w:space="0" w:color="auto"/>
            </w:tcBorders>
            <w:shd w:val="clear" w:color="auto" w:fill="auto"/>
            <w:hideMark/>
          </w:tcPr>
          <w:p w14:paraId="15943D59" w14:textId="091292A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302472F" w14:textId="2ED2FF3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971DDB2" w14:textId="2915F79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6052C6CF" w14:textId="68094E9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2A1E889" w14:textId="030A71C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862BAD7" w14:textId="673505E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EA6B998" w14:textId="1408EB1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5D2B0736" w14:textId="60BAEC8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6C07A5B" w14:textId="1CD1E0F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3122E9CC" w14:textId="17021A1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37010CD" w14:textId="192E45D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D414C36" w14:textId="296DBF5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D156EE2" w14:textId="4BA345A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A4BC7F0" w14:textId="263D6B5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8423B7E" w14:textId="5FFFF00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2B28B285" w14:textId="77777777" w:rsidTr="00E90AB9">
        <w:trPr>
          <w:trHeight w:val="300"/>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082C739A"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0,8988054</w:t>
            </w:r>
          </w:p>
        </w:tc>
        <w:tc>
          <w:tcPr>
            <w:tcW w:w="653" w:type="dxa"/>
            <w:tcBorders>
              <w:top w:val="nil"/>
              <w:left w:val="nil"/>
              <w:bottom w:val="single" w:sz="4" w:space="0" w:color="auto"/>
              <w:right w:val="single" w:sz="4" w:space="0" w:color="auto"/>
            </w:tcBorders>
            <w:shd w:val="clear" w:color="auto" w:fill="auto"/>
            <w:vAlign w:val="center"/>
            <w:hideMark/>
          </w:tcPr>
          <w:p w14:paraId="2C5B94A4"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w:t>
            </w:r>
          </w:p>
        </w:tc>
        <w:tc>
          <w:tcPr>
            <w:tcW w:w="646" w:type="dxa"/>
            <w:tcBorders>
              <w:top w:val="nil"/>
              <w:left w:val="nil"/>
              <w:bottom w:val="single" w:sz="4" w:space="0" w:color="auto"/>
              <w:right w:val="single" w:sz="4" w:space="0" w:color="auto"/>
            </w:tcBorders>
            <w:shd w:val="clear" w:color="auto" w:fill="auto"/>
            <w:vAlign w:val="center"/>
            <w:hideMark/>
          </w:tcPr>
          <w:p w14:paraId="50622C2C"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w:t>
            </w:r>
          </w:p>
        </w:tc>
        <w:tc>
          <w:tcPr>
            <w:tcW w:w="645" w:type="dxa"/>
            <w:tcBorders>
              <w:top w:val="nil"/>
              <w:left w:val="nil"/>
              <w:bottom w:val="single" w:sz="4" w:space="0" w:color="auto"/>
              <w:right w:val="single" w:sz="4" w:space="0" w:color="auto"/>
            </w:tcBorders>
            <w:shd w:val="clear" w:color="auto" w:fill="auto"/>
            <w:vAlign w:val="center"/>
            <w:hideMark/>
          </w:tcPr>
          <w:p w14:paraId="61457098"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w:t>
            </w:r>
          </w:p>
        </w:tc>
        <w:tc>
          <w:tcPr>
            <w:tcW w:w="645" w:type="dxa"/>
            <w:tcBorders>
              <w:top w:val="nil"/>
              <w:left w:val="nil"/>
              <w:bottom w:val="single" w:sz="4" w:space="0" w:color="auto"/>
              <w:right w:val="single" w:sz="4" w:space="0" w:color="auto"/>
            </w:tcBorders>
            <w:shd w:val="clear" w:color="auto" w:fill="auto"/>
            <w:hideMark/>
          </w:tcPr>
          <w:p w14:paraId="3FFD648A" w14:textId="2706909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706DC7E" w14:textId="4C2EAB3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5D45D039" w14:textId="28903EB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5A51FDB0" w14:textId="6F94FFC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67E20C2" w14:textId="4AC8792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7FBB6174" w14:textId="4817EB1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2969B12" w14:textId="42BC9B6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6C7EC29" w14:textId="7830CC4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EBBCCF0" w14:textId="3530B89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35B210B1" w14:textId="7E109C0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B3739BC" w14:textId="3AAF13F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0AE9632" w14:textId="46AEBB3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4C4DF25" w14:textId="1F39384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FB16642" w14:textId="72522C8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3ACC752" w14:textId="51B49A1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6676A5B" w14:textId="1D4CAC1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58680F88" w14:textId="78A90C4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62DF1B13"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53555130"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1,14965</w:t>
            </w:r>
          </w:p>
        </w:tc>
        <w:tc>
          <w:tcPr>
            <w:tcW w:w="653" w:type="dxa"/>
            <w:tcBorders>
              <w:top w:val="nil"/>
              <w:left w:val="nil"/>
              <w:bottom w:val="single" w:sz="4" w:space="0" w:color="auto"/>
              <w:right w:val="single" w:sz="4" w:space="0" w:color="auto"/>
            </w:tcBorders>
            <w:shd w:val="clear" w:color="auto" w:fill="auto"/>
            <w:vAlign w:val="center"/>
            <w:hideMark/>
          </w:tcPr>
          <w:p w14:paraId="0B18731C"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w:t>
            </w:r>
          </w:p>
        </w:tc>
        <w:tc>
          <w:tcPr>
            <w:tcW w:w="646" w:type="dxa"/>
            <w:tcBorders>
              <w:top w:val="nil"/>
              <w:left w:val="nil"/>
              <w:bottom w:val="single" w:sz="4" w:space="0" w:color="auto"/>
              <w:right w:val="single" w:sz="4" w:space="0" w:color="auto"/>
            </w:tcBorders>
            <w:shd w:val="clear" w:color="auto" w:fill="auto"/>
            <w:vAlign w:val="center"/>
            <w:hideMark/>
          </w:tcPr>
          <w:p w14:paraId="4404B663"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w:t>
            </w:r>
          </w:p>
        </w:tc>
        <w:tc>
          <w:tcPr>
            <w:tcW w:w="645" w:type="dxa"/>
            <w:tcBorders>
              <w:top w:val="nil"/>
              <w:left w:val="nil"/>
              <w:bottom w:val="single" w:sz="4" w:space="0" w:color="auto"/>
              <w:right w:val="single" w:sz="4" w:space="0" w:color="auto"/>
            </w:tcBorders>
            <w:shd w:val="clear" w:color="auto" w:fill="auto"/>
            <w:vAlign w:val="center"/>
            <w:hideMark/>
          </w:tcPr>
          <w:p w14:paraId="03D5DD2B" w14:textId="42FEED5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E926EFF" w14:textId="41E6BEB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2B90534" w14:textId="356A1D9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5F096A30" w14:textId="40C2177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073BAC87" w14:textId="42261EC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756588A" w14:textId="07DBCAF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668F6106" w14:textId="58A39A9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58A1A8B" w14:textId="58A3187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E290789" w14:textId="0318C93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4712DFB9" w14:textId="29253DE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3A1D8497" w14:textId="5E3FBAF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9745A2B" w14:textId="699D5D6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1FB3D7C6" w14:textId="385214C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1698A97" w14:textId="713084A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8F69D84" w14:textId="5582C1D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805C8EB" w14:textId="188876E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0F98B6D" w14:textId="21720DD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066CD4E" w14:textId="084996D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78F407D4"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241E9DC4"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1,179079</w:t>
            </w:r>
          </w:p>
        </w:tc>
        <w:tc>
          <w:tcPr>
            <w:tcW w:w="653" w:type="dxa"/>
            <w:tcBorders>
              <w:top w:val="nil"/>
              <w:left w:val="nil"/>
              <w:bottom w:val="single" w:sz="4" w:space="0" w:color="auto"/>
              <w:right w:val="single" w:sz="4" w:space="0" w:color="auto"/>
            </w:tcBorders>
            <w:shd w:val="clear" w:color="auto" w:fill="auto"/>
            <w:vAlign w:val="center"/>
            <w:hideMark/>
          </w:tcPr>
          <w:p w14:paraId="45973754"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w:t>
            </w:r>
          </w:p>
        </w:tc>
        <w:tc>
          <w:tcPr>
            <w:tcW w:w="646" w:type="dxa"/>
            <w:tcBorders>
              <w:top w:val="nil"/>
              <w:left w:val="nil"/>
              <w:bottom w:val="single" w:sz="4" w:space="0" w:color="auto"/>
              <w:right w:val="single" w:sz="4" w:space="0" w:color="auto"/>
            </w:tcBorders>
            <w:shd w:val="clear" w:color="auto" w:fill="auto"/>
            <w:vAlign w:val="center"/>
            <w:hideMark/>
          </w:tcPr>
          <w:p w14:paraId="55326429"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8</w:t>
            </w:r>
          </w:p>
        </w:tc>
        <w:tc>
          <w:tcPr>
            <w:tcW w:w="645" w:type="dxa"/>
            <w:tcBorders>
              <w:top w:val="nil"/>
              <w:left w:val="nil"/>
              <w:bottom w:val="single" w:sz="4" w:space="0" w:color="auto"/>
              <w:right w:val="single" w:sz="4" w:space="0" w:color="auto"/>
            </w:tcBorders>
            <w:shd w:val="clear" w:color="auto" w:fill="auto"/>
            <w:vAlign w:val="center"/>
            <w:hideMark/>
          </w:tcPr>
          <w:p w14:paraId="09396026"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w:t>
            </w:r>
          </w:p>
        </w:tc>
        <w:tc>
          <w:tcPr>
            <w:tcW w:w="645" w:type="dxa"/>
            <w:tcBorders>
              <w:top w:val="nil"/>
              <w:left w:val="nil"/>
              <w:bottom w:val="single" w:sz="4" w:space="0" w:color="auto"/>
              <w:right w:val="single" w:sz="4" w:space="0" w:color="auto"/>
            </w:tcBorders>
            <w:shd w:val="clear" w:color="auto" w:fill="auto"/>
            <w:vAlign w:val="center"/>
            <w:hideMark/>
          </w:tcPr>
          <w:p w14:paraId="792A50D1"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w:t>
            </w:r>
          </w:p>
        </w:tc>
        <w:tc>
          <w:tcPr>
            <w:tcW w:w="645" w:type="dxa"/>
            <w:tcBorders>
              <w:top w:val="nil"/>
              <w:left w:val="nil"/>
              <w:bottom w:val="single" w:sz="4" w:space="0" w:color="auto"/>
              <w:right w:val="single" w:sz="4" w:space="0" w:color="auto"/>
            </w:tcBorders>
            <w:shd w:val="clear" w:color="auto" w:fill="auto"/>
            <w:vAlign w:val="center"/>
            <w:hideMark/>
          </w:tcPr>
          <w:p w14:paraId="676B58E9" w14:textId="48E3421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C3ECD92" w14:textId="710A2FA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061153C" w14:textId="4B76D6A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1778654F" w14:textId="1605653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00D33842" w14:textId="176E71A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221E410" w14:textId="03EE476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9371A79" w14:textId="68EAD56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41FF5F09" w14:textId="14C4E61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CEDB641" w14:textId="4DF3CB7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675E196" w14:textId="5514B8C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335C08A4" w14:textId="3FF4460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CC44A8D" w14:textId="6D5D255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16CEE4C" w14:textId="1452E83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AFEA2D1" w14:textId="4646D3F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5B8F128" w14:textId="2F8A197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3088572" w14:textId="0A2C06F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3BFDB5A8"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44DD50AB"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1,394325</w:t>
            </w:r>
          </w:p>
        </w:tc>
        <w:tc>
          <w:tcPr>
            <w:tcW w:w="653" w:type="dxa"/>
            <w:tcBorders>
              <w:top w:val="nil"/>
              <w:left w:val="nil"/>
              <w:bottom w:val="single" w:sz="4" w:space="0" w:color="auto"/>
              <w:right w:val="single" w:sz="4" w:space="0" w:color="auto"/>
            </w:tcBorders>
            <w:shd w:val="clear" w:color="auto" w:fill="auto"/>
            <w:vAlign w:val="center"/>
            <w:hideMark/>
          </w:tcPr>
          <w:p w14:paraId="796C9C3D"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w:t>
            </w:r>
          </w:p>
        </w:tc>
        <w:tc>
          <w:tcPr>
            <w:tcW w:w="646" w:type="dxa"/>
            <w:tcBorders>
              <w:top w:val="nil"/>
              <w:left w:val="nil"/>
              <w:bottom w:val="single" w:sz="4" w:space="0" w:color="auto"/>
              <w:right w:val="single" w:sz="4" w:space="0" w:color="auto"/>
            </w:tcBorders>
            <w:shd w:val="clear" w:color="auto" w:fill="auto"/>
            <w:vAlign w:val="center"/>
            <w:hideMark/>
          </w:tcPr>
          <w:p w14:paraId="56B2D47C"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w:t>
            </w:r>
          </w:p>
        </w:tc>
        <w:tc>
          <w:tcPr>
            <w:tcW w:w="645" w:type="dxa"/>
            <w:tcBorders>
              <w:top w:val="nil"/>
              <w:left w:val="nil"/>
              <w:bottom w:val="single" w:sz="4" w:space="0" w:color="auto"/>
              <w:right w:val="single" w:sz="4" w:space="0" w:color="auto"/>
            </w:tcBorders>
            <w:shd w:val="clear" w:color="auto" w:fill="auto"/>
            <w:vAlign w:val="center"/>
            <w:hideMark/>
          </w:tcPr>
          <w:p w14:paraId="258E6A7F"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w:t>
            </w:r>
          </w:p>
        </w:tc>
        <w:tc>
          <w:tcPr>
            <w:tcW w:w="645" w:type="dxa"/>
            <w:tcBorders>
              <w:top w:val="nil"/>
              <w:left w:val="nil"/>
              <w:bottom w:val="single" w:sz="4" w:space="0" w:color="auto"/>
              <w:right w:val="single" w:sz="4" w:space="0" w:color="auto"/>
            </w:tcBorders>
            <w:shd w:val="clear" w:color="auto" w:fill="auto"/>
            <w:vAlign w:val="center"/>
            <w:hideMark/>
          </w:tcPr>
          <w:p w14:paraId="63984E9F"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w:t>
            </w:r>
          </w:p>
        </w:tc>
        <w:tc>
          <w:tcPr>
            <w:tcW w:w="645" w:type="dxa"/>
            <w:tcBorders>
              <w:top w:val="nil"/>
              <w:left w:val="nil"/>
              <w:bottom w:val="single" w:sz="4" w:space="0" w:color="auto"/>
              <w:right w:val="single" w:sz="4" w:space="0" w:color="auto"/>
            </w:tcBorders>
            <w:shd w:val="clear" w:color="auto" w:fill="auto"/>
            <w:vAlign w:val="center"/>
            <w:hideMark/>
          </w:tcPr>
          <w:p w14:paraId="650D0459"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w:t>
            </w:r>
          </w:p>
        </w:tc>
        <w:tc>
          <w:tcPr>
            <w:tcW w:w="645" w:type="dxa"/>
            <w:tcBorders>
              <w:top w:val="nil"/>
              <w:left w:val="nil"/>
              <w:bottom w:val="single" w:sz="4" w:space="0" w:color="auto"/>
              <w:right w:val="single" w:sz="4" w:space="0" w:color="auto"/>
            </w:tcBorders>
            <w:shd w:val="clear" w:color="auto" w:fill="auto"/>
            <w:vAlign w:val="center"/>
            <w:hideMark/>
          </w:tcPr>
          <w:p w14:paraId="3F6CBB53"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w:t>
            </w:r>
          </w:p>
        </w:tc>
        <w:tc>
          <w:tcPr>
            <w:tcW w:w="645" w:type="dxa"/>
            <w:tcBorders>
              <w:top w:val="nil"/>
              <w:left w:val="nil"/>
              <w:bottom w:val="single" w:sz="4" w:space="0" w:color="auto"/>
              <w:right w:val="single" w:sz="4" w:space="0" w:color="auto"/>
            </w:tcBorders>
            <w:shd w:val="clear" w:color="auto" w:fill="auto"/>
            <w:vAlign w:val="center"/>
            <w:hideMark/>
          </w:tcPr>
          <w:p w14:paraId="495B35B2"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w:t>
            </w:r>
          </w:p>
        </w:tc>
        <w:tc>
          <w:tcPr>
            <w:tcW w:w="645" w:type="dxa"/>
            <w:tcBorders>
              <w:top w:val="nil"/>
              <w:left w:val="nil"/>
              <w:bottom w:val="single" w:sz="4" w:space="0" w:color="auto"/>
              <w:right w:val="single" w:sz="4" w:space="0" w:color="auto"/>
            </w:tcBorders>
            <w:shd w:val="clear" w:color="auto" w:fill="auto"/>
            <w:vAlign w:val="center"/>
            <w:hideMark/>
          </w:tcPr>
          <w:p w14:paraId="4B27BFA3"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w:t>
            </w:r>
          </w:p>
        </w:tc>
        <w:tc>
          <w:tcPr>
            <w:tcW w:w="548" w:type="dxa"/>
            <w:tcBorders>
              <w:top w:val="nil"/>
              <w:left w:val="nil"/>
              <w:bottom w:val="single" w:sz="4" w:space="0" w:color="auto"/>
              <w:right w:val="single" w:sz="4" w:space="0" w:color="auto"/>
            </w:tcBorders>
            <w:shd w:val="clear" w:color="auto" w:fill="auto"/>
            <w:vAlign w:val="center"/>
            <w:hideMark/>
          </w:tcPr>
          <w:p w14:paraId="4EEF9F1D" w14:textId="373773A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9B7FFA3" w14:textId="2F4C8A1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2D703D5" w14:textId="4F236A7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DBAC046" w14:textId="57A8C14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506EF241" w14:textId="1AE3DB6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B509AA1" w14:textId="2344CED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E48E55B" w14:textId="687CDBD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D93D036" w14:textId="1B6BB88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AA7A712" w14:textId="1055B12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CC13653" w14:textId="176EFAA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B4E17B9" w14:textId="210031B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1DF0DA91" w14:textId="37584B2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2549C258"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0F2EC4BA"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1,598282</w:t>
            </w:r>
          </w:p>
        </w:tc>
        <w:tc>
          <w:tcPr>
            <w:tcW w:w="653" w:type="dxa"/>
            <w:tcBorders>
              <w:top w:val="nil"/>
              <w:left w:val="nil"/>
              <w:bottom w:val="single" w:sz="4" w:space="0" w:color="auto"/>
              <w:right w:val="single" w:sz="4" w:space="0" w:color="auto"/>
            </w:tcBorders>
            <w:shd w:val="clear" w:color="auto" w:fill="auto"/>
            <w:vAlign w:val="center"/>
            <w:hideMark/>
          </w:tcPr>
          <w:p w14:paraId="103DCD1E"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w:t>
            </w:r>
          </w:p>
        </w:tc>
        <w:tc>
          <w:tcPr>
            <w:tcW w:w="646" w:type="dxa"/>
            <w:tcBorders>
              <w:top w:val="nil"/>
              <w:left w:val="nil"/>
              <w:bottom w:val="single" w:sz="4" w:space="0" w:color="auto"/>
              <w:right w:val="single" w:sz="4" w:space="0" w:color="auto"/>
            </w:tcBorders>
            <w:shd w:val="clear" w:color="auto" w:fill="auto"/>
            <w:vAlign w:val="center"/>
            <w:hideMark/>
          </w:tcPr>
          <w:p w14:paraId="2DF2BE8F"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w:t>
            </w:r>
          </w:p>
        </w:tc>
        <w:tc>
          <w:tcPr>
            <w:tcW w:w="645" w:type="dxa"/>
            <w:tcBorders>
              <w:top w:val="nil"/>
              <w:left w:val="nil"/>
              <w:bottom w:val="single" w:sz="4" w:space="0" w:color="auto"/>
              <w:right w:val="single" w:sz="4" w:space="0" w:color="auto"/>
            </w:tcBorders>
            <w:shd w:val="clear" w:color="auto" w:fill="auto"/>
            <w:vAlign w:val="center"/>
            <w:hideMark/>
          </w:tcPr>
          <w:p w14:paraId="54853270"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w:t>
            </w:r>
          </w:p>
        </w:tc>
        <w:tc>
          <w:tcPr>
            <w:tcW w:w="645" w:type="dxa"/>
            <w:tcBorders>
              <w:top w:val="nil"/>
              <w:left w:val="nil"/>
              <w:bottom w:val="single" w:sz="4" w:space="0" w:color="auto"/>
              <w:right w:val="single" w:sz="4" w:space="0" w:color="auto"/>
            </w:tcBorders>
            <w:shd w:val="clear" w:color="auto" w:fill="auto"/>
            <w:vAlign w:val="center"/>
            <w:hideMark/>
          </w:tcPr>
          <w:p w14:paraId="14ECDF43"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9</w:t>
            </w:r>
          </w:p>
        </w:tc>
        <w:tc>
          <w:tcPr>
            <w:tcW w:w="645" w:type="dxa"/>
            <w:tcBorders>
              <w:top w:val="nil"/>
              <w:left w:val="nil"/>
              <w:bottom w:val="single" w:sz="4" w:space="0" w:color="auto"/>
              <w:right w:val="single" w:sz="4" w:space="0" w:color="auto"/>
            </w:tcBorders>
            <w:shd w:val="clear" w:color="auto" w:fill="auto"/>
            <w:hideMark/>
          </w:tcPr>
          <w:p w14:paraId="5E3DC862" w14:textId="4336DB3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033D368A" w14:textId="2A858A2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5E6204ED" w14:textId="6011CF9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163EC29" w14:textId="26558A0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2167DF9A" w14:textId="3A9D14E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8F9D06B" w14:textId="26594F8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2BD5890" w14:textId="1CB7CAC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4FB4EED" w14:textId="000A9C2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380F9FEE" w14:textId="3263EDC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A775264" w14:textId="21BEBA6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5EA09381" w14:textId="190B236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1479926" w14:textId="0E92E15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2CB261D" w14:textId="427A2CC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682022D" w14:textId="1792328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49A3171" w14:textId="1F7F2DD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A67A59F" w14:textId="51480F2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1814FC71"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19B16DEE"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1,599547</w:t>
            </w:r>
          </w:p>
        </w:tc>
        <w:tc>
          <w:tcPr>
            <w:tcW w:w="653" w:type="dxa"/>
            <w:tcBorders>
              <w:top w:val="nil"/>
              <w:left w:val="nil"/>
              <w:bottom w:val="single" w:sz="4" w:space="0" w:color="auto"/>
              <w:right w:val="single" w:sz="4" w:space="0" w:color="auto"/>
            </w:tcBorders>
            <w:shd w:val="clear" w:color="auto" w:fill="auto"/>
            <w:vAlign w:val="center"/>
            <w:hideMark/>
          </w:tcPr>
          <w:p w14:paraId="46D313A2"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w:t>
            </w:r>
          </w:p>
        </w:tc>
        <w:tc>
          <w:tcPr>
            <w:tcW w:w="646" w:type="dxa"/>
            <w:tcBorders>
              <w:top w:val="nil"/>
              <w:left w:val="nil"/>
              <w:bottom w:val="single" w:sz="4" w:space="0" w:color="auto"/>
              <w:right w:val="single" w:sz="4" w:space="0" w:color="auto"/>
            </w:tcBorders>
            <w:shd w:val="clear" w:color="auto" w:fill="auto"/>
            <w:vAlign w:val="center"/>
            <w:hideMark/>
          </w:tcPr>
          <w:p w14:paraId="2AA51554"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w:t>
            </w:r>
          </w:p>
        </w:tc>
        <w:tc>
          <w:tcPr>
            <w:tcW w:w="645" w:type="dxa"/>
            <w:tcBorders>
              <w:top w:val="nil"/>
              <w:left w:val="nil"/>
              <w:bottom w:val="single" w:sz="4" w:space="0" w:color="auto"/>
              <w:right w:val="single" w:sz="4" w:space="0" w:color="auto"/>
            </w:tcBorders>
            <w:shd w:val="clear" w:color="auto" w:fill="auto"/>
            <w:vAlign w:val="center"/>
            <w:hideMark/>
          </w:tcPr>
          <w:p w14:paraId="1A300B70"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w:t>
            </w:r>
          </w:p>
        </w:tc>
        <w:tc>
          <w:tcPr>
            <w:tcW w:w="645" w:type="dxa"/>
            <w:tcBorders>
              <w:top w:val="nil"/>
              <w:left w:val="nil"/>
              <w:bottom w:val="single" w:sz="4" w:space="0" w:color="auto"/>
              <w:right w:val="single" w:sz="4" w:space="0" w:color="auto"/>
            </w:tcBorders>
            <w:shd w:val="clear" w:color="auto" w:fill="auto"/>
            <w:vAlign w:val="center"/>
            <w:hideMark/>
          </w:tcPr>
          <w:p w14:paraId="40338BF3"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w:t>
            </w:r>
          </w:p>
        </w:tc>
        <w:tc>
          <w:tcPr>
            <w:tcW w:w="645" w:type="dxa"/>
            <w:tcBorders>
              <w:top w:val="nil"/>
              <w:left w:val="nil"/>
              <w:bottom w:val="single" w:sz="4" w:space="0" w:color="auto"/>
              <w:right w:val="single" w:sz="4" w:space="0" w:color="auto"/>
            </w:tcBorders>
            <w:shd w:val="clear" w:color="auto" w:fill="auto"/>
            <w:vAlign w:val="center"/>
            <w:hideMark/>
          </w:tcPr>
          <w:p w14:paraId="148CAEF7"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w:t>
            </w:r>
          </w:p>
        </w:tc>
        <w:tc>
          <w:tcPr>
            <w:tcW w:w="645" w:type="dxa"/>
            <w:tcBorders>
              <w:top w:val="nil"/>
              <w:left w:val="nil"/>
              <w:bottom w:val="single" w:sz="4" w:space="0" w:color="auto"/>
              <w:right w:val="single" w:sz="4" w:space="0" w:color="auto"/>
            </w:tcBorders>
            <w:shd w:val="clear" w:color="auto" w:fill="auto"/>
            <w:vAlign w:val="center"/>
            <w:hideMark/>
          </w:tcPr>
          <w:p w14:paraId="7420EA5B"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w:t>
            </w:r>
          </w:p>
        </w:tc>
        <w:tc>
          <w:tcPr>
            <w:tcW w:w="645" w:type="dxa"/>
            <w:tcBorders>
              <w:top w:val="nil"/>
              <w:left w:val="nil"/>
              <w:bottom w:val="single" w:sz="4" w:space="0" w:color="auto"/>
              <w:right w:val="single" w:sz="4" w:space="0" w:color="auto"/>
            </w:tcBorders>
            <w:shd w:val="clear" w:color="auto" w:fill="auto"/>
            <w:vAlign w:val="center"/>
            <w:hideMark/>
          </w:tcPr>
          <w:p w14:paraId="2DCBA0D7"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w:t>
            </w:r>
          </w:p>
        </w:tc>
        <w:tc>
          <w:tcPr>
            <w:tcW w:w="645" w:type="dxa"/>
            <w:tcBorders>
              <w:top w:val="nil"/>
              <w:left w:val="nil"/>
              <w:bottom w:val="single" w:sz="4" w:space="0" w:color="auto"/>
              <w:right w:val="single" w:sz="4" w:space="0" w:color="auto"/>
            </w:tcBorders>
            <w:shd w:val="clear" w:color="auto" w:fill="auto"/>
            <w:vAlign w:val="center"/>
            <w:hideMark/>
          </w:tcPr>
          <w:p w14:paraId="77E634A4"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w:t>
            </w:r>
          </w:p>
        </w:tc>
        <w:tc>
          <w:tcPr>
            <w:tcW w:w="548" w:type="dxa"/>
            <w:tcBorders>
              <w:top w:val="nil"/>
              <w:left w:val="nil"/>
              <w:bottom w:val="single" w:sz="4" w:space="0" w:color="auto"/>
              <w:right w:val="single" w:sz="4" w:space="0" w:color="auto"/>
            </w:tcBorders>
            <w:shd w:val="clear" w:color="auto" w:fill="auto"/>
            <w:vAlign w:val="center"/>
            <w:hideMark/>
          </w:tcPr>
          <w:p w14:paraId="557E5DEE"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w:t>
            </w:r>
          </w:p>
        </w:tc>
        <w:tc>
          <w:tcPr>
            <w:tcW w:w="683" w:type="dxa"/>
            <w:tcBorders>
              <w:top w:val="nil"/>
              <w:left w:val="nil"/>
              <w:bottom w:val="single" w:sz="4" w:space="0" w:color="auto"/>
              <w:right w:val="single" w:sz="4" w:space="0" w:color="auto"/>
            </w:tcBorders>
            <w:shd w:val="clear" w:color="auto" w:fill="auto"/>
            <w:hideMark/>
          </w:tcPr>
          <w:p w14:paraId="6BE65218" w14:textId="4B4C74A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DE84C5D" w14:textId="51EBA1BD"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53C6907B" w14:textId="321641B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3A1B2E7" w14:textId="3EA6E24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D58F0D4" w14:textId="2D0308F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81BD59A" w14:textId="5B59B46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EDE2DAB" w14:textId="33DBBFB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C8ABFDB" w14:textId="64151261"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1EEFA05" w14:textId="5EA953C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7FA53E8" w14:textId="6D0D6E9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971A6B2" w14:textId="54793769"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3EC1A586"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7825459A"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2,04908</w:t>
            </w:r>
          </w:p>
        </w:tc>
        <w:tc>
          <w:tcPr>
            <w:tcW w:w="653" w:type="dxa"/>
            <w:tcBorders>
              <w:top w:val="nil"/>
              <w:left w:val="nil"/>
              <w:bottom w:val="single" w:sz="4" w:space="0" w:color="auto"/>
              <w:right w:val="single" w:sz="4" w:space="0" w:color="auto"/>
            </w:tcBorders>
            <w:shd w:val="clear" w:color="auto" w:fill="auto"/>
            <w:vAlign w:val="center"/>
            <w:hideMark/>
          </w:tcPr>
          <w:p w14:paraId="48EC1AE2"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w:t>
            </w:r>
          </w:p>
        </w:tc>
        <w:tc>
          <w:tcPr>
            <w:tcW w:w="646" w:type="dxa"/>
            <w:tcBorders>
              <w:top w:val="nil"/>
              <w:left w:val="nil"/>
              <w:bottom w:val="single" w:sz="4" w:space="0" w:color="auto"/>
              <w:right w:val="single" w:sz="4" w:space="0" w:color="auto"/>
            </w:tcBorders>
            <w:shd w:val="clear" w:color="auto" w:fill="auto"/>
            <w:vAlign w:val="center"/>
            <w:hideMark/>
          </w:tcPr>
          <w:p w14:paraId="24D02659"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w:t>
            </w:r>
          </w:p>
        </w:tc>
        <w:tc>
          <w:tcPr>
            <w:tcW w:w="645" w:type="dxa"/>
            <w:tcBorders>
              <w:top w:val="nil"/>
              <w:left w:val="nil"/>
              <w:bottom w:val="single" w:sz="4" w:space="0" w:color="auto"/>
              <w:right w:val="single" w:sz="4" w:space="0" w:color="auto"/>
            </w:tcBorders>
            <w:shd w:val="clear" w:color="auto" w:fill="auto"/>
            <w:vAlign w:val="center"/>
            <w:hideMark/>
          </w:tcPr>
          <w:p w14:paraId="605BDA6E"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w:t>
            </w:r>
          </w:p>
        </w:tc>
        <w:tc>
          <w:tcPr>
            <w:tcW w:w="645" w:type="dxa"/>
            <w:tcBorders>
              <w:top w:val="nil"/>
              <w:left w:val="nil"/>
              <w:bottom w:val="single" w:sz="4" w:space="0" w:color="auto"/>
              <w:right w:val="single" w:sz="4" w:space="0" w:color="auto"/>
            </w:tcBorders>
            <w:shd w:val="clear" w:color="auto" w:fill="auto"/>
            <w:vAlign w:val="center"/>
            <w:hideMark/>
          </w:tcPr>
          <w:p w14:paraId="3ED78D58"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w:t>
            </w:r>
          </w:p>
        </w:tc>
        <w:tc>
          <w:tcPr>
            <w:tcW w:w="645" w:type="dxa"/>
            <w:tcBorders>
              <w:top w:val="nil"/>
              <w:left w:val="nil"/>
              <w:bottom w:val="single" w:sz="4" w:space="0" w:color="auto"/>
              <w:right w:val="single" w:sz="4" w:space="0" w:color="auto"/>
            </w:tcBorders>
            <w:shd w:val="clear" w:color="auto" w:fill="auto"/>
            <w:vAlign w:val="center"/>
            <w:hideMark/>
          </w:tcPr>
          <w:p w14:paraId="6E564B92"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w:t>
            </w:r>
          </w:p>
        </w:tc>
        <w:tc>
          <w:tcPr>
            <w:tcW w:w="645" w:type="dxa"/>
            <w:tcBorders>
              <w:top w:val="nil"/>
              <w:left w:val="nil"/>
              <w:bottom w:val="single" w:sz="4" w:space="0" w:color="auto"/>
              <w:right w:val="single" w:sz="4" w:space="0" w:color="auto"/>
            </w:tcBorders>
            <w:shd w:val="clear" w:color="auto" w:fill="auto"/>
            <w:vAlign w:val="center"/>
            <w:hideMark/>
          </w:tcPr>
          <w:p w14:paraId="7F9E21BD"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w:t>
            </w:r>
          </w:p>
        </w:tc>
        <w:tc>
          <w:tcPr>
            <w:tcW w:w="645" w:type="dxa"/>
            <w:tcBorders>
              <w:top w:val="nil"/>
              <w:left w:val="nil"/>
              <w:bottom w:val="single" w:sz="4" w:space="0" w:color="auto"/>
              <w:right w:val="single" w:sz="4" w:space="0" w:color="auto"/>
            </w:tcBorders>
            <w:shd w:val="clear" w:color="auto" w:fill="auto"/>
            <w:vAlign w:val="center"/>
            <w:hideMark/>
          </w:tcPr>
          <w:p w14:paraId="708139AE"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w:t>
            </w:r>
          </w:p>
        </w:tc>
        <w:tc>
          <w:tcPr>
            <w:tcW w:w="645" w:type="dxa"/>
            <w:tcBorders>
              <w:top w:val="nil"/>
              <w:left w:val="nil"/>
              <w:bottom w:val="single" w:sz="4" w:space="0" w:color="auto"/>
              <w:right w:val="single" w:sz="4" w:space="0" w:color="auto"/>
            </w:tcBorders>
            <w:shd w:val="clear" w:color="auto" w:fill="auto"/>
            <w:vAlign w:val="center"/>
            <w:hideMark/>
          </w:tcPr>
          <w:p w14:paraId="288EC950"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w:t>
            </w:r>
          </w:p>
        </w:tc>
        <w:tc>
          <w:tcPr>
            <w:tcW w:w="548" w:type="dxa"/>
            <w:tcBorders>
              <w:top w:val="nil"/>
              <w:left w:val="nil"/>
              <w:bottom w:val="single" w:sz="4" w:space="0" w:color="auto"/>
              <w:right w:val="single" w:sz="4" w:space="0" w:color="auto"/>
            </w:tcBorders>
            <w:shd w:val="clear" w:color="auto" w:fill="auto"/>
            <w:vAlign w:val="center"/>
            <w:hideMark/>
          </w:tcPr>
          <w:p w14:paraId="08CDDAB5"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w:t>
            </w:r>
          </w:p>
        </w:tc>
        <w:tc>
          <w:tcPr>
            <w:tcW w:w="683" w:type="dxa"/>
            <w:tcBorders>
              <w:top w:val="nil"/>
              <w:left w:val="nil"/>
              <w:bottom w:val="single" w:sz="4" w:space="0" w:color="auto"/>
              <w:right w:val="single" w:sz="4" w:space="0" w:color="auto"/>
            </w:tcBorders>
            <w:shd w:val="clear" w:color="auto" w:fill="auto"/>
            <w:vAlign w:val="center"/>
            <w:hideMark/>
          </w:tcPr>
          <w:p w14:paraId="5C4C00A8"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w:t>
            </w:r>
          </w:p>
        </w:tc>
        <w:tc>
          <w:tcPr>
            <w:tcW w:w="683" w:type="dxa"/>
            <w:tcBorders>
              <w:top w:val="nil"/>
              <w:left w:val="nil"/>
              <w:bottom w:val="single" w:sz="4" w:space="0" w:color="auto"/>
              <w:right w:val="single" w:sz="4" w:space="0" w:color="auto"/>
            </w:tcBorders>
            <w:shd w:val="clear" w:color="auto" w:fill="auto"/>
            <w:hideMark/>
          </w:tcPr>
          <w:p w14:paraId="6AC221FE" w14:textId="6D6280A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349EFBDE" w14:textId="5FE8677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52315162" w14:textId="601B773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90BFF5B" w14:textId="0202D11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C502F55" w14:textId="5A3650F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5B34B196" w14:textId="4048DAA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F8D9BF1" w14:textId="5CE6F70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6A414DD" w14:textId="09B740F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FC1317D" w14:textId="79ECE72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51943BA9" w14:textId="6A3F83D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355CCA77"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25F7EB6F"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2,78474</w:t>
            </w:r>
          </w:p>
        </w:tc>
        <w:tc>
          <w:tcPr>
            <w:tcW w:w="653" w:type="dxa"/>
            <w:tcBorders>
              <w:top w:val="nil"/>
              <w:left w:val="nil"/>
              <w:bottom w:val="single" w:sz="4" w:space="0" w:color="auto"/>
              <w:right w:val="single" w:sz="4" w:space="0" w:color="auto"/>
            </w:tcBorders>
            <w:shd w:val="clear" w:color="auto" w:fill="auto"/>
            <w:vAlign w:val="center"/>
            <w:hideMark/>
          </w:tcPr>
          <w:p w14:paraId="330FCE6D"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w:t>
            </w:r>
          </w:p>
        </w:tc>
        <w:tc>
          <w:tcPr>
            <w:tcW w:w="646" w:type="dxa"/>
            <w:tcBorders>
              <w:top w:val="nil"/>
              <w:left w:val="nil"/>
              <w:bottom w:val="single" w:sz="4" w:space="0" w:color="auto"/>
              <w:right w:val="single" w:sz="4" w:space="0" w:color="auto"/>
            </w:tcBorders>
            <w:shd w:val="clear" w:color="auto" w:fill="auto"/>
            <w:vAlign w:val="center"/>
            <w:hideMark/>
          </w:tcPr>
          <w:p w14:paraId="006F01EB"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8</w:t>
            </w:r>
          </w:p>
        </w:tc>
        <w:tc>
          <w:tcPr>
            <w:tcW w:w="645" w:type="dxa"/>
            <w:tcBorders>
              <w:top w:val="nil"/>
              <w:left w:val="nil"/>
              <w:bottom w:val="single" w:sz="4" w:space="0" w:color="auto"/>
              <w:right w:val="single" w:sz="4" w:space="0" w:color="auto"/>
            </w:tcBorders>
            <w:shd w:val="clear" w:color="auto" w:fill="auto"/>
            <w:vAlign w:val="center"/>
            <w:hideMark/>
          </w:tcPr>
          <w:p w14:paraId="3DA95170"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w:t>
            </w:r>
          </w:p>
        </w:tc>
        <w:tc>
          <w:tcPr>
            <w:tcW w:w="645" w:type="dxa"/>
            <w:tcBorders>
              <w:top w:val="nil"/>
              <w:left w:val="nil"/>
              <w:bottom w:val="single" w:sz="4" w:space="0" w:color="auto"/>
              <w:right w:val="single" w:sz="4" w:space="0" w:color="auto"/>
            </w:tcBorders>
            <w:shd w:val="clear" w:color="auto" w:fill="auto"/>
            <w:vAlign w:val="center"/>
            <w:hideMark/>
          </w:tcPr>
          <w:p w14:paraId="23A610F4"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w:t>
            </w:r>
          </w:p>
        </w:tc>
        <w:tc>
          <w:tcPr>
            <w:tcW w:w="645" w:type="dxa"/>
            <w:tcBorders>
              <w:top w:val="nil"/>
              <w:left w:val="nil"/>
              <w:bottom w:val="single" w:sz="4" w:space="0" w:color="auto"/>
              <w:right w:val="single" w:sz="4" w:space="0" w:color="auto"/>
            </w:tcBorders>
            <w:shd w:val="clear" w:color="auto" w:fill="auto"/>
            <w:vAlign w:val="center"/>
            <w:hideMark/>
          </w:tcPr>
          <w:p w14:paraId="34E528B9"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w:t>
            </w:r>
          </w:p>
        </w:tc>
        <w:tc>
          <w:tcPr>
            <w:tcW w:w="645" w:type="dxa"/>
            <w:tcBorders>
              <w:top w:val="nil"/>
              <w:left w:val="nil"/>
              <w:bottom w:val="single" w:sz="4" w:space="0" w:color="auto"/>
              <w:right w:val="single" w:sz="4" w:space="0" w:color="auto"/>
            </w:tcBorders>
            <w:shd w:val="clear" w:color="auto" w:fill="auto"/>
            <w:vAlign w:val="center"/>
            <w:hideMark/>
          </w:tcPr>
          <w:p w14:paraId="56581101"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w:t>
            </w:r>
          </w:p>
        </w:tc>
        <w:tc>
          <w:tcPr>
            <w:tcW w:w="645" w:type="dxa"/>
            <w:tcBorders>
              <w:top w:val="nil"/>
              <w:left w:val="nil"/>
              <w:bottom w:val="single" w:sz="4" w:space="0" w:color="auto"/>
              <w:right w:val="single" w:sz="4" w:space="0" w:color="auto"/>
            </w:tcBorders>
            <w:shd w:val="clear" w:color="auto" w:fill="auto"/>
            <w:vAlign w:val="center"/>
            <w:hideMark/>
          </w:tcPr>
          <w:p w14:paraId="0B913E5D"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w:t>
            </w:r>
          </w:p>
        </w:tc>
        <w:tc>
          <w:tcPr>
            <w:tcW w:w="645" w:type="dxa"/>
            <w:tcBorders>
              <w:top w:val="nil"/>
              <w:left w:val="nil"/>
              <w:bottom w:val="single" w:sz="4" w:space="0" w:color="auto"/>
              <w:right w:val="single" w:sz="4" w:space="0" w:color="auto"/>
            </w:tcBorders>
            <w:shd w:val="clear" w:color="auto" w:fill="auto"/>
            <w:vAlign w:val="center"/>
            <w:hideMark/>
          </w:tcPr>
          <w:p w14:paraId="5E1237F2" w14:textId="7777777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9</w:t>
            </w:r>
          </w:p>
        </w:tc>
        <w:tc>
          <w:tcPr>
            <w:tcW w:w="548" w:type="dxa"/>
            <w:tcBorders>
              <w:top w:val="nil"/>
              <w:left w:val="nil"/>
              <w:bottom w:val="single" w:sz="4" w:space="0" w:color="auto"/>
              <w:right w:val="single" w:sz="4" w:space="0" w:color="auto"/>
            </w:tcBorders>
            <w:shd w:val="clear" w:color="auto" w:fill="auto"/>
            <w:hideMark/>
          </w:tcPr>
          <w:p w14:paraId="7BF927A9" w14:textId="2504115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0737C0D" w14:textId="1F3FED6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96AC9BB" w14:textId="76EDE36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60C9B797" w14:textId="71D6C54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3594FF96" w14:textId="18BA8D2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01DEE44" w14:textId="411C2C4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074A7934" w14:textId="70CBFEF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4F1872D7" w14:textId="45F869D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77FA8FB9" w14:textId="23A0EFB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268A271" w14:textId="5643DB5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32CBB2A" w14:textId="106CEC36"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46152C99" w14:textId="21B302F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536BFB" w:rsidRPr="00AE6304" w14:paraId="1F384E8D"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43D00BC0"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2,83385</w:t>
            </w:r>
          </w:p>
        </w:tc>
        <w:tc>
          <w:tcPr>
            <w:tcW w:w="653" w:type="dxa"/>
            <w:tcBorders>
              <w:top w:val="nil"/>
              <w:left w:val="nil"/>
              <w:bottom w:val="single" w:sz="4" w:space="0" w:color="auto"/>
              <w:right w:val="single" w:sz="4" w:space="0" w:color="auto"/>
            </w:tcBorders>
            <w:shd w:val="clear" w:color="auto" w:fill="auto"/>
            <w:vAlign w:val="center"/>
            <w:hideMark/>
          </w:tcPr>
          <w:p w14:paraId="1F5F9A65"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w:t>
            </w:r>
          </w:p>
        </w:tc>
        <w:tc>
          <w:tcPr>
            <w:tcW w:w="646" w:type="dxa"/>
            <w:tcBorders>
              <w:top w:val="nil"/>
              <w:left w:val="nil"/>
              <w:bottom w:val="single" w:sz="4" w:space="0" w:color="auto"/>
              <w:right w:val="single" w:sz="4" w:space="0" w:color="auto"/>
            </w:tcBorders>
            <w:shd w:val="clear" w:color="auto" w:fill="auto"/>
            <w:vAlign w:val="center"/>
            <w:hideMark/>
          </w:tcPr>
          <w:p w14:paraId="31B2DFC5" w14:textId="77777777" w:rsidR="00536BFB" w:rsidRPr="00536BFB" w:rsidRDefault="00536BFB"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w:t>
            </w:r>
          </w:p>
        </w:tc>
        <w:tc>
          <w:tcPr>
            <w:tcW w:w="645" w:type="dxa"/>
            <w:tcBorders>
              <w:top w:val="nil"/>
              <w:left w:val="nil"/>
              <w:bottom w:val="single" w:sz="4" w:space="0" w:color="auto"/>
              <w:right w:val="single" w:sz="4" w:space="0" w:color="auto"/>
            </w:tcBorders>
            <w:shd w:val="clear" w:color="auto" w:fill="auto"/>
            <w:hideMark/>
          </w:tcPr>
          <w:p w14:paraId="363F628E" w14:textId="6850B58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8B4C132" w14:textId="7B5219B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09646C51" w14:textId="17B1A1D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6C9C0809" w14:textId="149A10C5"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38ED2C58" w14:textId="7582055E"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45" w:type="dxa"/>
            <w:tcBorders>
              <w:top w:val="nil"/>
              <w:left w:val="nil"/>
              <w:bottom w:val="single" w:sz="4" w:space="0" w:color="auto"/>
              <w:right w:val="single" w:sz="4" w:space="0" w:color="auto"/>
            </w:tcBorders>
            <w:shd w:val="clear" w:color="auto" w:fill="auto"/>
            <w:hideMark/>
          </w:tcPr>
          <w:p w14:paraId="7DCAF52C" w14:textId="1814E30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548" w:type="dxa"/>
            <w:tcBorders>
              <w:top w:val="nil"/>
              <w:left w:val="nil"/>
              <w:bottom w:val="single" w:sz="4" w:space="0" w:color="auto"/>
              <w:right w:val="single" w:sz="4" w:space="0" w:color="auto"/>
            </w:tcBorders>
            <w:shd w:val="clear" w:color="auto" w:fill="auto"/>
            <w:hideMark/>
          </w:tcPr>
          <w:p w14:paraId="6E2C8494" w14:textId="281A97D7"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CE71BAD" w14:textId="728310CF"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091D83B5" w14:textId="1F38C4F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4C5271A6" w14:textId="575B2EB3"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11DEBE4E" w14:textId="47C59570"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9377760" w14:textId="70DC9B1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4FEB6AD3" w14:textId="5D02677C"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156E0F66" w14:textId="66015A02"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3A51815D" w14:textId="7018FD38"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63DCA74C" w14:textId="04422E0A"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83" w:type="dxa"/>
            <w:tcBorders>
              <w:top w:val="nil"/>
              <w:left w:val="nil"/>
              <w:bottom w:val="single" w:sz="4" w:space="0" w:color="auto"/>
              <w:right w:val="single" w:sz="4" w:space="0" w:color="auto"/>
            </w:tcBorders>
            <w:shd w:val="clear" w:color="auto" w:fill="auto"/>
            <w:hideMark/>
          </w:tcPr>
          <w:p w14:paraId="230AF8A3" w14:textId="3DAE7EB4"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c>
          <w:tcPr>
            <w:tcW w:w="630" w:type="dxa"/>
            <w:tcBorders>
              <w:top w:val="nil"/>
              <w:left w:val="nil"/>
              <w:bottom w:val="single" w:sz="4" w:space="0" w:color="auto"/>
              <w:right w:val="single" w:sz="4" w:space="0" w:color="auto"/>
            </w:tcBorders>
            <w:shd w:val="clear" w:color="auto" w:fill="auto"/>
            <w:hideMark/>
          </w:tcPr>
          <w:p w14:paraId="76F13983" w14:textId="6B85885B" w:rsidR="00536BFB" w:rsidRPr="00536BFB" w:rsidRDefault="00536BFB"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w:t>
            </w:r>
          </w:p>
        </w:tc>
      </w:tr>
      <w:tr w:rsidR="00111B33" w:rsidRPr="00AE6304" w14:paraId="62CDD038"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4E2A49B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3,730448</w:t>
            </w:r>
          </w:p>
        </w:tc>
        <w:tc>
          <w:tcPr>
            <w:tcW w:w="653" w:type="dxa"/>
            <w:tcBorders>
              <w:top w:val="nil"/>
              <w:left w:val="nil"/>
              <w:bottom w:val="single" w:sz="4" w:space="0" w:color="auto"/>
              <w:right w:val="single" w:sz="4" w:space="0" w:color="auto"/>
            </w:tcBorders>
            <w:shd w:val="clear" w:color="auto" w:fill="auto"/>
            <w:vAlign w:val="center"/>
            <w:hideMark/>
          </w:tcPr>
          <w:p w14:paraId="475AF12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w:t>
            </w:r>
          </w:p>
        </w:tc>
        <w:tc>
          <w:tcPr>
            <w:tcW w:w="646" w:type="dxa"/>
            <w:tcBorders>
              <w:top w:val="nil"/>
              <w:left w:val="nil"/>
              <w:bottom w:val="single" w:sz="4" w:space="0" w:color="auto"/>
              <w:right w:val="single" w:sz="4" w:space="0" w:color="auto"/>
            </w:tcBorders>
            <w:shd w:val="clear" w:color="auto" w:fill="auto"/>
            <w:vAlign w:val="center"/>
            <w:hideMark/>
          </w:tcPr>
          <w:p w14:paraId="06E2792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8</w:t>
            </w:r>
          </w:p>
        </w:tc>
        <w:tc>
          <w:tcPr>
            <w:tcW w:w="645" w:type="dxa"/>
            <w:tcBorders>
              <w:top w:val="nil"/>
              <w:left w:val="nil"/>
              <w:bottom w:val="single" w:sz="4" w:space="0" w:color="auto"/>
              <w:right w:val="single" w:sz="4" w:space="0" w:color="auto"/>
            </w:tcBorders>
            <w:shd w:val="clear" w:color="auto" w:fill="auto"/>
            <w:vAlign w:val="center"/>
            <w:hideMark/>
          </w:tcPr>
          <w:p w14:paraId="394E9D0B"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w:t>
            </w:r>
          </w:p>
        </w:tc>
        <w:tc>
          <w:tcPr>
            <w:tcW w:w="645" w:type="dxa"/>
            <w:tcBorders>
              <w:top w:val="nil"/>
              <w:left w:val="nil"/>
              <w:bottom w:val="single" w:sz="4" w:space="0" w:color="auto"/>
              <w:right w:val="single" w:sz="4" w:space="0" w:color="auto"/>
            </w:tcBorders>
            <w:shd w:val="clear" w:color="auto" w:fill="auto"/>
            <w:vAlign w:val="center"/>
            <w:hideMark/>
          </w:tcPr>
          <w:p w14:paraId="17EB7A9A"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w:t>
            </w:r>
          </w:p>
        </w:tc>
        <w:tc>
          <w:tcPr>
            <w:tcW w:w="645" w:type="dxa"/>
            <w:tcBorders>
              <w:top w:val="nil"/>
              <w:left w:val="nil"/>
              <w:bottom w:val="single" w:sz="4" w:space="0" w:color="auto"/>
              <w:right w:val="single" w:sz="4" w:space="0" w:color="auto"/>
            </w:tcBorders>
            <w:shd w:val="clear" w:color="auto" w:fill="auto"/>
            <w:vAlign w:val="center"/>
            <w:hideMark/>
          </w:tcPr>
          <w:p w14:paraId="3FCB23FC"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w:t>
            </w:r>
          </w:p>
        </w:tc>
        <w:tc>
          <w:tcPr>
            <w:tcW w:w="645" w:type="dxa"/>
            <w:tcBorders>
              <w:top w:val="nil"/>
              <w:left w:val="nil"/>
              <w:bottom w:val="single" w:sz="4" w:space="0" w:color="auto"/>
              <w:right w:val="single" w:sz="4" w:space="0" w:color="auto"/>
            </w:tcBorders>
            <w:shd w:val="clear" w:color="auto" w:fill="auto"/>
            <w:vAlign w:val="center"/>
            <w:hideMark/>
          </w:tcPr>
          <w:p w14:paraId="6F3063AB"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w:t>
            </w:r>
          </w:p>
        </w:tc>
        <w:tc>
          <w:tcPr>
            <w:tcW w:w="645" w:type="dxa"/>
            <w:tcBorders>
              <w:top w:val="nil"/>
              <w:left w:val="nil"/>
              <w:bottom w:val="single" w:sz="4" w:space="0" w:color="auto"/>
              <w:right w:val="single" w:sz="4" w:space="0" w:color="auto"/>
            </w:tcBorders>
            <w:shd w:val="clear" w:color="auto" w:fill="auto"/>
            <w:vAlign w:val="center"/>
            <w:hideMark/>
          </w:tcPr>
          <w:p w14:paraId="2E6C9141"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w:t>
            </w:r>
          </w:p>
        </w:tc>
        <w:tc>
          <w:tcPr>
            <w:tcW w:w="645" w:type="dxa"/>
            <w:tcBorders>
              <w:top w:val="nil"/>
              <w:left w:val="nil"/>
              <w:bottom w:val="single" w:sz="4" w:space="0" w:color="auto"/>
              <w:right w:val="single" w:sz="4" w:space="0" w:color="auto"/>
            </w:tcBorders>
            <w:shd w:val="clear" w:color="auto" w:fill="auto"/>
            <w:vAlign w:val="center"/>
            <w:hideMark/>
          </w:tcPr>
          <w:p w14:paraId="160D4774"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9</w:t>
            </w:r>
          </w:p>
        </w:tc>
        <w:tc>
          <w:tcPr>
            <w:tcW w:w="548" w:type="dxa"/>
            <w:tcBorders>
              <w:top w:val="nil"/>
              <w:left w:val="nil"/>
              <w:bottom w:val="single" w:sz="4" w:space="0" w:color="auto"/>
              <w:right w:val="single" w:sz="4" w:space="0" w:color="auto"/>
            </w:tcBorders>
            <w:shd w:val="clear" w:color="auto" w:fill="auto"/>
            <w:vAlign w:val="center"/>
            <w:hideMark/>
          </w:tcPr>
          <w:p w14:paraId="167AE2A4"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w:t>
            </w:r>
          </w:p>
        </w:tc>
        <w:tc>
          <w:tcPr>
            <w:tcW w:w="683" w:type="dxa"/>
            <w:tcBorders>
              <w:top w:val="nil"/>
              <w:left w:val="nil"/>
              <w:bottom w:val="single" w:sz="4" w:space="0" w:color="auto"/>
              <w:right w:val="single" w:sz="4" w:space="0" w:color="auto"/>
            </w:tcBorders>
            <w:shd w:val="clear" w:color="auto" w:fill="auto"/>
            <w:vAlign w:val="center"/>
            <w:hideMark/>
          </w:tcPr>
          <w:p w14:paraId="03557B95"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w:t>
            </w:r>
          </w:p>
        </w:tc>
        <w:tc>
          <w:tcPr>
            <w:tcW w:w="683" w:type="dxa"/>
            <w:tcBorders>
              <w:top w:val="nil"/>
              <w:left w:val="nil"/>
              <w:bottom w:val="single" w:sz="4" w:space="0" w:color="auto"/>
              <w:right w:val="single" w:sz="4" w:space="0" w:color="auto"/>
            </w:tcBorders>
            <w:shd w:val="clear" w:color="auto" w:fill="auto"/>
            <w:vAlign w:val="center"/>
            <w:hideMark/>
          </w:tcPr>
          <w:p w14:paraId="0172B9FB"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vAlign w:val="center"/>
            <w:hideMark/>
          </w:tcPr>
          <w:p w14:paraId="2955842A"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w:t>
            </w:r>
          </w:p>
        </w:tc>
        <w:tc>
          <w:tcPr>
            <w:tcW w:w="630" w:type="dxa"/>
            <w:tcBorders>
              <w:top w:val="nil"/>
              <w:left w:val="nil"/>
              <w:bottom w:val="single" w:sz="4" w:space="0" w:color="auto"/>
              <w:right w:val="single" w:sz="4" w:space="0" w:color="auto"/>
            </w:tcBorders>
            <w:shd w:val="clear" w:color="auto" w:fill="auto"/>
            <w:vAlign w:val="center"/>
            <w:hideMark/>
          </w:tcPr>
          <w:p w14:paraId="50BBF8A7"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w:t>
            </w:r>
          </w:p>
        </w:tc>
        <w:tc>
          <w:tcPr>
            <w:tcW w:w="683" w:type="dxa"/>
            <w:tcBorders>
              <w:top w:val="nil"/>
              <w:left w:val="nil"/>
              <w:bottom w:val="single" w:sz="4" w:space="0" w:color="auto"/>
              <w:right w:val="single" w:sz="4" w:space="0" w:color="auto"/>
            </w:tcBorders>
            <w:shd w:val="clear" w:color="auto" w:fill="auto"/>
            <w:vAlign w:val="center"/>
            <w:hideMark/>
          </w:tcPr>
          <w:p w14:paraId="563F0941"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vAlign w:val="center"/>
            <w:hideMark/>
          </w:tcPr>
          <w:p w14:paraId="4B52D808"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w:t>
            </w:r>
          </w:p>
        </w:tc>
        <w:tc>
          <w:tcPr>
            <w:tcW w:w="683" w:type="dxa"/>
            <w:tcBorders>
              <w:top w:val="nil"/>
              <w:left w:val="nil"/>
              <w:bottom w:val="single" w:sz="4" w:space="0" w:color="auto"/>
              <w:right w:val="single" w:sz="4" w:space="0" w:color="auto"/>
            </w:tcBorders>
            <w:shd w:val="clear" w:color="auto" w:fill="auto"/>
            <w:vAlign w:val="center"/>
            <w:hideMark/>
          </w:tcPr>
          <w:p w14:paraId="44368771"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w:t>
            </w:r>
          </w:p>
        </w:tc>
        <w:tc>
          <w:tcPr>
            <w:tcW w:w="683" w:type="dxa"/>
            <w:tcBorders>
              <w:top w:val="nil"/>
              <w:left w:val="nil"/>
              <w:bottom w:val="single" w:sz="4" w:space="0" w:color="auto"/>
              <w:right w:val="single" w:sz="4" w:space="0" w:color="auto"/>
            </w:tcBorders>
            <w:shd w:val="clear" w:color="auto" w:fill="auto"/>
            <w:vAlign w:val="center"/>
            <w:hideMark/>
          </w:tcPr>
          <w:p w14:paraId="7AF6E066"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w:t>
            </w:r>
          </w:p>
        </w:tc>
        <w:tc>
          <w:tcPr>
            <w:tcW w:w="683" w:type="dxa"/>
            <w:tcBorders>
              <w:top w:val="nil"/>
              <w:left w:val="nil"/>
              <w:bottom w:val="single" w:sz="4" w:space="0" w:color="auto"/>
              <w:right w:val="single" w:sz="4" w:space="0" w:color="auto"/>
            </w:tcBorders>
            <w:shd w:val="clear" w:color="auto" w:fill="auto"/>
            <w:vAlign w:val="center"/>
            <w:hideMark/>
          </w:tcPr>
          <w:p w14:paraId="6C0BADE6"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w:t>
            </w:r>
          </w:p>
        </w:tc>
        <w:tc>
          <w:tcPr>
            <w:tcW w:w="683" w:type="dxa"/>
            <w:tcBorders>
              <w:top w:val="nil"/>
              <w:left w:val="nil"/>
              <w:bottom w:val="single" w:sz="4" w:space="0" w:color="auto"/>
              <w:right w:val="single" w:sz="4" w:space="0" w:color="auto"/>
            </w:tcBorders>
            <w:shd w:val="clear" w:color="auto" w:fill="auto"/>
            <w:vAlign w:val="center"/>
            <w:hideMark/>
          </w:tcPr>
          <w:p w14:paraId="171B52B5" w14:textId="054716F4"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p>
        </w:tc>
        <w:tc>
          <w:tcPr>
            <w:tcW w:w="630" w:type="dxa"/>
            <w:tcBorders>
              <w:top w:val="nil"/>
              <w:left w:val="nil"/>
              <w:bottom w:val="single" w:sz="4" w:space="0" w:color="auto"/>
              <w:right w:val="single" w:sz="4" w:space="0" w:color="auto"/>
            </w:tcBorders>
            <w:shd w:val="clear" w:color="auto" w:fill="auto"/>
            <w:vAlign w:val="center"/>
            <w:hideMark/>
          </w:tcPr>
          <w:p w14:paraId="0E40B0DD" w14:textId="1348438B"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p>
        </w:tc>
      </w:tr>
      <w:tr w:rsidR="00111B33" w:rsidRPr="00AE6304" w14:paraId="3DC9501E" w14:textId="77777777" w:rsidTr="00536BFB">
        <w:trPr>
          <w:trHeight w:val="64"/>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14:paraId="0CB9EE8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7,865439</w:t>
            </w:r>
          </w:p>
        </w:tc>
        <w:tc>
          <w:tcPr>
            <w:tcW w:w="653" w:type="dxa"/>
            <w:tcBorders>
              <w:top w:val="nil"/>
              <w:left w:val="nil"/>
              <w:bottom w:val="single" w:sz="4" w:space="0" w:color="auto"/>
              <w:right w:val="single" w:sz="4" w:space="0" w:color="auto"/>
            </w:tcBorders>
            <w:shd w:val="clear" w:color="auto" w:fill="auto"/>
            <w:vAlign w:val="center"/>
            <w:hideMark/>
          </w:tcPr>
          <w:p w14:paraId="54017AE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w:t>
            </w:r>
          </w:p>
        </w:tc>
        <w:tc>
          <w:tcPr>
            <w:tcW w:w="646" w:type="dxa"/>
            <w:tcBorders>
              <w:top w:val="nil"/>
              <w:left w:val="nil"/>
              <w:bottom w:val="single" w:sz="4" w:space="0" w:color="auto"/>
              <w:right w:val="single" w:sz="4" w:space="0" w:color="auto"/>
            </w:tcBorders>
            <w:shd w:val="clear" w:color="auto" w:fill="auto"/>
            <w:vAlign w:val="center"/>
            <w:hideMark/>
          </w:tcPr>
          <w:p w14:paraId="57D3D38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8</w:t>
            </w:r>
          </w:p>
        </w:tc>
        <w:tc>
          <w:tcPr>
            <w:tcW w:w="645" w:type="dxa"/>
            <w:tcBorders>
              <w:top w:val="nil"/>
              <w:left w:val="nil"/>
              <w:bottom w:val="single" w:sz="4" w:space="0" w:color="auto"/>
              <w:right w:val="single" w:sz="4" w:space="0" w:color="auto"/>
            </w:tcBorders>
            <w:shd w:val="clear" w:color="auto" w:fill="auto"/>
            <w:vAlign w:val="center"/>
            <w:hideMark/>
          </w:tcPr>
          <w:p w14:paraId="7467521C"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w:t>
            </w:r>
          </w:p>
        </w:tc>
        <w:tc>
          <w:tcPr>
            <w:tcW w:w="645" w:type="dxa"/>
            <w:tcBorders>
              <w:top w:val="nil"/>
              <w:left w:val="nil"/>
              <w:bottom w:val="single" w:sz="4" w:space="0" w:color="auto"/>
              <w:right w:val="single" w:sz="4" w:space="0" w:color="auto"/>
            </w:tcBorders>
            <w:shd w:val="clear" w:color="auto" w:fill="auto"/>
            <w:vAlign w:val="center"/>
            <w:hideMark/>
          </w:tcPr>
          <w:p w14:paraId="3AC5FB7A"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w:t>
            </w:r>
          </w:p>
        </w:tc>
        <w:tc>
          <w:tcPr>
            <w:tcW w:w="645" w:type="dxa"/>
            <w:tcBorders>
              <w:top w:val="nil"/>
              <w:left w:val="nil"/>
              <w:bottom w:val="single" w:sz="4" w:space="0" w:color="auto"/>
              <w:right w:val="single" w:sz="4" w:space="0" w:color="auto"/>
            </w:tcBorders>
            <w:shd w:val="clear" w:color="auto" w:fill="auto"/>
            <w:vAlign w:val="center"/>
            <w:hideMark/>
          </w:tcPr>
          <w:p w14:paraId="584D422C"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w:t>
            </w:r>
          </w:p>
        </w:tc>
        <w:tc>
          <w:tcPr>
            <w:tcW w:w="645" w:type="dxa"/>
            <w:tcBorders>
              <w:top w:val="nil"/>
              <w:left w:val="nil"/>
              <w:bottom w:val="single" w:sz="4" w:space="0" w:color="auto"/>
              <w:right w:val="single" w:sz="4" w:space="0" w:color="auto"/>
            </w:tcBorders>
            <w:shd w:val="clear" w:color="auto" w:fill="auto"/>
            <w:vAlign w:val="center"/>
            <w:hideMark/>
          </w:tcPr>
          <w:p w14:paraId="26F07D6F"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w:t>
            </w:r>
          </w:p>
        </w:tc>
        <w:tc>
          <w:tcPr>
            <w:tcW w:w="645" w:type="dxa"/>
            <w:tcBorders>
              <w:top w:val="nil"/>
              <w:left w:val="nil"/>
              <w:bottom w:val="single" w:sz="4" w:space="0" w:color="auto"/>
              <w:right w:val="single" w:sz="4" w:space="0" w:color="auto"/>
            </w:tcBorders>
            <w:shd w:val="clear" w:color="auto" w:fill="auto"/>
            <w:vAlign w:val="center"/>
            <w:hideMark/>
          </w:tcPr>
          <w:p w14:paraId="7308D0EE"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w:t>
            </w:r>
          </w:p>
        </w:tc>
        <w:tc>
          <w:tcPr>
            <w:tcW w:w="645" w:type="dxa"/>
            <w:tcBorders>
              <w:top w:val="nil"/>
              <w:left w:val="nil"/>
              <w:bottom w:val="single" w:sz="4" w:space="0" w:color="auto"/>
              <w:right w:val="single" w:sz="4" w:space="0" w:color="auto"/>
            </w:tcBorders>
            <w:shd w:val="clear" w:color="auto" w:fill="auto"/>
            <w:vAlign w:val="center"/>
            <w:hideMark/>
          </w:tcPr>
          <w:p w14:paraId="344430D9"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9</w:t>
            </w:r>
          </w:p>
        </w:tc>
        <w:tc>
          <w:tcPr>
            <w:tcW w:w="548" w:type="dxa"/>
            <w:tcBorders>
              <w:top w:val="nil"/>
              <w:left w:val="nil"/>
              <w:bottom w:val="single" w:sz="4" w:space="0" w:color="auto"/>
              <w:right w:val="single" w:sz="4" w:space="0" w:color="auto"/>
            </w:tcBorders>
            <w:shd w:val="clear" w:color="auto" w:fill="auto"/>
            <w:vAlign w:val="center"/>
            <w:hideMark/>
          </w:tcPr>
          <w:p w14:paraId="3712CE5F"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w:t>
            </w:r>
          </w:p>
        </w:tc>
        <w:tc>
          <w:tcPr>
            <w:tcW w:w="683" w:type="dxa"/>
            <w:tcBorders>
              <w:top w:val="nil"/>
              <w:left w:val="nil"/>
              <w:bottom w:val="single" w:sz="4" w:space="0" w:color="auto"/>
              <w:right w:val="single" w:sz="4" w:space="0" w:color="auto"/>
            </w:tcBorders>
            <w:shd w:val="clear" w:color="auto" w:fill="auto"/>
            <w:vAlign w:val="center"/>
            <w:hideMark/>
          </w:tcPr>
          <w:p w14:paraId="6783EEAC"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w:t>
            </w:r>
          </w:p>
        </w:tc>
        <w:tc>
          <w:tcPr>
            <w:tcW w:w="683" w:type="dxa"/>
            <w:tcBorders>
              <w:top w:val="nil"/>
              <w:left w:val="nil"/>
              <w:bottom w:val="single" w:sz="4" w:space="0" w:color="auto"/>
              <w:right w:val="single" w:sz="4" w:space="0" w:color="auto"/>
            </w:tcBorders>
            <w:shd w:val="clear" w:color="auto" w:fill="auto"/>
            <w:vAlign w:val="center"/>
            <w:hideMark/>
          </w:tcPr>
          <w:p w14:paraId="4B68265C"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vAlign w:val="center"/>
            <w:hideMark/>
          </w:tcPr>
          <w:p w14:paraId="75946425"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w:t>
            </w:r>
          </w:p>
        </w:tc>
        <w:tc>
          <w:tcPr>
            <w:tcW w:w="630" w:type="dxa"/>
            <w:tcBorders>
              <w:top w:val="nil"/>
              <w:left w:val="nil"/>
              <w:bottom w:val="single" w:sz="4" w:space="0" w:color="auto"/>
              <w:right w:val="single" w:sz="4" w:space="0" w:color="auto"/>
            </w:tcBorders>
            <w:shd w:val="clear" w:color="auto" w:fill="auto"/>
            <w:vAlign w:val="center"/>
            <w:hideMark/>
          </w:tcPr>
          <w:p w14:paraId="58D2DFA4"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w:t>
            </w:r>
          </w:p>
        </w:tc>
        <w:tc>
          <w:tcPr>
            <w:tcW w:w="683" w:type="dxa"/>
            <w:tcBorders>
              <w:top w:val="nil"/>
              <w:left w:val="nil"/>
              <w:bottom w:val="single" w:sz="4" w:space="0" w:color="auto"/>
              <w:right w:val="single" w:sz="4" w:space="0" w:color="auto"/>
            </w:tcBorders>
            <w:shd w:val="clear" w:color="auto" w:fill="auto"/>
            <w:vAlign w:val="center"/>
            <w:hideMark/>
          </w:tcPr>
          <w:p w14:paraId="2CDA8EB1"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vAlign w:val="center"/>
            <w:hideMark/>
          </w:tcPr>
          <w:p w14:paraId="57A0D64B"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w:t>
            </w:r>
          </w:p>
        </w:tc>
        <w:tc>
          <w:tcPr>
            <w:tcW w:w="683" w:type="dxa"/>
            <w:tcBorders>
              <w:top w:val="nil"/>
              <w:left w:val="nil"/>
              <w:bottom w:val="single" w:sz="4" w:space="0" w:color="auto"/>
              <w:right w:val="single" w:sz="4" w:space="0" w:color="auto"/>
            </w:tcBorders>
            <w:shd w:val="clear" w:color="auto" w:fill="auto"/>
            <w:vAlign w:val="center"/>
            <w:hideMark/>
          </w:tcPr>
          <w:p w14:paraId="5049EBB6"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w:t>
            </w:r>
          </w:p>
        </w:tc>
        <w:tc>
          <w:tcPr>
            <w:tcW w:w="683" w:type="dxa"/>
            <w:tcBorders>
              <w:top w:val="nil"/>
              <w:left w:val="nil"/>
              <w:bottom w:val="single" w:sz="4" w:space="0" w:color="auto"/>
              <w:right w:val="single" w:sz="4" w:space="0" w:color="auto"/>
            </w:tcBorders>
            <w:shd w:val="clear" w:color="auto" w:fill="auto"/>
            <w:vAlign w:val="center"/>
            <w:hideMark/>
          </w:tcPr>
          <w:p w14:paraId="3EE4979C"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w:t>
            </w:r>
          </w:p>
        </w:tc>
        <w:tc>
          <w:tcPr>
            <w:tcW w:w="683" w:type="dxa"/>
            <w:tcBorders>
              <w:top w:val="nil"/>
              <w:left w:val="nil"/>
              <w:bottom w:val="single" w:sz="4" w:space="0" w:color="auto"/>
              <w:right w:val="single" w:sz="4" w:space="0" w:color="auto"/>
            </w:tcBorders>
            <w:shd w:val="clear" w:color="auto" w:fill="auto"/>
            <w:vAlign w:val="center"/>
            <w:hideMark/>
          </w:tcPr>
          <w:p w14:paraId="62990420"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w:t>
            </w:r>
          </w:p>
        </w:tc>
        <w:tc>
          <w:tcPr>
            <w:tcW w:w="683" w:type="dxa"/>
            <w:tcBorders>
              <w:top w:val="nil"/>
              <w:left w:val="nil"/>
              <w:bottom w:val="single" w:sz="4" w:space="0" w:color="auto"/>
              <w:right w:val="single" w:sz="4" w:space="0" w:color="auto"/>
            </w:tcBorders>
            <w:shd w:val="clear" w:color="auto" w:fill="auto"/>
            <w:vAlign w:val="center"/>
            <w:hideMark/>
          </w:tcPr>
          <w:p w14:paraId="23403244"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w:t>
            </w:r>
          </w:p>
        </w:tc>
        <w:tc>
          <w:tcPr>
            <w:tcW w:w="630" w:type="dxa"/>
            <w:tcBorders>
              <w:top w:val="nil"/>
              <w:left w:val="nil"/>
              <w:bottom w:val="single" w:sz="4" w:space="0" w:color="auto"/>
              <w:right w:val="single" w:sz="4" w:space="0" w:color="auto"/>
            </w:tcBorders>
            <w:shd w:val="clear" w:color="auto" w:fill="auto"/>
            <w:vAlign w:val="center"/>
            <w:hideMark/>
          </w:tcPr>
          <w:p w14:paraId="70D53118" w14:textId="77777777" w:rsidR="00111B33" w:rsidRPr="00536BFB" w:rsidRDefault="00111B33" w:rsidP="00536BFB">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w:t>
            </w:r>
          </w:p>
        </w:tc>
      </w:tr>
      <w:tr w:rsidR="00111B33" w:rsidRPr="00AE6304" w14:paraId="3A5F667F" w14:textId="77777777" w:rsidTr="00536BFB">
        <w:trPr>
          <w:trHeight w:val="64"/>
        </w:trPr>
        <w:tc>
          <w:tcPr>
            <w:tcW w:w="14560" w:type="dxa"/>
            <w:gridSpan w:val="21"/>
            <w:tcBorders>
              <w:top w:val="single" w:sz="4" w:space="0" w:color="auto"/>
              <w:left w:val="single" w:sz="4" w:space="0" w:color="auto"/>
              <w:bottom w:val="single" w:sz="4" w:space="0" w:color="auto"/>
              <w:right w:val="single" w:sz="4" w:space="0" w:color="auto"/>
            </w:tcBorders>
            <w:shd w:val="clear" w:color="auto" w:fill="auto"/>
            <w:vAlign w:val="bottom"/>
            <w:hideMark/>
          </w:tcPr>
          <w:p w14:paraId="6F13660A" w14:textId="77777777" w:rsidR="00111B33" w:rsidRPr="00536BFB" w:rsidRDefault="00111B33" w:rsidP="007B4333">
            <w:pPr>
              <w:spacing w:after="0" w:line="240" w:lineRule="auto"/>
              <w:ind w:left="709"/>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 xml:space="preserve">Условные обозначения: </w:t>
            </w:r>
          </w:p>
          <w:p w14:paraId="563E70FD" w14:textId="77777777" w:rsidR="00111B33" w:rsidRPr="00536BFB" w:rsidRDefault="00111B33" w:rsidP="007B4333">
            <w:pPr>
              <w:spacing w:after="0" w:line="240" w:lineRule="auto"/>
              <w:ind w:left="709"/>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 xml:space="preserve">О1, … О20 - объект 1, … объект 20; </w:t>
            </w:r>
          </w:p>
          <w:p w14:paraId="34816E5B" w14:textId="77777777" w:rsidR="00111B33" w:rsidRPr="00536BFB" w:rsidRDefault="00111B33" w:rsidP="007B4333">
            <w:pPr>
              <w:spacing w:after="0" w:line="240" w:lineRule="auto"/>
              <w:ind w:left="709"/>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 xml:space="preserve">1 - Абай, 2 - Акмолинская; 3 -Актюбинская; 4 -Алматинская; 5 - Атырауская; 6 - Западно-Казахстанская; 7 - Жамбылская; 8 - Жетісу; 9 - Карагандинская; 10 - Костанайская; 11 - Кызылординская; 12 - Мангистауская; 13 - Павлодарская; 14 - Северо-Казахстанская; 15 - Туркестанская; 16 - Ұлытау; 17 - Восточно-Казахстанская; 18 - г. Астана; 19 - г. Алматы; 20 - г. Шымкент. </w:t>
            </w:r>
          </w:p>
          <w:p w14:paraId="647367BB" w14:textId="69141353" w:rsidR="00111B33" w:rsidRPr="00536BFB" w:rsidRDefault="00111B33" w:rsidP="00536BFB">
            <w:pPr>
              <w:spacing w:after="0" w:line="240" w:lineRule="auto"/>
              <w:ind w:left="709"/>
              <w:rPr>
                <w:rFonts w:ascii="Times New Roman" w:eastAsia="Times New Roman" w:hAnsi="Times New Roman" w:cs="Times New Roman"/>
                <w:color w:val="000000"/>
              </w:rPr>
            </w:pPr>
            <w:r w:rsidRPr="00536BFB">
              <w:rPr>
                <w:rFonts w:ascii="Times New Roman" w:eastAsia="Times New Roman" w:hAnsi="Times New Roman" w:cs="Times New Roman"/>
                <w:color w:val="000000"/>
                <w:sz w:val="24"/>
                <w:szCs w:val="24"/>
              </w:rPr>
              <w:t xml:space="preserve">Примечание </w:t>
            </w:r>
            <w:r w:rsidR="00536BFB" w:rsidRPr="00536BFB">
              <w:rPr>
                <w:rFonts w:ascii="Times New Roman" w:eastAsia="Times New Roman" w:hAnsi="Times New Roman" w:cs="Times New Roman"/>
                <w:color w:val="000000"/>
                <w:sz w:val="24"/>
                <w:szCs w:val="24"/>
              </w:rPr>
              <w:t>‒</w:t>
            </w:r>
            <w:r w:rsidRPr="00536BFB">
              <w:rPr>
                <w:rFonts w:ascii="Times New Roman" w:eastAsia="Times New Roman" w:hAnsi="Times New Roman" w:cs="Times New Roman"/>
                <w:color w:val="000000"/>
                <w:sz w:val="24"/>
                <w:szCs w:val="24"/>
              </w:rPr>
              <w:t xml:space="preserve"> </w:t>
            </w:r>
            <w:r w:rsidR="00415D73" w:rsidRPr="00536BFB">
              <w:rPr>
                <w:rFonts w:ascii="Times New Roman" w:eastAsia="Times New Roman" w:hAnsi="Times New Roman" w:cs="Times New Roman"/>
                <w:color w:val="000000"/>
                <w:sz w:val="24"/>
                <w:szCs w:val="24"/>
              </w:rPr>
              <w:t>Рассчитано</w:t>
            </w:r>
            <w:r w:rsidRPr="00536BFB">
              <w:rPr>
                <w:rFonts w:ascii="Times New Roman" w:eastAsia="Times New Roman" w:hAnsi="Times New Roman" w:cs="Times New Roman"/>
                <w:color w:val="000000"/>
                <w:sz w:val="24"/>
                <w:szCs w:val="24"/>
              </w:rPr>
              <w:t xml:space="preserve"> автором на основе программного обеспечения Statistica 10</w:t>
            </w:r>
          </w:p>
        </w:tc>
      </w:tr>
    </w:tbl>
    <w:p w14:paraId="0E597BE2" w14:textId="3CB58A50"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Е</w:t>
      </w:r>
    </w:p>
    <w:p w14:paraId="354254F5" w14:textId="77777777" w:rsidR="00536BFB" w:rsidRDefault="00536BFB" w:rsidP="00111B33">
      <w:pPr>
        <w:spacing w:after="0" w:line="240" w:lineRule="auto"/>
        <w:jc w:val="center"/>
        <w:rPr>
          <w:rFonts w:ascii="Times New Roman" w:hAnsi="Times New Roman" w:cs="Times New Roman"/>
          <w:sz w:val="28"/>
          <w:szCs w:val="28"/>
        </w:rPr>
      </w:pPr>
    </w:p>
    <w:p w14:paraId="19F24C92" w14:textId="7AA5EE42" w:rsidR="00111B33" w:rsidRPr="00182531" w:rsidRDefault="00536BFB" w:rsidP="00536BF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Е.1 – </w:t>
      </w:r>
      <w:r w:rsidR="00111B33">
        <w:rPr>
          <w:rFonts w:ascii="Times New Roman" w:hAnsi="Times New Roman" w:cs="Times New Roman"/>
          <w:sz w:val="28"/>
          <w:szCs w:val="28"/>
        </w:rPr>
        <w:t>Евклидово расстояния между наблюдаемыми объектами</w:t>
      </w:r>
    </w:p>
    <w:p w14:paraId="7F702ABE" w14:textId="77777777" w:rsidR="00111B33" w:rsidRPr="00536BFB" w:rsidRDefault="00111B33" w:rsidP="00536BFB">
      <w:pPr>
        <w:spacing w:after="0" w:line="240" w:lineRule="auto"/>
        <w:jc w:val="right"/>
        <w:rPr>
          <w:rFonts w:ascii="Times New Roman" w:hAnsi="Times New Roman" w:cs="Times New Roman"/>
          <w:sz w:val="16"/>
          <w:szCs w:val="16"/>
        </w:rPr>
      </w:pPr>
    </w:p>
    <w:tbl>
      <w:tblPr>
        <w:tblW w:w="14586" w:type="dxa"/>
        <w:tblInd w:w="150" w:type="dxa"/>
        <w:tblLayout w:type="fixed"/>
        <w:tblLook w:val="04A0" w:firstRow="1" w:lastRow="0" w:firstColumn="1" w:lastColumn="0" w:noHBand="0" w:noVBand="1"/>
      </w:tblPr>
      <w:tblGrid>
        <w:gridCol w:w="1092"/>
        <w:gridCol w:w="636"/>
        <w:gridCol w:w="680"/>
        <w:gridCol w:w="644"/>
        <w:gridCol w:w="700"/>
        <w:gridCol w:w="728"/>
        <w:gridCol w:w="644"/>
        <w:gridCol w:w="643"/>
        <w:gridCol w:w="742"/>
        <w:gridCol w:w="686"/>
        <w:gridCol w:w="756"/>
        <w:gridCol w:w="672"/>
        <w:gridCol w:w="658"/>
        <w:gridCol w:w="588"/>
        <w:gridCol w:w="630"/>
        <w:gridCol w:w="588"/>
        <w:gridCol w:w="699"/>
        <w:gridCol w:w="728"/>
        <w:gridCol w:w="742"/>
        <w:gridCol w:w="658"/>
        <w:gridCol w:w="672"/>
      </w:tblGrid>
      <w:tr w:rsidR="00536BFB" w:rsidRPr="00536BFB" w14:paraId="36B2B672" w14:textId="77777777" w:rsidTr="00536BFB">
        <w:trPr>
          <w:trHeight w:val="300"/>
        </w:trPr>
        <w:tc>
          <w:tcPr>
            <w:tcW w:w="10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4B396" w14:textId="62EFB925" w:rsidR="00111B33" w:rsidRPr="00536BFB" w:rsidRDefault="00111B33" w:rsidP="00AE6304">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Пере</w:t>
            </w:r>
            <w:r w:rsidR="00AE6304" w:rsidRPr="00536BFB">
              <w:rPr>
                <w:rFonts w:ascii="Times New Roman" w:eastAsia="Times New Roman" w:hAnsi="Times New Roman" w:cs="Times New Roman"/>
                <w:bCs/>
                <w:color w:val="000000"/>
                <w:sz w:val="24"/>
                <w:szCs w:val="24"/>
                <w:lang w:val="en-US"/>
              </w:rPr>
              <w:t>-</w:t>
            </w:r>
            <w:r w:rsidRPr="00536BFB">
              <w:rPr>
                <w:rFonts w:ascii="Times New Roman" w:eastAsia="Times New Roman" w:hAnsi="Times New Roman" w:cs="Times New Roman"/>
                <w:bCs/>
                <w:color w:val="000000"/>
                <w:sz w:val="24"/>
                <w:szCs w:val="24"/>
              </w:rPr>
              <w:t>менные</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14:paraId="540A3F02"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8200E70"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2</w:t>
            </w:r>
          </w:p>
        </w:tc>
        <w:tc>
          <w:tcPr>
            <w:tcW w:w="644" w:type="dxa"/>
            <w:tcBorders>
              <w:top w:val="single" w:sz="4" w:space="0" w:color="auto"/>
              <w:left w:val="nil"/>
              <w:bottom w:val="single" w:sz="4" w:space="0" w:color="auto"/>
              <w:right w:val="single" w:sz="4" w:space="0" w:color="auto"/>
            </w:tcBorders>
            <w:shd w:val="clear" w:color="auto" w:fill="auto"/>
            <w:noWrap/>
            <w:vAlign w:val="center"/>
            <w:hideMark/>
          </w:tcPr>
          <w:p w14:paraId="70D6A8F0"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3</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761BFF9D"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4</w:t>
            </w:r>
          </w:p>
        </w:tc>
        <w:tc>
          <w:tcPr>
            <w:tcW w:w="728" w:type="dxa"/>
            <w:tcBorders>
              <w:top w:val="single" w:sz="4" w:space="0" w:color="auto"/>
              <w:left w:val="nil"/>
              <w:bottom w:val="single" w:sz="4" w:space="0" w:color="auto"/>
              <w:right w:val="single" w:sz="4" w:space="0" w:color="auto"/>
            </w:tcBorders>
            <w:shd w:val="clear" w:color="auto" w:fill="auto"/>
            <w:noWrap/>
            <w:vAlign w:val="center"/>
            <w:hideMark/>
          </w:tcPr>
          <w:p w14:paraId="2B2A10C3"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5</w:t>
            </w:r>
          </w:p>
        </w:tc>
        <w:tc>
          <w:tcPr>
            <w:tcW w:w="644" w:type="dxa"/>
            <w:tcBorders>
              <w:top w:val="single" w:sz="4" w:space="0" w:color="auto"/>
              <w:left w:val="nil"/>
              <w:bottom w:val="single" w:sz="4" w:space="0" w:color="auto"/>
              <w:right w:val="single" w:sz="4" w:space="0" w:color="auto"/>
            </w:tcBorders>
            <w:shd w:val="clear" w:color="auto" w:fill="auto"/>
            <w:noWrap/>
            <w:vAlign w:val="center"/>
            <w:hideMark/>
          </w:tcPr>
          <w:p w14:paraId="07D1E3E2"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6</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14:paraId="1A1FFCD1"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7</w:t>
            </w:r>
          </w:p>
        </w:tc>
        <w:tc>
          <w:tcPr>
            <w:tcW w:w="742" w:type="dxa"/>
            <w:tcBorders>
              <w:top w:val="single" w:sz="4" w:space="0" w:color="auto"/>
              <w:left w:val="nil"/>
              <w:bottom w:val="single" w:sz="4" w:space="0" w:color="auto"/>
              <w:right w:val="single" w:sz="4" w:space="0" w:color="auto"/>
            </w:tcBorders>
            <w:shd w:val="clear" w:color="auto" w:fill="auto"/>
            <w:noWrap/>
            <w:vAlign w:val="center"/>
            <w:hideMark/>
          </w:tcPr>
          <w:p w14:paraId="58329BBE"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8</w:t>
            </w:r>
          </w:p>
        </w:tc>
        <w:tc>
          <w:tcPr>
            <w:tcW w:w="686" w:type="dxa"/>
            <w:tcBorders>
              <w:top w:val="single" w:sz="4" w:space="0" w:color="auto"/>
              <w:left w:val="nil"/>
              <w:bottom w:val="single" w:sz="4" w:space="0" w:color="auto"/>
              <w:right w:val="single" w:sz="4" w:space="0" w:color="auto"/>
            </w:tcBorders>
            <w:shd w:val="clear" w:color="auto" w:fill="auto"/>
            <w:noWrap/>
            <w:vAlign w:val="center"/>
            <w:hideMark/>
          </w:tcPr>
          <w:p w14:paraId="288D9C3F"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9</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5BAFD6A8"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10</w:t>
            </w:r>
          </w:p>
        </w:tc>
        <w:tc>
          <w:tcPr>
            <w:tcW w:w="672" w:type="dxa"/>
            <w:tcBorders>
              <w:top w:val="single" w:sz="4" w:space="0" w:color="auto"/>
              <w:left w:val="nil"/>
              <w:bottom w:val="single" w:sz="4" w:space="0" w:color="auto"/>
              <w:right w:val="single" w:sz="4" w:space="0" w:color="auto"/>
            </w:tcBorders>
            <w:shd w:val="clear" w:color="auto" w:fill="auto"/>
            <w:noWrap/>
            <w:vAlign w:val="center"/>
            <w:hideMark/>
          </w:tcPr>
          <w:p w14:paraId="03CAC699"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11</w:t>
            </w:r>
          </w:p>
        </w:tc>
        <w:tc>
          <w:tcPr>
            <w:tcW w:w="658" w:type="dxa"/>
            <w:tcBorders>
              <w:top w:val="single" w:sz="4" w:space="0" w:color="auto"/>
              <w:left w:val="nil"/>
              <w:bottom w:val="single" w:sz="4" w:space="0" w:color="auto"/>
              <w:right w:val="single" w:sz="4" w:space="0" w:color="auto"/>
            </w:tcBorders>
            <w:shd w:val="clear" w:color="auto" w:fill="auto"/>
            <w:noWrap/>
            <w:vAlign w:val="center"/>
            <w:hideMark/>
          </w:tcPr>
          <w:p w14:paraId="15318DB6"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12</w:t>
            </w:r>
          </w:p>
        </w:tc>
        <w:tc>
          <w:tcPr>
            <w:tcW w:w="588" w:type="dxa"/>
            <w:tcBorders>
              <w:top w:val="single" w:sz="4" w:space="0" w:color="auto"/>
              <w:left w:val="nil"/>
              <w:bottom w:val="single" w:sz="4" w:space="0" w:color="auto"/>
              <w:right w:val="single" w:sz="4" w:space="0" w:color="auto"/>
            </w:tcBorders>
            <w:shd w:val="clear" w:color="auto" w:fill="auto"/>
            <w:noWrap/>
            <w:vAlign w:val="center"/>
            <w:hideMark/>
          </w:tcPr>
          <w:p w14:paraId="29164673"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13</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5699809E"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14</w:t>
            </w:r>
          </w:p>
        </w:tc>
        <w:tc>
          <w:tcPr>
            <w:tcW w:w="588" w:type="dxa"/>
            <w:tcBorders>
              <w:top w:val="single" w:sz="4" w:space="0" w:color="auto"/>
              <w:left w:val="nil"/>
              <w:bottom w:val="single" w:sz="4" w:space="0" w:color="auto"/>
              <w:right w:val="single" w:sz="4" w:space="0" w:color="auto"/>
            </w:tcBorders>
            <w:shd w:val="clear" w:color="auto" w:fill="auto"/>
            <w:noWrap/>
            <w:vAlign w:val="center"/>
            <w:hideMark/>
          </w:tcPr>
          <w:p w14:paraId="59E81B3E"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15</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869FE4E"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16</w:t>
            </w:r>
          </w:p>
        </w:tc>
        <w:tc>
          <w:tcPr>
            <w:tcW w:w="728" w:type="dxa"/>
            <w:tcBorders>
              <w:top w:val="single" w:sz="4" w:space="0" w:color="auto"/>
              <w:left w:val="nil"/>
              <w:bottom w:val="single" w:sz="4" w:space="0" w:color="auto"/>
              <w:right w:val="single" w:sz="4" w:space="0" w:color="auto"/>
            </w:tcBorders>
            <w:shd w:val="clear" w:color="auto" w:fill="auto"/>
            <w:noWrap/>
            <w:vAlign w:val="center"/>
            <w:hideMark/>
          </w:tcPr>
          <w:p w14:paraId="554DB593"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17</w:t>
            </w:r>
          </w:p>
        </w:tc>
        <w:tc>
          <w:tcPr>
            <w:tcW w:w="742" w:type="dxa"/>
            <w:tcBorders>
              <w:top w:val="single" w:sz="4" w:space="0" w:color="auto"/>
              <w:left w:val="nil"/>
              <w:bottom w:val="single" w:sz="4" w:space="0" w:color="auto"/>
              <w:right w:val="single" w:sz="4" w:space="0" w:color="auto"/>
            </w:tcBorders>
            <w:shd w:val="clear" w:color="auto" w:fill="auto"/>
            <w:noWrap/>
            <w:vAlign w:val="center"/>
            <w:hideMark/>
          </w:tcPr>
          <w:p w14:paraId="213BADEF"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18</w:t>
            </w:r>
          </w:p>
        </w:tc>
        <w:tc>
          <w:tcPr>
            <w:tcW w:w="658" w:type="dxa"/>
            <w:tcBorders>
              <w:top w:val="single" w:sz="4" w:space="0" w:color="auto"/>
              <w:left w:val="nil"/>
              <w:bottom w:val="single" w:sz="4" w:space="0" w:color="auto"/>
              <w:right w:val="single" w:sz="4" w:space="0" w:color="auto"/>
            </w:tcBorders>
            <w:shd w:val="clear" w:color="auto" w:fill="auto"/>
            <w:noWrap/>
            <w:vAlign w:val="center"/>
            <w:hideMark/>
          </w:tcPr>
          <w:p w14:paraId="098C6206"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19</w:t>
            </w:r>
          </w:p>
        </w:tc>
        <w:tc>
          <w:tcPr>
            <w:tcW w:w="672" w:type="dxa"/>
            <w:tcBorders>
              <w:top w:val="single" w:sz="4" w:space="0" w:color="auto"/>
              <w:left w:val="nil"/>
              <w:bottom w:val="single" w:sz="4" w:space="0" w:color="auto"/>
              <w:right w:val="single" w:sz="4" w:space="0" w:color="auto"/>
            </w:tcBorders>
            <w:shd w:val="clear" w:color="auto" w:fill="auto"/>
            <w:noWrap/>
            <w:vAlign w:val="center"/>
            <w:hideMark/>
          </w:tcPr>
          <w:p w14:paraId="69993C7F"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20</w:t>
            </w:r>
          </w:p>
        </w:tc>
      </w:tr>
      <w:tr w:rsidR="00536BFB" w:rsidRPr="00536BFB" w14:paraId="109E2EEA"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010DF2E2"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w:t>
            </w:r>
          </w:p>
        </w:tc>
        <w:tc>
          <w:tcPr>
            <w:tcW w:w="636" w:type="dxa"/>
            <w:tcBorders>
              <w:top w:val="nil"/>
              <w:left w:val="nil"/>
              <w:bottom w:val="single" w:sz="4" w:space="0" w:color="auto"/>
              <w:right w:val="single" w:sz="4" w:space="0" w:color="auto"/>
            </w:tcBorders>
            <w:shd w:val="clear" w:color="auto" w:fill="auto"/>
            <w:noWrap/>
            <w:vAlign w:val="center"/>
            <w:hideMark/>
          </w:tcPr>
          <w:p w14:paraId="0F2B75D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80" w:type="dxa"/>
            <w:tcBorders>
              <w:top w:val="nil"/>
              <w:left w:val="nil"/>
              <w:bottom w:val="single" w:sz="4" w:space="0" w:color="auto"/>
              <w:right w:val="single" w:sz="4" w:space="0" w:color="auto"/>
            </w:tcBorders>
            <w:shd w:val="clear" w:color="auto" w:fill="auto"/>
            <w:noWrap/>
            <w:vAlign w:val="center"/>
            <w:hideMark/>
          </w:tcPr>
          <w:p w14:paraId="1153586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1,04</w:t>
            </w:r>
          </w:p>
        </w:tc>
        <w:tc>
          <w:tcPr>
            <w:tcW w:w="644" w:type="dxa"/>
            <w:tcBorders>
              <w:top w:val="nil"/>
              <w:left w:val="nil"/>
              <w:bottom w:val="single" w:sz="4" w:space="0" w:color="auto"/>
              <w:right w:val="single" w:sz="4" w:space="0" w:color="auto"/>
            </w:tcBorders>
            <w:shd w:val="clear" w:color="auto" w:fill="auto"/>
            <w:noWrap/>
            <w:vAlign w:val="center"/>
            <w:hideMark/>
          </w:tcPr>
          <w:p w14:paraId="457309F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2,49</w:t>
            </w:r>
          </w:p>
        </w:tc>
        <w:tc>
          <w:tcPr>
            <w:tcW w:w="700" w:type="dxa"/>
            <w:tcBorders>
              <w:top w:val="nil"/>
              <w:left w:val="nil"/>
              <w:bottom w:val="single" w:sz="4" w:space="0" w:color="auto"/>
              <w:right w:val="single" w:sz="4" w:space="0" w:color="auto"/>
            </w:tcBorders>
            <w:shd w:val="clear" w:color="auto" w:fill="auto"/>
            <w:noWrap/>
            <w:vAlign w:val="center"/>
            <w:hideMark/>
          </w:tcPr>
          <w:p w14:paraId="6953620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1,35</w:t>
            </w:r>
          </w:p>
        </w:tc>
        <w:tc>
          <w:tcPr>
            <w:tcW w:w="728" w:type="dxa"/>
            <w:tcBorders>
              <w:top w:val="nil"/>
              <w:left w:val="nil"/>
              <w:bottom w:val="single" w:sz="4" w:space="0" w:color="auto"/>
              <w:right w:val="single" w:sz="4" w:space="0" w:color="auto"/>
            </w:tcBorders>
            <w:shd w:val="clear" w:color="auto" w:fill="auto"/>
            <w:noWrap/>
            <w:vAlign w:val="center"/>
            <w:hideMark/>
          </w:tcPr>
          <w:p w14:paraId="3EE4755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2,12</w:t>
            </w:r>
          </w:p>
        </w:tc>
        <w:tc>
          <w:tcPr>
            <w:tcW w:w="644" w:type="dxa"/>
            <w:tcBorders>
              <w:top w:val="nil"/>
              <w:left w:val="nil"/>
              <w:bottom w:val="single" w:sz="4" w:space="0" w:color="auto"/>
              <w:right w:val="single" w:sz="4" w:space="0" w:color="auto"/>
            </w:tcBorders>
            <w:shd w:val="clear" w:color="auto" w:fill="auto"/>
            <w:noWrap/>
            <w:vAlign w:val="center"/>
            <w:hideMark/>
          </w:tcPr>
          <w:p w14:paraId="5D77744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2,41</w:t>
            </w:r>
          </w:p>
        </w:tc>
        <w:tc>
          <w:tcPr>
            <w:tcW w:w="643" w:type="dxa"/>
            <w:tcBorders>
              <w:top w:val="nil"/>
              <w:left w:val="nil"/>
              <w:bottom w:val="single" w:sz="4" w:space="0" w:color="auto"/>
              <w:right w:val="single" w:sz="4" w:space="0" w:color="auto"/>
            </w:tcBorders>
            <w:shd w:val="clear" w:color="auto" w:fill="auto"/>
            <w:noWrap/>
            <w:vAlign w:val="center"/>
            <w:hideMark/>
          </w:tcPr>
          <w:p w14:paraId="4AB4E5E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1,61</w:t>
            </w:r>
          </w:p>
        </w:tc>
        <w:tc>
          <w:tcPr>
            <w:tcW w:w="742" w:type="dxa"/>
            <w:tcBorders>
              <w:top w:val="nil"/>
              <w:left w:val="nil"/>
              <w:bottom w:val="single" w:sz="4" w:space="0" w:color="auto"/>
              <w:right w:val="single" w:sz="4" w:space="0" w:color="auto"/>
            </w:tcBorders>
            <w:shd w:val="clear" w:color="auto" w:fill="auto"/>
            <w:noWrap/>
            <w:vAlign w:val="center"/>
            <w:hideMark/>
          </w:tcPr>
          <w:p w14:paraId="18E43FB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0,38</w:t>
            </w:r>
          </w:p>
        </w:tc>
        <w:tc>
          <w:tcPr>
            <w:tcW w:w="686" w:type="dxa"/>
            <w:tcBorders>
              <w:top w:val="nil"/>
              <w:left w:val="nil"/>
              <w:bottom w:val="single" w:sz="4" w:space="0" w:color="auto"/>
              <w:right w:val="single" w:sz="4" w:space="0" w:color="auto"/>
            </w:tcBorders>
            <w:shd w:val="clear" w:color="auto" w:fill="auto"/>
            <w:noWrap/>
            <w:vAlign w:val="center"/>
            <w:hideMark/>
          </w:tcPr>
          <w:p w14:paraId="076CE17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2,78</w:t>
            </w:r>
          </w:p>
        </w:tc>
        <w:tc>
          <w:tcPr>
            <w:tcW w:w="756" w:type="dxa"/>
            <w:tcBorders>
              <w:top w:val="nil"/>
              <w:left w:val="nil"/>
              <w:bottom w:val="single" w:sz="4" w:space="0" w:color="auto"/>
              <w:right w:val="single" w:sz="4" w:space="0" w:color="auto"/>
            </w:tcBorders>
            <w:shd w:val="clear" w:color="auto" w:fill="auto"/>
            <w:noWrap/>
            <w:vAlign w:val="center"/>
            <w:hideMark/>
          </w:tcPr>
          <w:p w14:paraId="77125C7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2,01</w:t>
            </w:r>
          </w:p>
        </w:tc>
        <w:tc>
          <w:tcPr>
            <w:tcW w:w="672" w:type="dxa"/>
            <w:tcBorders>
              <w:top w:val="nil"/>
              <w:left w:val="nil"/>
              <w:bottom w:val="single" w:sz="4" w:space="0" w:color="auto"/>
              <w:right w:val="single" w:sz="4" w:space="0" w:color="auto"/>
            </w:tcBorders>
            <w:shd w:val="clear" w:color="auto" w:fill="auto"/>
            <w:noWrap/>
            <w:vAlign w:val="center"/>
            <w:hideMark/>
          </w:tcPr>
          <w:p w14:paraId="1672DB1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1,87</w:t>
            </w:r>
          </w:p>
        </w:tc>
        <w:tc>
          <w:tcPr>
            <w:tcW w:w="658" w:type="dxa"/>
            <w:tcBorders>
              <w:top w:val="nil"/>
              <w:left w:val="nil"/>
              <w:bottom w:val="single" w:sz="4" w:space="0" w:color="auto"/>
              <w:right w:val="single" w:sz="4" w:space="0" w:color="auto"/>
            </w:tcBorders>
            <w:shd w:val="clear" w:color="auto" w:fill="auto"/>
            <w:noWrap/>
            <w:vAlign w:val="center"/>
            <w:hideMark/>
          </w:tcPr>
          <w:p w14:paraId="4F4CA7E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2,69</w:t>
            </w:r>
          </w:p>
        </w:tc>
        <w:tc>
          <w:tcPr>
            <w:tcW w:w="588" w:type="dxa"/>
            <w:tcBorders>
              <w:top w:val="nil"/>
              <w:left w:val="nil"/>
              <w:bottom w:val="single" w:sz="4" w:space="0" w:color="auto"/>
              <w:right w:val="single" w:sz="4" w:space="0" w:color="auto"/>
            </w:tcBorders>
            <w:shd w:val="clear" w:color="auto" w:fill="auto"/>
            <w:noWrap/>
            <w:vAlign w:val="center"/>
            <w:hideMark/>
          </w:tcPr>
          <w:p w14:paraId="4AD1FD84"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2,05</w:t>
            </w:r>
          </w:p>
        </w:tc>
        <w:tc>
          <w:tcPr>
            <w:tcW w:w="630" w:type="dxa"/>
            <w:tcBorders>
              <w:top w:val="nil"/>
              <w:left w:val="nil"/>
              <w:bottom w:val="single" w:sz="4" w:space="0" w:color="auto"/>
              <w:right w:val="single" w:sz="4" w:space="0" w:color="auto"/>
            </w:tcBorders>
            <w:shd w:val="clear" w:color="auto" w:fill="auto"/>
            <w:noWrap/>
            <w:vAlign w:val="center"/>
            <w:hideMark/>
          </w:tcPr>
          <w:p w14:paraId="74F79E6C"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2,09</w:t>
            </w:r>
          </w:p>
        </w:tc>
        <w:tc>
          <w:tcPr>
            <w:tcW w:w="588" w:type="dxa"/>
            <w:tcBorders>
              <w:top w:val="nil"/>
              <w:left w:val="nil"/>
              <w:bottom w:val="single" w:sz="4" w:space="0" w:color="auto"/>
              <w:right w:val="single" w:sz="4" w:space="0" w:color="auto"/>
            </w:tcBorders>
            <w:shd w:val="clear" w:color="auto" w:fill="auto"/>
            <w:noWrap/>
            <w:vAlign w:val="center"/>
            <w:hideMark/>
          </w:tcPr>
          <w:p w14:paraId="5A857D89"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1,81</w:t>
            </w:r>
          </w:p>
        </w:tc>
        <w:tc>
          <w:tcPr>
            <w:tcW w:w="699" w:type="dxa"/>
            <w:tcBorders>
              <w:top w:val="nil"/>
              <w:left w:val="nil"/>
              <w:bottom w:val="single" w:sz="4" w:space="0" w:color="auto"/>
              <w:right w:val="single" w:sz="4" w:space="0" w:color="auto"/>
            </w:tcBorders>
            <w:shd w:val="clear" w:color="auto" w:fill="auto"/>
            <w:noWrap/>
            <w:vAlign w:val="center"/>
            <w:hideMark/>
          </w:tcPr>
          <w:p w14:paraId="4E2DC49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3,11</w:t>
            </w:r>
          </w:p>
        </w:tc>
        <w:tc>
          <w:tcPr>
            <w:tcW w:w="728" w:type="dxa"/>
            <w:tcBorders>
              <w:top w:val="nil"/>
              <w:left w:val="nil"/>
              <w:bottom w:val="single" w:sz="4" w:space="0" w:color="auto"/>
              <w:right w:val="single" w:sz="4" w:space="0" w:color="auto"/>
            </w:tcBorders>
            <w:shd w:val="clear" w:color="auto" w:fill="auto"/>
            <w:noWrap/>
            <w:vAlign w:val="center"/>
            <w:hideMark/>
          </w:tcPr>
          <w:p w14:paraId="4CDC9EB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1,18</w:t>
            </w:r>
          </w:p>
        </w:tc>
        <w:tc>
          <w:tcPr>
            <w:tcW w:w="742" w:type="dxa"/>
            <w:tcBorders>
              <w:top w:val="nil"/>
              <w:left w:val="nil"/>
              <w:bottom w:val="single" w:sz="4" w:space="0" w:color="auto"/>
              <w:right w:val="single" w:sz="4" w:space="0" w:color="auto"/>
            </w:tcBorders>
            <w:shd w:val="clear" w:color="auto" w:fill="auto"/>
            <w:noWrap/>
            <w:vAlign w:val="center"/>
            <w:hideMark/>
          </w:tcPr>
          <w:p w14:paraId="46C0B61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5,89</w:t>
            </w:r>
          </w:p>
        </w:tc>
        <w:tc>
          <w:tcPr>
            <w:tcW w:w="658" w:type="dxa"/>
            <w:tcBorders>
              <w:top w:val="nil"/>
              <w:left w:val="nil"/>
              <w:bottom w:val="single" w:sz="4" w:space="0" w:color="auto"/>
              <w:right w:val="single" w:sz="4" w:space="0" w:color="auto"/>
            </w:tcBorders>
            <w:shd w:val="clear" w:color="auto" w:fill="auto"/>
            <w:noWrap/>
            <w:vAlign w:val="center"/>
            <w:hideMark/>
          </w:tcPr>
          <w:p w14:paraId="6A17006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6,53</w:t>
            </w:r>
          </w:p>
        </w:tc>
        <w:tc>
          <w:tcPr>
            <w:tcW w:w="672" w:type="dxa"/>
            <w:tcBorders>
              <w:top w:val="nil"/>
              <w:left w:val="nil"/>
              <w:bottom w:val="single" w:sz="4" w:space="0" w:color="auto"/>
              <w:right w:val="single" w:sz="4" w:space="0" w:color="auto"/>
            </w:tcBorders>
            <w:shd w:val="clear" w:color="auto" w:fill="auto"/>
            <w:noWrap/>
            <w:vAlign w:val="center"/>
            <w:hideMark/>
          </w:tcPr>
          <w:p w14:paraId="0F782E8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1,82</w:t>
            </w:r>
          </w:p>
        </w:tc>
      </w:tr>
      <w:tr w:rsidR="00536BFB" w:rsidRPr="00536BFB" w14:paraId="6DAF982A"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1F7A8520"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2</w:t>
            </w:r>
          </w:p>
        </w:tc>
        <w:tc>
          <w:tcPr>
            <w:tcW w:w="636" w:type="dxa"/>
            <w:tcBorders>
              <w:top w:val="nil"/>
              <w:left w:val="nil"/>
              <w:bottom w:val="single" w:sz="4" w:space="0" w:color="auto"/>
              <w:right w:val="single" w:sz="4" w:space="0" w:color="auto"/>
            </w:tcBorders>
            <w:shd w:val="clear" w:color="auto" w:fill="auto"/>
            <w:noWrap/>
            <w:vAlign w:val="center"/>
            <w:hideMark/>
          </w:tcPr>
          <w:p w14:paraId="3A51E65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1,04</w:t>
            </w:r>
          </w:p>
        </w:tc>
        <w:tc>
          <w:tcPr>
            <w:tcW w:w="680" w:type="dxa"/>
            <w:tcBorders>
              <w:top w:val="nil"/>
              <w:left w:val="nil"/>
              <w:bottom w:val="single" w:sz="4" w:space="0" w:color="auto"/>
              <w:right w:val="single" w:sz="4" w:space="0" w:color="auto"/>
            </w:tcBorders>
            <w:shd w:val="clear" w:color="auto" w:fill="auto"/>
            <w:noWrap/>
            <w:vAlign w:val="center"/>
            <w:hideMark/>
          </w:tcPr>
          <w:p w14:paraId="72FF00B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44" w:type="dxa"/>
            <w:tcBorders>
              <w:top w:val="nil"/>
              <w:left w:val="nil"/>
              <w:bottom w:val="single" w:sz="4" w:space="0" w:color="auto"/>
              <w:right w:val="single" w:sz="4" w:space="0" w:color="auto"/>
            </w:tcBorders>
            <w:shd w:val="clear" w:color="auto" w:fill="auto"/>
            <w:noWrap/>
            <w:vAlign w:val="center"/>
            <w:hideMark/>
          </w:tcPr>
          <w:p w14:paraId="3BCAFCD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2,78</w:t>
            </w:r>
          </w:p>
        </w:tc>
        <w:tc>
          <w:tcPr>
            <w:tcW w:w="700" w:type="dxa"/>
            <w:tcBorders>
              <w:top w:val="nil"/>
              <w:left w:val="nil"/>
              <w:bottom w:val="single" w:sz="4" w:space="0" w:color="auto"/>
              <w:right w:val="single" w:sz="4" w:space="0" w:color="auto"/>
            </w:tcBorders>
            <w:shd w:val="clear" w:color="auto" w:fill="auto"/>
            <w:noWrap/>
            <w:vAlign w:val="center"/>
            <w:hideMark/>
          </w:tcPr>
          <w:p w14:paraId="7551A87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1,35</w:t>
            </w:r>
          </w:p>
        </w:tc>
        <w:tc>
          <w:tcPr>
            <w:tcW w:w="728" w:type="dxa"/>
            <w:tcBorders>
              <w:top w:val="nil"/>
              <w:left w:val="nil"/>
              <w:bottom w:val="single" w:sz="4" w:space="0" w:color="auto"/>
              <w:right w:val="single" w:sz="4" w:space="0" w:color="auto"/>
            </w:tcBorders>
            <w:shd w:val="clear" w:color="auto" w:fill="auto"/>
            <w:noWrap/>
            <w:vAlign w:val="center"/>
            <w:hideMark/>
          </w:tcPr>
          <w:p w14:paraId="58B9464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2,48</w:t>
            </w:r>
          </w:p>
        </w:tc>
        <w:tc>
          <w:tcPr>
            <w:tcW w:w="644" w:type="dxa"/>
            <w:tcBorders>
              <w:top w:val="nil"/>
              <w:left w:val="nil"/>
              <w:bottom w:val="single" w:sz="4" w:space="0" w:color="auto"/>
              <w:right w:val="single" w:sz="4" w:space="0" w:color="auto"/>
            </w:tcBorders>
            <w:shd w:val="clear" w:color="auto" w:fill="auto"/>
            <w:noWrap/>
            <w:vAlign w:val="center"/>
            <w:hideMark/>
          </w:tcPr>
          <w:p w14:paraId="56C9283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2,75</w:t>
            </w:r>
          </w:p>
        </w:tc>
        <w:tc>
          <w:tcPr>
            <w:tcW w:w="643" w:type="dxa"/>
            <w:tcBorders>
              <w:top w:val="nil"/>
              <w:left w:val="nil"/>
              <w:bottom w:val="single" w:sz="4" w:space="0" w:color="auto"/>
              <w:right w:val="single" w:sz="4" w:space="0" w:color="auto"/>
            </w:tcBorders>
            <w:shd w:val="clear" w:color="auto" w:fill="auto"/>
            <w:noWrap/>
            <w:vAlign w:val="center"/>
            <w:hideMark/>
          </w:tcPr>
          <w:p w14:paraId="7E18C8C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1,90</w:t>
            </w:r>
          </w:p>
        </w:tc>
        <w:tc>
          <w:tcPr>
            <w:tcW w:w="742" w:type="dxa"/>
            <w:tcBorders>
              <w:top w:val="nil"/>
              <w:left w:val="nil"/>
              <w:bottom w:val="single" w:sz="4" w:space="0" w:color="auto"/>
              <w:right w:val="single" w:sz="4" w:space="0" w:color="auto"/>
            </w:tcBorders>
            <w:shd w:val="clear" w:color="auto" w:fill="auto"/>
            <w:noWrap/>
            <w:vAlign w:val="center"/>
            <w:hideMark/>
          </w:tcPr>
          <w:p w14:paraId="17DC663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1,17</w:t>
            </w:r>
          </w:p>
        </w:tc>
        <w:tc>
          <w:tcPr>
            <w:tcW w:w="686" w:type="dxa"/>
            <w:tcBorders>
              <w:top w:val="nil"/>
              <w:left w:val="nil"/>
              <w:bottom w:val="single" w:sz="4" w:space="0" w:color="auto"/>
              <w:right w:val="single" w:sz="4" w:space="0" w:color="auto"/>
            </w:tcBorders>
            <w:shd w:val="clear" w:color="auto" w:fill="auto"/>
            <w:noWrap/>
            <w:vAlign w:val="center"/>
            <w:hideMark/>
          </w:tcPr>
          <w:p w14:paraId="7D4A550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2,64</w:t>
            </w:r>
          </w:p>
        </w:tc>
        <w:tc>
          <w:tcPr>
            <w:tcW w:w="756" w:type="dxa"/>
            <w:tcBorders>
              <w:top w:val="nil"/>
              <w:left w:val="nil"/>
              <w:bottom w:val="single" w:sz="4" w:space="0" w:color="auto"/>
              <w:right w:val="single" w:sz="4" w:space="0" w:color="auto"/>
            </w:tcBorders>
            <w:shd w:val="clear" w:color="auto" w:fill="auto"/>
            <w:noWrap/>
            <w:vAlign w:val="center"/>
            <w:hideMark/>
          </w:tcPr>
          <w:p w14:paraId="27ACA97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2,41</w:t>
            </w:r>
          </w:p>
        </w:tc>
        <w:tc>
          <w:tcPr>
            <w:tcW w:w="672" w:type="dxa"/>
            <w:tcBorders>
              <w:top w:val="nil"/>
              <w:left w:val="nil"/>
              <w:bottom w:val="single" w:sz="4" w:space="0" w:color="auto"/>
              <w:right w:val="single" w:sz="4" w:space="0" w:color="auto"/>
            </w:tcBorders>
            <w:shd w:val="clear" w:color="auto" w:fill="auto"/>
            <w:noWrap/>
            <w:vAlign w:val="center"/>
            <w:hideMark/>
          </w:tcPr>
          <w:p w14:paraId="25EEDFE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2,38</w:t>
            </w:r>
          </w:p>
        </w:tc>
        <w:tc>
          <w:tcPr>
            <w:tcW w:w="658" w:type="dxa"/>
            <w:tcBorders>
              <w:top w:val="nil"/>
              <w:left w:val="nil"/>
              <w:bottom w:val="single" w:sz="4" w:space="0" w:color="auto"/>
              <w:right w:val="single" w:sz="4" w:space="0" w:color="auto"/>
            </w:tcBorders>
            <w:shd w:val="clear" w:color="auto" w:fill="auto"/>
            <w:noWrap/>
            <w:vAlign w:val="center"/>
            <w:hideMark/>
          </w:tcPr>
          <w:p w14:paraId="580F687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2,60</w:t>
            </w:r>
          </w:p>
        </w:tc>
        <w:tc>
          <w:tcPr>
            <w:tcW w:w="588" w:type="dxa"/>
            <w:tcBorders>
              <w:top w:val="nil"/>
              <w:left w:val="nil"/>
              <w:bottom w:val="single" w:sz="4" w:space="0" w:color="auto"/>
              <w:right w:val="single" w:sz="4" w:space="0" w:color="auto"/>
            </w:tcBorders>
            <w:shd w:val="clear" w:color="auto" w:fill="auto"/>
            <w:noWrap/>
            <w:vAlign w:val="center"/>
            <w:hideMark/>
          </w:tcPr>
          <w:p w14:paraId="6226AF9C"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2,47</w:t>
            </w:r>
          </w:p>
        </w:tc>
        <w:tc>
          <w:tcPr>
            <w:tcW w:w="630" w:type="dxa"/>
            <w:tcBorders>
              <w:top w:val="nil"/>
              <w:left w:val="nil"/>
              <w:bottom w:val="single" w:sz="4" w:space="0" w:color="auto"/>
              <w:right w:val="single" w:sz="4" w:space="0" w:color="auto"/>
            </w:tcBorders>
            <w:shd w:val="clear" w:color="auto" w:fill="auto"/>
            <w:noWrap/>
            <w:vAlign w:val="center"/>
            <w:hideMark/>
          </w:tcPr>
          <w:p w14:paraId="012BD77B"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2,61</w:t>
            </w:r>
          </w:p>
        </w:tc>
        <w:tc>
          <w:tcPr>
            <w:tcW w:w="588" w:type="dxa"/>
            <w:tcBorders>
              <w:top w:val="nil"/>
              <w:left w:val="nil"/>
              <w:bottom w:val="single" w:sz="4" w:space="0" w:color="auto"/>
              <w:right w:val="single" w:sz="4" w:space="0" w:color="auto"/>
            </w:tcBorders>
            <w:shd w:val="clear" w:color="auto" w:fill="auto"/>
            <w:noWrap/>
            <w:vAlign w:val="center"/>
            <w:hideMark/>
          </w:tcPr>
          <w:p w14:paraId="09F63B11"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1,95</w:t>
            </w:r>
          </w:p>
        </w:tc>
        <w:tc>
          <w:tcPr>
            <w:tcW w:w="699" w:type="dxa"/>
            <w:tcBorders>
              <w:top w:val="nil"/>
              <w:left w:val="nil"/>
              <w:bottom w:val="single" w:sz="4" w:space="0" w:color="auto"/>
              <w:right w:val="single" w:sz="4" w:space="0" w:color="auto"/>
            </w:tcBorders>
            <w:shd w:val="clear" w:color="auto" w:fill="auto"/>
            <w:noWrap/>
            <w:vAlign w:val="center"/>
            <w:hideMark/>
          </w:tcPr>
          <w:p w14:paraId="4644A33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3,57</w:t>
            </w:r>
          </w:p>
        </w:tc>
        <w:tc>
          <w:tcPr>
            <w:tcW w:w="728" w:type="dxa"/>
            <w:tcBorders>
              <w:top w:val="nil"/>
              <w:left w:val="nil"/>
              <w:bottom w:val="single" w:sz="4" w:space="0" w:color="auto"/>
              <w:right w:val="single" w:sz="4" w:space="0" w:color="auto"/>
            </w:tcBorders>
            <w:shd w:val="clear" w:color="auto" w:fill="auto"/>
            <w:noWrap/>
            <w:vAlign w:val="center"/>
            <w:hideMark/>
          </w:tcPr>
          <w:p w14:paraId="52354DA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1,15</w:t>
            </w:r>
          </w:p>
        </w:tc>
        <w:tc>
          <w:tcPr>
            <w:tcW w:w="742" w:type="dxa"/>
            <w:tcBorders>
              <w:top w:val="nil"/>
              <w:left w:val="nil"/>
              <w:bottom w:val="single" w:sz="4" w:space="0" w:color="auto"/>
              <w:right w:val="single" w:sz="4" w:space="0" w:color="auto"/>
            </w:tcBorders>
            <w:shd w:val="clear" w:color="auto" w:fill="auto"/>
            <w:noWrap/>
            <w:vAlign w:val="center"/>
            <w:hideMark/>
          </w:tcPr>
          <w:p w14:paraId="61EFEBE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5,11</w:t>
            </w:r>
          </w:p>
        </w:tc>
        <w:tc>
          <w:tcPr>
            <w:tcW w:w="658" w:type="dxa"/>
            <w:tcBorders>
              <w:top w:val="nil"/>
              <w:left w:val="nil"/>
              <w:bottom w:val="single" w:sz="4" w:space="0" w:color="auto"/>
              <w:right w:val="single" w:sz="4" w:space="0" w:color="auto"/>
            </w:tcBorders>
            <w:shd w:val="clear" w:color="auto" w:fill="auto"/>
            <w:noWrap/>
            <w:vAlign w:val="center"/>
            <w:hideMark/>
          </w:tcPr>
          <w:p w14:paraId="4C3A1BF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5,57</w:t>
            </w:r>
          </w:p>
        </w:tc>
        <w:tc>
          <w:tcPr>
            <w:tcW w:w="672" w:type="dxa"/>
            <w:tcBorders>
              <w:top w:val="nil"/>
              <w:left w:val="nil"/>
              <w:bottom w:val="single" w:sz="4" w:space="0" w:color="auto"/>
              <w:right w:val="single" w:sz="4" w:space="0" w:color="auto"/>
            </w:tcBorders>
            <w:shd w:val="clear" w:color="auto" w:fill="auto"/>
            <w:noWrap/>
            <w:vAlign w:val="center"/>
            <w:hideMark/>
          </w:tcPr>
          <w:p w14:paraId="6C50AAA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2,11</w:t>
            </w:r>
          </w:p>
        </w:tc>
      </w:tr>
      <w:tr w:rsidR="00536BFB" w:rsidRPr="00536BFB" w14:paraId="6FBA43EB"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046D78D3"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3</w:t>
            </w:r>
          </w:p>
        </w:tc>
        <w:tc>
          <w:tcPr>
            <w:tcW w:w="636" w:type="dxa"/>
            <w:tcBorders>
              <w:top w:val="nil"/>
              <w:left w:val="nil"/>
              <w:bottom w:val="single" w:sz="4" w:space="0" w:color="auto"/>
              <w:right w:val="single" w:sz="4" w:space="0" w:color="auto"/>
            </w:tcBorders>
            <w:shd w:val="clear" w:color="auto" w:fill="auto"/>
            <w:noWrap/>
            <w:vAlign w:val="center"/>
            <w:hideMark/>
          </w:tcPr>
          <w:p w14:paraId="76C0E9F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2,49</w:t>
            </w:r>
          </w:p>
        </w:tc>
        <w:tc>
          <w:tcPr>
            <w:tcW w:w="680" w:type="dxa"/>
            <w:tcBorders>
              <w:top w:val="nil"/>
              <w:left w:val="nil"/>
              <w:bottom w:val="single" w:sz="4" w:space="0" w:color="auto"/>
              <w:right w:val="single" w:sz="4" w:space="0" w:color="auto"/>
            </w:tcBorders>
            <w:shd w:val="clear" w:color="auto" w:fill="auto"/>
            <w:noWrap/>
            <w:vAlign w:val="center"/>
            <w:hideMark/>
          </w:tcPr>
          <w:p w14:paraId="61DD05E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2,78</w:t>
            </w:r>
          </w:p>
        </w:tc>
        <w:tc>
          <w:tcPr>
            <w:tcW w:w="644" w:type="dxa"/>
            <w:tcBorders>
              <w:top w:val="nil"/>
              <w:left w:val="nil"/>
              <w:bottom w:val="single" w:sz="4" w:space="0" w:color="auto"/>
              <w:right w:val="single" w:sz="4" w:space="0" w:color="auto"/>
            </w:tcBorders>
            <w:shd w:val="clear" w:color="auto" w:fill="auto"/>
            <w:noWrap/>
            <w:vAlign w:val="center"/>
            <w:hideMark/>
          </w:tcPr>
          <w:p w14:paraId="7738EA0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700" w:type="dxa"/>
            <w:tcBorders>
              <w:top w:val="nil"/>
              <w:left w:val="nil"/>
              <w:bottom w:val="single" w:sz="4" w:space="0" w:color="auto"/>
              <w:right w:val="single" w:sz="4" w:space="0" w:color="auto"/>
            </w:tcBorders>
            <w:shd w:val="clear" w:color="auto" w:fill="auto"/>
            <w:noWrap/>
            <w:vAlign w:val="center"/>
            <w:hideMark/>
          </w:tcPr>
          <w:p w14:paraId="5D75F5D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1,73</w:t>
            </w:r>
          </w:p>
        </w:tc>
        <w:tc>
          <w:tcPr>
            <w:tcW w:w="728" w:type="dxa"/>
            <w:tcBorders>
              <w:top w:val="nil"/>
              <w:left w:val="nil"/>
              <w:bottom w:val="single" w:sz="4" w:space="0" w:color="auto"/>
              <w:right w:val="single" w:sz="4" w:space="0" w:color="auto"/>
            </w:tcBorders>
            <w:shd w:val="clear" w:color="auto" w:fill="auto"/>
            <w:noWrap/>
            <w:vAlign w:val="center"/>
            <w:hideMark/>
          </w:tcPr>
          <w:p w14:paraId="11650C0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1,39</w:t>
            </w:r>
          </w:p>
        </w:tc>
        <w:tc>
          <w:tcPr>
            <w:tcW w:w="644" w:type="dxa"/>
            <w:tcBorders>
              <w:top w:val="nil"/>
              <w:left w:val="nil"/>
              <w:bottom w:val="single" w:sz="4" w:space="0" w:color="auto"/>
              <w:right w:val="single" w:sz="4" w:space="0" w:color="auto"/>
            </w:tcBorders>
            <w:shd w:val="clear" w:color="auto" w:fill="auto"/>
            <w:noWrap/>
            <w:vAlign w:val="center"/>
            <w:hideMark/>
          </w:tcPr>
          <w:p w14:paraId="6C8C2B7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w:t>
            </w:r>
          </w:p>
        </w:tc>
        <w:tc>
          <w:tcPr>
            <w:tcW w:w="643" w:type="dxa"/>
            <w:tcBorders>
              <w:top w:val="nil"/>
              <w:left w:val="nil"/>
              <w:bottom w:val="single" w:sz="4" w:space="0" w:color="auto"/>
              <w:right w:val="single" w:sz="4" w:space="0" w:color="auto"/>
            </w:tcBorders>
            <w:shd w:val="clear" w:color="auto" w:fill="auto"/>
            <w:noWrap/>
            <w:vAlign w:val="center"/>
            <w:hideMark/>
          </w:tcPr>
          <w:p w14:paraId="586D08F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1,32</w:t>
            </w:r>
          </w:p>
        </w:tc>
        <w:tc>
          <w:tcPr>
            <w:tcW w:w="742" w:type="dxa"/>
            <w:tcBorders>
              <w:top w:val="nil"/>
              <w:left w:val="nil"/>
              <w:bottom w:val="single" w:sz="4" w:space="0" w:color="auto"/>
              <w:right w:val="single" w:sz="4" w:space="0" w:color="auto"/>
            </w:tcBorders>
            <w:shd w:val="clear" w:color="auto" w:fill="auto"/>
            <w:noWrap/>
            <w:vAlign w:val="center"/>
            <w:hideMark/>
          </w:tcPr>
          <w:p w14:paraId="69FCD7B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2,24</w:t>
            </w:r>
          </w:p>
        </w:tc>
        <w:tc>
          <w:tcPr>
            <w:tcW w:w="686" w:type="dxa"/>
            <w:tcBorders>
              <w:top w:val="nil"/>
              <w:left w:val="nil"/>
              <w:bottom w:val="single" w:sz="4" w:space="0" w:color="auto"/>
              <w:right w:val="single" w:sz="4" w:space="0" w:color="auto"/>
            </w:tcBorders>
            <w:shd w:val="clear" w:color="auto" w:fill="auto"/>
            <w:noWrap/>
            <w:vAlign w:val="center"/>
            <w:hideMark/>
          </w:tcPr>
          <w:p w14:paraId="23ED9E3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2,28</w:t>
            </w:r>
          </w:p>
        </w:tc>
        <w:tc>
          <w:tcPr>
            <w:tcW w:w="756" w:type="dxa"/>
            <w:tcBorders>
              <w:top w:val="nil"/>
              <w:left w:val="nil"/>
              <w:bottom w:val="single" w:sz="4" w:space="0" w:color="auto"/>
              <w:right w:val="single" w:sz="4" w:space="0" w:color="auto"/>
            </w:tcBorders>
            <w:shd w:val="clear" w:color="auto" w:fill="auto"/>
            <w:noWrap/>
            <w:vAlign w:val="center"/>
            <w:hideMark/>
          </w:tcPr>
          <w:p w14:paraId="6DDA958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w:t>
            </w:r>
          </w:p>
        </w:tc>
        <w:tc>
          <w:tcPr>
            <w:tcW w:w="672" w:type="dxa"/>
            <w:tcBorders>
              <w:top w:val="nil"/>
              <w:left w:val="nil"/>
              <w:bottom w:val="single" w:sz="4" w:space="0" w:color="auto"/>
              <w:right w:val="single" w:sz="4" w:space="0" w:color="auto"/>
            </w:tcBorders>
            <w:shd w:val="clear" w:color="auto" w:fill="auto"/>
            <w:noWrap/>
            <w:vAlign w:val="center"/>
            <w:hideMark/>
          </w:tcPr>
          <w:p w14:paraId="75A7C3D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0,82</w:t>
            </w:r>
          </w:p>
        </w:tc>
        <w:tc>
          <w:tcPr>
            <w:tcW w:w="658" w:type="dxa"/>
            <w:tcBorders>
              <w:top w:val="nil"/>
              <w:left w:val="nil"/>
              <w:bottom w:val="single" w:sz="4" w:space="0" w:color="auto"/>
              <w:right w:val="single" w:sz="4" w:space="0" w:color="auto"/>
            </w:tcBorders>
            <w:shd w:val="clear" w:color="auto" w:fill="auto"/>
            <w:noWrap/>
            <w:vAlign w:val="center"/>
            <w:hideMark/>
          </w:tcPr>
          <w:p w14:paraId="40121BD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1,14</w:t>
            </w:r>
          </w:p>
        </w:tc>
        <w:tc>
          <w:tcPr>
            <w:tcW w:w="588" w:type="dxa"/>
            <w:tcBorders>
              <w:top w:val="nil"/>
              <w:left w:val="nil"/>
              <w:bottom w:val="single" w:sz="4" w:space="0" w:color="auto"/>
              <w:right w:val="single" w:sz="4" w:space="0" w:color="auto"/>
            </w:tcBorders>
            <w:shd w:val="clear" w:color="auto" w:fill="auto"/>
            <w:noWrap/>
            <w:vAlign w:val="center"/>
            <w:hideMark/>
          </w:tcPr>
          <w:p w14:paraId="11C34BF2"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0,82</w:t>
            </w:r>
          </w:p>
        </w:tc>
        <w:tc>
          <w:tcPr>
            <w:tcW w:w="630" w:type="dxa"/>
            <w:tcBorders>
              <w:top w:val="nil"/>
              <w:left w:val="nil"/>
              <w:bottom w:val="single" w:sz="4" w:space="0" w:color="auto"/>
              <w:right w:val="single" w:sz="4" w:space="0" w:color="auto"/>
            </w:tcBorders>
            <w:shd w:val="clear" w:color="auto" w:fill="auto"/>
            <w:noWrap/>
            <w:vAlign w:val="center"/>
            <w:hideMark/>
          </w:tcPr>
          <w:p w14:paraId="0C453CE9"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1,23</w:t>
            </w:r>
          </w:p>
        </w:tc>
        <w:tc>
          <w:tcPr>
            <w:tcW w:w="588" w:type="dxa"/>
            <w:tcBorders>
              <w:top w:val="nil"/>
              <w:left w:val="nil"/>
              <w:bottom w:val="single" w:sz="4" w:space="0" w:color="auto"/>
              <w:right w:val="single" w:sz="4" w:space="0" w:color="auto"/>
            </w:tcBorders>
            <w:shd w:val="clear" w:color="auto" w:fill="auto"/>
            <w:noWrap/>
            <w:vAlign w:val="center"/>
            <w:hideMark/>
          </w:tcPr>
          <w:p w14:paraId="573E80BF"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1,32</w:t>
            </w:r>
          </w:p>
        </w:tc>
        <w:tc>
          <w:tcPr>
            <w:tcW w:w="699" w:type="dxa"/>
            <w:tcBorders>
              <w:top w:val="nil"/>
              <w:left w:val="nil"/>
              <w:bottom w:val="single" w:sz="4" w:space="0" w:color="auto"/>
              <w:right w:val="single" w:sz="4" w:space="0" w:color="auto"/>
            </w:tcBorders>
            <w:shd w:val="clear" w:color="auto" w:fill="auto"/>
            <w:noWrap/>
            <w:vAlign w:val="center"/>
            <w:hideMark/>
          </w:tcPr>
          <w:p w14:paraId="13DE11E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1,49</w:t>
            </w:r>
          </w:p>
        </w:tc>
        <w:tc>
          <w:tcPr>
            <w:tcW w:w="728" w:type="dxa"/>
            <w:tcBorders>
              <w:top w:val="nil"/>
              <w:left w:val="nil"/>
              <w:bottom w:val="single" w:sz="4" w:space="0" w:color="auto"/>
              <w:right w:val="single" w:sz="4" w:space="0" w:color="auto"/>
            </w:tcBorders>
            <w:shd w:val="clear" w:color="auto" w:fill="auto"/>
            <w:noWrap/>
            <w:vAlign w:val="center"/>
            <w:hideMark/>
          </w:tcPr>
          <w:p w14:paraId="4960AD3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2,54</w:t>
            </w:r>
          </w:p>
        </w:tc>
        <w:tc>
          <w:tcPr>
            <w:tcW w:w="742" w:type="dxa"/>
            <w:tcBorders>
              <w:top w:val="nil"/>
              <w:left w:val="nil"/>
              <w:bottom w:val="single" w:sz="4" w:space="0" w:color="auto"/>
              <w:right w:val="single" w:sz="4" w:space="0" w:color="auto"/>
            </w:tcBorders>
            <w:shd w:val="clear" w:color="auto" w:fill="auto"/>
            <w:noWrap/>
            <w:vAlign w:val="center"/>
            <w:hideMark/>
          </w:tcPr>
          <w:p w14:paraId="1CE1237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5,69</w:t>
            </w:r>
          </w:p>
        </w:tc>
        <w:tc>
          <w:tcPr>
            <w:tcW w:w="658" w:type="dxa"/>
            <w:tcBorders>
              <w:top w:val="nil"/>
              <w:left w:val="nil"/>
              <w:bottom w:val="single" w:sz="4" w:space="0" w:color="auto"/>
              <w:right w:val="single" w:sz="4" w:space="0" w:color="auto"/>
            </w:tcBorders>
            <w:shd w:val="clear" w:color="auto" w:fill="auto"/>
            <w:noWrap/>
            <w:vAlign w:val="center"/>
            <w:hideMark/>
          </w:tcPr>
          <w:p w14:paraId="04197C7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7,00</w:t>
            </w:r>
          </w:p>
        </w:tc>
        <w:tc>
          <w:tcPr>
            <w:tcW w:w="672" w:type="dxa"/>
            <w:tcBorders>
              <w:top w:val="nil"/>
              <w:left w:val="nil"/>
              <w:bottom w:val="single" w:sz="4" w:space="0" w:color="auto"/>
              <w:right w:val="single" w:sz="4" w:space="0" w:color="auto"/>
            </w:tcBorders>
            <w:shd w:val="clear" w:color="auto" w:fill="auto"/>
            <w:noWrap/>
            <w:vAlign w:val="center"/>
            <w:hideMark/>
          </w:tcPr>
          <w:p w14:paraId="60C7E57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1,21</w:t>
            </w:r>
          </w:p>
        </w:tc>
      </w:tr>
      <w:tr w:rsidR="00536BFB" w:rsidRPr="00536BFB" w14:paraId="3F3516A3"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57CC71BA"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14:paraId="5933C10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1,35</w:t>
            </w:r>
          </w:p>
        </w:tc>
        <w:tc>
          <w:tcPr>
            <w:tcW w:w="680" w:type="dxa"/>
            <w:tcBorders>
              <w:top w:val="nil"/>
              <w:left w:val="nil"/>
              <w:bottom w:val="single" w:sz="4" w:space="0" w:color="auto"/>
              <w:right w:val="single" w:sz="4" w:space="0" w:color="auto"/>
            </w:tcBorders>
            <w:shd w:val="clear" w:color="auto" w:fill="auto"/>
            <w:noWrap/>
            <w:vAlign w:val="center"/>
            <w:hideMark/>
          </w:tcPr>
          <w:p w14:paraId="3180852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1,35</w:t>
            </w:r>
          </w:p>
        </w:tc>
        <w:tc>
          <w:tcPr>
            <w:tcW w:w="644" w:type="dxa"/>
            <w:tcBorders>
              <w:top w:val="nil"/>
              <w:left w:val="nil"/>
              <w:bottom w:val="single" w:sz="4" w:space="0" w:color="auto"/>
              <w:right w:val="single" w:sz="4" w:space="0" w:color="auto"/>
            </w:tcBorders>
            <w:shd w:val="clear" w:color="auto" w:fill="auto"/>
            <w:noWrap/>
            <w:vAlign w:val="center"/>
            <w:hideMark/>
          </w:tcPr>
          <w:p w14:paraId="2A80123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1,73</w:t>
            </w:r>
          </w:p>
        </w:tc>
        <w:tc>
          <w:tcPr>
            <w:tcW w:w="700" w:type="dxa"/>
            <w:tcBorders>
              <w:top w:val="nil"/>
              <w:left w:val="nil"/>
              <w:bottom w:val="single" w:sz="4" w:space="0" w:color="auto"/>
              <w:right w:val="single" w:sz="4" w:space="0" w:color="auto"/>
            </w:tcBorders>
            <w:shd w:val="clear" w:color="auto" w:fill="auto"/>
            <w:noWrap/>
            <w:vAlign w:val="center"/>
            <w:hideMark/>
          </w:tcPr>
          <w:p w14:paraId="0E46950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728" w:type="dxa"/>
            <w:tcBorders>
              <w:top w:val="nil"/>
              <w:left w:val="nil"/>
              <w:bottom w:val="single" w:sz="4" w:space="0" w:color="auto"/>
              <w:right w:val="single" w:sz="4" w:space="0" w:color="auto"/>
            </w:tcBorders>
            <w:shd w:val="clear" w:color="auto" w:fill="auto"/>
            <w:noWrap/>
            <w:vAlign w:val="center"/>
            <w:hideMark/>
          </w:tcPr>
          <w:p w14:paraId="44D0F6D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2,04</w:t>
            </w:r>
          </w:p>
        </w:tc>
        <w:tc>
          <w:tcPr>
            <w:tcW w:w="644" w:type="dxa"/>
            <w:tcBorders>
              <w:top w:val="nil"/>
              <w:left w:val="nil"/>
              <w:bottom w:val="single" w:sz="4" w:space="0" w:color="auto"/>
              <w:right w:val="single" w:sz="4" w:space="0" w:color="auto"/>
            </w:tcBorders>
            <w:shd w:val="clear" w:color="auto" w:fill="auto"/>
            <w:noWrap/>
            <w:vAlign w:val="center"/>
            <w:hideMark/>
          </w:tcPr>
          <w:p w14:paraId="1F9AEEF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1,95</w:t>
            </w:r>
          </w:p>
        </w:tc>
        <w:tc>
          <w:tcPr>
            <w:tcW w:w="643" w:type="dxa"/>
            <w:tcBorders>
              <w:top w:val="nil"/>
              <w:left w:val="nil"/>
              <w:bottom w:val="single" w:sz="4" w:space="0" w:color="auto"/>
              <w:right w:val="single" w:sz="4" w:space="0" w:color="auto"/>
            </w:tcBorders>
            <w:shd w:val="clear" w:color="auto" w:fill="auto"/>
            <w:noWrap/>
            <w:vAlign w:val="center"/>
            <w:hideMark/>
          </w:tcPr>
          <w:p w14:paraId="15CDAD6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0,76</w:t>
            </w:r>
          </w:p>
        </w:tc>
        <w:tc>
          <w:tcPr>
            <w:tcW w:w="742" w:type="dxa"/>
            <w:tcBorders>
              <w:top w:val="nil"/>
              <w:left w:val="nil"/>
              <w:bottom w:val="single" w:sz="4" w:space="0" w:color="auto"/>
              <w:right w:val="single" w:sz="4" w:space="0" w:color="auto"/>
            </w:tcBorders>
            <w:shd w:val="clear" w:color="auto" w:fill="auto"/>
            <w:noWrap/>
            <w:vAlign w:val="center"/>
            <w:hideMark/>
          </w:tcPr>
          <w:p w14:paraId="0E81388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1,10</w:t>
            </w:r>
          </w:p>
        </w:tc>
        <w:tc>
          <w:tcPr>
            <w:tcW w:w="686" w:type="dxa"/>
            <w:tcBorders>
              <w:top w:val="nil"/>
              <w:left w:val="nil"/>
              <w:bottom w:val="single" w:sz="4" w:space="0" w:color="auto"/>
              <w:right w:val="single" w:sz="4" w:space="0" w:color="auto"/>
            </w:tcBorders>
            <w:shd w:val="clear" w:color="auto" w:fill="auto"/>
            <w:noWrap/>
            <w:vAlign w:val="center"/>
            <w:hideMark/>
          </w:tcPr>
          <w:p w14:paraId="0E63830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1,51</w:t>
            </w:r>
          </w:p>
        </w:tc>
        <w:tc>
          <w:tcPr>
            <w:tcW w:w="756" w:type="dxa"/>
            <w:tcBorders>
              <w:top w:val="nil"/>
              <w:left w:val="nil"/>
              <w:bottom w:val="single" w:sz="4" w:space="0" w:color="auto"/>
              <w:right w:val="single" w:sz="4" w:space="0" w:color="auto"/>
            </w:tcBorders>
            <w:shd w:val="clear" w:color="auto" w:fill="auto"/>
            <w:noWrap/>
            <w:vAlign w:val="center"/>
            <w:hideMark/>
          </w:tcPr>
          <w:p w14:paraId="1AA60BB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1,58</w:t>
            </w:r>
          </w:p>
        </w:tc>
        <w:tc>
          <w:tcPr>
            <w:tcW w:w="672" w:type="dxa"/>
            <w:tcBorders>
              <w:top w:val="nil"/>
              <w:left w:val="nil"/>
              <w:bottom w:val="single" w:sz="4" w:space="0" w:color="auto"/>
              <w:right w:val="single" w:sz="4" w:space="0" w:color="auto"/>
            </w:tcBorders>
            <w:shd w:val="clear" w:color="auto" w:fill="auto"/>
            <w:noWrap/>
            <w:vAlign w:val="center"/>
            <w:hideMark/>
          </w:tcPr>
          <w:p w14:paraId="6F1C4E7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1,59</w:t>
            </w:r>
          </w:p>
        </w:tc>
        <w:tc>
          <w:tcPr>
            <w:tcW w:w="658" w:type="dxa"/>
            <w:tcBorders>
              <w:top w:val="nil"/>
              <w:left w:val="nil"/>
              <w:bottom w:val="single" w:sz="4" w:space="0" w:color="auto"/>
              <w:right w:val="single" w:sz="4" w:space="0" w:color="auto"/>
            </w:tcBorders>
            <w:shd w:val="clear" w:color="auto" w:fill="auto"/>
            <w:noWrap/>
            <w:vAlign w:val="center"/>
            <w:hideMark/>
          </w:tcPr>
          <w:p w14:paraId="2BFADCA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1,76</w:t>
            </w:r>
          </w:p>
        </w:tc>
        <w:tc>
          <w:tcPr>
            <w:tcW w:w="588" w:type="dxa"/>
            <w:tcBorders>
              <w:top w:val="nil"/>
              <w:left w:val="nil"/>
              <w:bottom w:val="single" w:sz="4" w:space="0" w:color="auto"/>
              <w:right w:val="single" w:sz="4" w:space="0" w:color="auto"/>
            </w:tcBorders>
            <w:shd w:val="clear" w:color="auto" w:fill="auto"/>
            <w:noWrap/>
            <w:vAlign w:val="center"/>
            <w:hideMark/>
          </w:tcPr>
          <w:p w14:paraId="51F0FAEB"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1,76</w:t>
            </w:r>
          </w:p>
        </w:tc>
        <w:tc>
          <w:tcPr>
            <w:tcW w:w="630" w:type="dxa"/>
            <w:tcBorders>
              <w:top w:val="nil"/>
              <w:left w:val="nil"/>
              <w:bottom w:val="single" w:sz="4" w:space="0" w:color="auto"/>
              <w:right w:val="single" w:sz="4" w:space="0" w:color="auto"/>
            </w:tcBorders>
            <w:shd w:val="clear" w:color="auto" w:fill="auto"/>
            <w:noWrap/>
            <w:vAlign w:val="center"/>
            <w:hideMark/>
          </w:tcPr>
          <w:p w14:paraId="24D6DEF1"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2,07</w:t>
            </w:r>
          </w:p>
        </w:tc>
        <w:tc>
          <w:tcPr>
            <w:tcW w:w="588" w:type="dxa"/>
            <w:tcBorders>
              <w:top w:val="nil"/>
              <w:left w:val="nil"/>
              <w:bottom w:val="single" w:sz="4" w:space="0" w:color="auto"/>
              <w:right w:val="single" w:sz="4" w:space="0" w:color="auto"/>
            </w:tcBorders>
            <w:shd w:val="clear" w:color="auto" w:fill="auto"/>
            <w:noWrap/>
            <w:vAlign w:val="center"/>
            <w:hideMark/>
          </w:tcPr>
          <w:p w14:paraId="623387A9"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w:t>
            </w:r>
          </w:p>
        </w:tc>
        <w:tc>
          <w:tcPr>
            <w:tcW w:w="699" w:type="dxa"/>
            <w:tcBorders>
              <w:top w:val="nil"/>
              <w:left w:val="nil"/>
              <w:bottom w:val="single" w:sz="4" w:space="0" w:color="auto"/>
              <w:right w:val="single" w:sz="4" w:space="0" w:color="auto"/>
            </w:tcBorders>
            <w:shd w:val="clear" w:color="auto" w:fill="auto"/>
            <w:noWrap/>
            <w:vAlign w:val="center"/>
            <w:hideMark/>
          </w:tcPr>
          <w:p w14:paraId="6DE83C8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2,91</w:t>
            </w:r>
          </w:p>
        </w:tc>
        <w:tc>
          <w:tcPr>
            <w:tcW w:w="728" w:type="dxa"/>
            <w:tcBorders>
              <w:top w:val="nil"/>
              <w:left w:val="nil"/>
              <w:bottom w:val="single" w:sz="4" w:space="0" w:color="auto"/>
              <w:right w:val="single" w:sz="4" w:space="0" w:color="auto"/>
            </w:tcBorders>
            <w:shd w:val="clear" w:color="auto" w:fill="auto"/>
            <w:noWrap/>
            <w:vAlign w:val="center"/>
            <w:hideMark/>
          </w:tcPr>
          <w:p w14:paraId="0166001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1,05</w:t>
            </w:r>
          </w:p>
        </w:tc>
        <w:tc>
          <w:tcPr>
            <w:tcW w:w="742" w:type="dxa"/>
            <w:tcBorders>
              <w:top w:val="nil"/>
              <w:left w:val="nil"/>
              <w:bottom w:val="single" w:sz="4" w:space="0" w:color="auto"/>
              <w:right w:val="single" w:sz="4" w:space="0" w:color="auto"/>
            </w:tcBorders>
            <w:shd w:val="clear" w:color="auto" w:fill="auto"/>
            <w:noWrap/>
            <w:vAlign w:val="center"/>
            <w:hideMark/>
          </w:tcPr>
          <w:p w14:paraId="411E93D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4,92</w:t>
            </w:r>
          </w:p>
        </w:tc>
        <w:tc>
          <w:tcPr>
            <w:tcW w:w="658" w:type="dxa"/>
            <w:tcBorders>
              <w:top w:val="nil"/>
              <w:left w:val="nil"/>
              <w:bottom w:val="single" w:sz="4" w:space="0" w:color="auto"/>
              <w:right w:val="single" w:sz="4" w:space="0" w:color="auto"/>
            </w:tcBorders>
            <w:shd w:val="clear" w:color="auto" w:fill="auto"/>
            <w:noWrap/>
            <w:vAlign w:val="center"/>
            <w:hideMark/>
          </w:tcPr>
          <w:p w14:paraId="4D19F03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5,99</w:t>
            </w:r>
          </w:p>
        </w:tc>
        <w:tc>
          <w:tcPr>
            <w:tcW w:w="672" w:type="dxa"/>
            <w:tcBorders>
              <w:top w:val="nil"/>
              <w:left w:val="nil"/>
              <w:bottom w:val="single" w:sz="4" w:space="0" w:color="auto"/>
              <w:right w:val="single" w:sz="4" w:space="0" w:color="auto"/>
            </w:tcBorders>
            <w:shd w:val="clear" w:color="auto" w:fill="auto"/>
            <w:noWrap/>
            <w:vAlign w:val="center"/>
            <w:hideMark/>
          </w:tcPr>
          <w:p w14:paraId="7720C51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1,61</w:t>
            </w:r>
          </w:p>
        </w:tc>
      </w:tr>
      <w:tr w:rsidR="00536BFB" w:rsidRPr="00536BFB" w14:paraId="2D015A3F"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72B22F9F"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5</w:t>
            </w:r>
          </w:p>
        </w:tc>
        <w:tc>
          <w:tcPr>
            <w:tcW w:w="636" w:type="dxa"/>
            <w:tcBorders>
              <w:top w:val="nil"/>
              <w:left w:val="nil"/>
              <w:bottom w:val="single" w:sz="4" w:space="0" w:color="auto"/>
              <w:right w:val="single" w:sz="4" w:space="0" w:color="auto"/>
            </w:tcBorders>
            <w:shd w:val="clear" w:color="auto" w:fill="auto"/>
            <w:noWrap/>
            <w:vAlign w:val="center"/>
            <w:hideMark/>
          </w:tcPr>
          <w:p w14:paraId="38D9E0B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2,12</w:t>
            </w:r>
          </w:p>
        </w:tc>
        <w:tc>
          <w:tcPr>
            <w:tcW w:w="680" w:type="dxa"/>
            <w:tcBorders>
              <w:top w:val="nil"/>
              <w:left w:val="nil"/>
              <w:bottom w:val="single" w:sz="4" w:space="0" w:color="auto"/>
              <w:right w:val="single" w:sz="4" w:space="0" w:color="auto"/>
            </w:tcBorders>
            <w:shd w:val="clear" w:color="auto" w:fill="auto"/>
            <w:noWrap/>
            <w:vAlign w:val="center"/>
            <w:hideMark/>
          </w:tcPr>
          <w:p w14:paraId="198FCE2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2,48</w:t>
            </w:r>
          </w:p>
        </w:tc>
        <w:tc>
          <w:tcPr>
            <w:tcW w:w="644" w:type="dxa"/>
            <w:tcBorders>
              <w:top w:val="nil"/>
              <w:left w:val="nil"/>
              <w:bottom w:val="single" w:sz="4" w:space="0" w:color="auto"/>
              <w:right w:val="single" w:sz="4" w:space="0" w:color="auto"/>
            </w:tcBorders>
            <w:shd w:val="clear" w:color="auto" w:fill="auto"/>
            <w:noWrap/>
            <w:vAlign w:val="center"/>
            <w:hideMark/>
          </w:tcPr>
          <w:p w14:paraId="3CE3EAE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1,39</w:t>
            </w:r>
          </w:p>
        </w:tc>
        <w:tc>
          <w:tcPr>
            <w:tcW w:w="700" w:type="dxa"/>
            <w:tcBorders>
              <w:top w:val="nil"/>
              <w:left w:val="nil"/>
              <w:bottom w:val="single" w:sz="4" w:space="0" w:color="auto"/>
              <w:right w:val="single" w:sz="4" w:space="0" w:color="auto"/>
            </w:tcBorders>
            <w:shd w:val="clear" w:color="auto" w:fill="auto"/>
            <w:noWrap/>
            <w:vAlign w:val="center"/>
            <w:hideMark/>
          </w:tcPr>
          <w:p w14:paraId="0EB6B59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2,04</w:t>
            </w:r>
          </w:p>
        </w:tc>
        <w:tc>
          <w:tcPr>
            <w:tcW w:w="728" w:type="dxa"/>
            <w:tcBorders>
              <w:top w:val="nil"/>
              <w:left w:val="nil"/>
              <w:bottom w:val="single" w:sz="4" w:space="0" w:color="auto"/>
              <w:right w:val="single" w:sz="4" w:space="0" w:color="auto"/>
            </w:tcBorders>
            <w:shd w:val="clear" w:color="auto" w:fill="auto"/>
            <w:noWrap/>
            <w:vAlign w:val="center"/>
            <w:hideMark/>
          </w:tcPr>
          <w:p w14:paraId="12616BB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44" w:type="dxa"/>
            <w:tcBorders>
              <w:top w:val="nil"/>
              <w:left w:val="nil"/>
              <w:bottom w:val="single" w:sz="4" w:space="0" w:color="auto"/>
              <w:right w:val="single" w:sz="4" w:space="0" w:color="auto"/>
            </w:tcBorders>
            <w:shd w:val="clear" w:color="auto" w:fill="auto"/>
            <w:noWrap/>
            <w:vAlign w:val="center"/>
            <w:hideMark/>
          </w:tcPr>
          <w:p w14:paraId="3E6E7A7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0,81</w:t>
            </w:r>
          </w:p>
        </w:tc>
        <w:tc>
          <w:tcPr>
            <w:tcW w:w="643" w:type="dxa"/>
            <w:tcBorders>
              <w:top w:val="nil"/>
              <w:left w:val="nil"/>
              <w:bottom w:val="single" w:sz="4" w:space="0" w:color="auto"/>
              <w:right w:val="single" w:sz="4" w:space="0" w:color="auto"/>
            </w:tcBorders>
            <w:shd w:val="clear" w:color="auto" w:fill="auto"/>
            <w:noWrap/>
            <w:vAlign w:val="center"/>
            <w:hideMark/>
          </w:tcPr>
          <w:p w14:paraId="2F5BF98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1,71</w:t>
            </w:r>
          </w:p>
        </w:tc>
        <w:tc>
          <w:tcPr>
            <w:tcW w:w="742" w:type="dxa"/>
            <w:tcBorders>
              <w:top w:val="nil"/>
              <w:left w:val="nil"/>
              <w:bottom w:val="single" w:sz="4" w:space="0" w:color="auto"/>
              <w:right w:val="single" w:sz="4" w:space="0" w:color="auto"/>
            </w:tcBorders>
            <w:shd w:val="clear" w:color="auto" w:fill="auto"/>
            <w:noWrap/>
            <w:vAlign w:val="center"/>
            <w:hideMark/>
          </w:tcPr>
          <w:p w14:paraId="7681480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2,06</w:t>
            </w:r>
          </w:p>
        </w:tc>
        <w:tc>
          <w:tcPr>
            <w:tcW w:w="686" w:type="dxa"/>
            <w:tcBorders>
              <w:top w:val="nil"/>
              <w:left w:val="nil"/>
              <w:bottom w:val="single" w:sz="4" w:space="0" w:color="auto"/>
              <w:right w:val="single" w:sz="4" w:space="0" w:color="auto"/>
            </w:tcBorders>
            <w:shd w:val="clear" w:color="auto" w:fill="auto"/>
            <w:noWrap/>
            <w:vAlign w:val="center"/>
            <w:hideMark/>
          </w:tcPr>
          <w:p w14:paraId="58B5EC8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3,13</w:t>
            </w:r>
          </w:p>
        </w:tc>
        <w:tc>
          <w:tcPr>
            <w:tcW w:w="756" w:type="dxa"/>
            <w:tcBorders>
              <w:top w:val="nil"/>
              <w:left w:val="nil"/>
              <w:bottom w:val="single" w:sz="4" w:space="0" w:color="auto"/>
              <w:right w:val="single" w:sz="4" w:space="0" w:color="auto"/>
            </w:tcBorders>
            <w:shd w:val="clear" w:color="auto" w:fill="auto"/>
            <w:noWrap/>
            <w:vAlign w:val="center"/>
            <w:hideMark/>
          </w:tcPr>
          <w:p w14:paraId="564077D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0,87</w:t>
            </w:r>
          </w:p>
        </w:tc>
        <w:tc>
          <w:tcPr>
            <w:tcW w:w="672" w:type="dxa"/>
            <w:tcBorders>
              <w:top w:val="nil"/>
              <w:left w:val="nil"/>
              <w:bottom w:val="single" w:sz="4" w:space="0" w:color="auto"/>
              <w:right w:val="single" w:sz="4" w:space="0" w:color="auto"/>
            </w:tcBorders>
            <w:shd w:val="clear" w:color="auto" w:fill="auto"/>
            <w:noWrap/>
            <w:vAlign w:val="center"/>
            <w:hideMark/>
          </w:tcPr>
          <w:p w14:paraId="02419FA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0,99</w:t>
            </w:r>
          </w:p>
        </w:tc>
        <w:tc>
          <w:tcPr>
            <w:tcW w:w="658" w:type="dxa"/>
            <w:tcBorders>
              <w:top w:val="nil"/>
              <w:left w:val="nil"/>
              <w:bottom w:val="single" w:sz="4" w:space="0" w:color="auto"/>
              <w:right w:val="single" w:sz="4" w:space="0" w:color="auto"/>
            </w:tcBorders>
            <w:shd w:val="clear" w:color="auto" w:fill="auto"/>
            <w:noWrap/>
            <w:vAlign w:val="center"/>
            <w:hideMark/>
          </w:tcPr>
          <w:p w14:paraId="2A95FCB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1,54</w:t>
            </w:r>
          </w:p>
        </w:tc>
        <w:tc>
          <w:tcPr>
            <w:tcW w:w="588" w:type="dxa"/>
            <w:tcBorders>
              <w:top w:val="nil"/>
              <w:left w:val="nil"/>
              <w:bottom w:val="single" w:sz="4" w:space="0" w:color="auto"/>
              <w:right w:val="single" w:sz="4" w:space="0" w:color="auto"/>
            </w:tcBorders>
            <w:shd w:val="clear" w:color="auto" w:fill="auto"/>
            <w:noWrap/>
            <w:vAlign w:val="center"/>
            <w:hideMark/>
          </w:tcPr>
          <w:p w14:paraId="570CE3C7"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0,77</w:t>
            </w:r>
          </w:p>
        </w:tc>
        <w:tc>
          <w:tcPr>
            <w:tcW w:w="630" w:type="dxa"/>
            <w:tcBorders>
              <w:top w:val="nil"/>
              <w:left w:val="nil"/>
              <w:bottom w:val="single" w:sz="4" w:space="0" w:color="auto"/>
              <w:right w:val="single" w:sz="4" w:space="0" w:color="auto"/>
            </w:tcBorders>
            <w:shd w:val="clear" w:color="auto" w:fill="auto"/>
            <w:noWrap/>
            <w:vAlign w:val="center"/>
            <w:hideMark/>
          </w:tcPr>
          <w:p w14:paraId="248B3E55"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w:t>
            </w:r>
          </w:p>
        </w:tc>
        <w:tc>
          <w:tcPr>
            <w:tcW w:w="588" w:type="dxa"/>
            <w:tcBorders>
              <w:top w:val="nil"/>
              <w:left w:val="nil"/>
              <w:bottom w:val="single" w:sz="4" w:space="0" w:color="auto"/>
              <w:right w:val="single" w:sz="4" w:space="0" w:color="auto"/>
            </w:tcBorders>
            <w:shd w:val="clear" w:color="auto" w:fill="auto"/>
            <w:noWrap/>
            <w:vAlign w:val="center"/>
            <w:hideMark/>
          </w:tcPr>
          <w:p w14:paraId="0CE31215"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2,03</w:t>
            </w:r>
          </w:p>
        </w:tc>
        <w:tc>
          <w:tcPr>
            <w:tcW w:w="699" w:type="dxa"/>
            <w:tcBorders>
              <w:top w:val="nil"/>
              <w:left w:val="nil"/>
              <w:bottom w:val="single" w:sz="4" w:space="0" w:color="auto"/>
              <w:right w:val="single" w:sz="4" w:space="0" w:color="auto"/>
            </w:tcBorders>
            <w:shd w:val="clear" w:color="auto" w:fill="auto"/>
            <w:noWrap/>
            <w:vAlign w:val="center"/>
            <w:hideMark/>
          </w:tcPr>
          <w:p w14:paraId="7E3962E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1,24</w:t>
            </w:r>
          </w:p>
        </w:tc>
        <w:tc>
          <w:tcPr>
            <w:tcW w:w="728" w:type="dxa"/>
            <w:tcBorders>
              <w:top w:val="nil"/>
              <w:left w:val="nil"/>
              <w:bottom w:val="single" w:sz="4" w:space="0" w:color="auto"/>
              <w:right w:val="single" w:sz="4" w:space="0" w:color="auto"/>
            </w:tcBorders>
            <w:shd w:val="clear" w:color="auto" w:fill="auto"/>
            <w:noWrap/>
            <w:vAlign w:val="center"/>
            <w:hideMark/>
          </w:tcPr>
          <w:p w14:paraId="7A9334D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2,37</w:t>
            </w:r>
          </w:p>
        </w:tc>
        <w:tc>
          <w:tcPr>
            <w:tcW w:w="742" w:type="dxa"/>
            <w:tcBorders>
              <w:top w:val="nil"/>
              <w:left w:val="nil"/>
              <w:bottom w:val="single" w:sz="4" w:space="0" w:color="auto"/>
              <w:right w:val="single" w:sz="4" w:space="0" w:color="auto"/>
            </w:tcBorders>
            <w:shd w:val="clear" w:color="auto" w:fill="auto"/>
            <w:noWrap/>
            <w:vAlign w:val="center"/>
            <w:hideMark/>
          </w:tcPr>
          <w:p w14:paraId="7C600E7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5,98</w:t>
            </w:r>
          </w:p>
        </w:tc>
        <w:tc>
          <w:tcPr>
            <w:tcW w:w="658" w:type="dxa"/>
            <w:tcBorders>
              <w:top w:val="nil"/>
              <w:left w:val="nil"/>
              <w:bottom w:val="single" w:sz="4" w:space="0" w:color="auto"/>
              <w:right w:val="single" w:sz="4" w:space="0" w:color="auto"/>
            </w:tcBorders>
            <w:shd w:val="clear" w:color="auto" w:fill="auto"/>
            <w:noWrap/>
            <w:vAlign w:val="center"/>
            <w:hideMark/>
          </w:tcPr>
          <w:p w14:paraId="0C18327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6,94</w:t>
            </w:r>
          </w:p>
        </w:tc>
        <w:tc>
          <w:tcPr>
            <w:tcW w:w="672" w:type="dxa"/>
            <w:tcBorders>
              <w:top w:val="nil"/>
              <w:left w:val="nil"/>
              <w:bottom w:val="single" w:sz="4" w:space="0" w:color="auto"/>
              <w:right w:val="single" w:sz="4" w:space="0" w:color="auto"/>
            </w:tcBorders>
            <w:shd w:val="clear" w:color="auto" w:fill="auto"/>
            <w:noWrap/>
            <w:vAlign w:val="center"/>
            <w:hideMark/>
          </w:tcPr>
          <w:p w14:paraId="1754D87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0,90</w:t>
            </w:r>
          </w:p>
        </w:tc>
      </w:tr>
      <w:tr w:rsidR="00536BFB" w:rsidRPr="00536BFB" w14:paraId="45BAB578"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27EFF6E2"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14:paraId="3BDF075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2,41</w:t>
            </w:r>
          </w:p>
        </w:tc>
        <w:tc>
          <w:tcPr>
            <w:tcW w:w="680" w:type="dxa"/>
            <w:tcBorders>
              <w:top w:val="nil"/>
              <w:left w:val="nil"/>
              <w:bottom w:val="single" w:sz="4" w:space="0" w:color="auto"/>
              <w:right w:val="single" w:sz="4" w:space="0" w:color="auto"/>
            </w:tcBorders>
            <w:shd w:val="clear" w:color="auto" w:fill="auto"/>
            <w:noWrap/>
            <w:vAlign w:val="center"/>
            <w:hideMark/>
          </w:tcPr>
          <w:p w14:paraId="7629097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2,75</w:t>
            </w:r>
          </w:p>
        </w:tc>
        <w:tc>
          <w:tcPr>
            <w:tcW w:w="644" w:type="dxa"/>
            <w:tcBorders>
              <w:top w:val="nil"/>
              <w:left w:val="nil"/>
              <w:bottom w:val="single" w:sz="4" w:space="0" w:color="auto"/>
              <w:right w:val="single" w:sz="4" w:space="0" w:color="auto"/>
            </w:tcBorders>
            <w:shd w:val="clear" w:color="auto" w:fill="auto"/>
            <w:noWrap/>
            <w:vAlign w:val="center"/>
            <w:hideMark/>
          </w:tcPr>
          <w:p w14:paraId="1F5C0B6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w:t>
            </w:r>
          </w:p>
        </w:tc>
        <w:tc>
          <w:tcPr>
            <w:tcW w:w="700" w:type="dxa"/>
            <w:tcBorders>
              <w:top w:val="nil"/>
              <w:left w:val="nil"/>
              <w:bottom w:val="single" w:sz="4" w:space="0" w:color="auto"/>
              <w:right w:val="single" w:sz="4" w:space="0" w:color="auto"/>
            </w:tcBorders>
            <w:shd w:val="clear" w:color="auto" w:fill="auto"/>
            <w:noWrap/>
            <w:vAlign w:val="center"/>
            <w:hideMark/>
          </w:tcPr>
          <w:p w14:paraId="292ED9E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1,95</w:t>
            </w:r>
          </w:p>
        </w:tc>
        <w:tc>
          <w:tcPr>
            <w:tcW w:w="728" w:type="dxa"/>
            <w:tcBorders>
              <w:top w:val="nil"/>
              <w:left w:val="nil"/>
              <w:bottom w:val="single" w:sz="4" w:space="0" w:color="auto"/>
              <w:right w:val="single" w:sz="4" w:space="0" w:color="auto"/>
            </w:tcBorders>
            <w:shd w:val="clear" w:color="auto" w:fill="auto"/>
            <w:noWrap/>
            <w:vAlign w:val="center"/>
            <w:hideMark/>
          </w:tcPr>
          <w:p w14:paraId="056AE23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0,81</w:t>
            </w:r>
          </w:p>
        </w:tc>
        <w:tc>
          <w:tcPr>
            <w:tcW w:w="644" w:type="dxa"/>
            <w:tcBorders>
              <w:top w:val="nil"/>
              <w:left w:val="nil"/>
              <w:bottom w:val="single" w:sz="4" w:space="0" w:color="auto"/>
              <w:right w:val="single" w:sz="4" w:space="0" w:color="auto"/>
            </w:tcBorders>
            <w:shd w:val="clear" w:color="auto" w:fill="auto"/>
            <w:noWrap/>
            <w:vAlign w:val="center"/>
            <w:hideMark/>
          </w:tcPr>
          <w:p w14:paraId="70761E2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43" w:type="dxa"/>
            <w:tcBorders>
              <w:top w:val="nil"/>
              <w:left w:val="nil"/>
              <w:bottom w:val="single" w:sz="4" w:space="0" w:color="auto"/>
              <w:right w:val="single" w:sz="4" w:space="0" w:color="auto"/>
            </w:tcBorders>
            <w:shd w:val="clear" w:color="auto" w:fill="auto"/>
            <w:noWrap/>
            <w:vAlign w:val="center"/>
            <w:hideMark/>
          </w:tcPr>
          <w:p w14:paraId="7E6F3F1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1,54</w:t>
            </w:r>
          </w:p>
        </w:tc>
        <w:tc>
          <w:tcPr>
            <w:tcW w:w="742" w:type="dxa"/>
            <w:tcBorders>
              <w:top w:val="nil"/>
              <w:left w:val="nil"/>
              <w:bottom w:val="single" w:sz="4" w:space="0" w:color="auto"/>
              <w:right w:val="single" w:sz="4" w:space="0" w:color="auto"/>
            </w:tcBorders>
            <w:shd w:val="clear" w:color="auto" w:fill="auto"/>
            <w:noWrap/>
            <w:vAlign w:val="center"/>
            <w:hideMark/>
          </w:tcPr>
          <w:p w14:paraId="0CD34FE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2,24</w:t>
            </w:r>
          </w:p>
        </w:tc>
        <w:tc>
          <w:tcPr>
            <w:tcW w:w="686" w:type="dxa"/>
            <w:tcBorders>
              <w:top w:val="nil"/>
              <w:left w:val="nil"/>
              <w:bottom w:val="single" w:sz="4" w:space="0" w:color="auto"/>
              <w:right w:val="single" w:sz="4" w:space="0" w:color="auto"/>
            </w:tcBorders>
            <w:shd w:val="clear" w:color="auto" w:fill="auto"/>
            <w:noWrap/>
            <w:vAlign w:val="center"/>
            <w:hideMark/>
          </w:tcPr>
          <w:p w14:paraId="21AD644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2,77</w:t>
            </w:r>
          </w:p>
        </w:tc>
        <w:tc>
          <w:tcPr>
            <w:tcW w:w="756" w:type="dxa"/>
            <w:tcBorders>
              <w:top w:val="nil"/>
              <w:left w:val="nil"/>
              <w:bottom w:val="single" w:sz="4" w:space="0" w:color="auto"/>
              <w:right w:val="single" w:sz="4" w:space="0" w:color="auto"/>
            </w:tcBorders>
            <w:shd w:val="clear" w:color="auto" w:fill="auto"/>
            <w:noWrap/>
            <w:vAlign w:val="center"/>
            <w:hideMark/>
          </w:tcPr>
          <w:p w14:paraId="13EDC2D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0,46</w:t>
            </w:r>
          </w:p>
        </w:tc>
        <w:tc>
          <w:tcPr>
            <w:tcW w:w="672" w:type="dxa"/>
            <w:tcBorders>
              <w:top w:val="nil"/>
              <w:left w:val="nil"/>
              <w:bottom w:val="single" w:sz="4" w:space="0" w:color="auto"/>
              <w:right w:val="single" w:sz="4" w:space="0" w:color="auto"/>
            </w:tcBorders>
            <w:shd w:val="clear" w:color="auto" w:fill="auto"/>
            <w:noWrap/>
            <w:vAlign w:val="center"/>
            <w:hideMark/>
          </w:tcPr>
          <w:p w14:paraId="2358053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0,70</w:t>
            </w:r>
          </w:p>
        </w:tc>
        <w:tc>
          <w:tcPr>
            <w:tcW w:w="658" w:type="dxa"/>
            <w:tcBorders>
              <w:top w:val="nil"/>
              <w:left w:val="nil"/>
              <w:bottom w:val="single" w:sz="4" w:space="0" w:color="auto"/>
              <w:right w:val="single" w:sz="4" w:space="0" w:color="auto"/>
            </w:tcBorders>
            <w:shd w:val="clear" w:color="auto" w:fill="auto"/>
            <w:noWrap/>
            <w:vAlign w:val="center"/>
            <w:hideMark/>
          </w:tcPr>
          <w:p w14:paraId="02CD3D1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1,20</w:t>
            </w:r>
          </w:p>
        </w:tc>
        <w:tc>
          <w:tcPr>
            <w:tcW w:w="588" w:type="dxa"/>
            <w:tcBorders>
              <w:top w:val="nil"/>
              <w:left w:val="nil"/>
              <w:bottom w:val="single" w:sz="4" w:space="0" w:color="auto"/>
              <w:right w:val="single" w:sz="4" w:space="0" w:color="auto"/>
            </w:tcBorders>
            <w:shd w:val="clear" w:color="auto" w:fill="auto"/>
            <w:noWrap/>
            <w:vAlign w:val="center"/>
            <w:hideMark/>
          </w:tcPr>
          <w:p w14:paraId="16AE6079"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0,45</w:t>
            </w:r>
          </w:p>
        </w:tc>
        <w:tc>
          <w:tcPr>
            <w:tcW w:w="630" w:type="dxa"/>
            <w:tcBorders>
              <w:top w:val="nil"/>
              <w:left w:val="nil"/>
              <w:bottom w:val="single" w:sz="4" w:space="0" w:color="auto"/>
              <w:right w:val="single" w:sz="4" w:space="0" w:color="auto"/>
            </w:tcBorders>
            <w:shd w:val="clear" w:color="auto" w:fill="auto"/>
            <w:noWrap/>
            <w:vAlign w:val="center"/>
            <w:hideMark/>
          </w:tcPr>
          <w:p w14:paraId="3AB7BAC1"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0,73</w:t>
            </w:r>
          </w:p>
        </w:tc>
        <w:tc>
          <w:tcPr>
            <w:tcW w:w="588" w:type="dxa"/>
            <w:tcBorders>
              <w:top w:val="nil"/>
              <w:left w:val="nil"/>
              <w:bottom w:val="single" w:sz="4" w:space="0" w:color="auto"/>
              <w:right w:val="single" w:sz="4" w:space="0" w:color="auto"/>
            </w:tcBorders>
            <w:shd w:val="clear" w:color="auto" w:fill="auto"/>
            <w:noWrap/>
            <w:vAlign w:val="center"/>
            <w:hideMark/>
          </w:tcPr>
          <w:p w14:paraId="358462D1"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1,71</w:t>
            </w:r>
          </w:p>
        </w:tc>
        <w:tc>
          <w:tcPr>
            <w:tcW w:w="699" w:type="dxa"/>
            <w:tcBorders>
              <w:top w:val="nil"/>
              <w:left w:val="nil"/>
              <w:bottom w:val="single" w:sz="4" w:space="0" w:color="auto"/>
              <w:right w:val="single" w:sz="4" w:space="0" w:color="auto"/>
            </w:tcBorders>
            <w:shd w:val="clear" w:color="auto" w:fill="auto"/>
            <w:noWrap/>
            <w:vAlign w:val="center"/>
            <w:hideMark/>
          </w:tcPr>
          <w:p w14:paraId="32CFCA9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1,00</w:t>
            </w:r>
          </w:p>
        </w:tc>
        <w:tc>
          <w:tcPr>
            <w:tcW w:w="728" w:type="dxa"/>
            <w:tcBorders>
              <w:top w:val="nil"/>
              <w:left w:val="nil"/>
              <w:bottom w:val="single" w:sz="4" w:space="0" w:color="auto"/>
              <w:right w:val="single" w:sz="4" w:space="0" w:color="auto"/>
            </w:tcBorders>
            <w:shd w:val="clear" w:color="auto" w:fill="auto"/>
            <w:noWrap/>
            <w:vAlign w:val="center"/>
            <w:hideMark/>
          </w:tcPr>
          <w:p w14:paraId="689AB99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2,58</w:t>
            </w:r>
          </w:p>
        </w:tc>
        <w:tc>
          <w:tcPr>
            <w:tcW w:w="742" w:type="dxa"/>
            <w:tcBorders>
              <w:top w:val="nil"/>
              <w:left w:val="nil"/>
              <w:bottom w:val="single" w:sz="4" w:space="0" w:color="auto"/>
              <w:right w:val="single" w:sz="4" w:space="0" w:color="auto"/>
            </w:tcBorders>
            <w:shd w:val="clear" w:color="auto" w:fill="auto"/>
            <w:noWrap/>
            <w:vAlign w:val="center"/>
            <w:hideMark/>
          </w:tcPr>
          <w:p w14:paraId="12CF00C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5,90</w:t>
            </w:r>
          </w:p>
        </w:tc>
        <w:tc>
          <w:tcPr>
            <w:tcW w:w="658" w:type="dxa"/>
            <w:tcBorders>
              <w:top w:val="nil"/>
              <w:left w:val="nil"/>
              <w:bottom w:val="single" w:sz="4" w:space="0" w:color="auto"/>
              <w:right w:val="single" w:sz="4" w:space="0" w:color="auto"/>
            </w:tcBorders>
            <w:shd w:val="clear" w:color="auto" w:fill="auto"/>
            <w:noWrap/>
            <w:vAlign w:val="center"/>
            <w:hideMark/>
          </w:tcPr>
          <w:p w14:paraId="2A5D456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7,06</w:t>
            </w:r>
          </w:p>
        </w:tc>
        <w:tc>
          <w:tcPr>
            <w:tcW w:w="672" w:type="dxa"/>
            <w:tcBorders>
              <w:top w:val="nil"/>
              <w:left w:val="nil"/>
              <w:bottom w:val="single" w:sz="4" w:space="0" w:color="auto"/>
              <w:right w:val="single" w:sz="4" w:space="0" w:color="auto"/>
            </w:tcBorders>
            <w:shd w:val="clear" w:color="auto" w:fill="auto"/>
            <w:noWrap/>
            <w:vAlign w:val="center"/>
            <w:hideMark/>
          </w:tcPr>
          <w:p w14:paraId="573C775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0,92</w:t>
            </w:r>
          </w:p>
        </w:tc>
      </w:tr>
      <w:tr w:rsidR="00536BFB" w:rsidRPr="00536BFB" w14:paraId="23784C93"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26D0A246"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7</w:t>
            </w:r>
          </w:p>
        </w:tc>
        <w:tc>
          <w:tcPr>
            <w:tcW w:w="636" w:type="dxa"/>
            <w:tcBorders>
              <w:top w:val="nil"/>
              <w:left w:val="nil"/>
              <w:bottom w:val="single" w:sz="4" w:space="0" w:color="auto"/>
              <w:right w:val="single" w:sz="4" w:space="0" w:color="auto"/>
            </w:tcBorders>
            <w:shd w:val="clear" w:color="auto" w:fill="auto"/>
            <w:noWrap/>
            <w:vAlign w:val="center"/>
            <w:hideMark/>
          </w:tcPr>
          <w:p w14:paraId="2CEE1D9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1,61</w:t>
            </w:r>
          </w:p>
        </w:tc>
        <w:tc>
          <w:tcPr>
            <w:tcW w:w="680" w:type="dxa"/>
            <w:tcBorders>
              <w:top w:val="nil"/>
              <w:left w:val="nil"/>
              <w:bottom w:val="single" w:sz="4" w:space="0" w:color="auto"/>
              <w:right w:val="single" w:sz="4" w:space="0" w:color="auto"/>
            </w:tcBorders>
            <w:shd w:val="clear" w:color="auto" w:fill="auto"/>
            <w:noWrap/>
            <w:vAlign w:val="center"/>
            <w:hideMark/>
          </w:tcPr>
          <w:p w14:paraId="45F0F7C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1,90</w:t>
            </w:r>
          </w:p>
        </w:tc>
        <w:tc>
          <w:tcPr>
            <w:tcW w:w="644" w:type="dxa"/>
            <w:tcBorders>
              <w:top w:val="nil"/>
              <w:left w:val="nil"/>
              <w:bottom w:val="single" w:sz="4" w:space="0" w:color="auto"/>
              <w:right w:val="single" w:sz="4" w:space="0" w:color="auto"/>
            </w:tcBorders>
            <w:shd w:val="clear" w:color="auto" w:fill="auto"/>
            <w:noWrap/>
            <w:vAlign w:val="center"/>
            <w:hideMark/>
          </w:tcPr>
          <w:p w14:paraId="485D63C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1,32</w:t>
            </w:r>
          </w:p>
        </w:tc>
        <w:tc>
          <w:tcPr>
            <w:tcW w:w="700" w:type="dxa"/>
            <w:tcBorders>
              <w:top w:val="nil"/>
              <w:left w:val="nil"/>
              <w:bottom w:val="single" w:sz="4" w:space="0" w:color="auto"/>
              <w:right w:val="single" w:sz="4" w:space="0" w:color="auto"/>
            </w:tcBorders>
            <w:shd w:val="clear" w:color="auto" w:fill="auto"/>
            <w:noWrap/>
            <w:vAlign w:val="center"/>
            <w:hideMark/>
          </w:tcPr>
          <w:p w14:paraId="41CAB49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0,76</w:t>
            </w:r>
          </w:p>
        </w:tc>
        <w:tc>
          <w:tcPr>
            <w:tcW w:w="728" w:type="dxa"/>
            <w:tcBorders>
              <w:top w:val="nil"/>
              <w:left w:val="nil"/>
              <w:bottom w:val="single" w:sz="4" w:space="0" w:color="auto"/>
              <w:right w:val="single" w:sz="4" w:space="0" w:color="auto"/>
            </w:tcBorders>
            <w:shd w:val="clear" w:color="auto" w:fill="auto"/>
            <w:noWrap/>
            <w:vAlign w:val="center"/>
            <w:hideMark/>
          </w:tcPr>
          <w:p w14:paraId="188008F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1,71</w:t>
            </w:r>
          </w:p>
        </w:tc>
        <w:tc>
          <w:tcPr>
            <w:tcW w:w="644" w:type="dxa"/>
            <w:tcBorders>
              <w:top w:val="nil"/>
              <w:left w:val="nil"/>
              <w:bottom w:val="single" w:sz="4" w:space="0" w:color="auto"/>
              <w:right w:val="single" w:sz="4" w:space="0" w:color="auto"/>
            </w:tcBorders>
            <w:shd w:val="clear" w:color="auto" w:fill="auto"/>
            <w:noWrap/>
            <w:vAlign w:val="center"/>
            <w:hideMark/>
          </w:tcPr>
          <w:p w14:paraId="02E5817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1,54</w:t>
            </w:r>
          </w:p>
        </w:tc>
        <w:tc>
          <w:tcPr>
            <w:tcW w:w="643" w:type="dxa"/>
            <w:tcBorders>
              <w:top w:val="nil"/>
              <w:left w:val="nil"/>
              <w:bottom w:val="single" w:sz="4" w:space="0" w:color="auto"/>
              <w:right w:val="single" w:sz="4" w:space="0" w:color="auto"/>
            </w:tcBorders>
            <w:shd w:val="clear" w:color="auto" w:fill="auto"/>
            <w:noWrap/>
            <w:vAlign w:val="center"/>
            <w:hideMark/>
          </w:tcPr>
          <w:p w14:paraId="39A57F5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742" w:type="dxa"/>
            <w:tcBorders>
              <w:top w:val="nil"/>
              <w:left w:val="nil"/>
              <w:bottom w:val="single" w:sz="4" w:space="0" w:color="auto"/>
              <w:right w:val="single" w:sz="4" w:space="0" w:color="auto"/>
            </w:tcBorders>
            <w:shd w:val="clear" w:color="auto" w:fill="auto"/>
            <w:noWrap/>
            <w:vAlign w:val="center"/>
            <w:hideMark/>
          </w:tcPr>
          <w:p w14:paraId="1D13DC4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1,31</w:t>
            </w:r>
          </w:p>
        </w:tc>
        <w:tc>
          <w:tcPr>
            <w:tcW w:w="686" w:type="dxa"/>
            <w:tcBorders>
              <w:top w:val="nil"/>
              <w:left w:val="nil"/>
              <w:bottom w:val="single" w:sz="4" w:space="0" w:color="auto"/>
              <w:right w:val="single" w:sz="4" w:space="0" w:color="auto"/>
            </w:tcBorders>
            <w:shd w:val="clear" w:color="auto" w:fill="auto"/>
            <w:noWrap/>
            <w:vAlign w:val="center"/>
            <w:hideMark/>
          </w:tcPr>
          <w:p w14:paraId="1DF6FAF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1,60</w:t>
            </w:r>
          </w:p>
        </w:tc>
        <w:tc>
          <w:tcPr>
            <w:tcW w:w="756" w:type="dxa"/>
            <w:tcBorders>
              <w:top w:val="nil"/>
              <w:left w:val="nil"/>
              <w:bottom w:val="single" w:sz="4" w:space="0" w:color="auto"/>
              <w:right w:val="single" w:sz="4" w:space="0" w:color="auto"/>
            </w:tcBorders>
            <w:shd w:val="clear" w:color="auto" w:fill="auto"/>
            <w:noWrap/>
            <w:vAlign w:val="center"/>
            <w:hideMark/>
          </w:tcPr>
          <w:p w14:paraId="2707C2A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1,20</w:t>
            </w:r>
          </w:p>
        </w:tc>
        <w:tc>
          <w:tcPr>
            <w:tcW w:w="672" w:type="dxa"/>
            <w:tcBorders>
              <w:top w:val="nil"/>
              <w:left w:val="nil"/>
              <w:bottom w:val="single" w:sz="4" w:space="0" w:color="auto"/>
              <w:right w:val="single" w:sz="4" w:space="0" w:color="auto"/>
            </w:tcBorders>
            <w:shd w:val="clear" w:color="auto" w:fill="auto"/>
            <w:noWrap/>
            <w:vAlign w:val="center"/>
            <w:hideMark/>
          </w:tcPr>
          <w:p w14:paraId="6FC28AF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1,17</w:t>
            </w:r>
          </w:p>
        </w:tc>
        <w:tc>
          <w:tcPr>
            <w:tcW w:w="658" w:type="dxa"/>
            <w:tcBorders>
              <w:top w:val="nil"/>
              <w:left w:val="nil"/>
              <w:bottom w:val="single" w:sz="4" w:space="0" w:color="auto"/>
              <w:right w:val="single" w:sz="4" w:space="0" w:color="auto"/>
            </w:tcBorders>
            <w:shd w:val="clear" w:color="auto" w:fill="auto"/>
            <w:noWrap/>
            <w:vAlign w:val="center"/>
            <w:hideMark/>
          </w:tcPr>
          <w:p w14:paraId="1559A52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1,59</w:t>
            </w:r>
          </w:p>
        </w:tc>
        <w:tc>
          <w:tcPr>
            <w:tcW w:w="588" w:type="dxa"/>
            <w:tcBorders>
              <w:top w:val="nil"/>
              <w:left w:val="nil"/>
              <w:bottom w:val="single" w:sz="4" w:space="0" w:color="auto"/>
              <w:right w:val="single" w:sz="4" w:space="0" w:color="auto"/>
            </w:tcBorders>
            <w:shd w:val="clear" w:color="auto" w:fill="auto"/>
            <w:noWrap/>
            <w:vAlign w:val="center"/>
            <w:hideMark/>
          </w:tcPr>
          <w:p w14:paraId="2B20D1CF"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1,43</w:t>
            </w:r>
          </w:p>
        </w:tc>
        <w:tc>
          <w:tcPr>
            <w:tcW w:w="630" w:type="dxa"/>
            <w:tcBorders>
              <w:top w:val="nil"/>
              <w:left w:val="nil"/>
              <w:bottom w:val="single" w:sz="4" w:space="0" w:color="auto"/>
              <w:right w:val="single" w:sz="4" w:space="0" w:color="auto"/>
            </w:tcBorders>
            <w:shd w:val="clear" w:color="auto" w:fill="auto"/>
            <w:noWrap/>
            <w:vAlign w:val="center"/>
            <w:hideMark/>
          </w:tcPr>
          <w:p w14:paraId="251DBE7A"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1,73</w:t>
            </w:r>
          </w:p>
        </w:tc>
        <w:tc>
          <w:tcPr>
            <w:tcW w:w="588" w:type="dxa"/>
            <w:tcBorders>
              <w:top w:val="nil"/>
              <w:left w:val="nil"/>
              <w:bottom w:val="single" w:sz="4" w:space="0" w:color="auto"/>
              <w:right w:val="single" w:sz="4" w:space="0" w:color="auto"/>
            </w:tcBorders>
            <w:shd w:val="clear" w:color="auto" w:fill="auto"/>
            <w:noWrap/>
            <w:vAlign w:val="center"/>
            <w:hideMark/>
          </w:tcPr>
          <w:p w14:paraId="012124B7"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0,56</w:t>
            </w:r>
          </w:p>
        </w:tc>
        <w:tc>
          <w:tcPr>
            <w:tcW w:w="699" w:type="dxa"/>
            <w:tcBorders>
              <w:top w:val="nil"/>
              <w:left w:val="nil"/>
              <w:bottom w:val="single" w:sz="4" w:space="0" w:color="auto"/>
              <w:right w:val="single" w:sz="4" w:space="0" w:color="auto"/>
            </w:tcBorders>
            <w:shd w:val="clear" w:color="auto" w:fill="auto"/>
            <w:noWrap/>
            <w:vAlign w:val="center"/>
            <w:hideMark/>
          </w:tcPr>
          <w:p w14:paraId="6F8A448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2,47</w:t>
            </w:r>
          </w:p>
        </w:tc>
        <w:tc>
          <w:tcPr>
            <w:tcW w:w="728" w:type="dxa"/>
            <w:tcBorders>
              <w:top w:val="nil"/>
              <w:left w:val="nil"/>
              <w:bottom w:val="single" w:sz="4" w:space="0" w:color="auto"/>
              <w:right w:val="single" w:sz="4" w:space="0" w:color="auto"/>
            </w:tcBorders>
            <w:shd w:val="clear" w:color="auto" w:fill="auto"/>
            <w:noWrap/>
            <w:vAlign w:val="center"/>
            <w:hideMark/>
          </w:tcPr>
          <w:p w14:paraId="2673531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1,34</w:t>
            </w:r>
          </w:p>
        </w:tc>
        <w:tc>
          <w:tcPr>
            <w:tcW w:w="742" w:type="dxa"/>
            <w:tcBorders>
              <w:top w:val="nil"/>
              <w:left w:val="nil"/>
              <w:bottom w:val="single" w:sz="4" w:space="0" w:color="auto"/>
              <w:right w:val="single" w:sz="4" w:space="0" w:color="auto"/>
            </w:tcBorders>
            <w:shd w:val="clear" w:color="auto" w:fill="auto"/>
            <w:noWrap/>
            <w:vAlign w:val="center"/>
            <w:hideMark/>
          </w:tcPr>
          <w:p w14:paraId="3147AEB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5,25</w:t>
            </w:r>
          </w:p>
        </w:tc>
        <w:tc>
          <w:tcPr>
            <w:tcW w:w="658" w:type="dxa"/>
            <w:tcBorders>
              <w:top w:val="nil"/>
              <w:left w:val="nil"/>
              <w:bottom w:val="single" w:sz="4" w:space="0" w:color="auto"/>
              <w:right w:val="single" w:sz="4" w:space="0" w:color="auto"/>
            </w:tcBorders>
            <w:shd w:val="clear" w:color="auto" w:fill="auto"/>
            <w:noWrap/>
            <w:vAlign w:val="center"/>
            <w:hideMark/>
          </w:tcPr>
          <w:p w14:paraId="2605702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6,54</w:t>
            </w:r>
          </w:p>
        </w:tc>
        <w:tc>
          <w:tcPr>
            <w:tcW w:w="672" w:type="dxa"/>
            <w:tcBorders>
              <w:top w:val="nil"/>
              <w:left w:val="nil"/>
              <w:bottom w:val="single" w:sz="4" w:space="0" w:color="auto"/>
              <w:right w:val="single" w:sz="4" w:space="0" w:color="auto"/>
            </w:tcBorders>
            <w:shd w:val="clear" w:color="auto" w:fill="auto"/>
            <w:noWrap/>
            <w:vAlign w:val="center"/>
            <w:hideMark/>
          </w:tcPr>
          <w:p w14:paraId="39AC565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1,55</w:t>
            </w:r>
          </w:p>
        </w:tc>
      </w:tr>
      <w:tr w:rsidR="00536BFB" w:rsidRPr="00536BFB" w14:paraId="4D1A1BB6"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591E7380"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14:paraId="0041D60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0,38</w:t>
            </w:r>
          </w:p>
        </w:tc>
        <w:tc>
          <w:tcPr>
            <w:tcW w:w="680" w:type="dxa"/>
            <w:tcBorders>
              <w:top w:val="nil"/>
              <w:left w:val="nil"/>
              <w:bottom w:val="single" w:sz="4" w:space="0" w:color="auto"/>
              <w:right w:val="single" w:sz="4" w:space="0" w:color="auto"/>
            </w:tcBorders>
            <w:shd w:val="clear" w:color="auto" w:fill="auto"/>
            <w:noWrap/>
            <w:vAlign w:val="center"/>
            <w:hideMark/>
          </w:tcPr>
          <w:p w14:paraId="78BBE2C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1,17</w:t>
            </w:r>
          </w:p>
        </w:tc>
        <w:tc>
          <w:tcPr>
            <w:tcW w:w="644" w:type="dxa"/>
            <w:tcBorders>
              <w:top w:val="nil"/>
              <w:left w:val="nil"/>
              <w:bottom w:val="single" w:sz="4" w:space="0" w:color="auto"/>
              <w:right w:val="single" w:sz="4" w:space="0" w:color="auto"/>
            </w:tcBorders>
            <w:shd w:val="clear" w:color="auto" w:fill="auto"/>
            <w:noWrap/>
            <w:vAlign w:val="center"/>
            <w:hideMark/>
          </w:tcPr>
          <w:p w14:paraId="5AF7637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2,24</w:t>
            </w:r>
          </w:p>
        </w:tc>
        <w:tc>
          <w:tcPr>
            <w:tcW w:w="700" w:type="dxa"/>
            <w:tcBorders>
              <w:top w:val="nil"/>
              <w:left w:val="nil"/>
              <w:bottom w:val="single" w:sz="4" w:space="0" w:color="auto"/>
              <w:right w:val="single" w:sz="4" w:space="0" w:color="auto"/>
            </w:tcBorders>
            <w:shd w:val="clear" w:color="auto" w:fill="auto"/>
            <w:noWrap/>
            <w:vAlign w:val="center"/>
            <w:hideMark/>
          </w:tcPr>
          <w:p w14:paraId="5FAF30B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1,10</w:t>
            </w:r>
          </w:p>
        </w:tc>
        <w:tc>
          <w:tcPr>
            <w:tcW w:w="728" w:type="dxa"/>
            <w:tcBorders>
              <w:top w:val="nil"/>
              <w:left w:val="nil"/>
              <w:bottom w:val="single" w:sz="4" w:space="0" w:color="auto"/>
              <w:right w:val="single" w:sz="4" w:space="0" w:color="auto"/>
            </w:tcBorders>
            <w:shd w:val="clear" w:color="auto" w:fill="auto"/>
            <w:noWrap/>
            <w:vAlign w:val="center"/>
            <w:hideMark/>
          </w:tcPr>
          <w:p w14:paraId="5EED5CB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2,06</w:t>
            </w:r>
          </w:p>
        </w:tc>
        <w:tc>
          <w:tcPr>
            <w:tcW w:w="644" w:type="dxa"/>
            <w:tcBorders>
              <w:top w:val="nil"/>
              <w:left w:val="nil"/>
              <w:bottom w:val="single" w:sz="4" w:space="0" w:color="auto"/>
              <w:right w:val="single" w:sz="4" w:space="0" w:color="auto"/>
            </w:tcBorders>
            <w:shd w:val="clear" w:color="auto" w:fill="auto"/>
            <w:noWrap/>
            <w:vAlign w:val="center"/>
            <w:hideMark/>
          </w:tcPr>
          <w:p w14:paraId="530B7A3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2,24</w:t>
            </w:r>
          </w:p>
        </w:tc>
        <w:tc>
          <w:tcPr>
            <w:tcW w:w="643" w:type="dxa"/>
            <w:tcBorders>
              <w:top w:val="nil"/>
              <w:left w:val="nil"/>
              <w:bottom w:val="single" w:sz="4" w:space="0" w:color="auto"/>
              <w:right w:val="single" w:sz="4" w:space="0" w:color="auto"/>
            </w:tcBorders>
            <w:shd w:val="clear" w:color="auto" w:fill="auto"/>
            <w:noWrap/>
            <w:vAlign w:val="center"/>
            <w:hideMark/>
          </w:tcPr>
          <w:p w14:paraId="7A5CEC6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1,31</w:t>
            </w:r>
          </w:p>
        </w:tc>
        <w:tc>
          <w:tcPr>
            <w:tcW w:w="742" w:type="dxa"/>
            <w:tcBorders>
              <w:top w:val="nil"/>
              <w:left w:val="nil"/>
              <w:bottom w:val="single" w:sz="4" w:space="0" w:color="auto"/>
              <w:right w:val="single" w:sz="4" w:space="0" w:color="auto"/>
            </w:tcBorders>
            <w:shd w:val="clear" w:color="auto" w:fill="auto"/>
            <w:noWrap/>
            <w:vAlign w:val="center"/>
            <w:hideMark/>
          </w:tcPr>
          <w:p w14:paraId="59E6AD8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86" w:type="dxa"/>
            <w:tcBorders>
              <w:top w:val="nil"/>
              <w:left w:val="nil"/>
              <w:bottom w:val="single" w:sz="4" w:space="0" w:color="auto"/>
              <w:right w:val="single" w:sz="4" w:space="0" w:color="auto"/>
            </w:tcBorders>
            <w:shd w:val="clear" w:color="auto" w:fill="auto"/>
            <w:noWrap/>
            <w:vAlign w:val="center"/>
            <w:hideMark/>
          </w:tcPr>
          <w:p w14:paraId="019CA44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2,49</w:t>
            </w:r>
          </w:p>
        </w:tc>
        <w:tc>
          <w:tcPr>
            <w:tcW w:w="756" w:type="dxa"/>
            <w:tcBorders>
              <w:top w:val="nil"/>
              <w:left w:val="nil"/>
              <w:bottom w:val="single" w:sz="4" w:space="0" w:color="auto"/>
              <w:right w:val="single" w:sz="4" w:space="0" w:color="auto"/>
            </w:tcBorders>
            <w:shd w:val="clear" w:color="auto" w:fill="auto"/>
            <w:noWrap/>
            <w:vAlign w:val="center"/>
            <w:hideMark/>
          </w:tcPr>
          <w:p w14:paraId="71564DF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1,82</w:t>
            </w:r>
          </w:p>
        </w:tc>
        <w:tc>
          <w:tcPr>
            <w:tcW w:w="672" w:type="dxa"/>
            <w:tcBorders>
              <w:top w:val="nil"/>
              <w:left w:val="nil"/>
              <w:bottom w:val="single" w:sz="4" w:space="0" w:color="auto"/>
              <w:right w:val="single" w:sz="4" w:space="0" w:color="auto"/>
            </w:tcBorders>
            <w:shd w:val="clear" w:color="auto" w:fill="auto"/>
            <w:noWrap/>
            <w:vAlign w:val="center"/>
            <w:hideMark/>
          </w:tcPr>
          <w:p w14:paraId="16FAF73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1,66</w:t>
            </w:r>
          </w:p>
        </w:tc>
        <w:tc>
          <w:tcPr>
            <w:tcW w:w="658" w:type="dxa"/>
            <w:tcBorders>
              <w:top w:val="nil"/>
              <w:left w:val="nil"/>
              <w:bottom w:val="single" w:sz="4" w:space="0" w:color="auto"/>
              <w:right w:val="single" w:sz="4" w:space="0" w:color="auto"/>
            </w:tcBorders>
            <w:shd w:val="clear" w:color="auto" w:fill="auto"/>
            <w:noWrap/>
            <w:vAlign w:val="center"/>
            <w:hideMark/>
          </w:tcPr>
          <w:p w14:paraId="34EA0A2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2,52</w:t>
            </w:r>
          </w:p>
        </w:tc>
        <w:tc>
          <w:tcPr>
            <w:tcW w:w="588" w:type="dxa"/>
            <w:tcBorders>
              <w:top w:val="nil"/>
              <w:left w:val="nil"/>
              <w:bottom w:val="single" w:sz="4" w:space="0" w:color="auto"/>
              <w:right w:val="single" w:sz="4" w:space="0" w:color="auto"/>
            </w:tcBorders>
            <w:shd w:val="clear" w:color="auto" w:fill="auto"/>
            <w:noWrap/>
            <w:vAlign w:val="center"/>
            <w:hideMark/>
          </w:tcPr>
          <w:p w14:paraId="1194AE4C"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1,89</w:t>
            </w:r>
          </w:p>
        </w:tc>
        <w:tc>
          <w:tcPr>
            <w:tcW w:w="630" w:type="dxa"/>
            <w:tcBorders>
              <w:top w:val="nil"/>
              <w:left w:val="nil"/>
              <w:bottom w:val="single" w:sz="4" w:space="0" w:color="auto"/>
              <w:right w:val="single" w:sz="4" w:space="0" w:color="auto"/>
            </w:tcBorders>
            <w:shd w:val="clear" w:color="auto" w:fill="auto"/>
            <w:noWrap/>
            <w:vAlign w:val="center"/>
            <w:hideMark/>
          </w:tcPr>
          <w:p w14:paraId="0FEF6690"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1,99</w:t>
            </w:r>
          </w:p>
        </w:tc>
        <w:tc>
          <w:tcPr>
            <w:tcW w:w="588" w:type="dxa"/>
            <w:tcBorders>
              <w:top w:val="nil"/>
              <w:left w:val="nil"/>
              <w:bottom w:val="single" w:sz="4" w:space="0" w:color="auto"/>
              <w:right w:val="single" w:sz="4" w:space="0" w:color="auto"/>
            </w:tcBorders>
            <w:shd w:val="clear" w:color="auto" w:fill="auto"/>
            <w:noWrap/>
            <w:vAlign w:val="center"/>
            <w:hideMark/>
          </w:tcPr>
          <w:p w14:paraId="6E3E6AB1"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1,48</w:t>
            </w:r>
          </w:p>
        </w:tc>
        <w:tc>
          <w:tcPr>
            <w:tcW w:w="699" w:type="dxa"/>
            <w:tcBorders>
              <w:top w:val="nil"/>
              <w:left w:val="nil"/>
              <w:bottom w:val="single" w:sz="4" w:space="0" w:color="auto"/>
              <w:right w:val="single" w:sz="4" w:space="0" w:color="auto"/>
            </w:tcBorders>
            <w:shd w:val="clear" w:color="auto" w:fill="auto"/>
            <w:noWrap/>
            <w:vAlign w:val="center"/>
            <w:hideMark/>
          </w:tcPr>
          <w:p w14:paraId="6B8FF3F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2,99</w:t>
            </w:r>
          </w:p>
        </w:tc>
        <w:tc>
          <w:tcPr>
            <w:tcW w:w="728" w:type="dxa"/>
            <w:tcBorders>
              <w:top w:val="nil"/>
              <w:left w:val="nil"/>
              <w:bottom w:val="single" w:sz="4" w:space="0" w:color="auto"/>
              <w:right w:val="single" w:sz="4" w:space="0" w:color="auto"/>
            </w:tcBorders>
            <w:shd w:val="clear" w:color="auto" w:fill="auto"/>
            <w:noWrap/>
            <w:vAlign w:val="center"/>
            <w:hideMark/>
          </w:tcPr>
          <w:p w14:paraId="0C8F720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1,12</w:t>
            </w:r>
          </w:p>
        </w:tc>
        <w:tc>
          <w:tcPr>
            <w:tcW w:w="742" w:type="dxa"/>
            <w:tcBorders>
              <w:top w:val="nil"/>
              <w:left w:val="nil"/>
              <w:bottom w:val="single" w:sz="4" w:space="0" w:color="auto"/>
              <w:right w:val="single" w:sz="4" w:space="0" w:color="auto"/>
            </w:tcBorders>
            <w:shd w:val="clear" w:color="auto" w:fill="auto"/>
            <w:noWrap/>
            <w:vAlign w:val="center"/>
            <w:hideMark/>
          </w:tcPr>
          <w:p w14:paraId="7617010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5,82</w:t>
            </w:r>
          </w:p>
        </w:tc>
        <w:tc>
          <w:tcPr>
            <w:tcW w:w="658" w:type="dxa"/>
            <w:tcBorders>
              <w:top w:val="nil"/>
              <w:left w:val="nil"/>
              <w:bottom w:val="single" w:sz="4" w:space="0" w:color="auto"/>
              <w:right w:val="single" w:sz="4" w:space="0" w:color="auto"/>
            </w:tcBorders>
            <w:shd w:val="clear" w:color="auto" w:fill="auto"/>
            <w:noWrap/>
            <w:vAlign w:val="center"/>
            <w:hideMark/>
          </w:tcPr>
          <w:p w14:paraId="6B90A05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6,61</w:t>
            </w:r>
          </w:p>
        </w:tc>
        <w:tc>
          <w:tcPr>
            <w:tcW w:w="672" w:type="dxa"/>
            <w:tcBorders>
              <w:top w:val="nil"/>
              <w:left w:val="nil"/>
              <w:bottom w:val="single" w:sz="4" w:space="0" w:color="auto"/>
              <w:right w:val="single" w:sz="4" w:space="0" w:color="auto"/>
            </w:tcBorders>
            <w:shd w:val="clear" w:color="auto" w:fill="auto"/>
            <w:noWrap/>
            <w:vAlign w:val="center"/>
            <w:hideMark/>
          </w:tcPr>
          <w:p w14:paraId="26635E0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1,74</w:t>
            </w:r>
          </w:p>
        </w:tc>
      </w:tr>
      <w:tr w:rsidR="00536BFB" w:rsidRPr="00536BFB" w14:paraId="5EDF6771"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7DA5FCAA"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9</w:t>
            </w:r>
          </w:p>
        </w:tc>
        <w:tc>
          <w:tcPr>
            <w:tcW w:w="636" w:type="dxa"/>
            <w:tcBorders>
              <w:top w:val="nil"/>
              <w:left w:val="nil"/>
              <w:bottom w:val="single" w:sz="4" w:space="0" w:color="auto"/>
              <w:right w:val="single" w:sz="4" w:space="0" w:color="auto"/>
            </w:tcBorders>
            <w:shd w:val="clear" w:color="auto" w:fill="auto"/>
            <w:noWrap/>
            <w:vAlign w:val="center"/>
            <w:hideMark/>
          </w:tcPr>
          <w:p w14:paraId="63DB070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2,78</w:t>
            </w:r>
          </w:p>
        </w:tc>
        <w:tc>
          <w:tcPr>
            <w:tcW w:w="680" w:type="dxa"/>
            <w:tcBorders>
              <w:top w:val="nil"/>
              <w:left w:val="nil"/>
              <w:bottom w:val="single" w:sz="4" w:space="0" w:color="auto"/>
              <w:right w:val="single" w:sz="4" w:space="0" w:color="auto"/>
            </w:tcBorders>
            <w:shd w:val="clear" w:color="auto" w:fill="auto"/>
            <w:noWrap/>
            <w:vAlign w:val="center"/>
            <w:hideMark/>
          </w:tcPr>
          <w:p w14:paraId="64A8BE4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2,64</w:t>
            </w:r>
          </w:p>
        </w:tc>
        <w:tc>
          <w:tcPr>
            <w:tcW w:w="644" w:type="dxa"/>
            <w:tcBorders>
              <w:top w:val="nil"/>
              <w:left w:val="nil"/>
              <w:bottom w:val="single" w:sz="4" w:space="0" w:color="auto"/>
              <w:right w:val="single" w:sz="4" w:space="0" w:color="auto"/>
            </w:tcBorders>
            <w:shd w:val="clear" w:color="auto" w:fill="auto"/>
            <w:noWrap/>
            <w:vAlign w:val="center"/>
            <w:hideMark/>
          </w:tcPr>
          <w:p w14:paraId="3899835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2,28</w:t>
            </w:r>
          </w:p>
        </w:tc>
        <w:tc>
          <w:tcPr>
            <w:tcW w:w="700" w:type="dxa"/>
            <w:tcBorders>
              <w:top w:val="nil"/>
              <w:left w:val="nil"/>
              <w:bottom w:val="single" w:sz="4" w:space="0" w:color="auto"/>
              <w:right w:val="single" w:sz="4" w:space="0" w:color="auto"/>
            </w:tcBorders>
            <w:shd w:val="clear" w:color="auto" w:fill="auto"/>
            <w:noWrap/>
            <w:vAlign w:val="center"/>
            <w:hideMark/>
          </w:tcPr>
          <w:p w14:paraId="7451562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1,51</w:t>
            </w:r>
          </w:p>
        </w:tc>
        <w:tc>
          <w:tcPr>
            <w:tcW w:w="728" w:type="dxa"/>
            <w:tcBorders>
              <w:top w:val="nil"/>
              <w:left w:val="nil"/>
              <w:bottom w:val="single" w:sz="4" w:space="0" w:color="auto"/>
              <w:right w:val="single" w:sz="4" w:space="0" w:color="auto"/>
            </w:tcBorders>
            <w:shd w:val="clear" w:color="auto" w:fill="auto"/>
            <w:noWrap/>
            <w:vAlign w:val="center"/>
            <w:hideMark/>
          </w:tcPr>
          <w:p w14:paraId="6F623DE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3,13</w:t>
            </w:r>
          </w:p>
        </w:tc>
        <w:tc>
          <w:tcPr>
            <w:tcW w:w="644" w:type="dxa"/>
            <w:tcBorders>
              <w:top w:val="nil"/>
              <w:left w:val="nil"/>
              <w:bottom w:val="single" w:sz="4" w:space="0" w:color="auto"/>
              <w:right w:val="single" w:sz="4" w:space="0" w:color="auto"/>
            </w:tcBorders>
            <w:shd w:val="clear" w:color="auto" w:fill="auto"/>
            <w:noWrap/>
            <w:vAlign w:val="center"/>
            <w:hideMark/>
          </w:tcPr>
          <w:p w14:paraId="26EDA1F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2,77</w:t>
            </w:r>
          </w:p>
        </w:tc>
        <w:tc>
          <w:tcPr>
            <w:tcW w:w="643" w:type="dxa"/>
            <w:tcBorders>
              <w:top w:val="nil"/>
              <w:left w:val="nil"/>
              <w:bottom w:val="single" w:sz="4" w:space="0" w:color="auto"/>
              <w:right w:val="single" w:sz="4" w:space="0" w:color="auto"/>
            </w:tcBorders>
            <w:shd w:val="clear" w:color="auto" w:fill="auto"/>
            <w:noWrap/>
            <w:vAlign w:val="center"/>
            <w:hideMark/>
          </w:tcPr>
          <w:p w14:paraId="056B022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1,60</w:t>
            </w:r>
          </w:p>
        </w:tc>
        <w:tc>
          <w:tcPr>
            <w:tcW w:w="742" w:type="dxa"/>
            <w:tcBorders>
              <w:top w:val="nil"/>
              <w:left w:val="nil"/>
              <w:bottom w:val="single" w:sz="4" w:space="0" w:color="auto"/>
              <w:right w:val="single" w:sz="4" w:space="0" w:color="auto"/>
            </w:tcBorders>
            <w:shd w:val="clear" w:color="auto" w:fill="auto"/>
            <w:noWrap/>
            <w:vAlign w:val="center"/>
            <w:hideMark/>
          </w:tcPr>
          <w:p w14:paraId="753E7D5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2,49</w:t>
            </w:r>
          </w:p>
        </w:tc>
        <w:tc>
          <w:tcPr>
            <w:tcW w:w="686" w:type="dxa"/>
            <w:tcBorders>
              <w:top w:val="nil"/>
              <w:left w:val="nil"/>
              <w:bottom w:val="single" w:sz="4" w:space="0" w:color="auto"/>
              <w:right w:val="single" w:sz="4" w:space="0" w:color="auto"/>
            </w:tcBorders>
            <w:shd w:val="clear" w:color="auto" w:fill="auto"/>
            <w:noWrap/>
            <w:vAlign w:val="center"/>
            <w:hideMark/>
          </w:tcPr>
          <w:p w14:paraId="795A5C8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756" w:type="dxa"/>
            <w:tcBorders>
              <w:top w:val="nil"/>
              <w:left w:val="nil"/>
              <w:bottom w:val="single" w:sz="4" w:space="0" w:color="auto"/>
              <w:right w:val="single" w:sz="4" w:space="0" w:color="auto"/>
            </w:tcBorders>
            <w:shd w:val="clear" w:color="auto" w:fill="auto"/>
            <w:noWrap/>
            <w:vAlign w:val="center"/>
            <w:hideMark/>
          </w:tcPr>
          <w:p w14:paraId="1A9C614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2,52</w:t>
            </w:r>
          </w:p>
        </w:tc>
        <w:tc>
          <w:tcPr>
            <w:tcW w:w="672" w:type="dxa"/>
            <w:tcBorders>
              <w:top w:val="nil"/>
              <w:left w:val="nil"/>
              <w:bottom w:val="single" w:sz="4" w:space="0" w:color="auto"/>
              <w:right w:val="single" w:sz="4" w:space="0" w:color="auto"/>
            </w:tcBorders>
            <w:shd w:val="clear" w:color="auto" w:fill="auto"/>
            <w:noWrap/>
            <w:vAlign w:val="center"/>
            <w:hideMark/>
          </w:tcPr>
          <w:p w14:paraId="7C4C266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2,58</w:t>
            </w:r>
          </w:p>
        </w:tc>
        <w:tc>
          <w:tcPr>
            <w:tcW w:w="658" w:type="dxa"/>
            <w:tcBorders>
              <w:top w:val="nil"/>
              <w:left w:val="nil"/>
              <w:bottom w:val="single" w:sz="4" w:space="0" w:color="auto"/>
              <w:right w:val="single" w:sz="4" w:space="0" w:color="auto"/>
            </w:tcBorders>
            <w:shd w:val="clear" w:color="auto" w:fill="auto"/>
            <w:noWrap/>
            <w:vAlign w:val="center"/>
            <w:hideMark/>
          </w:tcPr>
          <w:p w14:paraId="106AEA5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2,21</w:t>
            </w:r>
          </w:p>
        </w:tc>
        <w:tc>
          <w:tcPr>
            <w:tcW w:w="588" w:type="dxa"/>
            <w:tcBorders>
              <w:top w:val="nil"/>
              <w:left w:val="nil"/>
              <w:bottom w:val="single" w:sz="4" w:space="0" w:color="auto"/>
              <w:right w:val="single" w:sz="4" w:space="0" w:color="auto"/>
            </w:tcBorders>
            <w:shd w:val="clear" w:color="auto" w:fill="auto"/>
            <w:noWrap/>
            <w:vAlign w:val="center"/>
            <w:hideMark/>
          </w:tcPr>
          <w:p w14:paraId="70AC8456"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2,78</w:t>
            </w:r>
          </w:p>
        </w:tc>
        <w:tc>
          <w:tcPr>
            <w:tcW w:w="630" w:type="dxa"/>
            <w:tcBorders>
              <w:top w:val="nil"/>
              <w:left w:val="nil"/>
              <w:bottom w:val="single" w:sz="4" w:space="0" w:color="auto"/>
              <w:right w:val="single" w:sz="4" w:space="0" w:color="auto"/>
            </w:tcBorders>
            <w:shd w:val="clear" w:color="auto" w:fill="auto"/>
            <w:noWrap/>
            <w:vAlign w:val="center"/>
            <w:hideMark/>
          </w:tcPr>
          <w:p w14:paraId="255DBFB2"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3,18</w:t>
            </w:r>
          </w:p>
        </w:tc>
        <w:tc>
          <w:tcPr>
            <w:tcW w:w="588" w:type="dxa"/>
            <w:tcBorders>
              <w:top w:val="nil"/>
              <w:left w:val="nil"/>
              <w:bottom w:val="single" w:sz="4" w:space="0" w:color="auto"/>
              <w:right w:val="single" w:sz="4" w:space="0" w:color="auto"/>
            </w:tcBorders>
            <w:shd w:val="clear" w:color="auto" w:fill="auto"/>
            <w:noWrap/>
            <w:vAlign w:val="center"/>
            <w:hideMark/>
          </w:tcPr>
          <w:p w14:paraId="188FCB3C"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1,27</w:t>
            </w:r>
          </w:p>
        </w:tc>
        <w:tc>
          <w:tcPr>
            <w:tcW w:w="699" w:type="dxa"/>
            <w:tcBorders>
              <w:top w:val="nil"/>
              <w:left w:val="nil"/>
              <w:bottom w:val="single" w:sz="4" w:space="0" w:color="auto"/>
              <w:right w:val="single" w:sz="4" w:space="0" w:color="auto"/>
            </w:tcBorders>
            <w:shd w:val="clear" w:color="auto" w:fill="auto"/>
            <w:noWrap/>
            <w:vAlign w:val="center"/>
            <w:hideMark/>
          </w:tcPr>
          <w:p w14:paraId="5F747FC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3,73</w:t>
            </w:r>
          </w:p>
        </w:tc>
        <w:tc>
          <w:tcPr>
            <w:tcW w:w="728" w:type="dxa"/>
            <w:tcBorders>
              <w:top w:val="nil"/>
              <w:left w:val="nil"/>
              <w:bottom w:val="single" w:sz="4" w:space="0" w:color="auto"/>
              <w:right w:val="single" w:sz="4" w:space="0" w:color="auto"/>
            </w:tcBorders>
            <w:shd w:val="clear" w:color="auto" w:fill="auto"/>
            <w:noWrap/>
            <w:vAlign w:val="center"/>
            <w:hideMark/>
          </w:tcPr>
          <w:p w14:paraId="1357045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2,08</w:t>
            </w:r>
          </w:p>
        </w:tc>
        <w:tc>
          <w:tcPr>
            <w:tcW w:w="742" w:type="dxa"/>
            <w:tcBorders>
              <w:top w:val="nil"/>
              <w:left w:val="nil"/>
              <w:bottom w:val="single" w:sz="4" w:space="0" w:color="auto"/>
              <w:right w:val="single" w:sz="4" w:space="0" w:color="auto"/>
            </w:tcBorders>
            <w:shd w:val="clear" w:color="auto" w:fill="auto"/>
            <w:noWrap/>
            <w:vAlign w:val="center"/>
            <w:hideMark/>
          </w:tcPr>
          <w:p w14:paraId="0C4E013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4,29</w:t>
            </w:r>
          </w:p>
        </w:tc>
        <w:tc>
          <w:tcPr>
            <w:tcW w:w="658" w:type="dxa"/>
            <w:tcBorders>
              <w:top w:val="nil"/>
              <w:left w:val="nil"/>
              <w:bottom w:val="single" w:sz="4" w:space="0" w:color="auto"/>
              <w:right w:val="single" w:sz="4" w:space="0" w:color="auto"/>
            </w:tcBorders>
            <w:shd w:val="clear" w:color="auto" w:fill="auto"/>
            <w:noWrap/>
            <w:vAlign w:val="center"/>
            <w:hideMark/>
          </w:tcPr>
          <w:p w14:paraId="2790F6F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5,96</w:t>
            </w:r>
          </w:p>
        </w:tc>
        <w:tc>
          <w:tcPr>
            <w:tcW w:w="672" w:type="dxa"/>
            <w:tcBorders>
              <w:top w:val="nil"/>
              <w:left w:val="nil"/>
              <w:bottom w:val="single" w:sz="4" w:space="0" w:color="auto"/>
              <w:right w:val="single" w:sz="4" w:space="0" w:color="auto"/>
            </w:tcBorders>
            <w:shd w:val="clear" w:color="auto" w:fill="auto"/>
            <w:noWrap/>
            <w:vAlign w:val="center"/>
            <w:hideMark/>
          </w:tcPr>
          <w:p w14:paraId="7F5E473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2,80</w:t>
            </w:r>
          </w:p>
        </w:tc>
      </w:tr>
      <w:tr w:rsidR="00536BFB" w:rsidRPr="00536BFB" w14:paraId="108BC3A7" w14:textId="77777777" w:rsidTr="00536BFB">
        <w:trPr>
          <w:trHeight w:val="300"/>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3B903F21"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14:paraId="27D2B01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2,01</w:t>
            </w:r>
          </w:p>
        </w:tc>
        <w:tc>
          <w:tcPr>
            <w:tcW w:w="680" w:type="dxa"/>
            <w:tcBorders>
              <w:top w:val="nil"/>
              <w:left w:val="nil"/>
              <w:bottom w:val="single" w:sz="4" w:space="0" w:color="auto"/>
              <w:right w:val="single" w:sz="4" w:space="0" w:color="auto"/>
            </w:tcBorders>
            <w:shd w:val="clear" w:color="auto" w:fill="auto"/>
            <w:noWrap/>
            <w:vAlign w:val="center"/>
            <w:hideMark/>
          </w:tcPr>
          <w:p w14:paraId="58BAAA7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2,41</w:t>
            </w:r>
          </w:p>
        </w:tc>
        <w:tc>
          <w:tcPr>
            <w:tcW w:w="644" w:type="dxa"/>
            <w:tcBorders>
              <w:top w:val="nil"/>
              <w:left w:val="nil"/>
              <w:bottom w:val="single" w:sz="4" w:space="0" w:color="auto"/>
              <w:right w:val="single" w:sz="4" w:space="0" w:color="auto"/>
            </w:tcBorders>
            <w:shd w:val="clear" w:color="auto" w:fill="auto"/>
            <w:noWrap/>
            <w:vAlign w:val="center"/>
            <w:hideMark/>
          </w:tcPr>
          <w:p w14:paraId="0C2B5D7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w:t>
            </w:r>
          </w:p>
        </w:tc>
        <w:tc>
          <w:tcPr>
            <w:tcW w:w="700" w:type="dxa"/>
            <w:tcBorders>
              <w:top w:val="nil"/>
              <w:left w:val="nil"/>
              <w:bottom w:val="single" w:sz="4" w:space="0" w:color="auto"/>
              <w:right w:val="single" w:sz="4" w:space="0" w:color="auto"/>
            </w:tcBorders>
            <w:shd w:val="clear" w:color="auto" w:fill="auto"/>
            <w:noWrap/>
            <w:vAlign w:val="center"/>
            <w:hideMark/>
          </w:tcPr>
          <w:p w14:paraId="76AD992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1,58</w:t>
            </w:r>
          </w:p>
        </w:tc>
        <w:tc>
          <w:tcPr>
            <w:tcW w:w="728" w:type="dxa"/>
            <w:tcBorders>
              <w:top w:val="nil"/>
              <w:left w:val="nil"/>
              <w:bottom w:val="single" w:sz="4" w:space="0" w:color="auto"/>
              <w:right w:val="single" w:sz="4" w:space="0" w:color="auto"/>
            </w:tcBorders>
            <w:shd w:val="clear" w:color="auto" w:fill="auto"/>
            <w:noWrap/>
            <w:vAlign w:val="center"/>
            <w:hideMark/>
          </w:tcPr>
          <w:p w14:paraId="7CDAA30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0,87</w:t>
            </w:r>
          </w:p>
        </w:tc>
        <w:tc>
          <w:tcPr>
            <w:tcW w:w="644" w:type="dxa"/>
            <w:tcBorders>
              <w:top w:val="nil"/>
              <w:left w:val="nil"/>
              <w:bottom w:val="single" w:sz="4" w:space="0" w:color="auto"/>
              <w:right w:val="single" w:sz="4" w:space="0" w:color="auto"/>
            </w:tcBorders>
            <w:shd w:val="clear" w:color="auto" w:fill="auto"/>
            <w:noWrap/>
            <w:vAlign w:val="center"/>
            <w:hideMark/>
          </w:tcPr>
          <w:p w14:paraId="6AADF0A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0,46</w:t>
            </w:r>
          </w:p>
        </w:tc>
        <w:tc>
          <w:tcPr>
            <w:tcW w:w="643" w:type="dxa"/>
            <w:tcBorders>
              <w:top w:val="nil"/>
              <w:left w:val="nil"/>
              <w:bottom w:val="single" w:sz="4" w:space="0" w:color="auto"/>
              <w:right w:val="single" w:sz="4" w:space="0" w:color="auto"/>
            </w:tcBorders>
            <w:shd w:val="clear" w:color="auto" w:fill="auto"/>
            <w:noWrap/>
            <w:vAlign w:val="center"/>
            <w:hideMark/>
          </w:tcPr>
          <w:p w14:paraId="2DF71DA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1,20</w:t>
            </w:r>
          </w:p>
        </w:tc>
        <w:tc>
          <w:tcPr>
            <w:tcW w:w="742" w:type="dxa"/>
            <w:tcBorders>
              <w:top w:val="nil"/>
              <w:left w:val="nil"/>
              <w:bottom w:val="single" w:sz="4" w:space="0" w:color="auto"/>
              <w:right w:val="single" w:sz="4" w:space="0" w:color="auto"/>
            </w:tcBorders>
            <w:shd w:val="clear" w:color="auto" w:fill="auto"/>
            <w:noWrap/>
            <w:vAlign w:val="center"/>
            <w:hideMark/>
          </w:tcPr>
          <w:p w14:paraId="7C394C5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1,82</w:t>
            </w:r>
          </w:p>
        </w:tc>
        <w:tc>
          <w:tcPr>
            <w:tcW w:w="686" w:type="dxa"/>
            <w:tcBorders>
              <w:top w:val="nil"/>
              <w:left w:val="nil"/>
              <w:bottom w:val="single" w:sz="4" w:space="0" w:color="auto"/>
              <w:right w:val="single" w:sz="4" w:space="0" w:color="auto"/>
            </w:tcBorders>
            <w:shd w:val="clear" w:color="auto" w:fill="auto"/>
            <w:noWrap/>
            <w:vAlign w:val="center"/>
            <w:hideMark/>
          </w:tcPr>
          <w:p w14:paraId="3D33443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2,52</w:t>
            </w:r>
          </w:p>
        </w:tc>
        <w:tc>
          <w:tcPr>
            <w:tcW w:w="756" w:type="dxa"/>
            <w:tcBorders>
              <w:top w:val="nil"/>
              <w:left w:val="nil"/>
              <w:bottom w:val="single" w:sz="4" w:space="0" w:color="auto"/>
              <w:right w:val="single" w:sz="4" w:space="0" w:color="auto"/>
            </w:tcBorders>
            <w:shd w:val="clear" w:color="auto" w:fill="auto"/>
            <w:noWrap/>
            <w:vAlign w:val="center"/>
            <w:hideMark/>
          </w:tcPr>
          <w:p w14:paraId="72CC768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72" w:type="dxa"/>
            <w:tcBorders>
              <w:top w:val="nil"/>
              <w:left w:val="nil"/>
              <w:bottom w:val="single" w:sz="4" w:space="0" w:color="auto"/>
              <w:right w:val="single" w:sz="4" w:space="0" w:color="auto"/>
            </w:tcBorders>
            <w:shd w:val="clear" w:color="auto" w:fill="auto"/>
            <w:noWrap/>
            <w:vAlign w:val="center"/>
            <w:hideMark/>
          </w:tcPr>
          <w:p w14:paraId="28ECDC2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0,36</w:t>
            </w:r>
          </w:p>
        </w:tc>
        <w:tc>
          <w:tcPr>
            <w:tcW w:w="658" w:type="dxa"/>
            <w:tcBorders>
              <w:top w:val="nil"/>
              <w:left w:val="nil"/>
              <w:bottom w:val="single" w:sz="4" w:space="0" w:color="auto"/>
              <w:right w:val="single" w:sz="4" w:space="0" w:color="auto"/>
            </w:tcBorders>
            <w:shd w:val="clear" w:color="auto" w:fill="auto"/>
            <w:noWrap/>
            <w:vAlign w:val="center"/>
            <w:hideMark/>
          </w:tcPr>
          <w:p w14:paraId="21C5E72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1,29</w:t>
            </w:r>
          </w:p>
        </w:tc>
        <w:tc>
          <w:tcPr>
            <w:tcW w:w="588" w:type="dxa"/>
            <w:tcBorders>
              <w:top w:val="nil"/>
              <w:left w:val="nil"/>
              <w:bottom w:val="single" w:sz="4" w:space="0" w:color="auto"/>
              <w:right w:val="single" w:sz="4" w:space="0" w:color="auto"/>
            </w:tcBorders>
            <w:shd w:val="clear" w:color="auto" w:fill="auto"/>
            <w:noWrap/>
            <w:vAlign w:val="center"/>
            <w:hideMark/>
          </w:tcPr>
          <w:p w14:paraId="4042BFF4"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0,28</w:t>
            </w:r>
          </w:p>
        </w:tc>
        <w:tc>
          <w:tcPr>
            <w:tcW w:w="630" w:type="dxa"/>
            <w:tcBorders>
              <w:top w:val="nil"/>
              <w:left w:val="nil"/>
              <w:bottom w:val="single" w:sz="4" w:space="0" w:color="auto"/>
              <w:right w:val="single" w:sz="4" w:space="0" w:color="auto"/>
            </w:tcBorders>
            <w:shd w:val="clear" w:color="auto" w:fill="auto"/>
            <w:noWrap/>
            <w:vAlign w:val="center"/>
            <w:hideMark/>
          </w:tcPr>
          <w:p w14:paraId="5BCAD13A"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0,68</w:t>
            </w:r>
          </w:p>
        </w:tc>
        <w:tc>
          <w:tcPr>
            <w:tcW w:w="588" w:type="dxa"/>
            <w:tcBorders>
              <w:top w:val="nil"/>
              <w:left w:val="nil"/>
              <w:bottom w:val="single" w:sz="4" w:space="0" w:color="auto"/>
              <w:right w:val="single" w:sz="4" w:space="0" w:color="auto"/>
            </w:tcBorders>
            <w:shd w:val="clear" w:color="auto" w:fill="auto"/>
            <w:noWrap/>
            <w:vAlign w:val="center"/>
            <w:hideMark/>
          </w:tcPr>
          <w:p w14:paraId="0EC972E4"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1,37</w:t>
            </w:r>
          </w:p>
        </w:tc>
        <w:tc>
          <w:tcPr>
            <w:tcW w:w="699" w:type="dxa"/>
            <w:tcBorders>
              <w:top w:val="nil"/>
              <w:left w:val="nil"/>
              <w:bottom w:val="single" w:sz="4" w:space="0" w:color="auto"/>
              <w:right w:val="single" w:sz="4" w:space="0" w:color="auto"/>
            </w:tcBorders>
            <w:shd w:val="clear" w:color="auto" w:fill="auto"/>
            <w:noWrap/>
            <w:vAlign w:val="center"/>
            <w:hideMark/>
          </w:tcPr>
          <w:p w14:paraId="61495FF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1,34</w:t>
            </w:r>
          </w:p>
        </w:tc>
        <w:tc>
          <w:tcPr>
            <w:tcW w:w="728" w:type="dxa"/>
            <w:tcBorders>
              <w:top w:val="nil"/>
              <w:left w:val="nil"/>
              <w:bottom w:val="single" w:sz="4" w:space="0" w:color="auto"/>
              <w:right w:val="single" w:sz="4" w:space="0" w:color="auto"/>
            </w:tcBorders>
            <w:shd w:val="clear" w:color="auto" w:fill="auto"/>
            <w:noWrap/>
            <w:vAlign w:val="center"/>
            <w:hideMark/>
          </w:tcPr>
          <w:p w14:paraId="56F4012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2,23</w:t>
            </w:r>
          </w:p>
        </w:tc>
        <w:tc>
          <w:tcPr>
            <w:tcW w:w="742" w:type="dxa"/>
            <w:tcBorders>
              <w:top w:val="nil"/>
              <w:left w:val="nil"/>
              <w:bottom w:val="single" w:sz="4" w:space="0" w:color="auto"/>
              <w:right w:val="single" w:sz="4" w:space="0" w:color="auto"/>
            </w:tcBorders>
            <w:shd w:val="clear" w:color="auto" w:fill="auto"/>
            <w:noWrap/>
            <w:vAlign w:val="center"/>
            <w:hideMark/>
          </w:tcPr>
          <w:p w14:paraId="69DC9D9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5,83</w:t>
            </w:r>
          </w:p>
        </w:tc>
        <w:tc>
          <w:tcPr>
            <w:tcW w:w="658" w:type="dxa"/>
            <w:tcBorders>
              <w:top w:val="nil"/>
              <w:left w:val="nil"/>
              <w:bottom w:val="single" w:sz="4" w:space="0" w:color="auto"/>
              <w:right w:val="single" w:sz="4" w:space="0" w:color="auto"/>
            </w:tcBorders>
            <w:shd w:val="clear" w:color="auto" w:fill="auto"/>
            <w:noWrap/>
            <w:vAlign w:val="center"/>
            <w:hideMark/>
          </w:tcPr>
          <w:p w14:paraId="4F95953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6,95</w:t>
            </w:r>
          </w:p>
        </w:tc>
        <w:tc>
          <w:tcPr>
            <w:tcW w:w="672" w:type="dxa"/>
            <w:tcBorders>
              <w:top w:val="nil"/>
              <w:left w:val="nil"/>
              <w:bottom w:val="single" w:sz="4" w:space="0" w:color="auto"/>
              <w:right w:val="single" w:sz="4" w:space="0" w:color="auto"/>
            </w:tcBorders>
            <w:shd w:val="clear" w:color="auto" w:fill="auto"/>
            <w:noWrap/>
            <w:vAlign w:val="center"/>
            <w:hideMark/>
          </w:tcPr>
          <w:p w14:paraId="388990F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0,70</w:t>
            </w:r>
          </w:p>
        </w:tc>
      </w:tr>
      <w:tr w:rsidR="00536BFB" w:rsidRPr="00536BFB" w14:paraId="223D6CEF" w14:textId="77777777" w:rsidTr="00536BFB">
        <w:trPr>
          <w:trHeight w:val="300"/>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5CDDA8AB"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11</w:t>
            </w:r>
          </w:p>
        </w:tc>
        <w:tc>
          <w:tcPr>
            <w:tcW w:w="636" w:type="dxa"/>
            <w:tcBorders>
              <w:top w:val="nil"/>
              <w:left w:val="nil"/>
              <w:bottom w:val="single" w:sz="4" w:space="0" w:color="auto"/>
              <w:right w:val="single" w:sz="4" w:space="0" w:color="auto"/>
            </w:tcBorders>
            <w:shd w:val="clear" w:color="auto" w:fill="auto"/>
            <w:noWrap/>
            <w:vAlign w:val="center"/>
            <w:hideMark/>
          </w:tcPr>
          <w:p w14:paraId="3E9CA18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1,87</w:t>
            </w:r>
          </w:p>
        </w:tc>
        <w:tc>
          <w:tcPr>
            <w:tcW w:w="680" w:type="dxa"/>
            <w:tcBorders>
              <w:top w:val="nil"/>
              <w:left w:val="nil"/>
              <w:bottom w:val="single" w:sz="4" w:space="0" w:color="auto"/>
              <w:right w:val="single" w:sz="4" w:space="0" w:color="auto"/>
            </w:tcBorders>
            <w:shd w:val="clear" w:color="auto" w:fill="auto"/>
            <w:noWrap/>
            <w:vAlign w:val="center"/>
            <w:hideMark/>
          </w:tcPr>
          <w:p w14:paraId="19ECB59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2,38</w:t>
            </w:r>
          </w:p>
        </w:tc>
        <w:tc>
          <w:tcPr>
            <w:tcW w:w="644" w:type="dxa"/>
            <w:tcBorders>
              <w:top w:val="nil"/>
              <w:left w:val="nil"/>
              <w:bottom w:val="single" w:sz="4" w:space="0" w:color="auto"/>
              <w:right w:val="single" w:sz="4" w:space="0" w:color="auto"/>
            </w:tcBorders>
            <w:shd w:val="clear" w:color="auto" w:fill="auto"/>
            <w:noWrap/>
            <w:vAlign w:val="center"/>
            <w:hideMark/>
          </w:tcPr>
          <w:p w14:paraId="28FF58F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0,82</w:t>
            </w:r>
          </w:p>
        </w:tc>
        <w:tc>
          <w:tcPr>
            <w:tcW w:w="700" w:type="dxa"/>
            <w:tcBorders>
              <w:top w:val="nil"/>
              <w:left w:val="nil"/>
              <w:bottom w:val="single" w:sz="4" w:space="0" w:color="auto"/>
              <w:right w:val="single" w:sz="4" w:space="0" w:color="auto"/>
            </w:tcBorders>
            <w:shd w:val="clear" w:color="auto" w:fill="auto"/>
            <w:noWrap/>
            <w:vAlign w:val="center"/>
            <w:hideMark/>
          </w:tcPr>
          <w:p w14:paraId="6705DAC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1,59</w:t>
            </w:r>
          </w:p>
        </w:tc>
        <w:tc>
          <w:tcPr>
            <w:tcW w:w="728" w:type="dxa"/>
            <w:tcBorders>
              <w:top w:val="nil"/>
              <w:left w:val="nil"/>
              <w:bottom w:val="single" w:sz="4" w:space="0" w:color="auto"/>
              <w:right w:val="single" w:sz="4" w:space="0" w:color="auto"/>
            </w:tcBorders>
            <w:shd w:val="clear" w:color="auto" w:fill="auto"/>
            <w:noWrap/>
            <w:vAlign w:val="center"/>
            <w:hideMark/>
          </w:tcPr>
          <w:p w14:paraId="66A690E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0,99</w:t>
            </w:r>
          </w:p>
        </w:tc>
        <w:tc>
          <w:tcPr>
            <w:tcW w:w="644" w:type="dxa"/>
            <w:tcBorders>
              <w:top w:val="nil"/>
              <w:left w:val="nil"/>
              <w:bottom w:val="single" w:sz="4" w:space="0" w:color="auto"/>
              <w:right w:val="single" w:sz="4" w:space="0" w:color="auto"/>
            </w:tcBorders>
            <w:shd w:val="clear" w:color="auto" w:fill="auto"/>
            <w:noWrap/>
            <w:vAlign w:val="center"/>
            <w:hideMark/>
          </w:tcPr>
          <w:p w14:paraId="1F10F55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0,70</w:t>
            </w:r>
          </w:p>
        </w:tc>
        <w:tc>
          <w:tcPr>
            <w:tcW w:w="643" w:type="dxa"/>
            <w:tcBorders>
              <w:top w:val="nil"/>
              <w:left w:val="nil"/>
              <w:bottom w:val="single" w:sz="4" w:space="0" w:color="auto"/>
              <w:right w:val="single" w:sz="4" w:space="0" w:color="auto"/>
            </w:tcBorders>
            <w:shd w:val="clear" w:color="auto" w:fill="auto"/>
            <w:noWrap/>
            <w:vAlign w:val="center"/>
            <w:hideMark/>
          </w:tcPr>
          <w:p w14:paraId="68A19A4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1,17</w:t>
            </w:r>
          </w:p>
        </w:tc>
        <w:tc>
          <w:tcPr>
            <w:tcW w:w="742" w:type="dxa"/>
            <w:tcBorders>
              <w:top w:val="nil"/>
              <w:left w:val="nil"/>
              <w:bottom w:val="single" w:sz="4" w:space="0" w:color="auto"/>
              <w:right w:val="single" w:sz="4" w:space="0" w:color="auto"/>
            </w:tcBorders>
            <w:shd w:val="clear" w:color="auto" w:fill="auto"/>
            <w:noWrap/>
            <w:vAlign w:val="center"/>
            <w:hideMark/>
          </w:tcPr>
          <w:p w14:paraId="1AA9213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1,66</w:t>
            </w:r>
          </w:p>
        </w:tc>
        <w:tc>
          <w:tcPr>
            <w:tcW w:w="686" w:type="dxa"/>
            <w:tcBorders>
              <w:top w:val="nil"/>
              <w:left w:val="nil"/>
              <w:bottom w:val="single" w:sz="4" w:space="0" w:color="auto"/>
              <w:right w:val="single" w:sz="4" w:space="0" w:color="auto"/>
            </w:tcBorders>
            <w:shd w:val="clear" w:color="auto" w:fill="auto"/>
            <w:noWrap/>
            <w:vAlign w:val="center"/>
            <w:hideMark/>
          </w:tcPr>
          <w:p w14:paraId="656BF90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2,58</w:t>
            </w:r>
          </w:p>
        </w:tc>
        <w:tc>
          <w:tcPr>
            <w:tcW w:w="756" w:type="dxa"/>
            <w:tcBorders>
              <w:top w:val="nil"/>
              <w:left w:val="nil"/>
              <w:bottom w:val="single" w:sz="4" w:space="0" w:color="auto"/>
              <w:right w:val="single" w:sz="4" w:space="0" w:color="auto"/>
            </w:tcBorders>
            <w:shd w:val="clear" w:color="auto" w:fill="auto"/>
            <w:noWrap/>
            <w:vAlign w:val="center"/>
            <w:hideMark/>
          </w:tcPr>
          <w:p w14:paraId="7A3D1DF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0,36</w:t>
            </w:r>
          </w:p>
        </w:tc>
        <w:tc>
          <w:tcPr>
            <w:tcW w:w="672" w:type="dxa"/>
            <w:tcBorders>
              <w:top w:val="nil"/>
              <w:left w:val="nil"/>
              <w:bottom w:val="single" w:sz="4" w:space="0" w:color="auto"/>
              <w:right w:val="single" w:sz="4" w:space="0" w:color="auto"/>
            </w:tcBorders>
            <w:shd w:val="clear" w:color="auto" w:fill="auto"/>
            <w:noWrap/>
            <w:vAlign w:val="center"/>
            <w:hideMark/>
          </w:tcPr>
          <w:p w14:paraId="15B27A5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58" w:type="dxa"/>
            <w:tcBorders>
              <w:top w:val="nil"/>
              <w:left w:val="nil"/>
              <w:bottom w:val="single" w:sz="4" w:space="0" w:color="auto"/>
              <w:right w:val="single" w:sz="4" w:space="0" w:color="auto"/>
            </w:tcBorders>
            <w:shd w:val="clear" w:color="auto" w:fill="auto"/>
            <w:noWrap/>
            <w:vAlign w:val="center"/>
            <w:hideMark/>
          </w:tcPr>
          <w:p w14:paraId="7B0B789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1,59</w:t>
            </w:r>
          </w:p>
        </w:tc>
        <w:tc>
          <w:tcPr>
            <w:tcW w:w="588" w:type="dxa"/>
            <w:tcBorders>
              <w:top w:val="nil"/>
              <w:left w:val="nil"/>
              <w:bottom w:val="single" w:sz="4" w:space="0" w:color="auto"/>
              <w:right w:val="single" w:sz="4" w:space="0" w:color="auto"/>
            </w:tcBorders>
            <w:shd w:val="clear" w:color="auto" w:fill="auto"/>
            <w:noWrap/>
            <w:vAlign w:val="center"/>
            <w:hideMark/>
          </w:tcPr>
          <w:p w14:paraId="021F6DFE"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0,41</w:t>
            </w:r>
          </w:p>
        </w:tc>
        <w:tc>
          <w:tcPr>
            <w:tcW w:w="630" w:type="dxa"/>
            <w:tcBorders>
              <w:top w:val="nil"/>
              <w:left w:val="nil"/>
              <w:bottom w:val="single" w:sz="4" w:space="0" w:color="auto"/>
              <w:right w:val="single" w:sz="4" w:space="0" w:color="auto"/>
            </w:tcBorders>
            <w:shd w:val="clear" w:color="auto" w:fill="auto"/>
            <w:noWrap/>
            <w:vAlign w:val="center"/>
            <w:hideMark/>
          </w:tcPr>
          <w:p w14:paraId="0ACB5110"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0,66</w:t>
            </w:r>
          </w:p>
        </w:tc>
        <w:tc>
          <w:tcPr>
            <w:tcW w:w="588" w:type="dxa"/>
            <w:tcBorders>
              <w:top w:val="nil"/>
              <w:left w:val="nil"/>
              <w:bottom w:val="single" w:sz="4" w:space="0" w:color="auto"/>
              <w:right w:val="single" w:sz="4" w:space="0" w:color="auto"/>
            </w:tcBorders>
            <w:shd w:val="clear" w:color="auto" w:fill="auto"/>
            <w:noWrap/>
            <w:vAlign w:val="center"/>
            <w:hideMark/>
          </w:tcPr>
          <w:p w14:paraId="34F1979A"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1,37</w:t>
            </w:r>
          </w:p>
        </w:tc>
        <w:tc>
          <w:tcPr>
            <w:tcW w:w="699" w:type="dxa"/>
            <w:tcBorders>
              <w:top w:val="nil"/>
              <w:left w:val="nil"/>
              <w:bottom w:val="single" w:sz="4" w:space="0" w:color="auto"/>
              <w:right w:val="single" w:sz="4" w:space="0" w:color="auto"/>
            </w:tcBorders>
            <w:shd w:val="clear" w:color="auto" w:fill="auto"/>
            <w:noWrap/>
            <w:vAlign w:val="center"/>
            <w:hideMark/>
          </w:tcPr>
          <w:p w14:paraId="3351AFA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1,42</w:t>
            </w:r>
          </w:p>
        </w:tc>
        <w:tc>
          <w:tcPr>
            <w:tcW w:w="728" w:type="dxa"/>
            <w:tcBorders>
              <w:top w:val="nil"/>
              <w:left w:val="nil"/>
              <w:bottom w:val="single" w:sz="4" w:space="0" w:color="auto"/>
              <w:right w:val="single" w:sz="4" w:space="0" w:color="auto"/>
            </w:tcBorders>
            <w:shd w:val="clear" w:color="auto" w:fill="auto"/>
            <w:noWrap/>
            <w:vAlign w:val="center"/>
            <w:hideMark/>
          </w:tcPr>
          <w:p w14:paraId="5FCD480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2,21</w:t>
            </w:r>
          </w:p>
        </w:tc>
        <w:tc>
          <w:tcPr>
            <w:tcW w:w="742" w:type="dxa"/>
            <w:tcBorders>
              <w:top w:val="nil"/>
              <w:left w:val="nil"/>
              <w:bottom w:val="single" w:sz="4" w:space="0" w:color="auto"/>
              <w:right w:val="single" w:sz="4" w:space="0" w:color="auto"/>
            </w:tcBorders>
            <w:shd w:val="clear" w:color="auto" w:fill="auto"/>
            <w:noWrap/>
            <w:vAlign w:val="center"/>
            <w:hideMark/>
          </w:tcPr>
          <w:p w14:paraId="6151951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6,06</w:t>
            </w:r>
          </w:p>
        </w:tc>
        <w:tc>
          <w:tcPr>
            <w:tcW w:w="658" w:type="dxa"/>
            <w:tcBorders>
              <w:top w:val="nil"/>
              <w:left w:val="nil"/>
              <w:bottom w:val="single" w:sz="4" w:space="0" w:color="auto"/>
              <w:right w:val="single" w:sz="4" w:space="0" w:color="auto"/>
            </w:tcBorders>
            <w:shd w:val="clear" w:color="auto" w:fill="auto"/>
            <w:noWrap/>
            <w:vAlign w:val="center"/>
            <w:hideMark/>
          </w:tcPr>
          <w:p w14:paraId="11D07ED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7,17</w:t>
            </w:r>
          </w:p>
        </w:tc>
        <w:tc>
          <w:tcPr>
            <w:tcW w:w="672" w:type="dxa"/>
            <w:tcBorders>
              <w:top w:val="nil"/>
              <w:left w:val="nil"/>
              <w:bottom w:val="single" w:sz="4" w:space="0" w:color="auto"/>
              <w:right w:val="single" w:sz="4" w:space="0" w:color="auto"/>
            </w:tcBorders>
            <w:shd w:val="clear" w:color="auto" w:fill="auto"/>
            <w:noWrap/>
            <w:vAlign w:val="center"/>
            <w:hideMark/>
          </w:tcPr>
          <w:p w14:paraId="069F243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0,87</w:t>
            </w:r>
          </w:p>
        </w:tc>
      </w:tr>
      <w:tr w:rsidR="00536BFB" w:rsidRPr="00536BFB" w14:paraId="2C04AB73"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2988D894"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12</w:t>
            </w:r>
          </w:p>
        </w:tc>
        <w:tc>
          <w:tcPr>
            <w:tcW w:w="636" w:type="dxa"/>
            <w:tcBorders>
              <w:top w:val="nil"/>
              <w:left w:val="nil"/>
              <w:bottom w:val="single" w:sz="4" w:space="0" w:color="auto"/>
              <w:right w:val="single" w:sz="4" w:space="0" w:color="auto"/>
            </w:tcBorders>
            <w:shd w:val="clear" w:color="auto" w:fill="auto"/>
            <w:noWrap/>
            <w:vAlign w:val="center"/>
            <w:hideMark/>
          </w:tcPr>
          <w:p w14:paraId="01E971B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2,69</w:t>
            </w:r>
          </w:p>
        </w:tc>
        <w:tc>
          <w:tcPr>
            <w:tcW w:w="680" w:type="dxa"/>
            <w:tcBorders>
              <w:top w:val="nil"/>
              <w:left w:val="nil"/>
              <w:bottom w:val="single" w:sz="4" w:space="0" w:color="auto"/>
              <w:right w:val="single" w:sz="4" w:space="0" w:color="auto"/>
            </w:tcBorders>
            <w:shd w:val="clear" w:color="auto" w:fill="auto"/>
            <w:noWrap/>
            <w:vAlign w:val="center"/>
            <w:hideMark/>
          </w:tcPr>
          <w:p w14:paraId="73BD66E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2,60</w:t>
            </w:r>
          </w:p>
        </w:tc>
        <w:tc>
          <w:tcPr>
            <w:tcW w:w="644" w:type="dxa"/>
            <w:tcBorders>
              <w:top w:val="nil"/>
              <w:left w:val="nil"/>
              <w:bottom w:val="single" w:sz="4" w:space="0" w:color="auto"/>
              <w:right w:val="single" w:sz="4" w:space="0" w:color="auto"/>
            </w:tcBorders>
            <w:shd w:val="clear" w:color="auto" w:fill="auto"/>
            <w:noWrap/>
            <w:vAlign w:val="center"/>
            <w:hideMark/>
          </w:tcPr>
          <w:p w14:paraId="4421A6C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1,14</w:t>
            </w:r>
          </w:p>
        </w:tc>
        <w:tc>
          <w:tcPr>
            <w:tcW w:w="700" w:type="dxa"/>
            <w:tcBorders>
              <w:top w:val="nil"/>
              <w:left w:val="nil"/>
              <w:bottom w:val="single" w:sz="4" w:space="0" w:color="auto"/>
              <w:right w:val="single" w:sz="4" w:space="0" w:color="auto"/>
            </w:tcBorders>
            <w:shd w:val="clear" w:color="auto" w:fill="auto"/>
            <w:noWrap/>
            <w:vAlign w:val="center"/>
            <w:hideMark/>
          </w:tcPr>
          <w:p w14:paraId="5A08F33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1,76</w:t>
            </w:r>
          </w:p>
        </w:tc>
        <w:tc>
          <w:tcPr>
            <w:tcW w:w="728" w:type="dxa"/>
            <w:tcBorders>
              <w:top w:val="nil"/>
              <w:left w:val="nil"/>
              <w:bottom w:val="single" w:sz="4" w:space="0" w:color="auto"/>
              <w:right w:val="single" w:sz="4" w:space="0" w:color="auto"/>
            </w:tcBorders>
            <w:shd w:val="clear" w:color="auto" w:fill="auto"/>
            <w:noWrap/>
            <w:vAlign w:val="center"/>
            <w:hideMark/>
          </w:tcPr>
          <w:p w14:paraId="24668E2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1,54</w:t>
            </w:r>
          </w:p>
        </w:tc>
        <w:tc>
          <w:tcPr>
            <w:tcW w:w="644" w:type="dxa"/>
            <w:tcBorders>
              <w:top w:val="nil"/>
              <w:left w:val="nil"/>
              <w:bottom w:val="single" w:sz="4" w:space="0" w:color="auto"/>
              <w:right w:val="single" w:sz="4" w:space="0" w:color="auto"/>
            </w:tcBorders>
            <w:shd w:val="clear" w:color="auto" w:fill="auto"/>
            <w:noWrap/>
            <w:vAlign w:val="center"/>
            <w:hideMark/>
          </w:tcPr>
          <w:p w14:paraId="0D67F82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1,20</w:t>
            </w:r>
          </w:p>
        </w:tc>
        <w:tc>
          <w:tcPr>
            <w:tcW w:w="643" w:type="dxa"/>
            <w:tcBorders>
              <w:top w:val="nil"/>
              <w:left w:val="nil"/>
              <w:bottom w:val="single" w:sz="4" w:space="0" w:color="auto"/>
              <w:right w:val="single" w:sz="4" w:space="0" w:color="auto"/>
            </w:tcBorders>
            <w:shd w:val="clear" w:color="auto" w:fill="auto"/>
            <w:noWrap/>
            <w:vAlign w:val="center"/>
            <w:hideMark/>
          </w:tcPr>
          <w:p w14:paraId="68A7104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1,59</w:t>
            </w:r>
          </w:p>
        </w:tc>
        <w:tc>
          <w:tcPr>
            <w:tcW w:w="742" w:type="dxa"/>
            <w:tcBorders>
              <w:top w:val="nil"/>
              <w:left w:val="nil"/>
              <w:bottom w:val="single" w:sz="4" w:space="0" w:color="auto"/>
              <w:right w:val="single" w:sz="4" w:space="0" w:color="auto"/>
            </w:tcBorders>
            <w:shd w:val="clear" w:color="auto" w:fill="auto"/>
            <w:noWrap/>
            <w:vAlign w:val="center"/>
            <w:hideMark/>
          </w:tcPr>
          <w:p w14:paraId="6C27A0F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2,52</w:t>
            </w:r>
          </w:p>
        </w:tc>
        <w:tc>
          <w:tcPr>
            <w:tcW w:w="686" w:type="dxa"/>
            <w:tcBorders>
              <w:top w:val="nil"/>
              <w:left w:val="nil"/>
              <w:bottom w:val="single" w:sz="4" w:space="0" w:color="auto"/>
              <w:right w:val="single" w:sz="4" w:space="0" w:color="auto"/>
            </w:tcBorders>
            <w:shd w:val="clear" w:color="auto" w:fill="auto"/>
            <w:noWrap/>
            <w:vAlign w:val="center"/>
            <w:hideMark/>
          </w:tcPr>
          <w:p w14:paraId="47583B7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2,21</w:t>
            </w:r>
          </w:p>
        </w:tc>
        <w:tc>
          <w:tcPr>
            <w:tcW w:w="756" w:type="dxa"/>
            <w:tcBorders>
              <w:top w:val="nil"/>
              <w:left w:val="nil"/>
              <w:bottom w:val="single" w:sz="4" w:space="0" w:color="auto"/>
              <w:right w:val="single" w:sz="4" w:space="0" w:color="auto"/>
            </w:tcBorders>
            <w:shd w:val="clear" w:color="auto" w:fill="auto"/>
            <w:noWrap/>
            <w:vAlign w:val="center"/>
            <w:hideMark/>
          </w:tcPr>
          <w:p w14:paraId="1EEF172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1,29</w:t>
            </w:r>
          </w:p>
        </w:tc>
        <w:tc>
          <w:tcPr>
            <w:tcW w:w="672" w:type="dxa"/>
            <w:tcBorders>
              <w:top w:val="nil"/>
              <w:left w:val="nil"/>
              <w:bottom w:val="single" w:sz="4" w:space="0" w:color="auto"/>
              <w:right w:val="single" w:sz="4" w:space="0" w:color="auto"/>
            </w:tcBorders>
            <w:shd w:val="clear" w:color="auto" w:fill="auto"/>
            <w:noWrap/>
            <w:vAlign w:val="center"/>
            <w:hideMark/>
          </w:tcPr>
          <w:p w14:paraId="55573C5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1,59</w:t>
            </w:r>
          </w:p>
        </w:tc>
        <w:tc>
          <w:tcPr>
            <w:tcW w:w="658" w:type="dxa"/>
            <w:tcBorders>
              <w:top w:val="nil"/>
              <w:left w:val="nil"/>
              <w:bottom w:val="single" w:sz="4" w:space="0" w:color="auto"/>
              <w:right w:val="single" w:sz="4" w:space="0" w:color="auto"/>
            </w:tcBorders>
            <w:shd w:val="clear" w:color="auto" w:fill="auto"/>
            <w:noWrap/>
            <w:vAlign w:val="center"/>
            <w:hideMark/>
          </w:tcPr>
          <w:p w14:paraId="0EB25F9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588" w:type="dxa"/>
            <w:tcBorders>
              <w:top w:val="nil"/>
              <w:left w:val="nil"/>
              <w:bottom w:val="single" w:sz="4" w:space="0" w:color="auto"/>
              <w:right w:val="single" w:sz="4" w:space="0" w:color="auto"/>
            </w:tcBorders>
            <w:shd w:val="clear" w:color="auto" w:fill="auto"/>
            <w:noWrap/>
            <w:vAlign w:val="center"/>
            <w:hideMark/>
          </w:tcPr>
          <w:p w14:paraId="6C0943F2"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1,44</w:t>
            </w:r>
          </w:p>
        </w:tc>
        <w:tc>
          <w:tcPr>
            <w:tcW w:w="630" w:type="dxa"/>
            <w:tcBorders>
              <w:top w:val="nil"/>
              <w:left w:val="nil"/>
              <w:bottom w:val="single" w:sz="4" w:space="0" w:color="auto"/>
              <w:right w:val="single" w:sz="4" w:space="0" w:color="auto"/>
            </w:tcBorders>
            <w:shd w:val="clear" w:color="auto" w:fill="auto"/>
            <w:noWrap/>
            <w:vAlign w:val="center"/>
            <w:hideMark/>
          </w:tcPr>
          <w:p w14:paraId="3A8087EF"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1,80</w:t>
            </w:r>
          </w:p>
        </w:tc>
        <w:tc>
          <w:tcPr>
            <w:tcW w:w="588" w:type="dxa"/>
            <w:tcBorders>
              <w:top w:val="nil"/>
              <w:left w:val="nil"/>
              <w:bottom w:val="single" w:sz="4" w:space="0" w:color="auto"/>
              <w:right w:val="single" w:sz="4" w:space="0" w:color="auto"/>
            </w:tcBorders>
            <w:shd w:val="clear" w:color="auto" w:fill="auto"/>
            <w:noWrap/>
            <w:vAlign w:val="center"/>
            <w:hideMark/>
          </w:tcPr>
          <w:p w14:paraId="6FEBC0C0"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1,60</w:t>
            </w:r>
          </w:p>
        </w:tc>
        <w:tc>
          <w:tcPr>
            <w:tcW w:w="699" w:type="dxa"/>
            <w:tcBorders>
              <w:top w:val="nil"/>
              <w:left w:val="nil"/>
              <w:bottom w:val="single" w:sz="4" w:space="0" w:color="auto"/>
              <w:right w:val="single" w:sz="4" w:space="0" w:color="auto"/>
            </w:tcBorders>
            <w:shd w:val="clear" w:color="auto" w:fill="auto"/>
            <w:noWrap/>
            <w:vAlign w:val="center"/>
            <w:hideMark/>
          </w:tcPr>
          <w:p w14:paraId="424E794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2,05</w:t>
            </w:r>
          </w:p>
        </w:tc>
        <w:tc>
          <w:tcPr>
            <w:tcW w:w="728" w:type="dxa"/>
            <w:tcBorders>
              <w:top w:val="nil"/>
              <w:left w:val="nil"/>
              <w:bottom w:val="single" w:sz="4" w:space="0" w:color="auto"/>
              <w:right w:val="single" w:sz="4" w:space="0" w:color="auto"/>
            </w:tcBorders>
            <w:shd w:val="clear" w:color="auto" w:fill="auto"/>
            <w:noWrap/>
            <w:vAlign w:val="center"/>
            <w:hideMark/>
          </w:tcPr>
          <w:p w14:paraId="578FE95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2,42</w:t>
            </w:r>
          </w:p>
        </w:tc>
        <w:tc>
          <w:tcPr>
            <w:tcW w:w="742" w:type="dxa"/>
            <w:tcBorders>
              <w:top w:val="nil"/>
              <w:left w:val="nil"/>
              <w:bottom w:val="single" w:sz="4" w:space="0" w:color="auto"/>
              <w:right w:val="single" w:sz="4" w:space="0" w:color="auto"/>
            </w:tcBorders>
            <w:shd w:val="clear" w:color="auto" w:fill="auto"/>
            <w:noWrap/>
            <w:vAlign w:val="center"/>
            <w:hideMark/>
          </w:tcPr>
          <w:p w14:paraId="46F6B5A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4,74</w:t>
            </w:r>
          </w:p>
        </w:tc>
        <w:tc>
          <w:tcPr>
            <w:tcW w:w="658" w:type="dxa"/>
            <w:tcBorders>
              <w:top w:val="nil"/>
              <w:left w:val="nil"/>
              <w:bottom w:val="single" w:sz="4" w:space="0" w:color="auto"/>
              <w:right w:val="single" w:sz="4" w:space="0" w:color="auto"/>
            </w:tcBorders>
            <w:shd w:val="clear" w:color="auto" w:fill="auto"/>
            <w:noWrap/>
            <w:vAlign w:val="center"/>
            <w:hideMark/>
          </w:tcPr>
          <w:p w14:paraId="01A45AE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6,03</w:t>
            </w:r>
          </w:p>
        </w:tc>
        <w:tc>
          <w:tcPr>
            <w:tcW w:w="672" w:type="dxa"/>
            <w:tcBorders>
              <w:top w:val="nil"/>
              <w:left w:val="nil"/>
              <w:bottom w:val="single" w:sz="4" w:space="0" w:color="auto"/>
              <w:right w:val="single" w:sz="4" w:space="0" w:color="auto"/>
            </w:tcBorders>
            <w:shd w:val="clear" w:color="auto" w:fill="auto"/>
            <w:noWrap/>
            <w:vAlign w:val="center"/>
            <w:hideMark/>
          </w:tcPr>
          <w:p w14:paraId="193F49F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1,44</w:t>
            </w:r>
          </w:p>
        </w:tc>
      </w:tr>
      <w:tr w:rsidR="00536BFB" w:rsidRPr="00536BFB" w14:paraId="6899EEEB"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4A321449"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13</w:t>
            </w:r>
          </w:p>
        </w:tc>
        <w:tc>
          <w:tcPr>
            <w:tcW w:w="636" w:type="dxa"/>
            <w:tcBorders>
              <w:top w:val="nil"/>
              <w:left w:val="nil"/>
              <w:bottom w:val="single" w:sz="4" w:space="0" w:color="auto"/>
              <w:right w:val="single" w:sz="4" w:space="0" w:color="auto"/>
            </w:tcBorders>
            <w:shd w:val="clear" w:color="auto" w:fill="auto"/>
            <w:noWrap/>
            <w:vAlign w:val="center"/>
            <w:hideMark/>
          </w:tcPr>
          <w:p w14:paraId="7E410AD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2,05</w:t>
            </w:r>
          </w:p>
        </w:tc>
        <w:tc>
          <w:tcPr>
            <w:tcW w:w="680" w:type="dxa"/>
            <w:tcBorders>
              <w:top w:val="nil"/>
              <w:left w:val="nil"/>
              <w:bottom w:val="single" w:sz="4" w:space="0" w:color="auto"/>
              <w:right w:val="single" w:sz="4" w:space="0" w:color="auto"/>
            </w:tcBorders>
            <w:shd w:val="clear" w:color="auto" w:fill="auto"/>
            <w:noWrap/>
            <w:vAlign w:val="center"/>
            <w:hideMark/>
          </w:tcPr>
          <w:p w14:paraId="204B072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2,47</w:t>
            </w:r>
          </w:p>
        </w:tc>
        <w:tc>
          <w:tcPr>
            <w:tcW w:w="644" w:type="dxa"/>
            <w:tcBorders>
              <w:top w:val="nil"/>
              <w:left w:val="nil"/>
              <w:bottom w:val="single" w:sz="4" w:space="0" w:color="auto"/>
              <w:right w:val="single" w:sz="4" w:space="0" w:color="auto"/>
            </w:tcBorders>
            <w:shd w:val="clear" w:color="auto" w:fill="auto"/>
            <w:noWrap/>
            <w:vAlign w:val="center"/>
            <w:hideMark/>
          </w:tcPr>
          <w:p w14:paraId="795DF34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0,82</w:t>
            </w:r>
          </w:p>
        </w:tc>
        <w:tc>
          <w:tcPr>
            <w:tcW w:w="700" w:type="dxa"/>
            <w:tcBorders>
              <w:top w:val="nil"/>
              <w:left w:val="nil"/>
              <w:bottom w:val="single" w:sz="4" w:space="0" w:color="auto"/>
              <w:right w:val="single" w:sz="4" w:space="0" w:color="auto"/>
            </w:tcBorders>
            <w:shd w:val="clear" w:color="auto" w:fill="auto"/>
            <w:noWrap/>
            <w:vAlign w:val="center"/>
            <w:hideMark/>
          </w:tcPr>
          <w:p w14:paraId="244AC6A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1,76</w:t>
            </w:r>
          </w:p>
        </w:tc>
        <w:tc>
          <w:tcPr>
            <w:tcW w:w="728" w:type="dxa"/>
            <w:tcBorders>
              <w:top w:val="nil"/>
              <w:left w:val="nil"/>
              <w:bottom w:val="single" w:sz="4" w:space="0" w:color="auto"/>
              <w:right w:val="single" w:sz="4" w:space="0" w:color="auto"/>
            </w:tcBorders>
            <w:shd w:val="clear" w:color="auto" w:fill="auto"/>
            <w:noWrap/>
            <w:vAlign w:val="center"/>
            <w:hideMark/>
          </w:tcPr>
          <w:p w14:paraId="63B3E92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0,77</w:t>
            </w:r>
          </w:p>
        </w:tc>
        <w:tc>
          <w:tcPr>
            <w:tcW w:w="644" w:type="dxa"/>
            <w:tcBorders>
              <w:top w:val="nil"/>
              <w:left w:val="nil"/>
              <w:bottom w:val="single" w:sz="4" w:space="0" w:color="auto"/>
              <w:right w:val="single" w:sz="4" w:space="0" w:color="auto"/>
            </w:tcBorders>
            <w:shd w:val="clear" w:color="auto" w:fill="auto"/>
            <w:noWrap/>
            <w:vAlign w:val="center"/>
            <w:hideMark/>
          </w:tcPr>
          <w:p w14:paraId="080574D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0,45</w:t>
            </w:r>
          </w:p>
        </w:tc>
        <w:tc>
          <w:tcPr>
            <w:tcW w:w="643" w:type="dxa"/>
            <w:tcBorders>
              <w:top w:val="nil"/>
              <w:left w:val="nil"/>
              <w:bottom w:val="single" w:sz="4" w:space="0" w:color="auto"/>
              <w:right w:val="single" w:sz="4" w:space="0" w:color="auto"/>
            </w:tcBorders>
            <w:shd w:val="clear" w:color="auto" w:fill="auto"/>
            <w:noWrap/>
            <w:vAlign w:val="center"/>
            <w:hideMark/>
          </w:tcPr>
          <w:p w14:paraId="5460EC0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1,43</w:t>
            </w:r>
          </w:p>
        </w:tc>
        <w:tc>
          <w:tcPr>
            <w:tcW w:w="742" w:type="dxa"/>
            <w:tcBorders>
              <w:top w:val="nil"/>
              <w:left w:val="nil"/>
              <w:bottom w:val="single" w:sz="4" w:space="0" w:color="auto"/>
              <w:right w:val="single" w:sz="4" w:space="0" w:color="auto"/>
            </w:tcBorders>
            <w:shd w:val="clear" w:color="auto" w:fill="auto"/>
            <w:noWrap/>
            <w:vAlign w:val="center"/>
            <w:hideMark/>
          </w:tcPr>
          <w:p w14:paraId="254B5C5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1,89</w:t>
            </w:r>
          </w:p>
        </w:tc>
        <w:tc>
          <w:tcPr>
            <w:tcW w:w="686" w:type="dxa"/>
            <w:tcBorders>
              <w:top w:val="nil"/>
              <w:left w:val="nil"/>
              <w:bottom w:val="single" w:sz="4" w:space="0" w:color="auto"/>
              <w:right w:val="single" w:sz="4" w:space="0" w:color="auto"/>
            </w:tcBorders>
            <w:shd w:val="clear" w:color="auto" w:fill="auto"/>
            <w:noWrap/>
            <w:vAlign w:val="center"/>
            <w:hideMark/>
          </w:tcPr>
          <w:p w14:paraId="5721B43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2,78</w:t>
            </w:r>
          </w:p>
        </w:tc>
        <w:tc>
          <w:tcPr>
            <w:tcW w:w="756" w:type="dxa"/>
            <w:tcBorders>
              <w:top w:val="nil"/>
              <w:left w:val="nil"/>
              <w:bottom w:val="single" w:sz="4" w:space="0" w:color="auto"/>
              <w:right w:val="single" w:sz="4" w:space="0" w:color="auto"/>
            </w:tcBorders>
            <w:shd w:val="clear" w:color="auto" w:fill="auto"/>
            <w:noWrap/>
            <w:vAlign w:val="center"/>
            <w:hideMark/>
          </w:tcPr>
          <w:p w14:paraId="430AA60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0,28</w:t>
            </w:r>
          </w:p>
        </w:tc>
        <w:tc>
          <w:tcPr>
            <w:tcW w:w="672" w:type="dxa"/>
            <w:tcBorders>
              <w:top w:val="nil"/>
              <w:left w:val="nil"/>
              <w:bottom w:val="single" w:sz="4" w:space="0" w:color="auto"/>
              <w:right w:val="single" w:sz="4" w:space="0" w:color="auto"/>
            </w:tcBorders>
            <w:shd w:val="clear" w:color="auto" w:fill="auto"/>
            <w:noWrap/>
            <w:vAlign w:val="center"/>
            <w:hideMark/>
          </w:tcPr>
          <w:p w14:paraId="0A9109E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0,41</w:t>
            </w:r>
          </w:p>
        </w:tc>
        <w:tc>
          <w:tcPr>
            <w:tcW w:w="658" w:type="dxa"/>
            <w:tcBorders>
              <w:top w:val="nil"/>
              <w:left w:val="nil"/>
              <w:bottom w:val="single" w:sz="4" w:space="0" w:color="auto"/>
              <w:right w:val="single" w:sz="4" w:space="0" w:color="auto"/>
            </w:tcBorders>
            <w:shd w:val="clear" w:color="auto" w:fill="auto"/>
            <w:noWrap/>
            <w:vAlign w:val="center"/>
            <w:hideMark/>
          </w:tcPr>
          <w:p w14:paraId="7936B4B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1,44</w:t>
            </w:r>
          </w:p>
        </w:tc>
        <w:tc>
          <w:tcPr>
            <w:tcW w:w="588" w:type="dxa"/>
            <w:tcBorders>
              <w:top w:val="nil"/>
              <w:left w:val="nil"/>
              <w:bottom w:val="single" w:sz="4" w:space="0" w:color="auto"/>
              <w:right w:val="single" w:sz="4" w:space="0" w:color="auto"/>
            </w:tcBorders>
            <w:shd w:val="clear" w:color="auto" w:fill="auto"/>
            <w:noWrap/>
            <w:vAlign w:val="center"/>
            <w:hideMark/>
          </w:tcPr>
          <w:p w14:paraId="42BEE436"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30" w:type="dxa"/>
            <w:tcBorders>
              <w:top w:val="nil"/>
              <w:left w:val="nil"/>
              <w:bottom w:val="single" w:sz="4" w:space="0" w:color="auto"/>
              <w:right w:val="single" w:sz="4" w:space="0" w:color="auto"/>
            </w:tcBorders>
            <w:shd w:val="clear" w:color="auto" w:fill="auto"/>
            <w:noWrap/>
            <w:vAlign w:val="center"/>
            <w:hideMark/>
          </w:tcPr>
          <w:p w14:paraId="3045B37A"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0,46</w:t>
            </w:r>
          </w:p>
        </w:tc>
        <w:tc>
          <w:tcPr>
            <w:tcW w:w="588" w:type="dxa"/>
            <w:tcBorders>
              <w:top w:val="nil"/>
              <w:left w:val="nil"/>
              <w:bottom w:val="single" w:sz="4" w:space="0" w:color="auto"/>
              <w:right w:val="single" w:sz="4" w:space="0" w:color="auto"/>
            </w:tcBorders>
            <w:shd w:val="clear" w:color="auto" w:fill="auto"/>
            <w:noWrap/>
            <w:vAlign w:val="center"/>
            <w:hideMark/>
          </w:tcPr>
          <w:p w14:paraId="7D030A36" w14:textId="77777777" w:rsidR="00111B33" w:rsidRPr="00536BFB" w:rsidRDefault="00111B33" w:rsidP="00536BFB">
            <w:pPr>
              <w:spacing w:after="0" w:line="240" w:lineRule="auto"/>
              <w:ind w:left="-66" w:right="-94"/>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1,60</w:t>
            </w:r>
          </w:p>
        </w:tc>
        <w:tc>
          <w:tcPr>
            <w:tcW w:w="699" w:type="dxa"/>
            <w:tcBorders>
              <w:top w:val="nil"/>
              <w:left w:val="nil"/>
              <w:bottom w:val="single" w:sz="4" w:space="0" w:color="auto"/>
              <w:right w:val="single" w:sz="4" w:space="0" w:color="auto"/>
            </w:tcBorders>
            <w:shd w:val="clear" w:color="auto" w:fill="auto"/>
            <w:noWrap/>
            <w:vAlign w:val="center"/>
            <w:hideMark/>
          </w:tcPr>
          <w:p w14:paraId="78ABB0F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1,18</w:t>
            </w:r>
          </w:p>
        </w:tc>
        <w:tc>
          <w:tcPr>
            <w:tcW w:w="728" w:type="dxa"/>
            <w:tcBorders>
              <w:top w:val="nil"/>
              <w:left w:val="nil"/>
              <w:bottom w:val="single" w:sz="4" w:space="0" w:color="auto"/>
              <w:right w:val="single" w:sz="4" w:space="0" w:color="auto"/>
            </w:tcBorders>
            <w:shd w:val="clear" w:color="auto" w:fill="auto"/>
            <w:noWrap/>
            <w:vAlign w:val="center"/>
            <w:hideMark/>
          </w:tcPr>
          <w:p w14:paraId="6DB14E4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2,38</w:t>
            </w:r>
          </w:p>
        </w:tc>
        <w:tc>
          <w:tcPr>
            <w:tcW w:w="742" w:type="dxa"/>
            <w:tcBorders>
              <w:top w:val="nil"/>
              <w:left w:val="nil"/>
              <w:bottom w:val="single" w:sz="4" w:space="0" w:color="auto"/>
              <w:right w:val="single" w:sz="4" w:space="0" w:color="auto"/>
            </w:tcBorders>
            <w:shd w:val="clear" w:color="auto" w:fill="auto"/>
            <w:noWrap/>
            <w:vAlign w:val="center"/>
            <w:hideMark/>
          </w:tcPr>
          <w:p w14:paraId="46158D9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6,02</w:t>
            </w:r>
          </w:p>
        </w:tc>
        <w:tc>
          <w:tcPr>
            <w:tcW w:w="658" w:type="dxa"/>
            <w:tcBorders>
              <w:top w:val="nil"/>
              <w:left w:val="nil"/>
              <w:bottom w:val="single" w:sz="4" w:space="0" w:color="auto"/>
              <w:right w:val="single" w:sz="4" w:space="0" w:color="auto"/>
            </w:tcBorders>
            <w:shd w:val="clear" w:color="auto" w:fill="auto"/>
            <w:noWrap/>
            <w:vAlign w:val="center"/>
            <w:hideMark/>
          </w:tcPr>
          <w:p w14:paraId="43E63E9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7,06</w:t>
            </w:r>
          </w:p>
        </w:tc>
        <w:tc>
          <w:tcPr>
            <w:tcW w:w="672" w:type="dxa"/>
            <w:tcBorders>
              <w:top w:val="nil"/>
              <w:left w:val="nil"/>
              <w:bottom w:val="single" w:sz="4" w:space="0" w:color="auto"/>
              <w:right w:val="single" w:sz="4" w:space="0" w:color="auto"/>
            </w:tcBorders>
            <w:shd w:val="clear" w:color="auto" w:fill="auto"/>
            <w:noWrap/>
            <w:vAlign w:val="center"/>
            <w:hideMark/>
          </w:tcPr>
          <w:p w14:paraId="72FCD59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0,61</w:t>
            </w:r>
          </w:p>
        </w:tc>
      </w:tr>
      <w:tr w:rsidR="00536BFB" w:rsidRPr="00536BFB" w14:paraId="5A210004"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746FA614"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14</w:t>
            </w:r>
          </w:p>
        </w:tc>
        <w:tc>
          <w:tcPr>
            <w:tcW w:w="636" w:type="dxa"/>
            <w:tcBorders>
              <w:top w:val="nil"/>
              <w:left w:val="nil"/>
              <w:bottom w:val="single" w:sz="4" w:space="0" w:color="auto"/>
              <w:right w:val="single" w:sz="4" w:space="0" w:color="auto"/>
            </w:tcBorders>
            <w:shd w:val="clear" w:color="auto" w:fill="auto"/>
            <w:noWrap/>
            <w:vAlign w:val="center"/>
            <w:hideMark/>
          </w:tcPr>
          <w:p w14:paraId="7A433F0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2,09</w:t>
            </w:r>
          </w:p>
        </w:tc>
        <w:tc>
          <w:tcPr>
            <w:tcW w:w="680" w:type="dxa"/>
            <w:tcBorders>
              <w:top w:val="nil"/>
              <w:left w:val="nil"/>
              <w:bottom w:val="single" w:sz="4" w:space="0" w:color="auto"/>
              <w:right w:val="single" w:sz="4" w:space="0" w:color="auto"/>
            </w:tcBorders>
            <w:shd w:val="clear" w:color="auto" w:fill="auto"/>
            <w:noWrap/>
            <w:vAlign w:val="center"/>
            <w:hideMark/>
          </w:tcPr>
          <w:p w14:paraId="00D4FF6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2,61</w:t>
            </w:r>
          </w:p>
        </w:tc>
        <w:tc>
          <w:tcPr>
            <w:tcW w:w="644" w:type="dxa"/>
            <w:tcBorders>
              <w:top w:val="nil"/>
              <w:left w:val="nil"/>
              <w:bottom w:val="single" w:sz="4" w:space="0" w:color="auto"/>
              <w:right w:val="single" w:sz="4" w:space="0" w:color="auto"/>
            </w:tcBorders>
            <w:shd w:val="clear" w:color="auto" w:fill="auto"/>
            <w:noWrap/>
            <w:vAlign w:val="center"/>
            <w:hideMark/>
          </w:tcPr>
          <w:p w14:paraId="0655E30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1,23</w:t>
            </w:r>
          </w:p>
        </w:tc>
        <w:tc>
          <w:tcPr>
            <w:tcW w:w="700" w:type="dxa"/>
            <w:tcBorders>
              <w:top w:val="nil"/>
              <w:left w:val="nil"/>
              <w:bottom w:val="single" w:sz="4" w:space="0" w:color="auto"/>
              <w:right w:val="single" w:sz="4" w:space="0" w:color="auto"/>
            </w:tcBorders>
            <w:shd w:val="clear" w:color="auto" w:fill="auto"/>
            <w:noWrap/>
            <w:vAlign w:val="center"/>
            <w:hideMark/>
          </w:tcPr>
          <w:p w14:paraId="27F2BB7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2,07</w:t>
            </w:r>
          </w:p>
        </w:tc>
        <w:tc>
          <w:tcPr>
            <w:tcW w:w="728" w:type="dxa"/>
            <w:tcBorders>
              <w:top w:val="nil"/>
              <w:left w:val="nil"/>
              <w:bottom w:val="single" w:sz="4" w:space="0" w:color="auto"/>
              <w:right w:val="single" w:sz="4" w:space="0" w:color="auto"/>
            </w:tcBorders>
            <w:shd w:val="clear" w:color="auto" w:fill="auto"/>
            <w:noWrap/>
            <w:vAlign w:val="center"/>
            <w:hideMark/>
          </w:tcPr>
          <w:p w14:paraId="260E8D3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w:t>
            </w:r>
          </w:p>
        </w:tc>
        <w:tc>
          <w:tcPr>
            <w:tcW w:w="644" w:type="dxa"/>
            <w:tcBorders>
              <w:top w:val="nil"/>
              <w:left w:val="nil"/>
              <w:bottom w:val="single" w:sz="4" w:space="0" w:color="auto"/>
              <w:right w:val="single" w:sz="4" w:space="0" w:color="auto"/>
            </w:tcBorders>
            <w:shd w:val="clear" w:color="auto" w:fill="auto"/>
            <w:noWrap/>
            <w:vAlign w:val="center"/>
            <w:hideMark/>
          </w:tcPr>
          <w:p w14:paraId="174D693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0,73</w:t>
            </w:r>
          </w:p>
        </w:tc>
        <w:tc>
          <w:tcPr>
            <w:tcW w:w="643" w:type="dxa"/>
            <w:tcBorders>
              <w:top w:val="nil"/>
              <w:left w:val="nil"/>
              <w:bottom w:val="single" w:sz="4" w:space="0" w:color="auto"/>
              <w:right w:val="single" w:sz="4" w:space="0" w:color="auto"/>
            </w:tcBorders>
            <w:shd w:val="clear" w:color="auto" w:fill="auto"/>
            <w:noWrap/>
            <w:vAlign w:val="center"/>
            <w:hideMark/>
          </w:tcPr>
          <w:p w14:paraId="0FCB25F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1,73</w:t>
            </w:r>
          </w:p>
        </w:tc>
        <w:tc>
          <w:tcPr>
            <w:tcW w:w="742" w:type="dxa"/>
            <w:tcBorders>
              <w:top w:val="nil"/>
              <w:left w:val="nil"/>
              <w:bottom w:val="single" w:sz="4" w:space="0" w:color="auto"/>
              <w:right w:val="single" w:sz="4" w:space="0" w:color="auto"/>
            </w:tcBorders>
            <w:shd w:val="clear" w:color="auto" w:fill="auto"/>
            <w:noWrap/>
            <w:vAlign w:val="center"/>
            <w:hideMark/>
          </w:tcPr>
          <w:p w14:paraId="7F7C138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1,99</w:t>
            </w:r>
          </w:p>
        </w:tc>
        <w:tc>
          <w:tcPr>
            <w:tcW w:w="686" w:type="dxa"/>
            <w:tcBorders>
              <w:top w:val="nil"/>
              <w:left w:val="nil"/>
              <w:bottom w:val="single" w:sz="4" w:space="0" w:color="auto"/>
              <w:right w:val="single" w:sz="4" w:space="0" w:color="auto"/>
            </w:tcBorders>
            <w:shd w:val="clear" w:color="auto" w:fill="auto"/>
            <w:noWrap/>
            <w:vAlign w:val="center"/>
            <w:hideMark/>
          </w:tcPr>
          <w:p w14:paraId="56075E8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3,18</w:t>
            </w:r>
          </w:p>
        </w:tc>
        <w:tc>
          <w:tcPr>
            <w:tcW w:w="756" w:type="dxa"/>
            <w:tcBorders>
              <w:top w:val="nil"/>
              <w:left w:val="nil"/>
              <w:bottom w:val="single" w:sz="4" w:space="0" w:color="auto"/>
              <w:right w:val="single" w:sz="4" w:space="0" w:color="auto"/>
            </w:tcBorders>
            <w:shd w:val="clear" w:color="auto" w:fill="auto"/>
            <w:noWrap/>
            <w:vAlign w:val="center"/>
            <w:hideMark/>
          </w:tcPr>
          <w:p w14:paraId="73C34AB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0,68</w:t>
            </w:r>
          </w:p>
        </w:tc>
        <w:tc>
          <w:tcPr>
            <w:tcW w:w="672" w:type="dxa"/>
            <w:tcBorders>
              <w:top w:val="nil"/>
              <w:left w:val="nil"/>
              <w:bottom w:val="single" w:sz="4" w:space="0" w:color="auto"/>
              <w:right w:val="single" w:sz="4" w:space="0" w:color="auto"/>
            </w:tcBorders>
            <w:shd w:val="clear" w:color="auto" w:fill="auto"/>
            <w:noWrap/>
            <w:vAlign w:val="center"/>
            <w:hideMark/>
          </w:tcPr>
          <w:p w14:paraId="26166C9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0,66</w:t>
            </w:r>
          </w:p>
        </w:tc>
        <w:tc>
          <w:tcPr>
            <w:tcW w:w="658" w:type="dxa"/>
            <w:tcBorders>
              <w:top w:val="nil"/>
              <w:left w:val="nil"/>
              <w:bottom w:val="single" w:sz="4" w:space="0" w:color="auto"/>
              <w:right w:val="single" w:sz="4" w:space="0" w:color="auto"/>
            </w:tcBorders>
            <w:shd w:val="clear" w:color="auto" w:fill="auto"/>
            <w:noWrap/>
            <w:vAlign w:val="center"/>
            <w:hideMark/>
          </w:tcPr>
          <w:p w14:paraId="45504DC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1,80</w:t>
            </w:r>
          </w:p>
        </w:tc>
        <w:tc>
          <w:tcPr>
            <w:tcW w:w="588" w:type="dxa"/>
            <w:tcBorders>
              <w:top w:val="nil"/>
              <w:left w:val="nil"/>
              <w:bottom w:val="single" w:sz="4" w:space="0" w:color="auto"/>
              <w:right w:val="single" w:sz="4" w:space="0" w:color="auto"/>
            </w:tcBorders>
            <w:shd w:val="clear" w:color="auto" w:fill="auto"/>
            <w:noWrap/>
            <w:vAlign w:val="center"/>
            <w:hideMark/>
          </w:tcPr>
          <w:p w14:paraId="34C55165"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0,46</w:t>
            </w:r>
          </w:p>
        </w:tc>
        <w:tc>
          <w:tcPr>
            <w:tcW w:w="630" w:type="dxa"/>
            <w:tcBorders>
              <w:top w:val="nil"/>
              <w:left w:val="nil"/>
              <w:bottom w:val="single" w:sz="4" w:space="0" w:color="auto"/>
              <w:right w:val="single" w:sz="4" w:space="0" w:color="auto"/>
            </w:tcBorders>
            <w:shd w:val="clear" w:color="auto" w:fill="auto"/>
            <w:noWrap/>
            <w:vAlign w:val="center"/>
            <w:hideMark/>
          </w:tcPr>
          <w:p w14:paraId="10D051B5"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588" w:type="dxa"/>
            <w:tcBorders>
              <w:top w:val="nil"/>
              <w:left w:val="nil"/>
              <w:bottom w:val="single" w:sz="4" w:space="0" w:color="auto"/>
              <w:right w:val="single" w:sz="4" w:space="0" w:color="auto"/>
            </w:tcBorders>
            <w:shd w:val="clear" w:color="auto" w:fill="auto"/>
            <w:noWrap/>
            <w:vAlign w:val="center"/>
            <w:hideMark/>
          </w:tcPr>
          <w:p w14:paraId="22DB4135"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1,97</w:t>
            </w:r>
          </w:p>
        </w:tc>
        <w:tc>
          <w:tcPr>
            <w:tcW w:w="699" w:type="dxa"/>
            <w:tcBorders>
              <w:top w:val="nil"/>
              <w:left w:val="nil"/>
              <w:bottom w:val="single" w:sz="4" w:space="0" w:color="auto"/>
              <w:right w:val="single" w:sz="4" w:space="0" w:color="auto"/>
            </w:tcBorders>
            <w:shd w:val="clear" w:color="auto" w:fill="auto"/>
            <w:noWrap/>
            <w:vAlign w:val="center"/>
            <w:hideMark/>
          </w:tcPr>
          <w:p w14:paraId="5061476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1,03</w:t>
            </w:r>
          </w:p>
        </w:tc>
        <w:tc>
          <w:tcPr>
            <w:tcW w:w="728" w:type="dxa"/>
            <w:tcBorders>
              <w:top w:val="nil"/>
              <w:left w:val="nil"/>
              <w:bottom w:val="single" w:sz="4" w:space="0" w:color="auto"/>
              <w:right w:val="single" w:sz="4" w:space="0" w:color="auto"/>
            </w:tcBorders>
            <w:shd w:val="clear" w:color="auto" w:fill="auto"/>
            <w:noWrap/>
            <w:vAlign w:val="center"/>
            <w:hideMark/>
          </w:tcPr>
          <w:p w14:paraId="3EFDEAC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2,55</w:t>
            </w:r>
          </w:p>
        </w:tc>
        <w:tc>
          <w:tcPr>
            <w:tcW w:w="742" w:type="dxa"/>
            <w:tcBorders>
              <w:top w:val="nil"/>
              <w:left w:val="nil"/>
              <w:bottom w:val="single" w:sz="4" w:space="0" w:color="auto"/>
              <w:right w:val="single" w:sz="4" w:space="0" w:color="auto"/>
            </w:tcBorders>
            <w:shd w:val="clear" w:color="auto" w:fill="auto"/>
            <w:noWrap/>
            <w:vAlign w:val="center"/>
            <w:hideMark/>
          </w:tcPr>
          <w:p w14:paraId="2E24A76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6,37</w:t>
            </w:r>
          </w:p>
        </w:tc>
        <w:tc>
          <w:tcPr>
            <w:tcW w:w="658" w:type="dxa"/>
            <w:tcBorders>
              <w:top w:val="nil"/>
              <w:left w:val="nil"/>
              <w:bottom w:val="single" w:sz="4" w:space="0" w:color="auto"/>
              <w:right w:val="single" w:sz="4" w:space="0" w:color="auto"/>
            </w:tcBorders>
            <w:shd w:val="clear" w:color="auto" w:fill="auto"/>
            <w:noWrap/>
            <w:vAlign w:val="center"/>
            <w:hideMark/>
          </w:tcPr>
          <w:p w14:paraId="4F366BA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7,33</w:t>
            </w:r>
          </w:p>
        </w:tc>
        <w:tc>
          <w:tcPr>
            <w:tcW w:w="672" w:type="dxa"/>
            <w:tcBorders>
              <w:top w:val="nil"/>
              <w:left w:val="nil"/>
              <w:bottom w:val="single" w:sz="4" w:space="0" w:color="auto"/>
              <w:right w:val="single" w:sz="4" w:space="0" w:color="auto"/>
            </w:tcBorders>
            <w:shd w:val="clear" w:color="auto" w:fill="auto"/>
            <w:noWrap/>
            <w:vAlign w:val="center"/>
            <w:hideMark/>
          </w:tcPr>
          <w:p w14:paraId="75CD256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0,81</w:t>
            </w:r>
          </w:p>
        </w:tc>
      </w:tr>
      <w:tr w:rsidR="00536BFB" w:rsidRPr="00536BFB" w14:paraId="3B2C1809"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3F0A6F65"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15</w:t>
            </w:r>
          </w:p>
        </w:tc>
        <w:tc>
          <w:tcPr>
            <w:tcW w:w="636" w:type="dxa"/>
            <w:tcBorders>
              <w:top w:val="nil"/>
              <w:left w:val="nil"/>
              <w:bottom w:val="single" w:sz="4" w:space="0" w:color="auto"/>
              <w:right w:val="single" w:sz="4" w:space="0" w:color="auto"/>
            </w:tcBorders>
            <w:shd w:val="clear" w:color="auto" w:fill="auto"/>
            <w:noWrap/>
            <w:vAlign w:val="center"/>
            <w:hideMark/>
          </w:tcPr>
          <w:p w14:paraId="0E605CA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1,81</w:t>
            </w:r>
          </w:p>
        </w:tc>
        <w:tc>
          <w:tcPr>
            <w:tcW w:w="680" w:type="dxa"/>
            <w:tcBorders>
              <w:top w:val="nil"/>
              <w:left w:val="nil"/>
              <w:bottom w:val="single" w:sz="4" w:space="0" w:color="auto"/>
              <w:right w:val="single" w:sz="4" w:space="0" w:color="auto"/>
            </w:tcBorders>
            <w:shd w:val="clear" w:color="auto" w:fill="auto"/>
            <w:noWrap/>
            <w:vAlign w:val="center"/>
            <w:hideMark/>
          </w:tcPr>
          <w:p w14:paraId="21CEEF7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1,95</w:t>
            </w:r>
          </w:p>
        </w:tc>
        <w:tc>
          <w:tcPr>
            <w:tcW w:w="644" w:type="dxa"/>
            <w:tcBorders>
              <w:top w:val="nil"/>
              <w:left w:val="nil"/>
              <w:bottom w:val="single" w:sz="4" w:space="0" w:color="auto"/>
              <w:right w:val="single" w:sz="4" w:space="0" w:color="auto"/>
            </w:tcBorders>
            <w:shd w:val="clear" w:color="auto" w:fill="auto"/>
            <w:noWrap/>
            <w:vAlign w:val="center"/>
            <w:hideMark/>
          </w:tcPr>
          <w:p w14:paraId="1AC4C98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1,32</w:t>
            </w:r>
          </w:p>
        </w:tc>
        <w:tc>
          <w:tcPr>
            <w:tcW w:w="700" w:type="dxa"/>
            <w:tcBorders>
              <w:top w:val="nil"/>
              <w:left w:val="nil"/>
              <w:bottom w:val="single" w:sz="4" w:space="0" w:color="auto"/>
              <w:right w:val="single" w:sz="4" w:space="0" w:color="auto"/>
            </w:tcBorders>
            <w:shd w:val="clear" w:color="auto" w:fill="auto"/>
            <w:noWrap/>
            <w:vAlign w:val="center"/>
            <w:hideMark/>
          </w:tcPr>
          <w:p w14:paraId="0A73DCB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0,65</w:t>
            </w:r>
          </w:p>
        </w:tc>
        <w:tc>
          <w:tcPr>
            <w:tcW w:w="728" w:type="dxa"/>
            <w:tcBorders>
              <w:top w:val="nil"/>
              <w:left w:val="nil"/>
              <w:bottom w:val="single" w:sz="4" w:space="0" w:color="auto"/>
              <w:right w:val="single" w:sz="4" w:space="0" w:color="auto"/>
            </w:tcBorders>
            <w:shd w:val="clear" w:color="auto" w:fill="auto"/>
            <w:noWrap/>
            <w:vAlign w:val="center"/>
            <w:hideMark/>
          </w:tcPr>
          <w:p w14:paraId="19E82E4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2,03</w:t>
            </w:r>
          </w:p>
        </w:tc>
        <w:tc>
          <w:tcPr>
            <w:tcW w:w="644" w:type="dxa"/>
            <w:tcBorders>
              <w:top w:val="nil"/>
              <w:left w:val="nil"/>
              <w:bottom w:val="single" w:sz="4" w:space="0" w:color="auto"/>
              <w:right w:val="single" w:sz="4" w:space="0" w:color="auto"/>
            </w:tcBorders>
            <w:shd w:val="clear" w:color="auto" w:fill="auto"/>
            <w:noWrap/>
            <w:vAlign w:val="center"/>
            <w:hideMark/>
          </w:tcPr>
          <w:p w14:paraId="7B45328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1,71</w:t>
            </w:r>
          </w:p>
        </w:tc>
        <w:tc>
          <w:tcPr>
            <w:tcW w:w="643" w:type="dxa"/>
            <w:tcBorders>
              <w:top w:val="nil"/>
              <w:left w:val="nil"/>
              <w:bottom w:val="single" w:sz="4" w:space="0" w:color="auto"/>
              <w:right w:val="single" w:sz="4" w:space="0" w:color="auto"/>
            </w:tcBorders>
            <w:shd w:val="clear" w:color="auto" w:fill="auto"/>
            <w:noWrap/>
            <w:vAlign w:val="center"/>
            <w:hideMark/>
          </w:tcPr>
          <w:p w14:paraId="28B0A78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0,56</w:t>
            </w:r>
          </w:p>
        </w:tc>
        <w:tc>
          <w:tcPr>
            <w:tcW w:w="742" w:type="dxa"/>
            <w:tcBorders>
              <w:top w:val="nil"/>
              <w:left w:val="nil"/>
              <w:bottom w:val="single" w:sz="4" w:space="0" w:color="auto"/>
              <w:right w:val="single" w:sz="4" w:space="0" w:color="auto"/>
            </w:tcBorders>
            <w:shd w:val="clear" w:color="auto" w:fill="auto"/>
            <w:noWrap/>
            <w:vAlign w:val="center"/>
            <w:hideMark/>
          </w:tcPr>
          <w:p w14:paraId="1C18E11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1,48</w:t>
            </w:r>
          </w:p>
        </w:tc>
        <w:tc>
          <w:tcPr>
            <w:tcW w:w="686" w:type="dxa"/>
            <w:tcBorders>
              <w:top w:val="nil"/>
              <w:left w:val="nil"/>
              <w:bottom w:val="single" w:sz="4" w:space="0" w:color="auto"/>
              <w:right w:val="single" w:sz="4" w:space="0" w:color="auto"/>
            </w:tcBorders>
            <w:shd w:val="clear" w:color="auto" w:fill="auto"/>
            <w:noWrap/>
            <w:vAlign w:val="center"/>
            <w:hideMark/>
          </w:tcPr>
          <w:p w14:paraId="01809F9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1,27</w:t>
            </w:r>
          </w:p>
        </w:tc>
        <w:tc>
          <w:tcPr>
            <w:tcW w:w="756" w:type="dxa"/>
            <w:tcBorders>
              <w:top w:val="nil"/>
              <w:left w:val="nil"/>
              <w:bottom w:val="single" w:sz="4" w:space="0" w:color="auto"/>
              <w:right w:val="single" w:sz="4" w:space="0" w:color="auto"/>
            </w:tcBorders>
            <w:shd w:val="clear" w:color="auto" w:fill="auto"/>
            <w:noWrap/>
            <w:vAlign w:val="center"/>
            <w:hideMark/>
          </w:tcPr>
          <w:p w14:paraId="3E76B14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1,37</w:t>
            </w:r>
          </w:p>
        </w:tc>
        <w:tc>
          <w:tcPr>
            <w:tcW w:w="672" w:type="dxa"/>
            <w:tcBorders>
              <w:top w:val="nil"/>
              <w:left w:val="nil"/>
              <w:bottom w:val="single" w:sz="4" w:space="0" w:color="auto"/>
              <w:right w:val="single" w:sz="4" w:space="0" w:color="auto"/>
            </w:tcBorders>
            <w:shd w:val="clear" w:color="auto" w:fill="auto"/>
            <w:noWrap/>
            <w:vAlign w:val="center"/>
            <w:hideMark/>
          </w:tcPr>
          <w:p w14:paraId="6A7BD9B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1,37</w:t>
            </w:r>
          </w:p>
        </w:tc>
        <w:tc>
          <w:tcPr>
            <w:tcW w:w="658" w:type="dxa"/>
            <w:tcBorders>
              <w:top w:val="nil"/>
              <w:left w:val="nil"/>
              <w:bottom w:val="single" w:sz="4" w:space="0" w:color="auto"/>
              <w:right w:val="single" w:sz="4" w:space="0" w:color="auto"/>
            </w:tcBorders>
            <w:shd w:val="clear" w:color="auto" w:fill="auto"/>
            <w:noWrap/>
            <w:vAlign w:val="center"/>
            <w:hideMark/>
          </w:tcPr>
          <w:p w14:paraId="2C5B4BF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1,60</w:t>
            </w:r>
          </w:p>
        </w:tc>
        <w:tc>
          <w:tcPr>
            <w:tcW w:w="588" w:type="dxa"/>
            <w:tcBorders>
              <w:top w:val="nil"/>
              <w:left w:val="nil"/>
              <w:bottom w:val="single" w:sz="4" w:space="0" w:color="auto"/>
              <w:right w:val="single" w:sz="4" w:space="0" w:color="auto"/>
            </w:tcBorders>
            <w:shd w:val="clear" w:color="auto" w:fill="auto"/>
            <w:noWrap/>
            <w:vAlign w:val="center"/>
            <w:hideMark/>
          </w:tcPr>
          <w:p w14:paraId="457F304E"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1,60</w:t>
            </w:r>
          </w:p>
        </w:tc>
        <w:tc>
          <w:tcPr>
            <w:tcW w:w="630" w:type="dxa"/>
            <w:tcBorders>
              <w:top w:val="nil"/>
              <w:left w:val="nil"/>
              <w:bottom w:val="single" w:sz="4" w:space="0" w:color="auto"/>
              <w:right w:val="single" w:sz="4" w:space="0" w:color="auto"/>
            </w:tcBorders>
            <w:shd w:val="clear" w:color="auto" w:fill="auto"/>
            <w:noWrap/>
            <w:vAlign w:val="center"/>
            <w:hideMark/>
          </w:tcPr>
          <w:p w14:paraId="3B6D02CB"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1,97</w:t>
            </w:r>
          </w:p>
        </w:tc>
        <w:tc>
          <w:tcPr>
            <w:tcW w:w="588" w:type="dxa"/>
            <w:tcBorders>
              <w:top w:val="nil"/>
              <w:left w:val="nil"/>
              <w:bottom w:val="single" w:sz="4" w:space="0" w:color="auto"/>
              <w:right w:val="single" w:sz="4" w:space="0" w:color="auto"/>
            </w:tcBorders>
            <w:shd w:val="clear" w:color="auto" w:fill="auto"/>
            <w:noWrap/>
            <w:vAlign w:val="center"/>
            <w:hideMark/>
          </w:tcPr>
          <w:p w14:paraId="6010F325"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99" w:type="dxa"/>
            <w:tcBorders>
              <w:top w:val="nil"/>
              <w:left w:val="nil"/>
              <w:bottom w:val="single" w:sz="4" w:space="0" w:color="auto"/>
              <w:right w:val="single" w:sz="4" w:space="0" w:color="auto"/>
            </w:tcBorders>
            <w:shd w:val="clear" w:color="auto" w:fill="auto"/>
            <w:noWrap/>
            <w:vAlign w:val="center"/>
            <w:hideMark/>
          </w:tcPr>
          <w:p w14:paraId="054CC4A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2,67</w:t>
            </w:r>
          </w:p>
        </w:tc>
        <w:tc>
          <w:tcPr>
            <w:tcW w:w="728" w:type="dxa"/>
            <w:tcBorders>
              <w:top w:val="nil"/>
              <w:left w:val="nil"/>
              <w:bottom w:val="single" w:sz="4" w:space="0" w:color="auto"/>
              <w:right w:val="single" w:sz="4" w:space="0" w:color="auto"/>
            </w:tcBorders>
            <w:shd w:val="clear" w:color="auto" w:fill="auto"/>
            <w:noWrap/>
            <w:vAlign w:val="center"/>
            <w:hideMark/>
          </w:tcPr>
          <w:p w14:paraId="6D204DC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1,57</w:t>
            </w:r>
          </w:p>
        </w:tc>
        <w:tc>
          <w:tcPr>
            <w:tcW w:w="742" w:type="dxa"/>
            <w:tcBorders>
              <w:top w:val="nil"/>
              <w:left w:val="nil"/>
              <w:bottom w:val="single" w:sz="4" w:space="0" w:color="auto"/>
              <w:right w:val="single" w:sz="4" w:space="0" w:color="auto"/>
            </w:tcBorders>
            <w:shd w:val="clear" w:color="auto" w:fill="auto"/>
            <w:noWrap/>
            <w:vAlign w:val="center"/>
            <w:hideMark/>
          </w:tcPr>
          <w:p w14:paraId="0B5567E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5,09</w:t>
            </w:r>
          </w:p>
        </w:tc>
        <w:tc>
          <w:tcPr>
            <w:tcW w:w="658" w:type="dxa"/>
            <w:tcBorders>
              <w:top w:val="nil"/>
              <w:left w:val="nil"/>
              <w:bottom w:val="single" w:sz="4" w:space="0" w:color="auto"/>
              <w:right w:val="single" w:sz="4" w:space="0" w:color="auto"/>
            </w:tcBorders>
            <w:shd w:val="clear" w:color="auto" w:fill="auto"/>
            <w:noWrap/>
            <w:vAlign w:val="center"/>
            <w:hideMark/>
          </w:tcPr>
          <w:p w14:paraId="667EAB0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6,38</w:t>
            </w:r>
          </w:p>
        </w:tc>
        <w:tc>
          <w:tcPr>
            <w:tcW w:w="672" w:type="dxa"/>
            <w:tcBorders>
              <w:top w:val="nil"/>
              <w:left w:val="nil"/>
              <w:bottom w:val="single" w:sz="4" w:space="0" w:color="auto"/>
              <w:right w:val="single" w:sz="4" w:space="0" w:color="auto"/>
            </w:tcBorders>
            <w:shd w:val="clear" w:color="auto" w:fill="auto"/>
            <w:noWrap/>
            <w:vAlign w:val="center"/>
            <w:hideMark/>
          </w:tcPr>
          <w:p w14:paraId="2475182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1,65</w:t>
            </w:r>
          </w:p>
        </w:tc>
      </w:tr>
      <w:tr w:rsidR="00536BFB" w:rsidRPr="00536BFB" w14:paraId="5437EAD9"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25A2EDE2"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16</w:t>
            </w:r>
          </w:p>
        </w:tc>
        <w:tc>
          <w:tcPr>
            <w:tcW w:w="636" w:type="dxa"/>
            <w:tcBorders>
              <w:top w:val="nil"/>
              <w:left w:val="nil"/>
              <w:bottom w:val="single" w:sz="4" w:space="0" w:color="auto"/>
              <w:right w:val="single" w:sz="4" w:space="0" w:color="auto"/>
            </w:tcBorders>
            <w:shd w:val="clear" w:color="auto" w:fill="auto"/>
            <w:noWrap/>
            <w:vAlign w:val="center"/>
            <w:hideMark/>
          </w:tcPr>
          <w:p w14:paraId="768CBE0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3,11</w:t>
            </w:r>
          </w:p>
        </w:tc>
        <w:tc>
          <w:tcPr>
            <w:tcW w:w="680" w:type="dxa"/>
            <w:tcBorders>
              <w:top w:val="nil"/>
              <w:left w:val="nil"/>
              <w:bottom w:val="single" w:sz="4" w:space="0" w:color="auto"/>
              <w:right w:val="single" w:sz="4" w:space="0" w:color="auto"/>
            </w:tcBorders>
            <w:shd w:val="clear" w:color="auto" w:fill="auto"/>
            <w:noWrap/>
            <w:vAlign w:val="center"/>
            <w:hideMark/>
          </w:tcPr>
          <w:p w14:paraId="10641FD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3,57</w:t>
            </w:r>
          </w:p>
        </w:tc>
        <w:tc>
          <w:tcPr>
            <w:tcW w:w="644" w:type="dxa"/>
            <w:tcBorders>
              <w:top w:val="nil"/>
              <w:left w:val="nil"/>
              <w:bottom w:val="single" w:sz="4" w:space="0" w:color="auto"/>
              <w:right w:val="single" w:sz="4" w:space="0" w:color="auto"/>
            </w:tcBorders>
            <w:shd w:val="clear" w:color="auto" w:fill="auto"/>
            <w:noWrap/>
            <w:vAlign w:val="center"/>
            <w:hideMark/>
          </w:tcPr>
          <w:p w14:paraId="6C254AC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1,49</w:t>
            </w:r>
          </w:p>
        </w:tc>
        <w:tc>
          <w:tcPr>
            <w:tcW w:w="700" w:type="dxa"/>
            <w:tcBorders>
              <w:top w:val="nil"/>
              <w:left w:val="nil"/>
              <w:bottom w:val="single" w:sz="4" w:space="0" w:color="auto"/>
              <w:right w:val="single" w:sz="4" w:space="0" w:color="auto"/>
            </w:tcBorders>
            <w:shd w:val="clear" w:color="auto" w:fill="auto"/>
            <w:noWrap/>
            <w:vAlign w:val="center"/>
            <w:hideMark/>
          </w:tcPr>
          <w:p w14:paraId="6DB364F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2,91</w:t>
            </w:r>
          </w:p>
        </w:tc>
        <w:tc>
          <w:tcPr>
            <w:tcW w:w="728" w:type="dxa"/>
            <w:tcBorders>
              <w:top w:val="nil"/>
              <w:left w:val="nil"/>
              <w:bottom w:val="single" w:sz="4" w:space="0" w:color="auto"/>
              <w:right w:val="single" w:sz="4" w:space="0" w:color="auto"/>
            </w:tcBorders>
            <w:shd w:val="clear" w:color="auto" w:fill="auto"/>
            <w:noWrap/>
            <w:vAlign w:val="center"/>
            <w:hideMark/>
          </w:tcPr>
          <w:p w14:paraId="1634AD6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1,24</w:t>
            </w:r>
          </w:p>
        </w:tc>
        <w:tc>
          <w:tcPr>
            <w:tcW w:w="644" w:type="dxa"/>
            <w:tcBorders>
              <w:top w:val="nil"/>
              <w:left w:val="nil"/>
              <w:bottom w:val="single" w:sz="4" w:space="0" w:color="auto"/>
              <w:right w:val="single" w:sz="4" w:space="0" w:color="auto"/>
            </w:tcBorders>
            <w:shd w:val="clear" w:color="auto" w:fill="auto"/>
            <w:noWrap/>
            <w:vAlign w:val="center"/>
            <w:hideMark/>
          </w:tcPr>
          <w:p w14:paraId="7DECE3E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1,00</w:t>
            </w:r>
          </w:p>
        </w:tc>
        <w:tc>
          <w:tcPr>
            <w:tcW w:w="643" w:type="dxa"/>
            <w:tcBorders>
              <w:top w:val="nil"/>
              <w:left w:val="nil"/>
              <w:bottom w:val="single" w:sz="4" w:space="0" w:color="auto"/>
              <w:right w:val="single" w:sz="4" w:space="0" w:color="auto"/>
            </w:tcBorders>
            <w:shd w:val="clear" w:color="auto" w:fill="auto"/>
            <w:noWrap/>
            <w:vAlign w:val="center"/>
            <w:hideMark/>
          </w:tcPr>
          <w:p w14:paraId="03F07B4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2,47</w:t>
            </w:r>
          </w:p>
        </w:tc>
        <w:tc>
          <w:tcPr>
            <w:tcW w:w="742" w:type="dxa"/>
            <w:tcBorders>
              <w:top w:val="nil"/>
              <w:left w:val="nil"/>
              <w:bottom w:val="single" w:sz="4" w:space="0" w:color="auto"/>
              <w:right w:val="single" w:sz="4" w:space="0" w:color="auto"/>
            </w:tcBorders>
            <w:shd w:val="clear" w:color="auto" w:fill="auto"/>
            <w:noWrap/>
            <w:vAlign w:val="center"/>
            <w:hideMark/>
          </w:tcPr>
          <w:p w14:paraId="3BB507D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2,99</w:t>
            </w:r>
          </w:p>
        </w:tc>
        <w:tc>
          <w:tcPr>
            <w:tcW w:w="686" w:type="dxa"/>
            <w:tcBorders>
              <w:top w:val="nil"/>
              <w:left w:val="nil"/>
              <w:bottom w:val="single" w:sz="4" w:space="0" w:color="auto"/>
              <w:right w:val="single" w:sz="4" w:space="0" w:color="auto"/>
            </w:tcBorders>
            <w:shd w:val="clear" w:color="auto" w:fill="auto"/>
            <w:noWrap/>
            <w:vAlign w:val="center"/>
            <w:hideMark/>
          </w:tcPr>
          <w:p w14:paraId="2AF98DE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3,73</w:t>
            </w:r>
          </w:p>
        </w:tc>
        <w:tc>
          <w:tcPr>
            <w:tcW w:w="756" w:type="dxa"/>
            <w:tcBorders>
              <w:top w:val="nil"/>
              <w:left w:val="nil"/>
              <w:bottom w:val="single" w:sz="4" w:space="0" w:color="auto"/>
              <w:right w:val="single" w:sz="4" w:space="0" w:color="auto"/>
            </w:tcBorders>
            <w:shd w:val="clear" w:color="auto" w:fill="auto"/>
            <w:noWrap/>
            <w:vAlign w:val="center"/>
            <w:hideMark/>
          </w:tcPr>
          <w:p w14:paraId="42C6B55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1,34</w:t>
            </w:r>
          </w:p>
        </w:tc>
        <w:tc>
          <w:tcPr>
            <w:tcW w:w="672" w:type="dxa"/>
            <w:tcBorders>
              <w:top w:val="nil"/>
              <w:left w:val="nil"/>
              <w:bottom w:val="single" w:sz="4" w:space="0" w:color="auto"/>
              <w:right w:val="single" w:sz="4" w:space="0" w:color="auto"/>
            </w:tcBorders>
            <w:shd w:val="clear" w:color="auto" w:fill="auto"/>
            <w:noWrap/>
            <w:vAlign w:val="center"/>
            <w:hideMark/>
          </w:tcPr>
          <w:p w14:paraId="5C28525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1,42</w:t>
            </w:r>
          </w:p>
        </w:tc>
        <w:tc>
          <w:tcPr>
            <w:tcW w:w="658" w:type="dxa"/>
            <w:tcBorders>
              <w:top w:val="nil"/>
              <w:left w:val="nil"/>
              <w:bottom w:val="single" w:sz="4" w:space="0" w:color="auto"/>
              <w:right w:val="single" w:sz="4" w:space="0" w:color="auto"/>
            </w:tcBorders>
            <w:shd w:val="clear" w:color="auto" w:fill="auto"/>
            <w:noWrap/>
            <w:vAlign w:val="center"/>
            <w:hideMark/>
          </w:tcPr>
          <w:p w14:paraId="11EC2EE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2,05</w:t>
            </w:r>
          </w:p>
        </w:tc>
        <w:tc>
          <w:tcPr>
            <w:tcW w:w="588" w:type="dxa"/>
            <w:tcBorders>
              <w:top w:val="nil"/>
              <w:left w:val="nil"/>
              <w:bottom w:val="single" w:sz="4" w:space="0" w:color="auto"/>
              <w:right w:val="single" w:sz="4" w:space="0" w:color="auto"/>
            </w:tcBorders>
            <w:shd w:val="clear" w:color="auto" w:fill="auto"/>
            <w:noWrap/>
            <w:vAlign w:val="center"/>
            <w:hideMark/>
          </w:tcPr>
          <w:p w14:paraId="2CD0E09D"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1,18</w:t>
            </w:r>
          </w:p>
        </w:tc>
        <w:tc>
          <w:tcPr>
            <w:tcW w:w="630" w:type="dxa"/>
            <w:tcBorders>
              <w:top w:val="nil"/>
              <w:left w:val="nil"/>
              <w:bottom w:val="single" w:sz="4" w:space="0" w:color="auto"/>
              <w:right w:val="single" w:sz="4" w:space="0" w:color="auto"/>
            </w:tcBorders>
            <w:shd w:val="clear" w:color="auto" w:fill="auto"/>
            <w:noWrap/>
            <w:vAlign w:val="center"/>
            <w:hideMark/>
          </w:tcPr>
          <w:p w14:paraId="6445A872"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1,03</w:t>
            </w:r>
          </w:p>
        </w:tc>
        <w:tc>
          <w:tcPr>
            <w:tcW w:w="588" w:type="dxa"/>
            <w:tcBorders>
              <w:top w:val="nil"/>
              <w:left w:val="nil"/>
              <w:bottom w:val="single" w:sz="4" w:space="0" w:color="auto"/>
              <w:right w:val="single" w:sz="4" w:space="0" w:color="auto"/>
            </w:tcBorders>
            <w:shd w:val="clear" w:color="auto" w:fill="auto"/>
            <w:noWrap/>
            <w:vAlign w:val="center"/>
            <w:hideMark/>
          </w:tcPr>
          <w:p w14:paraId="5F5C0D35"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2,67</w:t>
            </w:r>
          </w:p>
        </w:tc>
        <w:tc>
          <w:tcPr>
            <w:tcW w:w="699" w:type="dxa"/>
            <w:tcBorders>
              <w:top w:val="nil"/>
              <w:left w:val="nil"/>
              <w:bottom w:val="single" w:sz="4" w:space="0" w:color="auto"/>
              <w:right w:val="single" w:sz="4" w:space="0" w:color="auto"/>
            </w:tcBorders>
            <w:shd w:val="clear" w:color="auto" w:fill="auto"/>
            <w:noWrap/>
            <w:vAlign w:val="center"/>
            <w:hideMark/>
          </w:tcPr>
          <w:p w14:paraId="6973846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728" w:type="dxa"/>
            <w:tcBorders>
              <w:top w:val="nil"/>
              <w:left w:val="nil"/>
              <w:bottom w:val="single" w:sz="4" w:space="0" w:color="auto"/>
              <w:right w:val="single" w:sz="4" w:space="0" w:color="auto"/>
            </w:tcBorders>
            <w:shd w:val="clear" w:color="auto" w:fill="auto"/>
            <w:noWrap/>
            <w:vAlign w:val="center"/>
            <w:hideMark/>
          </w:tcPr>
          <w:p w14:paraId="0FAADDE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3,46</w:t>
            </w:r>
          </w:p>
        </w:tc>
        <w:tc>
          <w:tcPr>
            <w:tcW w:w="742" w:type="dxa"/>
            <w:tcBorders>
              <w:top w:val="nil"/>
              <w:left w:val="nil"/>
              <w:bottom w:val="single" w:sz="4" w:space="0" w:color="auto"/>
              <w:right w:val="single" w:sz="4" w:space="0" w:color="auto"/>
            </w:tcBorders>
            <w:shd w:val="clear" w:color="auto" w:fill="auto"/>
            <w:noWrap/>
            <w:vAlign w:val="center"/>
            <w:hideMark/>
          </w:tcPr>
          <w:p w14:paraId="290EA34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6,76</w:t>
            </w:r>
          </w:p>
        </w:tc>
        <w:tc>
          <w:tcPr>
            <w:tcW w:w="658" w:type="dxa"/>
            <w:tcBorders>
              <w:top w:val="nil"/>
              <w:left w:val="nil"/>
              <w:bottom w:val="single" w:sz="4" w:space="0" w:color="auto"/>
              <w:right w:val="single" w:sz="4" w:space="0" w:color="auto"/>
            </w:tcBorders>
            <w:shd w:val="clear" w:color="auto" w:fill="auto"/>
            <w:noWrap/>
            <w:vAlign w:val="center"/>
            <w:hideMark/>
          </w:tcPr>
          <w:p w14:paraId="319AD0E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7,87</w:t>
            </w:r>
          </w:p>
        </w:tc>
        <w:tc>
          <w:tcPr>
            <w:tcW w:w="672" w:type="dxa"/>
            <w:tcBorders>
              <w:top w:val="nil"/>
              <w:left w:val="nil"/>
              <w:bottom w:val="single" w:sz="4" w:space="0" w:color="auto"/>
              <w:right w:val="single" w:sz="4" w:space="0" w:color="auto"/>
            </w:tcBorders>
            <w:shd w:val="clear" w:color="auto" w:fill="auto"/>
            <w:noWrap/>
            <w:vAlign w:val="center"/>
            <w:hideMark/>
          </w:tcPr>
          <w:p w14:paraId="1B4C2BC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1,60</w:t>
            </w:r>
          </w:p>
        </w:tc>
      </w:tr>
      <w:tr w:rsidR="00536BFB" w:rsidRPr="00536BFB" w14:paraId="22978679" w14:textId="77777777" w:rsidTr="00536BFB">
        <w:trPr>
          <w:trHeight w:val="64"/>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00396F36"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17</w:t>
            </w:r>
          </w:p>
        </w:tc>
        <w:tc>
          <w:tcPr>
            <w:tcW w:w="636" w:type="dxa"/>
            <w:tcBorders>
              <w:top w:val="nil"/>
              <w:left w:val="nil"/>
              <w:bottom w:val="single" w:sz="4" w:space="0" w:color="auto"/>
              <w:right w:val="single" w:sz="4" w:space="0" w:color="auto"/>
            </w:tcBorders>
            <w:shd w:val="clear" w:color="auto" w:fill="auto"/>
            <w:noWrap/>
            <w:vAlign w:val="center"/>
            <w:hideMark/>
          </w:tcPr>
          <w:p w14:paraId="366C1F1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1,18</w:t>
            </w:r>
          </w:p>
        </w:tc>
        <w:tc>
          <w:tcPr>
            <w:tcW w:w="680" w:type="dxa"/>
            <w:tcBorders>
              <w:top w:val="nil"/>
              <w:left w:val="nil"/>
              <w:bottom w:val="single" w:sz="4" w:space="0" w:color="auto"/>
              <w:right w:val="single" w:sz="4" w:space="0" w:color="auto"/>
            </w:tcBorders>
            <w:shd w:val="clear" w:color="auto" w:fill="auto"/>
            <w:noWrap/>
            <w:vAlign w:val="center"/>
            <w:hideMark/>
          </w:tcPr>
          <w:p w14:paraId="6CF0AEB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1,15</w:t>
            </w:r>
          </w:p>
        </w:tc>
        <w:tc>
          <w:tcPr>
            <w:tcW w:w="644" w:type="dxa"/>
            <w:tcBorders>
              <w:top w:val="nil"/>
              <w:left w:val="nil"/>
              <w:bottom w:val="single" w:sz="4" w:space="0" w:color="auto"/>
              <w:right w:val="single" w:sz="4" w:space="0" w:color="auto"/>
            </w:tcBorders>
            <w:shd w:val="clear" w:color="auto" w:fill="auto"/>
            <w:noWrap/>
            <w:vAlign w:val="center"/>
            <w:hideMark/>
          </w:tcPr>
          <w:p w14:paraId="686B54A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2,54</w:t>
            </w:r>
          </w:p>
        </w:tc>
        <w:tc>
          <w:tcPr>
            <w:tcW w:w="700" w:type="dxa"/>
            <w:tcBorders>
              <w:top w:val="nil"/>
              <w:left w:val="nil"/>
              <w:bottom w:val="single" w:sz="4" w:space="0" w:color="auto"/>
              <w:right w:val="single" w:sz="4" w:space="0" w:color="auto"/>
            </w:tcBorders>
            <w:shd w:val="clear" w:color="auto" w:fill="auto"/>
            <w:noWrap/>
            <w:vAlign w:val="center"/>
            <w:hideMark/>
          </w:tcPr>
          <w:p w14:paraId="789C8C0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1,05</w:t>
            </w:r>
          </w:p>
        </w:tc>
        <w:tc>
          <w:tcPr>
            <w:tcW w:w="728" w:type="dxa"/>
            <w:tcBorders>
              <w:top w:val="nil"/>
              <w:left w:val="nil"/>
              <w:bottom w:val="single" w:sz="4" w:space="0" w:color="auto"/>
              <w:right w:val="single" w:sz="4" w:space="0" w:color="auto"/>
            </w:tcBorders>
            <w:shd w:val="clear" w:color="auto" w:fill="auto"/>
            <w:noWrap/>
            <w:vAlign w:val="center"/>
            <w:hideMark/>
          </w:tcPr>
          <w:p w14:paraId="28B4A2D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2,37</w:t>
            </w:r>
          </w:p>
        </w:tc>
        <w:tc>
          <w:tcPr>
            <w:tcW w:w="644" w:type="dxa"/>
            <w:tcBorders>
              <w:top w:val="nil"/>
              <w:left w:val="nil"/>
              <w:bottom w:val="single" w:sz="4" w:space="0" w:color="auto"/>
              <w:right w:val="single" w:sz="4" w:space="0" w:color="auto"/>
            </w:tcBorders>
            <w:shd w:val="clear" w:color="auto" w:fill="auto"/>
            <w:noWrap/>
            <w:vAlign w:val="center"/>
            <w:hideMark/>
          </w:tcPr>
          <w:p w14:paraId="34D7D1D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2,58</w:t>
            </w:r>
          </w:p>
        </w:tc>
        <w:tc>
          <w:tcPr>
            <w:tcW w:w="643" w:type="dxa"/>
            <w:tcBorders>
              <w:top w:val="nil"/>
              <w:left w:val="nil"/>
              <w:bottom w:val="single" w:sz="4" w:space="0" w:color="auto"/>
              <w:right w:val="single" w:sz="4" w:space="0" w:color="auto"/>
            </w:tcBorders>
            <w:shd w:val="clear" w:color="auto" w:fill="auto"/>
            <w:noWrap/>
            <w:vAlign w:val="center"/>
            <w:hideMark/>
          </w:tcPr>
          <w:p w14:paraId="569B219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1,34</w:t>
            </w:r>
          </w:p>
        </w:tc>
        <w:tc>
          <w:tcPr>
            <w:tcW w:w="742" w:type="dxa"/>
            <w:tcBorders>
              <w:top w:val="nil"/>
              <w:left w:val="nil"/>
              <w:bottom w:val="single" w:sz="4" w:space="0" w:color="auto"/>
              <w:right w:val="single" w:sz="4" w:space="0" w:color="auto"/>
            </w:tcBorders>
            <w:shd w:val="clear" w:color="auto" w:fill="auto"/>
            <w:noWrap/>
            <w:vAlign w:val="center"/>
            <w:hideMark/>
          </w:tcPr>
          <w:p w14:paraId="186485E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1,12</w:t>
            </w:r>
          </w:p>
        </w:tc>
        <w:tc>
          <w:tcPr>
            <w:tcW w:w="686" w:type="dxa"/>
            <w:tcBorders>
              <w:top w:val="nil"/>
              <w:left w:val="nil"/>
              <w:bottom w:val="single" w:sz="4" w:space="0" w:color="auto"/>
              <w:right w:val="single" w:sz="4" w:space="0" w:color="auto"/>
            </w:tcBorders>
            <w:shd w:val="clear" w:color="auto" w:fill="auto"/>
            <w:noWrap/>
            <w:vAlign w:val="center"/>
            <w:hideMark/>
          </w:tcPr>
          <w:p w14:paraId="6372E0C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2,08</w:t>
            </w:r>
          </w:p>
        </w:tc>
        <w:tc>
          <w:tcPr>
            <w:tcW w:w="756" w:type="dxa"/>
            <w:tcBorders>
              <w:top w:val="nil"/>
              <w:left w:val="nil"/>
              <w:bottom w:val="single" w:sz="4" w:space="0" w:color="auto"/>
              <w:right w:val="single" w:sz="4" w:space="0" w:color="auto"/>
            </w:tcBorders>
            <w:shd w:val="clear" w:color="auto" w:fill="auto"/>
            <w:noWrap/>
            <w:vAlign w:val="center"/>
            <w:hideMark/>
          </w:tcPr>
          <w:p w14:paraId="492588D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2,23</w:t>
            </w:r>
          </w:p>
        </w:tc>
        <w:tc>
          <w:tcPr>
            <w:tcW w:w="672" w:type="dxa"/>
            <w:tcBorders>
              <w:top w:val="nil"/>
              <w:left w:val="nil"/>
              <w:bottom w:val="single" w:sz="4" w:space="0" w:color="auto"/>
              <w:right w:val="single" w:sz="4" w:space="0" w:color="auto"/>
            </w:tcBorders>
            <w:shd w:val="clear" w:color="auto" w:fill="auto"/>
            <w:noWrap/>
            <w:vAlign w:val="center"/>
            <w:hideMark/>
          </w:tcPr>
          <w:p w14:paraId="4000289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2,21</w:t>
            </w:r>
          </w:p>
        </w:tc>
        <w:tc>
          <w:tcPr>
            <w:tcW w:w="658" w:type="dxa"/>
            <w:tcBorders>
              <w:top w:val="nil"/>
              <w:left w:val="nil"/>
              <w:bottom w:val="single" w:sz="4" w:space="0" w:color="auto"/>
              <w:right w:val="single" w:sz="4" w:space="0" w:color="auto"/>
            </w:tcBorders>
            <w:shd w:val="clear" w:color="auto" w:fill="auto"/>
            <w:noWrap/>
            <w:vAlign w:val="center"/>
            <w:hideMark/>
          </w:tcPr>
          <w:p w14:paraId="61227D2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2,42</w:t>
            </w:r>
          </w:p>
        </w:tc>
        <w:tc>
          <w:tcPr>
            <w:tcW w:w="588" w:type="dxa"/>
            <w:tcBorders>
              <w:top w:val="nil"/>
              <w:left w:val="nil"/>
              <w:bottom w:val="single" w:sz="4" w:space="0" w:color="auto"/>
              <w:right w:val="single" w:sz="4" w:space="0" w:color="auto"/>
            </w:tcBorders>
            <w:shd w:val="clear" w:color="auto" w:fill="auto"/>
            <w:noWrap/>
            <w:vAlign w:val="center"/>
            <w:hideMark/>
          </w:tcPr>
          <w:p w14:paraId="03272505"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2,38</w:t>
            </w:r>
          </w:p>
        </w:tc>
        <w:tc>
          <w:tcPr>
            <w:tcW w:w="630" w:type="dxa"/>
            <w:tcBorders>
              <w:top w:val="nil"/>
              <w:left w:val="nil"/>
              <w:bottom w:val="single" w:sz="4" w:space="0" w:color="auto"/>
              <w:right w:val="single" w:sz="4" w:space="0" w:color="auto"/>
            </w:tcBorders>
            <w:shd w:val="clear" w:color="auto" w:fill="auto"/>
            <w:noWrap/>
            <w:vAlign w:val="center"/>
            <w:hideMark/>
          </w:tcPr>
          <w:p w14:paraId="0FC3F5FA"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2,55</w:t>
            </w:r>
          </w:p>
        </w:tc>
        <w:tc>
          <w:tcPr>
            <w:tcW w:w="588" w:type="dxa"/>
            <w:tcBorders>
              <w:top w:val="nil"/>
              <w:left w:val="nil"/>
              <w:bottom w:val="single" w:sz="4" w:space="0" w:color="auto"/>
              <w:right w:val="single" w:sz="4" w:space="0" w:color="auto"/>
            </w:tcBorders>
            <w:shd w:val="clear" w:color="auto" w:fill="auto"/>
            <w:noWrap/>
            <w:vAlign w:val="center"/>
            <w:hideMark/>
          </w:tcPr>
          <w:p w14:paraId="6BC04466"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1,57</w:t>
            </w:r>
          </w:p>
        </w:tc>
        <w:tc>
          <w:tcPr>
            <w:tcW w:w="699" w:type="dxa"/>
            <w:tcBorders>
              <w:top w:val="nil"/>
              <w:left w:val="nil"/>
              <w:bottom w:val="single" w:sz="4" w:space="0" w:color="auto"/>
              <w:right w:val="single" w:sz="4" w:space="0" w:color="auto"/>
            </w:tcBorders>
            <w:shd w:val="clear" w:color="auto" w:fill="auto"/>
            <w:noWrap/>
            <w:vAlign w:val="center"/>
            <w:hideMark/>
          </w:tcPr>
          <w:p w14:paraId="4A0CDFF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3,46</w:t>
            </w:r>
          </w:p>
        </w:tc>
        <w:tc>
          <w:tcPr>
            <w:tcW w:w="728" w:type="dxa"/>
            <w:tcBorders>
              <w:top w:val="nil"/>
              <w:left w:val="nil"/>
              <w:bottom w:val="single" w:sz="4" w:space="0" w:color="auto"/>
              <w:right w:val="single" w:sz="4" w:space="0" w:color="auto"/>
            </w:tcBorders>
            <w:shd w:val="clear" w:color="auto" w:fill="auto"/>
            <w:noWrap/>
            <w:vAlign w:val="center"/>
            <w:hideMark/>
          </w:tcPr>
          <w:p w14:paraId="6AF8B13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742" w:type="dxa"/>
            <w:tcBorders>
              <w:top w:val="nil"/>
              <w:left w:val="nil"/>
              <w:bottom w:val="single" w:sz="4" w:space="0" w:color="auto"/>
              <w:right w:val="single" w:sz="4" w:space="0" w:color="auto"/>
            </w:tcBorders>
            <w:shd w:val="clear" w:color="auto" w:fill="auto"/>
            <w:noWrap/>
            <w:vAlign w:val="center"/>
            <w:hideMark/>
          </w:tcPr>
          <w:p w14:paraId="61B3647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4,93</w:t>
            </w:r>
          </w:p>
        </w:tc>
        <w:tc>
          <w:tcPr>
            <w:tcW w:w="658" w:type="dxa"/>
            <w:tcBorders>
              <w:top w:val="nil"/>
              <w:left w:val="nil"/>
              <w:bottom w:val="single" w:sz="4" w:space="0" w:color="auto"/>
              <w:right w:val="single" w:sz="4" w:space="0" w:color="auto"/>
            </w:tcBorders>
            <w:shd w:val="clear" w:color="auto" w:fill="auto"/>
            <w:noWrap/>
            <w:vAlign w:val="center"/>
            <w:hideMark/>
          </w:tcPr>
          <w:p w14:paraId="3A213EC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5,88</w:t>
            </w:r>
          </w:p>
        </w:tc>
        <w:tc>
          <w:tcPr>
            <w:tcW w:w="672" w:type="dxa"/>
            <w:tcBorders>
              <w:top w:val="nil"/>
              <w:left w:val="nil"/>
              <w:bottom w:val="single" w:sz="4" w:space="0" w:color="auto"/>
              <w:right w:val="single" w:sz="4" w:space="0" w:color="auto"/>
            </w:tcBorders>
            <w:shd w:val="clear" w:color="auto" w:fill="auto"/>
            <w:noWrap/>
            <w:vAlign w:val="center"/>
            <w:hideMark/>
          </w:tcPr>
          <w:p w14:paraId="28716E0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2,20</w:t>
            </w:r>
          </w:p>
        </w:tc>
      </w:tr>
      <w:tr w:rsidR="00536BFB" w:rsidRPr="00536BFB" w14:paraId="70FDCA86" w14:textId="77777777" w:rsidTr="00536BFB">
        <w:trPr>
          <w:trHeight w:val="300"/>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2A0E87B5"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18</w:t>
            </w:r>
          </w:p>
        </w:tc>
        <w:tc>
          <w:tcPr>
            <w:tcW w:w="636" w:type="dxa"/>
            <w:tcBorders>
              <w:top w:val="nil"/>
              <w:left w:val="nil"/>
              <w:bottom w:val="single" w:sz="4" w:space="0" w:color="auto"/>
              <w:right w:val="single" w:sz="4" w:space="0" w:color="auto"/>
            </w:tcBorders>
            <w:shd w:val="clear" w:color="auto" w:fill="auto"/>
            <w:noWrap/>
            <w:vAlign w:val="center"/>
            <w:hideMark/>
          </w:tcPr>
          <w:p w14:paraId="0A78E3A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5,89</w:t>
            </w:r>
          </w:p>
        </w:tc>
        <w:tc>
          <w:tcPr>
            <w:tcW w:w="680" w:type="dxa"/>
            <w:tcBorders>
              <w:top w:val="nil"/>
              <w:left w:val="nil"/>
              <w:bottom w:val="single" w:sz="4" w:space="0" w:color="auto"/>
              <w:right w:val="single" w:sz="4" w:space="0" w:color="auto"/>
            </w:tcBorders>
            <w:shd w:val="clear" w:color="auto" w:fill="auto"/>
            <w:noWrap/>
            <w:vAlign w:val="center"/>
            <w:hideMark/>
          </w:tcPr>
          <w:p w14:paraId="5AC145C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5,11</w:t>
            </w:r>
          </w:p>
        </w:tc>
        <w:tc>
          <w:tcPr>
            <w:tcW w:w="644" w:type="dxa"/>
            <w:tcBorders>
              <w:top w:val="nil"/>
              <w:left w:val="nil"/>
              <w:bottom w:val="single" w:sz="4" w:space="0" w:color="auto"/>
              <w:right w:val="single" w:sz="4" w:space="0" w:color="auto"/>
            </w:tcBorders>
            <w:shd w:val="clear" w:color="auto" w:fill="auto"/>
            <w:noWrap/>
            <w:vAlign w:val="center"/>
            <w:hideMark/>
          </w:tcPr>
          <w:p w14:paraId="439F605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5,69</w:t>
            </w:r>
          </w:p>
        </w:tc>
        <w:tc>
          <w:tcPr>
            <w:tcW w:w="700" w:type="dxa"/>
            <w:tcBorders>
              <w:top w:val="nil"/>
              <w:left w:val="nil"/>
              <w:bottom w:val="single" w:sz="4" w:space="0" w:color="auto"/>
              <w:right w:val="single" w:sz="4" w:space="0" w:color="auto"/>
            </w:tcBorders>
            <w:shd w:val="clear" w:color="auto" w:fill="auto"/>
            <w:noWrap/>
            <w:vAlign w:val="center"/>
            <w:hideMark/>
          </w:tcPr>
          <w:p w14:paraId="543F395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4,92</w:t>
            </w:r>
          </w:p>
        </w:tc>
        <w:tc>
          <w:tcPr>
            <w:tcW w:w="728" w:type="dxa"/>
            <w:tcBorders>
              <w:top w:val="nil"/>
              <w:left w:val="nil"/>
              <w:bottom w:val="single" w:sz="4" w:space="0" w:color="auto"/>
              <w:right w:val="single" w:sz="4" w:space="0" w:color="auto"/>
            </w:tcBorders>
            <w:shd w:val="clear" w:color="auto" w:fill="auto"/>
            <w:noWrap/>
            <w:vAlign w:val="center"/>
            <w:hideMark/>
          </w:tcPr>
          <w:p w14:paraId="18880C7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5,98</w:t>
            </w:r>
          </w:p>
        </w:tc>
        <w:tc>
          <w:tcPr>
            <w:tcW w:w="644" w:type="dxa"/>
            <w:tcBorders>
              <w:top w:val="nil"/>
              <w:left w:val="nil"/>
              <w:bottom w:val="single" w:sz="4" w:space="0" w:color="auto"/>
              <w:right w:val="single" w:sz="4" w:space="0" w:color="auto"/>
            </w:tcBorders>
            <w:shd w:val="clear" w:color="auto" w:fill="auto"/>
            <w:noWrap/>
            <w:vAlign w:val="center"/>
            <w:hideMark/>
          </w:tcPr>
          <w:p w14:paraId="3651D6E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5,90</w:t>
            </w:r>
          </w:p>
        </w:tc>
        <w:tc>
          <w:tcPr>
            <w:tcW w:w="643" w:type="dxa"/>
            <w:tcBorders>
              <w:top w:val="nil"/>
              <w:left w:val="nil"/>
              <w:bottom w:val="single" w:sz="4" w:space="0" w:color="auto"/>
              <w:right w:val="single" w:sz="4" w:space="0" w:color="auto"/>
            </w:tcBorders>
            <w:shd w:val="clear" w:color="auto" w:fill="auto"/>
            <w:noWrap/>
            <w:vAlign w:val="center"/>
            <w:hideMark/>
          </w:tcPr>
          <w:p w14:paraId="7CADB72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5,25</w:t>
            </w:r>
          </w:p>
        </w:tc>
        <w:tc>
          <w:tcPr>
            <w:tcW w:w="742" w:type="dxa"/>
            <w:tcBorders>
              <w:top w:val="nil"/>
              <w:left w:val="nil"/>
              <w:bottom w:val="single" w:sz="4" w:space="0" w:color="auto"/>
              <w:right w:val="single" w:sz="4" w:space="0" w:color="auto"/>
            </w:tcBorders>
            <w:shd w:val="clear" w:color="auto" w:fill="auto"/>
            <w:noWrap/>
            <w:vAlign w:val="center"/>
            <w:hideMark/>
          </w:tcPr>
          <w:p w14:paraId="2F573FB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5,82</w:t>
            </w:r>
          </w:p>
        </w:tc>
        <w:tc>
          <w:tcPr>
            <w:tcW w:w="686" w:type="dxa"/>
            <w:tcBorders>
              <w:top w:val="nil"/>
              <w:left w:val="nil"/>
              <w:bottom w:val="single" w:sz="4" w:space="0" w:color="auto"/>
              <w:right w:val="single" w:sz="4" w:space="0" w:color="auto"/>
            </w:tcBorders>
            <w:shd w:val="clear" w:color="auto" w:fill="auto"/>
            <w:noWrap/>
            <w:vAlign w:val="center"/>
            <w:hideMark/>
          </w:tcPr>
          <w:p w14:paraId="4133F0F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4,29</w:t>
            </w:r>
          </w:p>
        </w:tc>
        <w:tc>
          <w:tcPr>
            <w:tcW w:w="756" w:type="dxa"/>
            <w:tcBorders>
              <w:top w:val="nil"/>
              <w:left w:val="nil"/>
              <w:bottom w:val="single" w:sz="4" w:space="0" w:color="auto"/>
              <w:right w:val="single" w:sz="4" w:space="0" w:color="auto"/>
            </w:tcBorders>
            <w:shd w:val="clear" w:color="auto" w:fill="auto"/>
            <w:noWrap/>
            <w:vAlign w:val="center"/>
            <w:hideMark/>
          </w:tcPr>
          <w:p w14:paraId="00B061B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5,83</w:t>
            </w:r>
          </w:p>
        </w:tc>
        <w:tc>
          <w:tcPr>
            <w:tcW w:w="672" w:type="dxa"/>
            <w:tcBorders>
              <w:top w:val="nil"/>
              <w:left w:val="nil"/>
              <w:bottom w:val="single" w:sz="4" w:space="0" w:color="auto"/>
              <w:right w:val="single" w:sz="4" w:space="0" w:color="auto"/>
            </w:tcBorders>
            <w:shd w:val="clear" w:color="auto" w:fill="auto"/>
            <w:noWrap/>
            <w:vAlign w:val="center"/>
            <w:hideMark/>
          </w:tcPr>
          <w:p w14:paraId="09A17A7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6,06</w:t>
            </w:r>
          </w:p>
        </w:tc>
        <w:tc>
          <w:tcPr>
            <w:tcW w:w="658" w:type="dxa"/>
            <w:tcBorders>
              <w:top w:val="nil"/>
              <w:left w:val="nil"/>
              <w:bottom w:val="single" w:sz="4" w:space="0" w:color="auto"/>
              <w:right w:val="single" w:sz="4" w:space="0" w:color="auto"/>
            </w:tcBorders>
            <w:shd w:val="clear" w:color="auto" w:fill="auto"/>
            <w:noWrap/>
            <w:vAlign w:val="center"/>
            <w:hideMark/>
          </w:tcPr>
          <w:p w14:paraId="12E481B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4,74</w:t>
            </w:r>
          </w:p>
        </w:tc>
        <w:tc>
          <w:tcPr>
            <w:tcW w:w="588" w:type="dxa"/>
            <w:tcBorders>
              <w:top w:val="nil"/>
              <w:left w:val="nil"/>
              <w:bottom w:val="single" w:sz="4" w:space="0" w:color="auto"/>
              <w:right w:val="single" w:sz="4" w:space="0" w:color="auto"/>
            </w:tcBorders>
            <w:shd w:val="clear" w:color="auto" w:fill="auto"/>
            <w:noWrap/>
            <w:vAlign w:val="center"/>
            <w:hideMark/>
          </w:tcPr>
          <w:p w14:paraId="63516EA8"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6,02</w:t>
            </w:r>
          </w:p>
        </w:tc>
        <w:tc>
          <w:tcPr>
            <w:tcW w:w="630" w:type="dxa"/>
            <w:tcBorders>
              <w:top w:val="nil"/>
              <w:left w:val="nil"/>
              <w:bottom w:val="single" w:sz="4" w:space="0" w:color="auto"/>
              <w:right w:val="single" w:sz="4" w:space="0" w:color="auto"/>
            </w:tcBorders>
            <w:shd w:val="clear" w:color="auto" w:fill="auto"/>
            <w:noWrap/>
            <w:vAlign w:val="center"/>
            <w:hideMark/>
          </w:tcPr>
          <w:p w14:paraId="460F206C"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6,37</w:t>
            </w:r>
          </w:p>
        </w:tc>
        <w:tc>
          <w:tcPr>
            <w:tcW w:w="588" w:type="dxa"/>
            <w:tcBorders>
              <w:top w:val="nil"/>
              <w:left w:val="nil"/>
              <w:bottom w:val="single" w:sz="4" w:space="0" w:color="auto"/>
              <w:right w:val="single" w:sz="4" w:space="0" w:color="auto"/>
            </w:tcBorders>
            <w:shd w:val="clear" w:color="auto" w:fill="auto"/>
            <w:noWrap/>
            <w:vAlign w:val="center"/>
            <w:hideMark/>
          </w:tcPr>
          <w:p w14:paraId="4D5BBB48"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5,09</w:t>
            </w:r>
          </w:p>
        </w:tc>
        <w:tc>
          <w:tcPr>
            <w:tcW w:w="699" w:type="dxa"/>
            <w:tcBorders>
              <w:top w:val="nil"/>
              <w:left w:val="nil"/>
              <w:bottom w:val="single" w:sz="4" w:space="0" w:color="auto"/>
              <w:right w:val="single" w:sz="4" w:space="0" w:color="auto"/>
            </w:tcBorders>
            <w:shd w:val="clear" w:color="auto" w:fill="auto"/>
            <w:noWrap/>
            <w:vAlign w:val="center"/>
            <w:hideMark/>
          </w:tcPr>
          <w:p w14:paraId="532C902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6,76</w:t>
            </w:r>
          </w:p>
        </w:tc>
        <w:tc>
          <w:tcPr>
            <w:tcW w:w="728" w:type="dxa"/>
            <w:tcBorders>
              <w:top w:val="nil"/>
              <w:left w:val="nil"/>
              <w:bottom w:val="single" w:sz="4" w:space="0" w:color="auto"/>
              <w:right w:val="single" w:sz="4" w:space="0" w:color="auto"/>
            </w:tcBorders>
            <w:shd w:val="clear" w:color="auto" w:fill="auto"/>
            <w:noWrap/>
            <w:vAlign w:val="center"/>
            <w:hideMark/>
          </w:tcPr>
          <w:p w14:paraId="6FA2D73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4,93</w:t>
            </w:r>
          </w:p>
        </w:tc>
        <w:tc>
          <w:tcPr>
            <w:tcW w:w="742" w:type="dxa"/>
            <w:tcBorders>
              <w:top w:val="nil"/>
              <w:left w:val="nil"/>
              <w:bottom w:val="single" w:sz="4" w:space="0" w:color="auto"/>
              <w:right w:val="single" w:sz="4" w:space="0" w:color="auto"/>
            </w:tcBorders>
            <w:shd w:val="clear" w:color="auto" w:fill="auto"/>
            <w:noWrap/>
            <w:vAlign w:val="center"/>
            <w:hideMark/>
          </w:tcPr>
          <w:p w14:paraId="5527823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58" w:type="dxa"/>
            <w:tcBorders>
              <w:top w:val="nil"/>
              <w:left w:val="nil"/>
              <w:bottom w:val="single" w:sz="4" w:space="0" w:color="auto"/>
              <w:right w:val="single" w:sz="4" w:space="0" w:color="auto"/>
            </w:tcBorders>
            <w:shd w:val="clear" w:color="auto" w:fill="auto"/>
            <w:noWrap/>
            <w:vAlign w:val="center"/>
            <w:hideMark/>
          </w:tcPr>
          <w:p w14:paraId="67BC6AF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2,83</w:t>
            </w:r>
          </w:p>
        </w:tc>
        <w:tc>
          <w:tcPr>
            <w:tcW w:w="672" w:type="dxa"/>
            <w:tcBorders>
              <w:top w:val="nil"/>
              <w:left w:val="nil"/>
              <w:bottom w:val="single" w:sz="4" w:space="0" w:color="auto"/>
              <w:right w:val="single" w:sz="4" w:space="0" w:color="auto"/>
            </w:tcBorders>
            <w:shd w:val="clear" w:color="auto" w:fill="auto"/>
            <w:noWrap/>
            <w:vAlign w:val="center"/>
            <w:hideMark/>
          </w:tcPr>
          <w:p w14:paraId="425FD1B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5,77</w:t>
            </w:r>
          </w:p>
        </w:tc>
      </w:tr>
      <w:tr w:rsidR="00536BFB" w:rsidRPr="00536BFB" w14:paraId="1BE81D21" w14:textId="77777777" w:rsidTr="00536BFB">
        <w:trPr>
          <w:trHeight w:val="300"/>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534F5D7B"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19</w:t>
            </w:r>
          </w:p>
        </w:tc>
        <w:tc>
          <w:tcPr>
            <w:tcW w:w="636" w:type="dxa"/>
            <w:tcBorders>
              <w:top w:val="nil"/>
              <w:left w:val="nil"/>
              <w:bottom w:val="single" w:sz="4" w:space="0" w:color="auto"/>
              <w:right w:val="single" w:sz="4" w:space="0" w:color="auto"/>
            </w:tcBorders>
            <w:shd w:val="clear" w:color="auto" w:fill="auto"/>
            <w:noWrap/>
            <w:vAlign w:val="center"/>
            <w:hideMark/>
          </w:tcPr>
          <w:p w14:paraId="26C2199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6,53</w:t>
            </w:r>
          </w:p>
        </w:tc>
        <w:tc>
          <w:tcPr>
            <w:tcW w:w="680" w:type="dxa"/>
            <w:tcBorders>
              <w:top w:val="nil"/>
              <w:left w:val="nil"/>
              <w:bottom w:val="single" w:sz="4" w:space="0" w:color="auto"/>
              <w:right w:val="single" w:sz="4" w:space="0" w:color="auto"/>
            </w:tcBorders>
            <w:shd w:val="clear" w:color="auto" w:fill="auto"/>
            <w:noWrap/>
            <w:vAlign w:val="center"/>
            <w:hideMark/>
          </w:tcPr>
          <w:p w14:paraId="7F5D856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5,57</w:t>
            </w:r>
          </w:p>
        </w:tc>
        <w:tc>
          <w:tcPr>
            <w:tcW w:w="644" w:type="dxa"/>
            <w:tcBorders>
              <w:top w:val="nil"/>
              <w:left w:val="nil"/>
              <w:bottom w:val="single" w:sz="4" w:space="0" w:color="auto"/>
              <w:right w:val="single" w:sz="4" w:space="0" w:color="auto"/>
            </w:tcBorders>
            <w:shd w:val="clear" w:color="auto" w:fill="auto"/>
            <w:noWrap/>
            <w:vAlign w:val="center"/>
            <w:hideMark/>
          </w:tcPr>
          <w:p w14:paraId="41D2E94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7,00</w:t>
            </w:r>
          </w:p>
        </w:tc>
        <w:tc>
          <w:tcPr>
            <w:tcW w:w="700" w:type="dxa"/>
            <w:tcBorders>
              <w:top w:val="nil"/>
              <w:left w:val="nil"/>
              <w:bottom w:val="single" w:sz="4" w:space="0" w:color="auto"/>
              <w:right w:val="single" w:sz="4" w:space="0" w:color="auto"/>
            </w:tcBorders>
            <w:shd w:val="clear" w:color="auto" w:fill="auto"/>
            <w:noWrap/>
            <w:vAlign w:val="center"/>
            <w:hideMark/>
          </w:tcPr>
          <w:p w14:paraId="534C193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5,99</w:t>
            </w:r>
          </w:p>
        </w:tc>
        <w:tc>
          <w:tcPr>
            <w:tcW w:w="728" w:type="dxa"/>
            <w:tcBorders>
              <w:top w:val="nil"/>
              <w:left w:val="nil"/>
              <w:bottom w:val="single" w:sz="4" w:space="0" w:color="auto"/>
              <w:right w:val="single" w:sz="4" w:space="0" w:color="auto"/>
            </w:tcBorders>
            <w:shd w:val="clear" w:color="auto" w:fill="auto"/>
            <w:noWrap/>
            <w:vAlign w:val="center"/>
            <w:hideMark/>
          </w:tcPr>
          <w:p w14:paraId="296F42D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6,94</w:t>
            </w:r>
          </w:p>
        </w:tc>
        <w:tc>
          <w:tcPr>
            <w:tcW w:w="644" w:type="dxa"/>
            <w:tcBorders>
              <w:top w:val="nil"/>
              <w:left w:val="nil"/>
              <w:bottom w:val="single" w:sz="4" w:space="0" w:color="auto"/>
              <w:right w:val="single" w:sz="4" w:space="0" w:color="auto"/>
            </w:tcBorders>
            <w:shd w:val="clear" w:color="auto" w:fill="auto"/>
            <w:noWrap/>
            <w:vAlign w:val="center"/>
            <w:hideMark/>
          </w:tcPr>
          <w:p w14:paraId="2C6339D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7,06</w:t>
            </w:r>
          </w:p>
        </w:tc>
        <w:tc>
          <w:tcPr>
            <w:tcW w:w="643" w:type="dxa"/>
            <w:tcBorders>
              <w:top w:val="nil"/>
              <w:left w:val="nil"/>
              <w:bottom w:val="single" w:sz="4" w:space="0" w:color="auto"/>
              <w:right w:val="single" w:sz="4" w:space="0" w:color="auto"/>
            </w:tcBorders>
            <w:shd w:val="clear" w:color="auto" w:fill="auto"/>
            <w:noWrap/>
            <w:vAlign w:val="center"/>
            <w:hideMark/>
          </w:tcPr>
          <w:p w14:paraId="75AEFF3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6,54</w:t>
            </w:r>
          </w:p>
        </w:tc>
        <w:tc>
          <w:tcPr>
            <w:tcW w:w="742" w:type="dxa"/>
            <w:tcBorders>
              <w:top w:val="nil"/>
              <w:left w:val="nil"/>
              <w:bottom w:val="single" w:sz="4" w:space="0" w:color="auto"/>
              <w:right w:val="single" w:sz="4" w:space="0" w:color="auto"/>
            </w:tcBorders>
            <w:shd w:val="clear" w:color="auto" w:fill="auto"/>
            <w:noWrap/>
            <w:vAlign w:val="center"/>
            <w:hideMark/>
          </w:tcPr>
          <w:p w14:paraId="5581C27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6,61</w:t>
            </w:r>
          </w:p>
        </w:tc>
        <w:tc>
          <w:tcPr>
            <w:tcW w:w="686" w:type="dxa"/>
            <w:tcBorders>
              <w:top w:val="nil"/>
              <w:left w:val="nil"/>
              <w:bottom w:val="single" w:sz="4" w:space="0" w:color="auto"/>
              <w:right w:val="single" w:sz="4" w:space="0" w:color="auto"/>
            </w:tcBorders>
            <w:shd w:val="clear" w:color="auto" w:fill="auto"/>
            <w:noWrap/>
            <w:vAlign w:val="center"/>
            <w:hideMark/>
          </w:tcPr>
          <w:p w14:paraId="6E0E0ED8"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5,96</w:t>
            </w:r>
          </w:p>
        </w:tc>
        <w:tc>
          <w:tcPr>
            <w:tcW w:w="756" w:type="dxa"/>
            <w:tcBorders>
              <w:top w:val="nil"/>
              <w:left w:val="nil"/>
              <w:bottom w:val="single" w:sz="4" w:space="0" w:color="auto"/>
              <w:right w:val="single" w:sz="4" w:space="0" w:color="auto"/>
            </w:tcBorders>
            <w:shd w:val="clear" w:color="auto" w:fill="auto"/>
            <w:noWrap/>
            <w:vAlign w:val="center"/>
            <w:hideMark/>
          </w:tcPr>
          <w:p w14:paraId="2C5C567A"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6,95</w:t>
            </w:r>
          </w:p>
        </w:tc>
        <w:tc>
          <w:tcPr>
            <w:tcW w:w="672" w:type="dxa"/>
            <w:tcBorders>
              <w:top w:val="nil"/>
              <w:left w:val="nil"/>
              <w:bottom w:val="single" w:sz="4" w:space="0" w:color="auto"/>
              <w:right w:val="single" w:sz="4" w:space="0" w:color="auto"/>
            </w:tcBorders>
            <w:shd w:val="clear" w:color="auto" w:fill="auto"/>
            <w:noWrap/>
            <w:vAlign w:val="center"/>
            <w:hideMark/>
          </w:tcPr>
          <w:p w14:paraId="6D6E504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7,17</w:t>
            </w:r>
          </w:p>
        </w:tc>
        <w:tc>
          <w:tcPr>
            <w:tcW w:w="658" w:type="dxa"/>
            <w:tcBorders>
              <w:top w:val="nil"/>
              <w:left w:val="nil"/>
              <w:bottom w:val="single" w:sz="4" w:space="0" w:color="auto"/>
              <w:right w:val="single" w:sz="4" w:space="0" w:color="auto"/>
            </w:tcBorders>
            <w:shd w:val="clear" w:color="auto" w:fill="auto"/>
            <w:noWrap/>
            <w:vAlign w:val="center"/>
            <w:hideMark/>
          </w:tcPr>
          <w:p w14:paraId="3C0A71FC"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6,03</w:t>
            </w:r>
          </w:p>
        </w:tc>
        <w:tc>
          <w:tcPr>
            <w:tcW w:w="588" w:type="dxa"/>
            <w:tcBorders>
              <w:top w:val="nil"/>
              <w:left w:val="nil"/>
              <w:bottom w:val="single" w:sz="4" w:space="0" w:color="auto"/>
              <w:right w:val="single" w:sz="4" w:space="0" w:color="auto"/>
            </w:tcBorders>
            <w:shd w:val="clear" w:color="auto" w:fill="auto"/>
            <w:noWrap/>
            <w:vAlign w:val="center"/>
            <w:hideMark/>
          </w:tcPr>
          <w:p w14:paraId="77C3A164"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7,06</w:t>
            </w:r>
          </w:p>
        </w:tc>
        <w:tc>
          <w:tcPr>
            <w:tcW w:w="630" w:type="dxa"/>
            <w:tcBorders>
              <w:top w:val="nil"/>
              <w:left w:val="nil"/>
              <w:bottom w:val="single" w:sz="4" w:space="0" w:color="auto"/>
              <w:right w:val="single" w:sz="4" w:space="0" w:color="auto"/>
            </w:tcBorders>
            <w:shd w:val="clear" w:color="auto" w:fill="auto"/>
            <w:noWrap/>
            <w:vAlign w:val="center"/>
            <w:hideMark/>
          </w:tcPr>
          <w:p w14:paraId="27137928"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7,33</w:t>
            </w:r>
          </w:p>
        </w:tc>
        <w:tc>
          <w:tcPr>
            <w:tcW w:w="588" w:type="dxa"/>
            <w:tcBorders>
              <w:top w:val="nil"/>
              <w:left w:val="nil"/>
              <w:bottom w:val="single" w:sz="4" w:space="0" w:color="auto"/>
              <w:right w:val="single" w:sz="4" w:space="0" w:color="auto"/>
            </w:tcBorders>
            <w:shd w:val="clear" w:color="auto" w:fill="auto"/>
            <w:noWrap/>
            <w:vAlign w:val="center"/>
            <w:hideMark/>
          </w:tcPr>
          <w:p w14:paraId="311BC8E0"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6,38</w:t>
            </w:r>
          </w:p>
        </w:tc>
        <w:tc>
          <w:tcPr>
            <w:tcW w:w="699" w:type="dxa"/>
            <w:tcBorders>
              <w:top w:val="nil"/>
              <w:left w:val="nil"/>
              <w:bottom w:val="single" w:sz="4" w:space="0" w:color="auto"/>
              <w:right w:val="single" w:sz="4" w:space="0" w:color="auto"/>
            </w:tcBorders>
            <w:shd w:val="clear" w:color="auto" w:fill="auto"/>
            <w:noWrap/>
            <w:vAlign w:val="center"/>
            <w:hideMark/>
          </w:tcPr>
          <w:p w14:paraId="11F60EF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7,87</w:t>
            </w:r>
          </w:p>
        </w:tc>
        <w:tc>
          <w:tcPr>
            <w:tcW w:w="728" w:type="dxa"/>
            <w:tcBorders>
              <w:top w:val="nil"/>
              <w:left w:val="nil"/>
              <w:bottom w:val="single" w:sz="4" w:space="0" w:color="auto"/>
              <w:right w:val="single" w:sz="4" w:space="0" w:color="auto"/>
            </w:tcBorders>
            <w:shd w:val="clear" w:color="auto" w:fill="auto"/>
            <w:noWrap/>
            <w:vAlign w:val="center"/>
            <w:hideMark/>
          </w:tcPr>
          <w:p w14:paraId="27A81E0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5,88</w:t>
            </w:r>
          </w:p>
        </w:tc>
        <w:tc>
          <w:tcPr>
            <w:tcW w:w="742" w:type="dxa"/>
            <w:tcBorders>
              <w:top w:val="nil"/>
              <w:left w:val="nil"/>
              <w:bottom w:val="single" w:sz="4" w:space="0" w:color="auto"/>
              <w:right w:val="single" w:sz="4" w:space="0" w:color="auto"/>
            </w:tcBorders>
            <w:shd w:val="clear" w:color="auto" w:fill="auto"/>
            <w:noWrap/>
            <w:vAlign w:val="center"/>
            <w:hideMark/>
          </w:tcPr>
          <w:p w14:paraId="7794AA4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2,83</w:t>
            </w:r>
          </w:p>
        </w:tc>
        <w:tc>
          <w:tcPr>
            <w:tcW w:w="658" w:type="dxa"/>
            <w:tcBorders>
              <w:top w:val="nil"/>
              <w:left w:val="nil"/>
              <w:bottom w:val="single" w:sz="4" w:space="0" w:color="auto"/>
              <w:right w:val="single" w:sz="4" w:space="0" w:color="auto"/>
            </w:tcBorders>
            <w:shd w:val="clear" w:color="auto" w:fill="auto"/>
            <w:noWrap/>
            <w:vAlign w:val="center"/>
            <w:hideMark/>
          </w:tcPr>
          <w:p w14:paraId="1D55B81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c>
          <w:tcPr>
            <w:tcW w:w="672" w:type="dxa"/>
            <w:tcBorders>
              <w:top w:val="nil"/>
              <w:left w:val="nil"/>
              <w:bottom w:val="single" w:sz="4" w:space="0" w:color="auto"/>
              <w:right w:val="single" w:sz="4" w:space="0" w:color="auto"/>
            </w:tcBorders>
            <w:shd w:val="clear" w:color="auto" w:fill="auto"/>
            <w:noWrap/>
            <w:vAlign w:val="center"/>
            <w:hideMark/>
          </w:tcPr>
          <w:p w14:paraId="7C852BA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6,62</w:t>
            </w:r>
          </w:p>
        </w:tc>
      </w:tr>
      <w:tr w:rsidR="00536BFB" w:rsidRPr="00536BFB" w14:paraId="73D8F705" w14:textId="77777777" w:rsidTr="00536BFB">
        <w:trPr>
          <w:trHeight w:val="300"/>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32B239DB" w14:textId="77777777" w:rsidR="00111B33" w:rsidRPr="00536BFB" w:rsidRDefault="00111B33" w:rsidP="00D71D1E">
            <w:pPr>
              <w:spacing w:after="0" w:line="240" w:lineRule="auto"/>
              <w:jc w:val="center"/>
              <w:rPr>
                <w:rFonts w:ascii="Times New Roman" w:eastAsia="Times New Roman" w:hAnsi="Times New Roman" w:cs="Times New Roman"/>
                <w:bCs/>
                <w:color w:val="000000"/>
                <w:sz w:val="24"/>
                <w:szCs w:val="24"/>
              </w:rPr>
            </w:pPr>
            <w:r w:rsidRPr="00536BFB">
              <w:rPr>
                <w:rFonts w:ascii="Times New Roman" w:eastAsia="Times New Roman" w:hAnsi="Times New Roman" w:cs="Times New Roman"/>
                <w:bCs/>
                <w:color w:val="000000"/>
                <w:sz w:val="24"/>
                <w:szCs w:val="24"/>
              </w:rPr>
              <w:t>20</w:t>
            </w:r>
          </w:p>
        </w:tc>
        <w:tc>
          <w:tcPr>
            <w:tcW w:w="636" w:type="dxa"/>
            <w:tcBorders>
              <w:top w:val="nil"/>
              <w:left w:val="nil"/>
              <w:bottom w:val="single" w:sz="4" w:space="0" w:color="auto"/>
              <w:right w:val="single" w:sz="4" w:space="0" w:color="auto"/>
            </w:tcBorders>
            <w:shd w:val="clear" w:color="auto" w:fill="auto"/>
            <w:noWrap/>
            <w:vAlign w:val="center"/>
            <w:hideMark/>
          </w:tcPr>
          <w:p w14:paraId="7A62493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1,82</w:t>
            </w:r>
          </w:p>
        </w:tc>
        <w:tc>
          <w:tcPr>
            <w:tcW w:w="680" w:type="dxa"/>
            <w:tcBorders>
              <w:top w:val="nil"/>
              <w:left w:val="nil"/>
              <w:bottom w:val="single" w:sz="4" w:space="0" w:color="auto"/>
              <w:right w:val="single" w:sz="4" w:space="0" w:color="auto"/>
            </w:tcBorders>
            <w:shd w:val="clear" w:color="auto" w:fill="auto"/>
            <w:noWrap/>
            <w:vAlign w:val="center"/>
            <w:hideMark/>
          </w:tcPr>
          <w:p w14:paraId="27A0C2B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2,11</w:t>
            </w:r>
          </w:p>
        </w:tc>
        <w:tc>
          <w:tcPr>
            <w:tcW w:w="644" w:type="dxa"/>
            <w:tcBorders>
              <w:top w:val="nil"/>
              <w:left w:val="nil"/>
              <w:bottom w:val="single" w:sz="4" w:space="0" w:color="auto"/>
              <w:right w:val="single" w:sz="4" w:space="0" w:color="auto"/>
            </w:tcBorders>
            <w:shd w:val="clear" w:color="auto" w:fill="auto"/>
            <w:noWrap/>
            <w:vAlign w:val="center"/>
            <w:hideMark/>
          </w:tcPr>
          <w:p w14:paraId="5D59BAD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1,21</w:t>
            </w:r>
          </w:p>
        </w:tc>
        <w:tc>
          <w:tcPr>
            <w:tcW w:w="700" w:type="dxa"/>
            <w:tcBorders>
              <w:top w:val="nil"/>
              <w:left w:val="nil"/>
              <w:bottom w:val="single" w:sz="4" w:space="0" w:color="auto"/>
              <w:right w:val="single" w:sz="4" w:space="0" w:color="auto"/>
            </w:tcBorders>
            <w:shd w:val="clear" w:color="auto" w:fill="auto"/>
            <w:noWrap/>
            <w:vAlign w:val="center"/>
            <w:hideMark/>
          </w:tcPr>
          <w:p w14:paraId="5660DEC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1,61</w:t>
            </w:r>
          </w:p>
        </w:tc>
        <w:tc>
          <w:tcPr>
            <w:tcW w:w="728" w:type="dxa"/>
            <w:tcBorders>
              <w:top w:val="nil"/>
              <w:left w:val="nil"/>
              <w:bottom w:val="single" w:sz="4" w:space="0" w:color="auto"/>
              <w:right w:val="single" w:sz="4" w:space="0" w:color="auto"/>
            </w:tcBorders>
            <w:shd w:val="clear" w:color="auto" w:fill="auto"/>
            <w:noWrap/>
            <w:vAlign w:val="center"/>
            <w:hideMark/>
          </w:tcPr>
          <w:p w14:paraId="5D5080D7"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0,90</w:t>
            </w:r>
          </w:p>
        </w:tc>
        <w:tc>
          <w:tcPr>
            <w:tcW w:w="644" w:type="dxa"/>
            <w:tcBorders>
              <w:top w:val="nil"/>
              <w:left w:val="nil"/>
              <w:bottom w:val="single" w:sz="4" w:space="0" w:color="auto"/>
              <w:right w:val="single" w:sz="4" w:space="0" w:color="auto"/>
            </w:tcBorders>
            <w:shd w:val="clear" w:color="auto" w:fill="auto"/>
            <w:noWrap/>
            <w:vAlign w:val="center"/>
            <w:hideMark/>
          </w:tcPr>
          <w:p w14:paraId="746BA98B"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0,92</w:t>
            </w:r>
          </w:p>
        </w:tc>
        <w:tc>
          <w:tcPr>
            <w:tcW w:w="643" w:type="dxa"/>
            <w:tcBorders>
              <w:top w:val="nil"/>
              <w:left w:val="nil"/>
              <w:bottom w:val="single" w:sz="4" w:space="0" w:color="auto"/>
              <w:right w:val="single" w:sz="4" w:space="0" w:color="auto"/>
            </w:tcBorders>
            <w:shd w:val="clear" w:color="auto" w:fill="auto"/>
            <w:noWrap/>
            <w:vAlign w:val="center"/>
            <w:hideMark/>
          </w:tcPr>
          <w:p w14:paraId="615439D9"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1,55</w:t>
            </w:r>
          </w:p>
        </w:tc>
        <w:tc>
          <w:tcPr>
            <w:tcW w:w="742" w:type="dxa"/>
            <w:tcBorders>
              <w:top w:val="nil"/>
              <w:left w:val="nil"/>
              <w:bottom w:val="single" w:sz="4" w:space="0" w:color="auto"/>
              <w:right w:val="single" w:sz="4" w:space="0" w:color="auto"/>
            </w:tcBorders>
            <w:shd w:val="clear" w:color="auto" w:fill="auto"/>
            <w:noWrap/>
            <w:vAlign w:val="center"/>
            <w:hideMark/>
          </w:tcPr>
          <w:p w14:paraId="773C1983"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1,74</w:t>
            </w:r>
          </w:p>
        </w:tc>
        <w:tc>
          <w:tcPr>
            <w:tcW w:w="686" w:type="dxa"/>
            <w:tcBorders>
              <w:top w:val="nil"/>
              <w:left w:val="nil"/>
              <w:bottom w:val="single" w:sz="4" w:space="0" w:color="auto"/>
              <w:right w:val="single" w:sz="4" w:space="0" w:color="auto"/>
            </w:tcBorders>
            <w:shd w:val="clear" w:color="auto" w:fill="auto"/>
            <w:noWrap/>
            <w:vAlign w:val="center"/>
            <w:hideMark/>
          </w:tcPr>
          <w:p w14:paraId="57ABB511"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2,80</w:t>
            </w:r>
          </w:p>
        </w:tc>
        <w:tc>
          <w:tcPr>
            <w:tcW w:w="756" w:type="dxa"/>
            <w:tcBorders>
              <w:top w:val="nil"/>
              <w:left w:val="nil"/>
              <w:bottom w:val="single" w:sz="4" w:space="0" w:color="auto"/>
              <w:right w:val="single" w:sz="4" w:space="0" w:color="auto"/>
            </w:tcBorders>
            <w:shd w:val="clear" w:color="auto" w:fill="auto"/>
            <w:noWrap/>
            <w:vAlign w:val="center"/>
            <w:hideMark/>
          </w:tcPr>
          <w:p w14:paraId="714E3E64"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0,70</w:t>
            </w:r>
          </w:p>
        </w:tc>
        <w:tc>
          <w:tcPr>
            <w:tcW w:w="672" w:type="dxa"/>
            <w:tcBorders>
              <w:top w:val="nil"/>
              <w:left w:val="nil"/>
              <w:bottom w:val="single" w:sz="4" w:space="0" w:color="auto"/>
              <w:right w:val="single" w:sz="4" w:space="0" w:color="auto"/>
            </w:tcBorders>
            <w:shd w:val="clear" w:color="auto" w:fill="auto"/>
            <w:noWrap/>
            <w:vAlign w:val="center"/>
            <w:hideMark/>
          </w:tcPr>
          <w:p w14:paraId="61BC6DC6"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0,87</w:t>
            </w:r>
          </w:p>
        </w:tc>
        <w:tc>
          <w:tcPr>
            <w:tcW w:w="658" w:type="dxa"/>
            <w:tcBorders>
              <w:top w:val="nil"/>
              <w:left w:val="nil"/>
              <w:bottom w:val="single" w:sz="4" w:space="0" w:color="auto"/>
              <w:right w:val="single" w:sz="4" w:space="0" w:color="auto"/>
            </w:tcBorders>
            <w:shd w:val="clear" w:color="auto" w:fill="auto"/>
            <w:noWrap/>
            <w:vAlign w:val="center"/>
            <w:hideMark/>
          </w:tcPr>
          <w:p w14:paraId="14CC310E"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1,44</w:t>
            </w:r>
          </w:p>
        </w:tc>
        <w:tc>
          <w:tcPr>
            <w:tcW w:w="588" w:type="dxa"/>
            <w:tcBorders>
              <w:top w:val="nil"/>
              <w:left w:val="nil"/>
              <w:bottom w:val="single" w:sz="4" w:space="0" w:color="auto"/>
              <w:right w:val="single" w:sz="4" w:space="0" w:color="auto"/>
            </w:tcBorders>
            <w:shd w:val="clear" w:color="auto" w:fill="auto"/>
            <w:noWrap/>
            <w:vAlign w:val="center"/>
            <w:hideMark/>
          </w:tcPr>
          <w:p w14:paraId="78829DAE"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0,61</w:t>
            </w:r>
          </w:p>
        </w:tc>
        <w:tc>
          <w:tcPr>
            <w:tcW w:w="630" w:type="dxa"/>
            <w:tcBorders>
              <w:top w:val="nil"/>
              <w:left w:val="nil"/>
              <w:bottom w:val="single" w:sz="4" w:space="0" w:color="auto"/>
              <w:right w:val="single" w:sz="4" w:space="0" w:color="auto"/>
            </w:tcBorders>
            <w:shd w:val="clear" w:color="auto" w:fill="auto"/>
            <w:noWrap/>
            <w:vAlign w:val="center"/>
            <w:hideMark/>
          </w:tcPr>
          <w:p w14:paraId="45E813DF"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0,81</w:t>
            </w:r>
          </w:p>
        </w:tc>
        <w:tc>
          <w:tcPr>
            <w:tcW w:w="588" w:type="dxa"/>
            <w:tcBorders>
              <w:top w:val="nil"/>
              <w:left w:val="nil"/>
              <w:bottom w:val="single" w:sz="4" w:space="0" w:color="auto"/>
              <w:right w:val="single" w:sz="4" w:space="0" w:color="auto"/>
            </w:tcBorders>
            <w:shd w:val="clear" w:color="auto" w:fill="auto"/>
            <w:noWrap/>
            <w:vAlign w:val="center"/>
            <w:hideMark/>
          </w:tcPr>
          <w:p w14:paraId="734F2EFF" w14:textId="77777777" w:rsidR="00111B33" w:rsidRPr="00536BFB" w:rsidRDefault="00111B33" w:rsidP="00536BFB">
            <w:pPr>
              <w:spacing w:after="0" w:line="240" w:lineRule="auto"/>
              <w:ind w:left="-66" w:right="-80"/>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1,65</w:t>
            </w:r>
          </w:p>
        </w:tc>
        <w:tc>
          <w:tcPr>
            <w:tcW w:w="699" w:type="dxa"/>
            <w:tcBorders>
              <w:top w:val="nil"/>
              <w:left w:val="nil"/>
              <w:bottom w:val="single" w:sz="4" w:space="0" w:color="auto"/>
              <w:right w:val="single" w:sz="4" w:space="0" w:color="auto"/>
            </w:tcBorders>
            <w:shd w:val="clear" w:color="auto" w:fill="auto"/>
            <w:noWrap/>
            <w:vAlign w:val="center"/>
            <w:hideMark/>
          </w:tcPr>
          <w:p w14:paraId="3FCAD670"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1,60</w:t>
            </w:r>
          </w:p>
        </w:tc>
        <w:tc>
          <w:tcPr>
            <w:tcW w:w="728" w:type="dxa"/>
            <w:tcBorders>
              <w:top w:val="nil"/>
              <w:left w:val="nil"/>
              <w:bottom w:val="single" w:sz="4" w:space="0" w:color="auto"/>
              <w:right w:val="single" w:sz="4" w:space="0" w:color="auto"/>
            </w:tcBorders>
            <w:shd w:val="clear" w:color="auto" w:fill="auto"/>
            <w:noWrap/>
            <w:vAlign w:val="center"/>
            <w:hideMark/>
          </w:tcPr>
          <w:p w14:paraId="63914C72"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2,20</w:t>
            </w:r>
          </w:p>
        </w:tc>
        <w:tc>
          <w:tcPr>
            <w:tcW w:w="742" w:type="dxa"/>
            <w:tcBorders>
              <w:top w:val="nil"/>
              <w:left w:val="nil"/>
              <w:bottom w:val="single" w:sz="4" w:space="0" w:color="auto"/>
              <w:right w:val="single" w:sz="4" w:space="0" w:color="auto"/>
            </w:tcBorders>
            <w:shd w:val="clear" w:color="auto" w:fill="auto"/>
            <w:noWrap/>
            <w:vAlign w:val="center"/>
            <w:hideMark/>
          </w:tcPr>
          <w:p w14:paraId="582E8F5F"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5,77</w:t>
            </w:r>
          </w:p>
        </w:tc>
        <w:tc>
          <w:tcPr>
            <w:tcW w:w="658" w:type="dxa"/>
            <w:tcBorders>
              <w:top w:val="nil"/>
              <w:left w:val="nil"/>
              <w:bottom w:val="single" w:sz="4" w:space="0" w:color="auto"/>
              <w:right w:val="single" w:sz="4" w:space="0" w:color="auto"/>
            </w:tcBorders>
            <w:shd w:val="clear" w:color="auto" w:fill="auto"/>
            <w:noWrap/>
            <w:vAlign w:val="center"/>
            <w:hideMark/>
          </w:tcPr>
          <w:p w14:paraId="0D3F272D"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6,62</w:t>
            </w:r>
          </w:p>
        </w:tc>
        <w:tc>
          <w:tcPr>
            <w:tcW w:w="672" w:type="dxa"/>
            <w:tcBorders>
              <w:top w:val="nil"/>
              <w:left w:val="nil"/>
              <w:bottom w:val="single" w:sz="4" w:space="0" w:color="auto"/>
              <w:right w:val="single" w:sz="4" w:space="0" w:color="auto"/>
            </w:tcBorders>
            <w:shd w:val="clear" w:color="auto" w:fill="auto"/>
            <w:noWrap/>
            <w:vAlign w:val="center"/>
            <w:hideMark/>
          </w:tcPr>
          <w:p w14:paraId="4ACE9FE5" w14:textId="77777777" w:rsidR="00111B33" w:rsidRPr="00536BFB" w:rsidRDefault="00111B33" w:rsidP="00D71D1E">
            <w:pPr>
              <w:spacing w:after="0" w:line="240" w:lineRule="auto"/>
              <w:jc w:val="center"/>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0,00</w:t>
            </w:r>
          </w:p>
        </w:tc>
      </w:tr>
      <w:tr w:rsidR="00111B33" w:rsidRPr="00536BFB" w14:paraId="7925A349" w14:textId="77777777" w:rsidTr="00536BFB">
        <w:trPr>
          <w:trHeight w:val="218"/>
        </w:trPr>
        <w:tc>
          <w:tcPr>
            <w:tcW w:w="14586" w:type="dxa"/>
            <w:gridSpan w:val="21"/>
            <w:tcBorders>
              <w:top w:val="single" w:sz="4" w:space="0" w:color="auto"/>
              <w:left w:val="single" w:sz="4" w:space="0" w:color="auto"/>
              <w:bottom w:val="single" w:sz="4" w:space="0" w:color="auto"/>
              <w:right w:val="single" w:sz="4" w:space="0" w:color="auto"/>
            </w:tcBorders>
            <w:shd w:val="clear" w:color="auto" w:fill="auto"/>
            <w:hideMark/>
          </w:tcPr>
          <w:p w14:paraId="65896B0F" w14:textId="77777777" w:rsidR="00111B33" w:rsidRPr="00536BFB" w:rsidRDefault="00111B33" w:rsidP="007B4333">
            <w:pPr>
              <w:spacing w:after="0" w:line="240" w:lineRule="auto"/>
              <w:ind w:firstLine="709"/>
              <w:jc w:val="both"/>
              <w:rPr>
                <w:rFonts w:ascii="Times New Roman" w:eastAsia="Times New Roman" w:hAnsi="Times New Roman" w:cs="Times New Roman"/>
                <w:i/>
                <w:iCs/>
                <w:color w:val="000000"/>
                <w:sz w:val="24"/>
                <w:szCs w:val="24"/>
              </w:rPr>
            </w:pPr>
            <w:r w:rsidRPr="00536BFB">
              <w:rPr>
                <w:rFonts w:ascii="Times New Roman" w:eastAsia="Times New Roman" w:hAnsi="Times New Roman" w:cs="Times New Roman"/>
                <w:i/>
                <w:iCs/>
                <w:color w:val="000000"/>
                <w:sz w:val="24"/>
                <w:szCs w:val="24"/>
              </w:rPr>
              <w:t xml:space="preserve">Условные обозначения: </w:t>
            </w:r>
          </w:p>
          <w:p w14:paraId="63DCFC2F" w14:textId="77777777" w:rsidR="00111B33" w:rsidRPr="00536BFB" w:rsidRDefault="00111B33" w:rsidP="007B4333">
            <w:pPr>
              <w:spacing w:after="0" w:line="240" w:lineRule="auto"/>
              <w:ind w:firstLine="709"/>
              <w:jc w:val="both"/>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 xml:space="preserve">1 - Абай, 2 - Акмолинская; 3 -Актюбинская; 4 -Алматинская; 5 - Атырауская; 6 - Западно-Казахстанская; 7 - Жамбылская; 8 - Жетісу; 9 - Карагандинская; 10 - Костанайская; 11 - Кызылординская; 12 - Мангистауская; 13 - Павлодарская; 14 - Северо-Казахстанская; 15 - Туркестанская; 16 - Ұлытау; 17 - Восточно-Казахстанская; 18 - г. Астана; 19 - г. Алматы; 20 - г. Шымкент. </w:t>
            </w:r>
          </w:p>
          <w:p w14:paraId="2FC379D5" w14:textId="4A331946" w:rsidR="00111B33" w:rsidRPr="00536BFB" w:rsidRDefault="00111B33" w:rsidP="007B4333">
            <w:pPr>
              <w:spacing w:after="0" w:line="240" w:lineRule="auto"/>
              <w:ind w:firstLine="709"/>
              <w:jc w:val="both"/>
              <w:rPr>
                <w:rFonts w:ascii="Times New Roman" w:eastAsia="Times New Roman" w:hAnsi="Times New Roman" w:cs="Times New Roman"/>
                <w:color w:val="000000"/>
                <w:sz w:val="24"/>
                <w:szCs w:val="24"/>
              </w:rPr>
            </w:pPr>
            <w:r w:rsidRPr="00536BFB">
              <w:rPr>
                <w:rFonts w:ascii="Times New Roman" w:eastAsia="Times New Roman" w:hAnsi="Times New Roman" w:cs="Times New Roman"/>
                <w:color w:val="000000"/>
                <w:sz w:val="24"/>
                <w:szCs w:val="24"/>
              </w:rPr>
              <w:t xml:space="preserve">Примечание - </w:t>
            </w:r>
            <w:r w:rsidR="00415D73" w:rsidRPr="00536BFB">
              <w:rPr>
                <w:rFonts w:ascii="Times New Roman" w:eastAsia="Times New Roman" w:hAnsi="Times New Roman" w:cs="Times New Roman"/>
                <w:color w:val="000000"/>
                <w:sz w:val="24"/>
                <w:szCs w:val="24"/>
              </w:rPr>
              <w:t>Р</w:t>
            </w:r>
            <w:r w:rsidRPr="00536BFB">
              <w:rPr>
                <w:rFonts w:ascii="Times New Roman" w:eastAsia="Times New Roman" w:hAnsi="Times New Roman" w:cs="Times New Roman"/>
                <w:color w:val="000000"/>
                <w:sz w:val="24"/>
                <w:szCs w:val="24"/>
              </w:rPr>
              <w:t>ассчитано автором на основе программного обеспечения Statistica 10</w:t>
            </w:r>
          </w:p>
        </w:tc>
      </w:tr>
    </w:tbl>
    <w:p w14:paraId="6CCC6F80" w14:textId="1BF6E5ED"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Ж</w:t>
      </w:r>
    </w:p>
    <w:p w14:paraId="79DE8179" w14:textId="77777777" w:rsidR="00111B33" w:rsidRDefault="00111B33" w:rsidP="00111B33">
      <w:pPr>
        <w:spacing w:after="0" w:line="240" w:lineRule="auto"/>
        <w:jc w:val="right"/>
        <w:rPr>
          <w:rFonts w:ascii="Times New Roman" w:hAnsi="Times New Roman" w:cs="Times New Roman"/>
          <w:sz w:val="28"/>
          <w:szCs w:val="28"/>
        </w:rPr>
      </w:pPr>
    </w:p>
    <w:p w14:paraId="49C3099B" w14:textId="48EB5652" w:rsidR="00111B33" w:rsidRDefault="00536BFB" w:rsidP="00536BF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Ж.1 – </w:t>
      </w:r>
      <w:r w:rsidR="00111B33">
        <w:rPr>
          <w:rFonts w:ascii="Times New Roman" w:hAnsi="Times New Roman" w:cs="Times New Roman"/>
          <w:sz w:val="28"/>
          <w:szCs w:val="28"/>
        </w:rPr>
        <w:t xml:space="preserve">Результаты стандартизации данных в рамках кластерного анализа методом </w:t>
      </w:r>
      <w:r w:rsidR="00111B33">
        <w:rPr>
          <w:rFonts w:ascii="Times New Roman" w:hAnsi="Times New Roman" w:cs="Times New Roman"/>
          <w:sz w:val="28"/>
          <w:szCs w:val="28"/>
          <w:lang w:val="en-US"/>
        </w:rPr>
        <w:t>k</w:t>
      </w:r>
      <w:r w:rsidR="00111B33" w:rsidRPr="009B7864">
        <w:rPr>
          <w:rFonts w:ascii="Times New Roman" w:hAnsi="Times New Roman" w:cs="Times New Roman"/>
          <w:sz w:val="28"/>
          <w:szCs w:val="28"/>
        </w:rPr>
        <w:t>-</w:t>
      </w:r>
      <w:r w:rsidR="00111B33">
        <w:rPr>
          <w:rFonts w:ascii="Times New Roman" w:hAnsi="Times New Roman" w:cs="Times New Roman"/>
          <w:sz w:val="28"/>
          <w:szCs w:val="28"/>
        </w:rPr>
        <w:t>средних</w:t>
      </w:r>
    </w:p>
    <w:p w14:paraId="6479FCAB" w14:textId="77777777" w:rsidR="00415D73" w:rsidRPr="00536BFB" w:rsidRDefault="00415D73" w:rsidP="00E90AB9">
      <w:pPr>
        <w:spacing w:after="0" w:line="240" w:lineRule="auto"/>
        <w:jc w:val="right"/>
        <w:rPr>
          <w:rFonts w:ascii="Times New Roman" w:hAnsi="Times New Roman" w:cs="Times New Roman"/>
          <w:sz w:val="16"/>
          <w:szCs w:val="16"/>
        </w:rPr>
      </w:pPr>
    </w:p>
    <w:tbl>
      <w:tblPr>
        <w:tblW w:w="14674" w:type="dxa"/>
        <w:jc w:val="center"/>
        <w:tblLook w:val="04A0" w:firstRow="1" w:lastRow="0" w:firstColumn="1" w:lastColumn="0" w:noHBand="0" w:noVBand="1"/>
      </w:tblPr>
      <w:tblGrid>
        <w:gridCol w:w="2977"/>
        <w:gridCol w:w="1251"/>
        <w:gridCol w:w="880"/>
        <w:gridCol w:w="851"/>
        <w:gridCol w:w="851"/>
        <w:gridCol w:w="12"/>
        <w:gridCol w:w="1829"/>
        <w:gridCol w:w="935"/>
        <w:gridCol w:w="50"/>
        <w:gridCol w:w="1709"/>
        <w:gridCol w:w="849"/>
        <w:gridCol w:w="66"/>
        <w:gridCol w:w="1493"/>
        <w:gridCol w:w="883"/>
        <w:gridCol w:w="38"/>
      </w:tblGrid>
      <w:tr w:rsidR="00111B33" w:rsidRPr="00AE6304" w14:paraId="59F81DE1" w14:textId="77777777" w:rsidTr="00E90AB9">
        <w:trPr>
          <w:gridAfter w:val="1"/>
          <w:wAfter w:w="38" w:type="dxa"/>
          <w:trHeight w:val="514"/>
          <w:jc w:val="center"/>
        </w:trPr>
        <w:tc>
          <w:tcPr>
            <w:tcW w:w="297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00F826F" w14:textId="7AE0C72A" w:rsidR="00111B33" w:rsidRPr="00AE6304" w:rsidRDefault="00E90AB9" w:rsidP="00E90AB9">
            <w:pPr>
              <w:spacing w:after="0" w:line="228"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Регионы </w:t>
            </w:r>
          </w:p>
        </w:tc>
        <w:tc>
          <w:tcPr>
            <w:tcW w:w="2131" w:type="dxa"/>
            <w:gridSpan w:val="2"/>
            <w:tcBorders>
              <w:top w:val="single" w:sz="4" w:space="0" w:color="auto"/>
              <w:left w:val="nil"/>
              <w:bottom w:val="single" w:sz="4" w:space="0" w:color="auto"/>
              <w:right w:val="single" w:sz="4" w:space="0" w:color="auto"/>
            </w:tcBorders>
            <w:shd w:val="clear" w:color="auto" w:fill="auto"/>
            <w:vAlign w:val="center"/>
            <w:hideMark/>
          </w:tcPr>
          <w:p w14:paraId="43D689BB" w14:textId="045DB8E8"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Общее количество обслуженных посетителей, человек (</w:t>
            </w:r>
            <w:r w:rsidRPr="00AE6304">
              <w:rPr>
                <w:rFonts w:ascii="Times New Roman" w:eastAsia="Times New Roman" w:hAnsi="Times New Roman" w:cs="Times New Roman"/>
                <w:i/>
                <w:iCs/>
                <w:color w:val="000000"/>
                <w:sz w:val="24"/>
                <w:szCs w:val="24"/>
              </w:rPr>
              <w:t>х</w:t>
            </w:r>
            <w:r w:rsidRPr="00AE6304">
              <w:rPr>
                <w:rFonts w:ascii="Times New Roman" w:eastAsia="Times New Roman" w:hAnsi="Times New Roman" w:cs="Times New Roman"/>
                <w:i/>
                <w:iCs/>
                <w:color w:val="000000"/>
                <w:sz w:val="24"/>
                <w:szCs w:val="24"/>
                <w:vertAlign w:val="subscript"/>
              </w:rPr>
              <w:t>1</w:t>
            </w:r>
            <w:r w:rsidRPr="00AE6304">
              <w:rPr>
                <w:rFonts w:ascii="Times New Roman" w:eastAsia="Times New Roman" w:hAnsi="Times New Roman" w:cs="Times New Roman"/>
                <w:color w:val="000000"/>
                <w:sz w:val="24"/>
                <w:szCs w:val="24"/>
              </w:rPr>
              <w:t>)</w:t>
            </w:r>
          </w:p>
        </w:tc>
        <w:tc>
          <w:tcPr>
            <w:tcW w:w="1714" w:type="dxa"/>
            <w:gridSpan w:val="3"/>
            <w:tcBorders>
              <w:top w:val="single" w:sz="4" w:space="0" w:color="auto"/>
              <w:left w:val="nil"/>
              <w:bottom w:val="single" w:sz="4" w:space="0" w:color="auto"/>
              <w:right w:val="single" w:sz="4" w:space="0" w:color="auto"/>
            </w:tcBorders>
            <w:shd w:val="clear" w:color="auto" w:fill="auto"/>
            <w:vAlign w:val="center"/>
            <w:hideMark/>
          </w:tcPr>
          <w:p w14:paraId="65FC4563" w14:textId="1A8B3FF3"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Количество средств размещения, единиц (</w:t>
            </w:r>
            <w:r w:rsidRPr="00AE6304">
              <w:rPr>
                <w:rFonts w:ascii="Times New Roman" w:eastAsia="Times New Roman" w:hAnsi="Times New Roman" w:cs="Times New Roman"/>
                <w:i/>
                <w:iCs/>
                <w:color w:val="000000"/>
                <w:sz w:val="24"/>
                <w:szCs w:val="24"/>
              </w:rPr>
              <w:t>х</w:t>
            </w:r>
            <w:r w:rsidRPr="00AE6304">
              <w:rPr>
                <w:rFonts w:ascii="Times New Roman" w:eastAsia="Times New Roman" w:hAnsi="Times New Roman" w:cs="Times New Roman"/>
                <w:i/>
                <w:iCs/>
                <w:color w:val="000000"/>
                <w:sz w:val="24"/>
                <w:szCs w:val="24"/>
                <w:vertAlign w:val="subscript"/>
              </w:rPr>
              <w:t>2</w:t>
            </w:r>
            <w:r w:rsidRPr="00AE6304">
              <w:rPr>
                <w:rFonts w:ascii="Times New Roman" w:eastAsia="Times New Roman" w:hAnsi="Times New Roman" w:cs="Times New Roman"/>
                <w:color w:val="000000"/>
                <w:sz w:val="24"/>
                <w:szCs w:val="24"/>
              </w:rPr>
              <w:t>)</w:t>
            </w:r>
          </w:p>
        </w:tc>
        <w:tc>
          <w:tcPr>
            <w:tcW w:w="2814" w:type="dxa"/>
            <w:gridSpan w:val="3"/>
            <w:tcBorders>
              <w:top w:val="single" w:sz="4" w:space="0" w:color="auto"/>
              <w:left w:val="nil"/>
              <w:bottom w:val="single" w:sz="4" w:space="0" w:color="auto"/>
              <w:right w:val="single" w:sz="4" w:space="0" w:color="auto"/>
            </w:tcBorders>
            <w:shd w:val="clear" w:color="auto" w:fill="auto"/>
            <w:vAlign w:val="center"/>
            <w:hideMark/>
          </w:tcPr>
          <w:p w14:paraId="5FA73471" w14:textId="22E6BEBD"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Объем услуг, оказанный местами размещения, тыс. тенге (</w:t>
            </w:r>
            <w:r w:rsidRPr="00AE6304">
              <w:rPr>
                <w:rFonts w:ascii="Times New Roman" w:eastAsia="Times New Roman" w:hAnsi="Times New Roman" w:cs="Times New Roman"/>
                <w:i/>
                <w:iCs/>
                <w:color w:val="000000"/>
                <w:sz w:val="24"/>
                <w:szCs w:val="24"/>
              </w:rPr>
              <w:t>х</w:t>
            </w:r>
            <w:r w:rsidRPr="00AE6304">
              <w:rPr>
                <w:rFonts w:ascii="Times New Roman" w:eastAsia="Times New Roman" w:hAnsi="Times New Roman" w:cs="Times New Roman"/>
                <w:i/>
                <w:iCs/>
                <w:color w:val="000000"/>
                <w:sz w:val="24"/>
                <w:szCs w:val="24"/>
                <w:vertAlign w:val="subscript"/>
              </w:rPr>
              <w:t>3</w:t>
            </w:r>
            <w:r w:rsidRPr="00AE6304">
              <w:rPr>
                <w:rFonts w:ascii="Times New Roman" w:eastAsia="Times New Roman" w:hAnsi="Times New Roman" w:cs="Times New Roman"/>
                <w:color w:val="000000"/>
                <w:sz w:val="24"/>
                <w:szCs w:val="24"/>
              </w:rPr>
              <w:t>)</w:t>
            </w:r>
          </w:p>
        </w:tc>
        <w:tc>
          <w:tcPr>
            <w:tcW w:w="2624" w:type="dxa"/>
            <w:gridSpan w:val="3"/>
            <w:tcBorders>
              <w:top w:val="single" w:sz="4" w:space="0" w:color="auto"/>
              <w:left w:val="nil"/>
              <w:bottom w:val="single" w:sz="4" w:space="0" w:color="auto"/>
              <w:right w:val="single" w:sz="4" w:space="0" w:color="auto"/>
            </w:tcBorders>
            <w:shd w:val="clear" w:color="auto" w:fill="auto"/>
            <w:vAlign w:val="center"/>
            <w:hideMark/>
          </w:tcPr>
          <w:p w14:paraId="3C41EBA0" w14:textId="1BD8EB88"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Расходы по внутреннему туризму, всего, тыс. тенге (</w:t>
            </w:r>
            <w:r w:rsidRPr="00AE6304">
              <w:rPr>
                <w:rFonts w:ascii="Times New Roman" w:eastAsia="Times New Roman" w:hAnsi="Times New Roman" w:cs="Times New Roman"/>
                <w:i/>
                <w:iCs/>
                <w:color w:val="000000"/>
                <w:sz w:val="24"/>
                <w:szCs w:val="24"/>
              </w:rPr>
              <w:t>х</w:t>
            </w:r>
            <w:r w:rsidRPr="00AE6304">
              <w:rPr>
                <w:rFonts w:ascii="Times New Roman" w:eastAsia="Times New Roman" w:hAnsi="Times New Roman" w:cs="Times New Roman"/>
                <w:i/>
                <w:iCs/>
                <w:color w:val="000000"/>
                <w:sz w:val="24"/>
                <w:szCs w:val="24"/>
                <w:vertAlign w:val="subscript"/>
              </w:rPr>
              <w:t>4</w:t>
            </w:r>
            <w:r w:rsidRPr="00AE6304">
              <w:rPr>
                <w:rFonts w:ascii="Times New Roman" w:eastAsia="Times New Roman" w:hAnsi="Times New Roman" w:cs="Times New Roman"/>
                <w:color w:val="000000"/>
                <w:sz w:val="24"/>
                <w:szCs w:val="24"/>
              </w:rPr>
              <w:t>)</w:t>
            </w:r>
          </w:p>
        </w:tc>
        <w:tc>
          <w:tcPr>
            <w:tcW w:w="2376" w:type="dxa"/>
            <w:gridSpan w:val="2"/>
            <w:tcBorders>
              <w:top w:val="single" w:sz="4" w:space="0" w:color="auto"/>
              <w:left w:val="nil"/>
              <w:bottom w:val="single" w:sz="4" w:space="0" w:color="auto"/>
              <w:right w:val="single" w:sz="4" w:space="0" w:color="auto"/>
            </w:tcBorders>
            <w:shd w:val="clear" w:color="auto" w:fill="auto"/>
            <w:vAlign w:val="center"/>
            <w:hideMark/>
          </w:tcPr>
          <w:p w14:paraId="3C7E726A" w14:textId="6B21126F"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Расходы въездных посетителей по статьям расходов, тыс. тенге (</w:t>
            </w:r>
            <w:r w:rsidRPr="00AE6304">
              <w:rPr>
                <w:rFonts w:ascii="Times New Roman" w:eastAsia="Times New Roman" w:hAnsi="Times New Roman" w:cs="Times New Roman"/>
                <w:i/>
                <w:iCs/>
                <w:color w:val="000000"/>
                <w:sz w:val="24"/>
                <w:szCs w:val="24"/>
              </w:rPr>
              <w:t>х</w:t>
            </w:r>
            <w:r w:rsidRPr="00AE6304">
              <w:rPr>
                <w:rFonts w:ascii="Times New Roman" w:eastAsia="Times New Roman" w:hAnsi="Times New Roman" w:cs="Times New Roman"/>
                <w:i/>
                <w:iCs/>
                <w:color w:val="000000"/>
                <w:sz w:val="24"/>
                <w:szCs w:val="24"/>
                <w:vertAlign w:val="subscript"/>
              </w:rPr>
              <w:t>5</w:t>
            </w:r>
            <w:r w:rsidRPr="00AE6304">
              <w:rPr>
                <w:rFonts w:ascii="Times New Roman" w:eastAsia="Times New Roman" w:hAnsi="Times New Roman" w:cs="Times New Roman"/>
                <w:color w:val="000000"/>
                <w:sz w:val="24"/>
                <w:szCs w:val="24"/>
              </w:rPr>
              <w:t>)</w:t>
            </w:r>
          </w:p>
        </w:tc>
      </w:tr>
      <w:tr w:rsidR="00111B33" w:rsidRPr="00AE6304" w14:paraId="58AB7741" w14:textId="77777777" w:rsidTr="00E90AB9">
        <w:trPr>
          <w:gridAfter w:val="1"/>
          <w:wAfter w:w="38" w:type="dxa"/>
          <w:trHeight w:val="153"/>
          <w:jc w:val="center"/>
        </w:trPr>
        <w:tc>
          <w:tcPr>
            <w:tcW w:w="2977" w:type="dxa"/>
            <w:vMerge/>
            <w:tcBorders>
              <w:top w:val="single" w:sz="4" w:space="0" w:color="auto"/>
              <w:left w:val="single" w:sz="4" w:space="0" w:color="auto"/>
              <w:bottom w:val="single" w:sz="4" w:space="0" w:color="000000"/>
              <w:right w:val="single" w:sz="4" w:space="0" w:color="auto"/>
            </w:tcBorders>
            <w:vAlign w:val="center"/>
            <w:hideMark/>
          </w:tcPr>
          <w:p w14:paraId="1E9F249F" w14:textId="77777777" w:rsidR="00111B33" w:rsidRPr="00AE6304" w:rsidRDefault="00111B33" w:rsidP="00E90AB9">
            <w:pPr>
              <w:spacing w:after="0" w:line="228" w:lineRule="auto"/>
              <w:rPr>
                <w:rFonts w:ascii="Times New Roman" w:eastAsia="Times New Roman" w:hAnsi="Times New Roman" w:cs="Times New Roman"/>
                <w:color w:val="000000"/>
                <w:sz w:val="24"/>
                <w:szCs w:val="24"/>
              </w:rPr>
            </w:pPr>
          </w:p>
        </w:tc>
        <w:tc>
          <w:tcPr>
            <w:tcW w:w="1251" w:type="dxa"/>
            <w:tcBorders>
              <w:top w:val="nil"/>
              <w:left w:val="nil"/>
              <w:bottom w:val="single" w:sz="4" w:space="0" w:color="auto"/>
              <w:right w:val="single" w:sz="4" w:space="0" w:color="auto"/>
            </w:tcBorders>
            <w:shd w:val="clear" w:color="auto" w:fill="auto"/>
            <w:vAlign w:val="bottom"/>
            <w:hideMark/>
          </w:tcPr>
          <w:p w14:paraId="5A4CA01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БНС</w:t>
            </w:r>
          </w:p>
        </w:tc>
        <w:tc>
          <w:tcPr>
            <w:tcW w:w="880" w:type="dxa"/>
            <w:tcBorders>
              <w:top w:val="nil"/>
              <w:left w:val="nil"/>
              <w:bottom w:val="single" w:sz="4" w:space="0" w:color="auto"/>
              <w:right w:val="single" w:sz="4" w:space="0" w:color="auto"/>
            </w:tcBorders>
            <w:shd w:val="clear" w:color="auto" w:fill="auto"/>
            <w:vAlign w:val="bottom"/>
            <w:hideMark/>
          </w:tcPr>
          <w:p w14:paraId="48A71C6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РС</w:t>
            </w:r>
          </w:p>
        </w:tc>
        <w:tc>
          <w:tcPr>
            <w:tcW w:w="851" w:type="dxa"/>
            <w:tcBorders>
              <w:top w:val="nil"/>
              <w:left w:val="nil"/>
              <w:bottom w:val="single" w:sz="4" w:space="0" w:color="auto"/>
              <w:right w:val="single" w:sz="4" w:space="0" w:color="auto"/>
            </w:tcBorders>
            <w:shd w:val="clear" w:color="auto" w:fill="auto"/>
            <w:vAlign w:val="bottom"/>
            <w:hideMark/>
          </w:tcPr>
          <w:p w14:paraId="4DFA5BA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БНС</w:t>
            </w:r>
          </w:p>
        </w:tc>
        <w:tc>
          <w:tcPr>
            <w:tcW w:w="851" w:type="dxa"/>
            <w:tcBorders>
              <w:top w:val="nil"/>
              <w:left w:val="nil"/>
              <w:bottom w:val="single" w:sz="4" w:space="0" w:color="auto"/>
              <w:right w:val="single" w:sz="4" w:space="0" w:color="auto"/>
            </w:tcBorders>
            <w:shd w:val="clear" w:color="auto" w:fill="auto"/>
            <w:vAlign w:val="bottom"/>
            <w:hideMark/>
          </w:tcPr>
          <w:p w14:paraId="189B48F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РС</w:t>
            </w:r>
          </w:p>
        </w:tc>
        <w:tc>
          <w:tcPr>
            <w:tcW w:w="1841" w:type="dxa"/>
            <w:gridSpan w:val="2"/>
            <w:tcBorders>
              <w:top w:val="nil"/>
              <w:left w:val="nil"/>
              <w:bottom w:val="single" w:sz="4" w:space="0" w:color="auto"/>
              <w:right w:val="single" w:sz="4" w:space="0" w:color="auto"/>
            </w:tcBorders>
            <w:shd w:val="clear" w:color="auto" w:fill="auto"/>
            <w:vAlign w:val="bottom"/>
            <w:hideMark/>
          </w:tcPr>
          <w:p w14:paraId="184B457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БНС</w:t>
            </w:r>
          </w:p>
        </w:tc>
        <w:tc>
          <w:tcPr>
            <w:tcW w:w="935" w:type="dxa"/>
            <w:tcBorders>
              <w:top w:val="nil"/>
              <w:left w:val="nil"/>
              <w:bottom w:val="single" w:sz="4" w:space="0" w:color="auto"/>
              <w:right w:val="single" w:sz="4" w:space="0" w:color="auto"/>
            </w:tcBorders>
            <w:shd w:val="clear" w:color="auto" w:fill="auto"/>
            <w:vAlign w:val="bottom"/>
            <w:hideMark/>
          </w:tcPr>
          <w:p w14:paraId="1AB5756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РС</w:t>
            </w:r>
          </w:p>
        </w:tc>
        <w:tc>
          <w:tcPr>
            <w:tcW w:w="1759" w:type="dxa"/>
            <w:gridSpan w:val="2"/>
            <w:tcBorders>
              <w:top w:val="nil"/>
              <w:left w:val="nil"/>
              <w:bottom w:val="single" w:sz="4" w:space="0" w:color="auto"/>
              <w:right w:val="single" w:sz="4" w:space="0" w:color="auto"/>
            </w:tcBorders>
            <w:shd w:val="clear" w:color="auto" w:fill="auto"/>
            <w:vAlign w:val="bottom"/>
            <w:hideMark/>
          </w:tcPr>
          <w:p w14:paraId="3E658B3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БНС</w:t>
            </w:r>
          </w:p>
        </w:tc>
        <w:tc>
          <w:tcPr>
            <w:tcW w:w="849" w:type="dxa"/>
            <w:tcBorders>
              <w:top w:val="nil"/>
              <w:left w:val="nil"/>
              <w:bottom w:val="single" w:sz="4" w:space="0" w:color="auto"/>
              <w:right w:val="single" w:sz="4" w:space="0" w:color="auto"/>
            </w:tcBorders>
            <w:shd w:val="clear" w:color="auto" w:fill="auto"/>
            <w:vAlign w:val="bottom"/>
            <w:hideMark/>
          </w:tcPr>
          <w:p w14:paraId="589BA46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РС</w:t>
            </w:r>
          </w:p>
        </w:tc>
        <w:tc>
          <w:tcPr>
            <w:tcW w:w="1559" w:type="dxa"/>
            <w:gridSpan w:val="2"/>
            <w:tcBorders>
              <w:top w:val="nil"/>
              <w:left w:val="nil"/>
              <w:bottom w:val="single" w:sz="4" w:space="0" w:color="auto"/>
              <w:right w:val="single" w:sz="4" w:space="0" w:color="auto"/>
            </w:tcBorders>
            <w:shd w:val="clear" w:color="auto" w:fill="auto"/>
            <w:vAlign w:val="bottom"/>
            <w:hideMark/>
          </w:tcPr>
          <w:p w14:paraId="65FF36A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БНС</w:t>
            </w:r>
          </w:p>
        </w:tc>
        <w:tc>
          <w:tcPr>
            <w:tcW w:w="883" w:type="dxa"/>
            <w:tcBorders>
              <w:top w:val="nil"/>
              <w:left w:val="nil"/>
              <w:bottom w:val="single" w:sz="4" w:space="0" w:color="auto"/>
              <w:right w:val="single" w:sz="4" w:space="0" w:color="auto"/>
            </w:tcBorders>
            <w:shd w:val="clear" w:color="auto" w:fill="auto"/>
            <w:vAlign w:val="bottom"/>
            <w:hideMark/>
          </w:tcPr>
          <w:p w14:paraId="0AE0445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РС</w:t>
            </w:r>
          </w:p>
        </w:tc>
      </w:tr>
      <w:tr w:rsidR="00111B33" w:rsidRPr="00AE6304" w14:paraId="4F58FE70"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450ADFCA"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Абай</w:t>
            </w:r>
          </w:p>
        </w:tc>
        <w:tc>
          <w:tcPr>
            <w:tcW w:w="1251" w:type="dxa"/>
            <w:tcBorders>
              <w:top w:val="nil"/>
              <w:left w:val="nil"/>
              <w:bottom w:val="single" w:sz="4" w:space="0" w:color="auto"/>
              <w:right w:val="single" w:sz="4" w:space="0" w:color="auto"/>
            </w:tcBorders>
            <w:shd w:val="clear" w:color="auto" w:fill="auto"/>
            <w:noWrap/>
            <w:vAlign w:val="center"/>
            <w:hideMark/>
          </w:tcPr>
          <w:p w14:paraId="4D3826C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8 139 270</w:t>
            </w:r>
          </w:p>
        </w:tc>
        <w:tc>
          <w:tcPr>
            <w:tcW w:w="880" w:type="dxa"/>
            <w:tcBorders>
              <w:top w:val="nil"/>
              <w:left w:val="nil"/>
              <w:bottom w:val="single" w:sz="4" w:space="0" w:color="auto"/>
              <w:right w:val="single" w:sz="4" w:space="0" w:color="auto"/>
            </w:tcBorders>
            <w:shd w:val="clear" w:color="auto" w:fill="auto"/>
            <w:noWrap/>
            <w:vAlign w:val="center"/>
            <w:hideMark/>
          </w:tcPr>
          <w:p w14:paraId="7E350E7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-0,156</w:t>
            </w:r>
          </w:p>
        </w:tc>
        <w:tc>
          <w:tcPr>
            <w:tcW w:w="851" w:type="dxa"/>
            <w:tcBorders>
              <w:top w:val="nil"/>
              <w:left w:val="nil"/>
              <w:bottom w:val="single" w:sz="4" w:space="0" w:color="auto"/>
              <w:right w:val="single" w:sz="4" w:space="0" w:color="auto"/>
            </w:tcBorders>
            <w:shd w:val="clear" w:color="auto" w:fill="auto"/>
            <w:vAlign w:val="center"/>
            <w:hideMark/>
          </w:tcPr>
          <w:p w14:paraId="5479BBF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3 992</w:t>
            </w:r>
          </w:p>
        </w:tc>
        <w:tc>
          <w:tcPr>
            <w:tcW w:w="851" w:type="dxa"/>
            <w:tcBorders>
              <w:top w:val="nil"/>
              <w:left w:val="nil"/>
              <w:bottom w:val="single" w:sz="4" w:space="0" w:color="auto"/>
              <w:right w:val="single" w:sz="4" w:space="0" w:color="auto"/>
            </w:tcBorders>
            <w:shd w:val="clear" w:color="auto" w:fill="auto"/>
            <w:vAlign w:val="center"/>
            <w:hideMark/>
          </w:tcPr>
          <w:p w14:paraId="5D2C8B3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1,261</w:t>
            </w:r>
          </w:p>
        </w:tc>
        <w:tc>
          <w:tcPr>
            <w:tcW w:w="1841" w:type="dxa"/>
            <w:gridSpan w:val="2"/>
            <w:tcBorders>
              <w:top w:val="nil"/>
              <w:left w:val="nil"/>
              <w:bottom w:val="single" w:sz="4" w:space="0" w:color="auto"/>
              <w:right w:val="single" w:sz="4" w:space="0" w:color="auto"/>
            </w:tcBorders>
            <w:shd w:val="clear" w:color="auto" w:fill="auto"/>
            <w:vAlign w:val="center"/>
            <w:hideMark/>
          </w:tcPr>
          <w:p w14:paraId="10E63F7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229 248 669,60</w:t>
            </w:r>
          </w:p>
        </w:tc>
        <w:tc>
          <w:tcPr>
            <w:tcW w:w="935" w:type="dxa"/>
            <w:tcBorders>
              <w:top w:val="nil"/>
              <w:left w:val="nil"/>
              <w:bottom w:val="single" w:sz="4" w:space="0" w:color="auto"/>
              <w:right w:val="single" w:sz="4" w:space="0" w:color="auto"/>
            </w:tcBorders>
            <w:shd w:val="clear" w:color="auto" w:fill="auto"/>
            <w:vAlign w:val="center"/>
            <w:hideMark/>
          </w:tcPr>
          <w:p w14:paraId="6C1E44D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-0,305</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604419A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542 139 425,20</w:t>
            </w:r>
          </w:p>
        </w:tc>
        <w:tc>
          <w:tcPr>
            <w:tcW w:w="849" w:type="dxa"/>
            <w:tcBorders>
              <w:top w:val="nil"/>
              <w:left w:val="nil"/>
              <w:bottom w:val="single" w:sz="4" w:space="0" w:color="auto"/>
              <w:right w:val="single" w:sz="4" w:space="0" w:color="auto"/>
            </w:tcBorders>
            <w:shd w:val="clear" w:color="auto" w:fill="auto"/>
            <w:noWrap/>
            <w:vAlign w:val="center"/>
            <w:hideMark/>
          </w:tcPr>
          <w:p w14:paraId="2F98762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-0,794</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06F8A9C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3 624 100,00</w:t>
            </w:r>
          </w:p>
        </w:tc>
        <w:tc>
          <w:tcPr>
            <w:tcW w:w="883" w:type="dxa"/>
            <w:tcBorders>
              <w:top w:val="nil"/>
              <w:left w:val="nil"/>
              <w:bottom w:val="single" w:sz="4" w:space="0" w:color="auto"/>
              <w:right w:val="single" w:sz="4" w:space="0" w:color="auto"/>
            </w:tcBorders>
            <w:shd w:val="clear" w:color="auto" w:fill="auto"/>
            <w:noWrap/>
            <w:vAlign w:val="center"/>
            <w:hideMark/>
          </w:tcPr>
          <w:p w14:paraId="0C951BD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-0,574</w:t>
            </w:r>
          </w:p>
        </w:tc>
      </w:tr>
      <w:tr w:rsidR="00111B33" w:rsidRPr="00AE6304" w14:paraId="06589AFE"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425DC8A"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Акмолинская</w:t>
            </w:r>
          </w:p>
        </w:tc>
        <w:tc>
          <w:tcPr>
            <w:tcW w:w="1251" w:type="dxa"/>
            <w:tcBorders>
              <w:top w:val="nil"/>
              <w:left w:val="nil"/>
              <w:bottom w:val="single" w:sz="4" w:space="0" w:color="auto"/>
              <w:right w:val="single" w:sz="4" w:space="0" w:color="auto"/>
            </w:tcBorders>
            <w:shd w:val="clear" w:color="auto" w:fill="auto"/>
            <w:noWrap/>
            <w:vAlign w:val="center"/>
            <w:hideMark/>
          </w:tcPr>
          <w:p w14:paraId="5B8A696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333 966</w:t>
            </w:r>
          </w:p>
        </w:tc>
        <w:tc>
          <w:tcPr>
            <w:tcW w:w="880" w:type="dxa"/>
            <w:tcBorders>
              <w:top w:val="nil"/>
              <w:left w:val="nil"/>
              <w:bottom w:val="single" w:sz="4" w:space="0" w:color="auto"/>
              <w:right w:val="single" w:sz="4" w:space="0" w:color="auto"/>
            </w:tcBorders>
            <w:shd w:val="clear" w:color="auto" w:fill="auto"/>
            <w:noWrap/>
            <w:vAlign w:val="center"/>
            <w:hideMark/>
          </w:tcPr>
          <w:p w14:paraId="67FA9B5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0,209</w:t>
            </w:r>
          </w:p>
        </w:tc>
        <w:tc>
          <w:tcPr>
            <w:tcW w:w="851" w:type="dxa"/>
            <w:tcBorders>
              <w:top w:val="nil"/>
              <w:left w:val="nil"/>
              <w:bottom w:val="single" w:sz="4" w:space="0" w:color="auto"/>
              <w:right w:val="single" w:sz="4" w:space="0" w:color="auto"/>
            </w:tcBorders>
            <w:shd w:val="clear" w:color="auto" w:fill="auto"/>
            <w:vAlign w:val="center"/>
            <w:hideMark/>
          </w:tcPr>
          <w:p w14:paraId="14271DC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325</w:t>
            </w:r>
          </w:p>
        </w:tc>
        <w:tc>
          <w:tcPr>
            <w:tcW w:w="851" w:type="dxa"/>
            <w:tcBorders>
              <w:top w:val="nil"/>
              <w:left w:val="nil"/>
              <w:bottom w:val="single" w:sz="4" w:space="0" w:color="auto"/>
              <w:right w:val="single" w:sz="4" w:space="0" w:color="auto"/>
            </w:tcBorders>
            <w:shd w:val="clear" w:color="auto" w:fill="auto"/>
            <w:vAlign w:val="center"/>
            <w:hideMark/>
          </w:tcPr>
          <w:p w14:paraId="3BAEDAE0"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1,401</w:t>
            </w:r>
          </w:p>
        </w:tc>
        <w:tc>
          <w:tcPr>
            <w:tcW w:w="1841" w:type="dxa"/>
            <w:gridSpan w:val="2"/>
            <w:tcBorders>
              <w:top w:val="nil"/>
              <w:left w:val="nil"/>
              <w:bottom w:val="single" w:sz="4" w:space="0" w:color="auto"/>
              <w:right w:val="single" w:sz="4" w:space="0" w:color="auto"/>
            </w:tcBorders>
            <w:shd w:val="clear" w:color="auto" w:fill="auto"/>
            <w:vAlign w:val="center"/>
            <w:hideMark/>
          </w:tcPr>
          <w:p w14:paraId="3E0F8CF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6 027 915,60</w:t>
            </w:r>
          </w:p>
        </w:tc>
        <w:tc>
          <w:tcPr>
            <w:tcW w:w="935" w:type="dxa"/>
            <w:tcBorders>
              <w:top w:val="nil"/>
              <w:left w:val="nil"/>
              <w:bottom w:val="single" w:sz="4" w:space="0" w:color="auto"/>
              <w:right w:val="single" w:sz="4" w:space="0" w:color="auto"/>
            </w:tcBorders>
            <w:shd w:val="clear" w:color="auto" w:fill="auto"/>
            <w:vAlign w:val="center"/>
            <w:hideMark/>
          </w:tcPr>
          <w:p w14:paraId="759F54B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0,544</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7C81D5C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14 710 108,20</w:t>
            </w:r>
          </w:p>
        </w:tc>
        <w:tc>
          <w:tcPr>
            <w:tcW w:w="849" w:type="dxa"/>
            <w:tcBorders>
              <w:top w:val="nil"/>
              <w:left w:val="nil"/>
              <w:bottom w:val="single" w:sz="4" w:space="0" w:color="auto"/>
              <w:right w:val="single" w:sz="4" w:space="0" w:color="auto"/>
            </w:tcBorders>
            <w:shd w:val="clear" w:color="auto" w:fill="auto"/>
            <w:noWrap/>
            <w:vAlign w:val="center"/>
            <w:hideMark/>
          </w:tcPr>
          <w:p w14:paraId="1BF349A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-0,490</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5F5E3A9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65 568,30</w:t>
            </w:r>
          </w:p>
        </w:tc>
        <w:tc>
          <w:tcPr>
            <w:tcW w:w="883" w:type="dxa"/>
            <w:tcBorders>
              <w:top w:val="nil"/>
              <w:left w:val="nil"/>
              <w:bottom w:val="single" w:sz="4" w:space="0" w:color="auto"/>
              <w:right w:val="single" w:sz="4" w:space="0" w:color="auto"/>
            </w:tcBorders>
            <w:shd w:val="clear" w:color="auto" w:fill="auto"/>
            <w:noWrap/>
            <w:vAlign w:val="center"/>
            <w:hideMark/>
          </w:tcPr>
          <w:p w14:paraId="3CFB0E1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-0,224</w:t>
            </w:r>
          </w:p>
        </w:tc>
      </w:tr>
      <w:tr w:rsidR="00111B33" w:rsidRPr="00AE6304" w14:paraId="113DB1BE" w14:textId="77777777" w:rsidTr="00E90AB9">
        <w:trPr>
          <w:gridAfter w:val="1"/>
          <w:wAfter w:w="38" w:type="dxa"/>
          <w:trHeight w:val="98"/>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03EC7CF"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Актюбинская</w:t>
            </w:r>
          </w:p>
        </w:tc>
        <w:tc>
          <w:tcPr>
            <w:tcW w:w="1251" w:type="dxa"/>
            <w:tcBorders>
              <w:top w:val="nil"/>
              <w:left w:val="nil"/>
              <w:bottom w:val="single" w:sz="4" w:space="0" w:color="auto"/>
              <w:right w:val="single" w:sz="4" w:space="0" w:color="auto"/>
            </w:tcBorders>
            <w:shd w:val="clear" w:color="auto" w:fill="auto"/>
            <w:noWrap/>
            <w:vAlign w:val="center"/>
            <w:hideMark/>
          </w:tcPr>
          <w:p w14:paraId="5384194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504 542</w:t>
            </w:r>
          </w:p>
        </w:tc>
        <w:tc>
          <w:tcPr>
            <w:tcW w:w="880" w:type="dxa"/>
            <w:tcBorders>
              <w:top w:val="nil"/>
              <w:left w:val="nil"/>
              <w:bottom w:val="single" w:sz="4" w:space="0" w:color="auto"/>
              <w:right w:val="single" w:sz="4" w:space="0" w:color="auto"/>
            </w:tcBorders>
            <w:shd w:val="clear" w:color="auto" w:fill="auto"/>
            <w:noWrap/>
            <w:vAlign w:val="center"/>
            <w:hideMark/>
          </w:tcPr>
          <w:p w14:paraId="0DC9B04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-0,474</w:t>
            </w:r>
          </w:p>
        </w:tc>
        <w:tc>
          <w:tcPr>
            <w:tcW w:w="851" w:type="dxa"/>
            <w:tcBorders>
              <w:top w:val="nil"/>
              <w:left w:val="nil"/>
              <w:bottom w:val="single" w:sz="4" w:space="0" w:color="auto"/>
              <w:right w:val="single" w:sz="4" w:space="0" w:color="auto"/>
            </w:tcBorders>
            <w:shd w:val="clear" w:color="auto" w:fill="auto"/>
            <w:vAlign w:val="center"/>
            <w:hideMark/>
          </w:tcPr>
          <w:p w14:paraId="0D7C493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339</w:t>
            </w:r>
          </w:p>
        </w:tc>
        <w:tc>
          <w:tcPr>
            <w:tcW w:w="851" w:type="dxa"/>
            <w:tcBorders>
              <w:top w:val="nil"/>
              <w:left w:val="nil"/>
              <w:bottom w:val="single" w:sz="4" w:space="0" w:color="auto"/>
              <w:right w:val="single" w:sz="4" w:space="0" w:color="auto"/>
            </w:tcBorders>
            <w:shd w:val="clear" w:color="auto" w:fill="auto"/>
            <w:vAlign w:val="center"/>
            <w:hideMark/>
          </w:tcPr>
          <w:p w14:paraId="7411B05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-1,001</w:t>
            </w:r>
          </w:p>
        </w:tc>
        <w:tc>
          <w:tcPr>
            <w:tcW w:w="1841" w:type="dxa"/>
            <w:gridSpan w:val="2"/>
            <w:tcBorders>
              <w:top w:val="nil"/>
              <w:left w:val="nil"/>
              <w:bottom w:val="single" w:sz="4" w:space="0" w:color="auto"/>
              <w:right w:val="single" w:sz="4" w:space="0" w:color="auto"/>
            </w:tcBorders>
            <w:shd w:val="clear" w:color="auto" w:fill="auto"/>
            <w:vAlign w:val="center"/>
            <w:hideMark/>
          </w:tcPr>
          <w:p w14:paraId="65A8343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21 146 988,90</w:t>
            </w:r>
          </w:p>
        </w:tc>
        <w:tc>
          <w:tcPr>
            <w:tcW w:w="935" w:type="dxa"/>
            <w:tcBorders>
              <w:top w:val="nil"/>
              <w:left w:val="nil"/>
              <w:bottom w:val="single" w:sz="4" w:space="0" w:color="auto"/>
              <w:right w:val="single" w:sz="4" w:space="0" w:color="auto"/>
            </w:tcBorders>
            <w:shd w:val="clear" w:color="auto" w:fill="auto"/>
            <w:vAlign w:val="center"/>
            <w:hideMark/>
          </w:tcPr>
          <w:p w14:paraId="00E7AD4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-0,437</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52F0007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19 464 620,80</w:t>
            </w:r>
          </w:p>
        </w:tc>
        <w:tc>
          <w:tcPr>
            <w:tcW w:w="849" w:type="dxa"/>
            <w:tcBorders>
              <w:top w:val="nil"/>
              <w:left w:val="nil"/>
              <w:bottom w:val="single" w:sz="4" w:space="0" w:color="auto"/>
              <w:right w:val="single" w:sz="4" w:space="0" w:color="auto"/>
            </w:tcBorders>
            <w:shd w:val="clear" w:color="auto" w:fill="auto"/>
            <w:noWrap/>
            <w:vAlign w:val="center"/>
            <w:hideMark/>
          </w:tcPr>
          <w:p w14:paraId="5C4FD15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0,179</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7D1EEDA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135 958,80</w:t>
            </w:r>
          </w:p>
        </w:tc>
        <w:tc>
          <w:tcPr>
            <w:tcW w:w="883" w:type="dxa"/>
            <w:tcBorders>
              <w:top w:val="nil"/>
              <w:left w:val="nil"/>
              <w:bottom w:val="single" w:sz="4" w:space="0" w:color="auto"/>
              <w:right w:val="single" w:sz="4" w:space="0" w:color="auto"/>
            </w:tcBorders>
            <w:shd w:val="clear" w:color="auto" w:fill="auto"/>
            <w:noWrap/>
            <w:vAlign w:val="center"/>
            <w:hideMark/>
          </w:tcPr>
          <w:p w14:paraId="269084A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-0,497</w:t>
            </w:r>
          </w:p>
        </w:tc>
      </w:tr>
      <w:tr w:rsidR="00111B33" w:rsidRPr="00AE6304" w14:paraId="365D19F4"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06D88CE9"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Алматинская</w:t>
            </w:r>
          </w:p>
        </w:tc>
        <w:tc>
          <w:tcPr>
            <w:tcW w:w="1251" w:type="dxa"/>
            <w:tcBorders>
              <w:top w:val="nil"/>
              <w:left w:val="nil"/>
              <w:bottom w:val="single" w:sz="4" w:space="0" w:color="auto"/>
              <w:right w:val="single" w:sz="4" w:space="0" w:color="auto"/>
            </w:tcBorders>
            <w:shd w:val="clear" w:color="auto" w:fill="auto"/>
            <w:noWrap/>
            <w:vAlign w:val="center"/>
            <w:hideMark/>
          </w:tcPr>
          <w:p w14:paraId="3CA273A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185 326</w:t>
            </w:r>
          </w:p>
        </w:tc>
        <w:tc>
          <w:tcPr>
            <w:tcW w:w="880" w:type="dxa"/>
            <w:tcBorders>
              <w:top w:val="nil"/>
              <w:left w:val="nil"/>
              <w:bottom w:val="single" w:sz="4" w:space="0" w:color="auto"/>
              <w:right w:val="single" w:sz="4" w:space="0" w:color="auto"/>
            </w:tcBorders>
            <w:shd w:val="clear" w:color="auto" w:fill="auto"/>
            <w:noWrap/>
            <w:vAlign w:val="center"/>
            <w:hideMark/>
          </w:tcPr>
          <w:p w14:paraId="3F3C940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0,002</w:t>
            </w:r>
          </w:p>
        </w:tc>
        <w:tc>
          <w:tcPr>
            <w:tcW w:w="851" w:type="dxa"/>
            <w:tcBorders>
              <w:top w:val="nil"/>
              <w:left w:val="nil"/>
              <w:bottom w:val="single" w:sz="4" w:space="0" w:color="auto"/>
              <w:right w:val="single" w:sz="4" w:space="0" w:color="auto"/>
            </w:tcBorders>
            <w:shd w:val="clear" w:color="auto" w:fill="auto"/>
            <w:vAlign w:val="center"/>
            <w:hideMark/>
          </w:tcPr>
          <w:p w14:paraId="1208BF9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100</w:t>
            </w:r>
          </w:p>
        </w:tc>
        <w:tc>
          <w:tcPr>
            <w:tcW w:w="851" w:type="dxa"/>
            <w:tcBorders>
              <w:top w:val="nil"/>
              <w:left w:val="nil"/>
              <w:bottom w:val="single" w:sz="4" w:space="0" w:color="auto"/>
              <w:right w:val="single" w:sz="4" w:space="0" w:color="auto"/>
            </w:tcBorders>
            <w:shd w:val="clear" w:color="auto" w:fill="auto"/>
            <w:vAlign w:val="center"/>
            <w:hideMark/>
          </w:tcPr>
          <w:p w14:paraId="74ABE4C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0,617</w:t>
            </w:r>
          </w:p>
        </w:tc>
        <w:tc>
          <w:tcPr>
            <w:tcW w:w="1841" w:type="dxa"/>
            <w:gridSpan w:val="2"/>
            <w:tcBorders>
              <w:top w:val="nil"/>
              <w:left w:val="nil"/>
              <w:bottom w:val="single" w:sz="4" w:space="0" w:color="auto"/>
              <w:right w:val="single" w:sz="4" w:space="0" w:color="auto"/>
            </w:tcBorders>
            <w:shd w:val="clear" w:color="auto" w:fill="auto"/>
            <w:vAlign w:val="center"/>
            <w:hideMark/>
          </w:tcPr>
          <w:p w14:paraId="0174214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3 679 414,70</w:t>
            </w:r>
          </w:p>
        </w:tc>
        <w:tc>
          <w:tcPr>
            <w:tcW w:w="935" w:type="dxa"/>
            <w:tcBorders>
              <w:top w:val="nil"/>
              <w:left w:val="nil"/>
              <w:bottom w:val="single" w:sz="4" w:space="0" w:color="auto"/>
              <w:right w:val="single" w:sz="4" w:space="0" w:color="auto"/>
            </w:tcBorders>
            <w:shd w:val="clear" w:color="auto" w:fill="auto"/>
            <w:vAlign w:val="center"/>
            <w:hideMark/>
          </w:tcPr>
          <w:p w14:paraId="5F2D4DD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-0,146</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680F77D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29 899 178,90</w:t>
            </w:r>
          </w:p>
        </w:tc>
        <w:tc>
          <w:tcPr>
            <w:tcW w:w="849" w:type="dxa"/>
            <w:tcBorders>
              <w:top w:val="nil"/>
              <w:left w:val="nil"/>
              <w:bottom w:val="single" w:sz="4" w:space="0" w:color="auto"/>
              <w:right w:val="single" w:sz="4" w:space="0" w:color="auto"/>
            </w:tcBorders>
            <w:shd w:val="clear" w:color="auto" w:fill="auto"/>
            <w:noWrap/>
            <w:vAlign w:val="center"/>
            <w:hideMark/>
          </w:tcPr>
          <w:p w14:paraId="347620E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0,338</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2D9A3B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80 952,40</w:t>
            </w:r>
          </w:p>
        </w:tc>
        <w:tc>
          <w:tcPr>
            <w:tcW w:w="883" w:type="dxa"/>
            <w:tcBorders>
              <w:top w:val="nil"/>
              <w:left w:val="nil"/>
              <w:bottom w:val="single" w:sz="4" w:space="0" w:color="auto"/>
              <w:right w:val="single" w:sz="4" w:space="0" w:color="auto"/>
            </w:tcBorders>
            <w:shd w:val="clear" w:color="auto" w:fill="auto"/>
            <w:noWrap/>
            <w:vAlign w:val="center"/>
            <w:hideMark/>
          </w:tcPr>
          <w:p w14:paraId="626ACD9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-0,277</w:t>
            </w:r>
          </w:p>
        </w:tc>
      </w:tr>
      <w:tr w:rsidR="00111B33" w:rsidRPr="00AE6304" w14:paraId="097A184C" w14:textId="77777777" w:rsidTr="00E90AB9">
        <w:trPr>
          <w:gridAfter w:val="1"/>
          <w:wAfter w:w="38" w:type="dxa"/>
          <w:trHeight w:val="76"/>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CB97D29"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Атырауская</w:t>
            </w:r>
          </w:p>
        </w:tc>
        <w:tc>
          <w:tcPr>
            <w:tcW w:w="1251" w:type="dxa"/>
            <w:tcBorders>
              <w:top w:val="nil"/>
              <w:left w:val="nil"/>
              <w:bottom w:val="single" w:sz="4" w:space="0" w:color="auto"/>
              <w:right w:val="single" w:sz="4" w:space="0" w:color="auto"/>
            </w:tcBorders>
            <w:shd w:val="clear" w:color="auto" w:fill="auto"/>
            <w:noWrap/>
            <w:vAlign w:val="center"/>
            <w:hideMark/>
          </w:tcPr>
          <w:p w14:paraId="6303475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408 129</w:t>
            </w:r>
          </w:p>
        </w:tc>
        <w:tc>
          <w:tcPr>
            <w:tcW w:w="880" w:type="dxa"/>
            <w:tcBorders>
              <w:top w:val="nil"/>
              <w:left w:val="nil"/>
              <w:bottom w:val="single" w:sz="4" w:space="0" w:color="auto"/>
              <w:right w:val="single" w:sz="4" w:space="0" w:color="auto"/>
            </w:tcBorders>
            <w:shd w:val="clear" w:color="auto" w:fill="auto"/>
            <w:noWrap/>
            <w:vAlign w:val="center"/>
            <w:hideMark/>
          </w:tcPr>
          <w:p w14:paraId="0FD5A0D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-0,503</w:t>
            </w:r>
          </w:p>
        </w:tc>
        <w:tc>
          <w:tcPr>
            <w:tcW w:w="851" w:type="dxa"/>
            <w:tcBorders>
              <w:top w:val="nil"/>
              <w:left w:val="nil"/>
              <w:bottom w:val="single" w:sz="4" w:space="0" w:color="auto"/>
              <w:right w:val="single" w:sz="4" w:space="0" w:color="auto"/>
            </w:tcBorders>
            <w:shd w:val="clear" w:color="auto" w:fill="auto"/>
            <w:vAlign w:val="center"/>
            <w:hideMark/>
          </w:tcPr>
          <w:p w14:paraId="11881AB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261</w:t>
            </w:r>
          </w:p>
        </w:tc>
        <w:tc>
          <w:tcPr>
            <w:tcW w:w="851" w:type="dxa"/>
            <w:tcBorders>
              <w:top w:val="nil"/>
              <w:left w:val="nil"/>
              <w:bottom w:val="single" w:sz="4" w:space="0" w:color="auto"/>
              <w:right w:val="single" w:sz="4" w:space="0" w:color="auto"/>
            </w:tcBorders>
            <w:shd w:val="clear" w:color="auto" w:fill="auto"/>
            <w:vAlign w:val="center"/>
            <w:hideMark/>
          </w:tcPr>
          <w:p w14:paraId="2D75CAA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-0,720</w:t>
            </w:r>
          </w:p>
        </w:tc>
        <w:tc>
          <w:tcPr>
            <w:tcW w:w="1841" w:type="dxa"/>
            <w:gridSpan w:val="2"/>
            <w:tcBorders>
              <w:top w:val="nil"/>
              <w:left w:val="nil"/>
              <w:bottom w:val="single" w:sz="4" w:space="0" w:color="auto"/>
              <w:right w:val="single" w:sz="4" w:space="0" w:color="auto"/>
            </w:tcBorders>
            <w:shd w:val="clear" w:color="auto" w:fill="auto"/>
            <w:vAlign w:val="center"/>
            <w:hideMark/>
          </w:tcPr>
          <w:p w14:paraId="1AED33C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8 859 879,00</w:t>
            </w:r>
          </w:p>
        </w:tc>
        <w:tc>
          <w:tcPr>
            <w:tcW w:w="935" w:type="dxa"/>
            <w:tcBorders>
              <w:top w:val="nil"/>
              <w:left w:val="nil"/>
              <w:bottom w:val="single" w:sz="4" w:space="0" w:color="auto"/>
              <w:right w:val="single" w:sz="4" w:space="0" w:color="auto"/>
            </w:tcBorders>
            <w:shd w:val="clear" w:color="auto" w:fill="auto"/>
            <w:vAlign w:val="center"/>
            <w:hideMark/>
          </w:tcPr>
          <w:p w14:paraId="18E8267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-0,307</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1D18A6E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32 379 788,90</w:t>
            </w:r>
          </w:p>
        </w:tc>
        <w:tc>
          <w:tcPr>
            <w:tcW w:w="849" w:type="dxa"/>
            <w:tcBorders>
              <w:top w:val="nil"/>
              <w:left w:val="nil"/>
              <w:bottom w:val="single" w:sz="4" w:space="0" w:color="auto"/>
              <w:right w:val="single" w:sz="4" w:space="0" w:color="auto"/>
            </w:tcBorders>
            <w:shd w:val="clear" w:color="auto" w:fill="auto"/>
            <w:noWrap/>
            <w:vAlign w:val="center"/>
            <w:hideMark/>
          </w:tcPr>
          <w:p w14:paraId="55C6E50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-1,075</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4A4DD8F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125 396,90</w:t>
            </w:r>
          </w:p>
        </w:tc>
        <w:tc>
          <w:tcPr>
            <w:tcW w:w="883" w:type="dxa"/>
            <w:tcBorders>
              <w:top w:val="nil"/>
              <w:left w:val="nil"/>
              <w:bottom w:val="single" w:sz="4" w:space="0" w:color="auto"/>
              <w:right w:val="single" w:sz="4" w:space="0" w:color="auto"/>
            </w:tcBorders>
            <w:shd w:val="clear" w:color="auto" w:fill="auto"/>
            <w:noWrap/>
            <w:vAlign w:val="center"/>
            <w:hideMark/>
          </w:tcPr>
          <w:p w14:paraId="278A8E1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0,027</w:t>
            </w:r>
          </w:p>
        </w:tc>
      </w:tr>
      <w:tr w:rsidR="00111B33" w:rsidRPr="00AE6304" w14:paraId="771D84D1" w14:textId="77777777" w:rsidTr="00E90AB9">
        <w:trPr>
          <w:gridAfter w:val="1"/>
          <w:wAfter w:w="38" w:type="dxa"/>
          <w:trHeight w:val="149"/>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C02CC77"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Западно-Казахстанская</w:t>
            </w:r>
          </w:p>
        </w:tc>
        <w:tc>
          <w:tcPr>
            <w:tcW w:w="1251" w:type="dxa"/>
            <w:tcBorders>
              <w:top w:val="nil"/>
              <w:left w:val="nil"/>
              <w:bottom w:val="single" w:sz="4" w:space="0" w:color="auto"/>
              <w:right w:val="single" w:sz="4" w:space="0" w:color="auto"/>
            </w:tcBorders>
            <w:shd w:val="clear" w:color="auto" w:fill="auto"/>
            <w:noWrap/>
            <w:vAlign w:val="center"/>
            <w:hideMark/>
          </w:tcPr>
          <w:p w14:paraId="026AB53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171 775</w:t>
            </w:r>
          </w:p>
        </w:tc>
        <w:tc>
          <w:tcPr>
            <w:tcW w:w="880" w:type="dxa"/>
            <w:tcBorders>
              <w:top w:val="nil"/>
              <w:left w:val="nil"/>
              <w:bottom w:val="single" w:sz="4" w:space="0" w:color="auto"/>
              <w:right w:val="single" w:sz="4" w:space="0" w:color="auto"/>
            </w:tcBorders>
            <w:shd w:val="clear" w:color="auto" w:fill="auto"/>
            <w:noWrap/>
            <w:vAlign w:val="center"/>
            <w:hideMark/>
          </w:tcPr>
          <w:p w14:paraId="52B5E8F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-0,515</w:t>
            </w:r>
          </w:p>
        </w:tc>
        <w:tc>
          <w:tcPr>
            <w:tcW w:w="851" w:type="dxa"/>
            <w:tcBorders>
              <w:top w:val="nil"/>
              <w:left w:val="nil"/>
              <w:bottom w:val="single" w:sz="4" w:space="0" w:color="auto"/>
              <w:right w:val="single" w:sz="4" w:space="0" w:color="auto"/>
            </w:tcBorders>
            <w:shd w:val="clear" w:color="auto" w:fill="auto"/>
            <w:vAlign w:val="center"/>
            <w:hideMark/>
          </w:tcPr>
          <w:p w14:paraId="27B77FF0"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128</w:t>
            </w:r>
          </w:p>
        </w:tc>
        <w:tc>
          <w:tcPr>
            <w:tcW w:w="851" w:type="dxa"/>
            <w:tcBorders>
              <w:top w:val="nil"/>
              <w:left w:val="nil"/>
              <w:bottom w:val="single" w:sz="4" w:space="0" w:color="auto"/>
              <w:right w:val="single" w:sz="4" w:space="0" w:color="auto"/>
            </w:tcBorders>
            <w:shd w:val="clear" w:color="auto" w:fill="auto"/>
            <w:vAlign w:val="center"/>
            <w:hideMark/>
          </w:tcPr>
          <w:p w14:paraId="45B3DEB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-1,082</w:t>
            </w:r>
          </w:p>
        </w:tc>
        <w:tc>
          <w:tcPr>
            <w:tcW w:w="1841" w:type="dxa"/>
            <w:gridSpan w:val="2"/>
            <w:tcBorders>
              <w:top w:val="nil"/>
              <w:left w:val="nil"/>
              <w:bottom w:val="single" w:sz="4" w:space="0" w:color="auto"/>
              <w:right w:val="single" w:sz="4" w:space="0" w:color="auto"/>
            </w:tcBorders>
            <w:shd w:val="clear" w:color="auto" w:fill="auto"/>
            <w:vAlign w:val="center"/>
            <w:hideMark/>
          </w:tcPr>
          <w:p w14:paraId="207526F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5 998 515,90</w:t>
            </w:r>
          </w:p>
        </w:tc>
        <w:tc>
          <w:tcPr>
            <w:tcW w:w="935" w:type="dxa"/>
            <w:tcBorders>
              <w:top w:val="nil"/>
              <w:left w:val="nil"/>
              <w:bottom w:val="single" w:sz="4" w:space="0" w:color="auto"/>
              <w:right w:val="single" w:sz="4" w:space="0" w:color="auto"/>
            </w:tcBorders>
            <w:shd w:val="clear" w:color="auto" w:fill="auto"/>
            <w:vAlign w:val="center"/>
            <w:hideMark/>
          </w:tcPr>
          <w:p w14:paraId="4963D86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-0,384</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16727E2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10 325 943,10</w:t>
            </w:r>
          </w:p>
        </w:tc>
        <w:tc>
          <w:tcPr>
            <w:tcW w:w="849" w:type="dxa"/>
            <w:tcBorders>
              <w:top w:val="nil"/>
              <w:left w:val="nil"/>
              <w:bottom w:val="single" w:sz="4" w:space="0" w:color="auto"/>
              <w:right w:val="single" w:sz="4" w:space="0" w:color="auto"/>
            </w:tcBorders>
            <w:shd w:val="clear" w:color="auto" w:fill="auto"/>
            <w:noWrap/>
            <w:vAlign w:val="center"/>
            <w:hideMark/>
          </w:tcPr>
          <w:p w14:paraId="415E6C9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-0,438</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5E79CA0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186 631,40</w:t>
            </w:r>
          </w:p>
        </w:tc>
        <w:tc>
          <w:tcPr>
            <w:tcW w:w="883" w:type="dxa"/>
            <w:tcBorders>
              <w:top w:val="nil"/>
              <w:left w:val="nil"/>
              <w:bottom w:val="single" w:sz="4" w:space="0" w:color="auto"/>
              <w:right w:val="single" w:sz="4" w:space="0" w:color="auto"/>
            </w:tcBorders>
            <w:shd w:val="clear" w:color="auto" w:fill="auto"/>
            <w:noWrap/>
            <w:vAlign w:val="center"/>
            <w:hideMark/>
          </w:tcPr>
          <w:p w14:paraId="0149611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-0,304</w:t>
            </w:r>
          </w:p>
        </w:tc>
      </w:tr>
      <w:tr w:rsidR="00111B33" w:rsidRPr="00AE6304" w14:paraId="50F4E5D0"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427D363F"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Жамбылская</w:t>
            </w:r>
          </w:p>
        </w:tc>
        <w:tc>
          <w:tcPr>
            <w:tcW w:w="1251" w:type="dxa"/>
            <w:tcBorders>
              <w:top w:val="nil"/>
              <w:left w:val="nil"/>
              <w:bottom w:val="single" w:sz="4" w:space="0" w:color="auto"/>
              <w:right w:val="single" w:sz="4" w:space="0" w:color="auto"/>
            </w:tcBorders>
            <w:shd w:val="clear" w:color="auto" w:fill="auto"/>
            <w:noWrap/>
            <w:vAlign w:val="center"/>
            <w:hideMark/>
          </w:tcPr>
          <w:p w14:paraId="5896D8B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166 560</w:t>
            </w:r>
          </w:p>
        </w:tc>
        <w:tc>
          <w:tcPr>
            <w:tcW w:w="880" w:type="dxa"/>
            <w:tcBorders>
              <w:top w:val="nil"/>
              <w:left w:val="nil"/>
              <w:bottom w:val="single" w:sz="4" w:space="0" w:color="auto"/>
              <w:right w:val="single" w:sz="4" w:space="0" w:color="auto"/>
            </w:tcBorders>
            <w:shd w:val="clear" w:color="auto" w:fill="auto"/>
            <w:noWrap/>
            <w:vAlign w:val="center"/>
            <w:hideMark/>
          </w:tcPr>
          <w:p w14:paraId="2E03D4E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-0,536</w:t>
            </w:r>
          </w:p>
        </w:tc>
        <w:tc>
          <w:tcPr>
            <w:tcW w:w="851" w:type="dxa"/>
            <w:tcBorders>
              <w:top w:val="nil"/>
              <w:left w:val="nil"/>
              <w:bottom w:val="single" w:sz="4" w:space="0" w:color="auto"/>
              <w:right w:val="single" w:sz="4" w:space="0" w:color="auto"/>
            </w:tcBorders>
            <w:shd w:val="clear" w:color="auto" w:fill="auto"/>
            <w:vAlign w:val="center"/>
            <w:hideMark/>
          </w:tcPr>
          <w:p w14:paraId="640C144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92</w:t>
            </w:r>
          </w:p>
        </w:tc>
        <w:tc>
          <w:tcPr>
            <w:tcW w:w="851" w:type="dxa"/>
            <w:tcBorders>
              <w:top w:val="nil"/>
              <w:left w:val="nil"/>
              <w:bottom w:val="single" w:sz="4" w:space="0" w:color="auto"/>
              <w:right w:val="single" w:sz="4" w:space="0" w:color="auto"/>
            </w:tcBorders>
            <w:shd w:val="clear" w:color="auto" w:fill="auto"/>
            <w:vAlign w:val="center"/>
            <w:hideMark/>
          </w:tcPr>
          <w:p w14:paraId="3E740BD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0,255</w:t>
            </w:r>
          </w:p>
        </w:tc>
        <w:tc>
          <w:tcPr>
            <w:tcW w:w="1841" w:type="dxa"/>
            <w:gridSpan w:val="2"/>
            <w:tcBorders>
              <w:top w:val="nil"/>
              <w:left w:val="nil"/>
              <w:bottom w:val="single" w:sz="4" w:space="0" w:color="auto"/>
              <w:right w:val="single" w:sz="4" w:space="0" w:color="auto"/>
            </w:tcBorders>
            <w:shd w:val="clear" w:color="auto" w:fill="auto"/>
            <w:vAlign w:val="center"/>
            <w:hideMark/>
          </w:tcPr>
          <w:p w14:paraId="04F71B9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4 626 785,90</w:t>
            </w:r>
          </w:p>
        </w:tc>
        <w:tc>
          <w:tcPr>
            <w:tcW w:w="935" w:type="dxa"/>
            <w:tcBorders>
              <w:top w:val="nil"/>
              <w:left w:val="nil"/>
              <w:bottom w:val="single" w:sz="4" w:space="0" w:color="auto"/>
              <w:right w:val="single" w:sz="4" w:space="0" w:color="auto"/>
            </w:tcBorders>
            <w:shd w:val="clear" w:color="auto" w:fill="auto"/>
            <w:vAlign w:val="center"/>
            <w:hideMark/>
          </w:tcPr>
          <w:p w14:paraId="16EA133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-0,514</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2CF0415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20 275 412,70</w:t>
            </w:r>
          </w:p>
        </w:tc>
        <w:tc>
          <w:tcPr>
            <w:tcW w:w="849" w:type="dxa"/>
            <w:tcBorders>
              <w:top w:val="nil"/>
              <w:left w:val="nil"/>
              <w:bottom w:val="single" w:sz="4" w:space="0" w:color="auto"/>
              <w:right w:val="single" w:sz="4" w:space="0" w:color="auto"/>
            </w:tcBorders>
            <w:shd w:val="clear" w:color="auto" w:fill="auto"/>
            <w:noWrap/>
            <w:vAlign w:val="center"/>
            <w:hideMark/>
          </w:tcPr>
          <w:p w14:paraId="18081D1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0,302</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0A51F8A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119 978,80</w:t>
            </w:r>
          </w:p>
        </w:tc>
        <w:tc>
          <w:tcPr>
            <w:tcW w:w="883" w:type="dxa"/>
            <w:tcBorders>
              <w:top w:val="nil"/>
              <w:left w:val="nil"/>
              <w:bottom w:val="single" w:sz="4" w:space="0" w:color="auto"/>
              <w:right w:val="single" w:sz="4" w:space="0" w:color="auto"/>
            </w:tcBorders>
            <w:shd w:val="clear" w:color="auto" w:fill="auto"/>
            <w:noWrap/>
            <w:vAlign w:val="center"/>
            <w:hideMark/>
          </w:tcPr>
          <w:p w14:paraId="05BD79C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-0,130</w:t>
            </w:r>
          </w:p>
        </w:tc>
      </w:tr>
      <w:tr w:rsidR="00111B33" w:rsidRPr="00AE6304" w14:paraId="14B3C7F3" w14:textId="77777777" w:rsidTr="00E90AB9">
        <w:trPr>
          <w:gridAfter w:val="1"/>
          <w:wAfter w:w="38" w:type="dxa"/>
          <w:trHeight w:val="74"/>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5E212A56"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Жетісу</w:t>
            </w:r>
          </w:p>
        </w:tc>
        <w:tc>
          <w:tcPr>
            <w:tcW w:w="1251" w:type="dxa"/>
            <w:tcBorders>
              <w:top w:val="nil"/>
              <w:left w:val="nil"/>
              <w:bottom w:val="single" w:sz="4" w:space="0" w:color="auto"/>
              <w:right w:val="single" w:sz="4" w:space="0" w:color="auto"/>
            </w:tcBorders>
            <w:shd w:val="clear" w:color="auto" w:fill="auto"/>
            <w:noWrap/>
            <w:vAlign w:val="center"/>
            <w:hideMark/>
          </w:tcPr>
          <w:p w14:paraId="396213E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156 631</w:t>
            </w:r>
          </w:p>
        </w:tc>
        <w:tc>
          <w:tcPr>
            <w:tcW w:w="880" w:type="dxa"/>
            <w:tcBorders>
              <w:top w:val="nil"/>
              <w:left w:val="nil"/>
              <w:bottom w:val="single" w:sz="4" w:space="0" w:color="auto"/>
              <w:right w:val="single" w:sz="4" w:space="0" w:color="auto"/>
            </w:tcBorders>
            <w:shd w:val="clear" w:color="auto" w:fill="auto"/>
            <w:noWrap/>
            <w:vAlign w:val="center"/>
            <w:hideMark/>
          </w:tcPr>
          <w:p w14:paraId="02A2B65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-0,295</w:t>
            </w:r>
          </w:p>
        </w:tc>
        <w:tc>
          <w:tcPr>
            <w:tcW w:w="851" w:type="dxa"/>
            <w:tcBorders>
              <w:top w:val="nil"/>
              <w:left w:val="nil"/>
              <w:bottom w:val="single" w:sz="4" w:space="0" w:color="auto"/>
              <w:right w:val="single" w:sz="4" w:space="0" w:color="auto"/>
            </w:tcBorders>
            <w:shd w:val="clear" w:color="auto" w:fill="auto"/>
            <w:vAlign w:val="center"/>
            <w:hideMark/>
          </w:tcPr>
          <w:p w14:paraId="373A52F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225</w:t>
            </w:r>
          </w:p>
        </w:tc>
        <w:tc>
          <w:tcPr>
            <w:tcW w:w="851" w:type="dxa"/>
            <w:tcBorders>
              <w:top w:val="nil"/>
              <w:left w:val="nil"/>
              <w:bottom w:val="single" w:sz="4" w:space="0" w:color="auto"/>
              <w:right w:val="single" w:sz="4" w:space="0" w:color="auto"/>
            </w:tcBorders>
            <w:shd w:val="clear" w:color="auto" w:fill="auto"/>
            <w:vAlign w:val="center"/>
            <w:hideMark/>
          </w:tcPr>
          <w:p w14:paraId="538DB76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1,120</w:t>
            </w:r>
          </w:p>
        </w:tc>
        <w:tc>
          <w:tcPr>
            <w:tcW w:w="1841" w:type="dxa"/>
            <w:gridSpan w:val="2"/>
            <w:tcBorders>
              <w:top w:val="nil"/>
              <w:left w:val="nil"/>
              <w:bottom w:val="single" w:sz="4" w:space="0" w:color="auto"/>
              <w:right w:val="single" w:sz="4" w:space="0" w:color="auto"/>
            </w:tcBorders>
            <w:shd w:val="clear" w:color="auto" w:fill="auto"/>
            <w:vAlign w:val="center"/>
            <w:hideMark/>
          </w:tcPr>
          <w:p w14:paraId="7EC0F96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2 309 687,80</w:t>
            </w:r>
          </w:p>
        </w:tc>
        <w:tc>
          <w:tcPr>
            <w:tcW w:w="935" w:type="dxa"/>
            <w:tcBorders>
              <w:top w:val="nil"/>
              <w:left w:val="nil"/>
              <w:bottom w:val="single" w:sz="4" w:space="0" w:color="auto"/>
              <w:right w:val="single" w:sz="4" w:space="0" w:color="auto"/>
            </w:tcBorders>
            <w:shd w:val="clear" w:color="auto" w:fill="auto"/>
            <w:vAlign w:val="center"/>
            <w:hideMark/>
          </w:tcPr>
          <w:p w14:paraId="4C2DA7B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-0,386</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0E88A8B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31 817 171,90</w:t>
            </w:r>
          </w:p>
        </w:tc>
        <w:tc>
          <w:tcPr>
            <w:tcW w:w="849" w:type="dxa"/>
            <w:tcBorders>
              <w:top w:val="nil"/>
              <w:left w:val="nil"/>
              <w:bottom w:val="single" w:sz="4" w:space="0" w:color="auto"/>
              <w:right w:val="single" w:sz="4" w:space="0" w:color="auto"/>
            </w:tcBorders>
            <w:shd w:val="clear" w:color="auto" w:fill="auto"/>
            <w:noWrap/>
            <w:vAlign w:val="center"/>
            <w:hideMark/>
          </w:tcPr>
          <w:p w14:paraId="2BBE6BD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-0,486</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433D249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154 999,40</w:t>
            </w:r>
          </w:p>
        </w:tc>
        <w:tc>
          <w:tcPr>
            <w:tcW w:w="883" w:type="dxa"/>
            <w:tcBorders>
              <w:top w:val="nil"/>
              <w:left w:val="nil"/>
              <w:bottom w:val="single" w:sz="4" w:space="0" w:color="auto"/>
              <w:right w:val="single" w:sz="4" w:space="0" w:color="auto"/>
            </w:tcBorders>
            <w:shd w:val="clear" w:color="auto" w:fill="auto"/>
            <w:noWrap/>
            <w:vAlign w:val="center"/>
            <w:hideMark/>
          </w:tcPr>
          <w:p w14:paraId="1BB1F29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-0,641</w:t>
            </w:r>
          </w:p>
        </w:tc>
      </w:tr>
      <w:tr w:rsidR="00111B33" w:rsidRPr="00AE6304" w14:paraId="4EFA3302" w14:textId="77777777" w:rsidTr="00E90AB9">
        <w:trPr>
          <w:gridAfter w:val="1"/>
          <w:wAfter w:w="38" w:type="dxa"/>
          <w:trHeight w:val="148"/>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500A60E3"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Карагандинская</w:t>
            </w:r>
          </w:p>
        </w:tc>
        <w:tc>
          <w:tcPr>
            <w:tcW w:w="1251" w:type="dxa"/>
            <w:tcBorders>
              <w:top w:val="nil"/>
              <w:left w:val="nil"/>
              <w:bottom w:val="single" w:sz="4" w:space="0" w:color="auto"/>
              <w:right w:val="single" w:sz="4" w:space="0" w:color="auto"/>
            </w:tcBorders>
            <w:shd w:val="clear" w:color="auto" w:fill="auto"/>
            <w:noWrap/>
            <w:vAlign w:val="center"/>
            <w:hideMark/>
          </w:tcPr>
          <w:p w14:paraId="3933B35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269 071</w:t>
            </w:r>
          </w:p>
        </w:tc>
        <w:tc>
          <w:tcPr>
            <w:tcW w:w="880" w:type="dxa"/>
            <w:tcBorders>
              <w:top w:val="nil"/>
              <w:left w:val="nil"/>
              <w:bottom w:val="single" w:sz="4" w:space="0" w:color="auto"/>
              <w:right w:val="single" w:sz="4" w:space="0" w:color="auto"/>
            </w:tcBorders>
            <w:shd w:val="clear" w:color="auto" w:fill="auto"/>
            <w:noWrap/>
            <w:vAlign w:val="center"/>
            <w:hideMark/>
          </w:tcPr>
          <w:p w14:paraId="0F74DAE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-0,096</w:t>
            </w:r>
          </w:p>
        </w:tc>
        <w:tc>
          <w:tcPr>
            <w:tcW w:w="851" w:type="dxa"/>
            <w:tcBorders>
              <w:top w:val="nil"/>
              <w:left w:val="nil"/>
              <w:bottom w:val="single" w:sz="4" w:space="0" w:color="auto"/>
              <w:right w:val="single" w:sz="4" w:space="0" w:color="auto"/>
            </w:tcBorders>
            <w:shd w:val="clear" w:color="auto" w:fill="auto"/>
            <w:vAlign w:val="center"/>
            <w:hideMark/>
          </w:tcPr>
          <w:p w14:paraId="10FE2A1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311</w:t>
            </w:r>
          </w:p>
        </w:tc>
        <w:tc>
          <w:tcPr>
            <w:tcW w:w="851" w:type="dxa"/>
            <w:tcBorders>
              <w:top w:val="nil"/>
              <w:left w:val="nil"/>
              <w:bottom w:val="single" w:sz="4" w:space="0" w:color="auto"/>
              <w:right w:val="single" w:sz="4" w:space="0" w:color="auto"/>
            </w:tcBorders>
            <w:shd w:val="clear" w:color="auto" w:fill="auto"/>
            <w:vAlign w:val="center"/>
            <w:hideMark/>
          </w:tcPr>
          <w:p w14:paraId="01A1258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0,456</w:t>
            </w:r>
          </w:p>
        </w:tc>
        <w:tc>
          <w:tcPr>
            <w:tcW w:w="1841" w:type="dxa"/>
            <w:gridSpan w:val="2"/>
            <w:tcBorders>
              <w:top w:val="nil"/>
              <w:left w:val="nil"/>
              <w:bottom w:val="single" w:sz="4" w:space="0" w:color="auto"/>
              <w:right w:val="single" w:sz="4" w:space="0" w:color="auto"/>
            </w:tcBorders>
            <w:shd w:val="clear" w:color="auto" w:fill="auto"/>
            <w:vAlign w:val="center"/>
            <w:hideMark/>
          </w:tcPr>
          <w:p w14:paraId="1E293A8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4 595 023,90</w:t>
            </w:r>
          </w:p>
        </w:tc>
        <w:tc>
          <w:tcPr>
            <w:tcW w:w="935" w:type="dxa"/>
            <w:tcBorders>
              <w:top w:val="nil"/>
              <w:left w:val="nil"/>
              <w:bottom w:val="single" w:sz="4" w:space="0" w:color="auto"/>
              <w:right w:val="single" w:sz="4" w:space="0" w:color="auto"/>
            </w:tcBorders>
            <w:shd w:val="clear" w:color="auto" w:fill="auto"/>
            <w:vAlign w:val="center"/>
            <w:hideMark/>
          </w:tcPr>
          <w:p w14:paraId="2EB642E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-0,289</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213072D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19 522 298,20</w:t>
            </w:r>
          </w:p>
        </w:tc>
        <w:tc>
          <w:tcPr>
            <w:tcW w:w="849" w:type="dxa"/>
            <w:tcBorders>
              <w:top w:val="nil"/>
              <w:left w:val="nil"/>
              <w:bottom w:val="single" w:sz="4" w:space="0" w:color="auto"/>
              <w:right w:val="single" w:sz="4" w:space="0" w:color="auto"/>
            </w:tcBorders>
            <w:shd w:val="clear" w:color="auto" w:fill="auto"/>
            <w:noWrap/>
            <w:vAlign w:val="center"/>
            <w:hideMark/>
          </w:tcPr>
          <w:p w14:paraId="5AB1792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1,798</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6582B33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51 981,90</w:t>
            </w:r>
          </w:p>
        </w:tc>
        <w:tc>
          <w:tcPr>
            <w:tcW w:w="883" w:type="dxa"/>
            <w:tcBorders>
              <w:top w:val="nil"/>
              <w:left w:val="nil"/>
              <w:bottom w:val="single" w:sz="4" w:space="0" w:color="auto"/>
              <w:right w:val="single" w:sz="4" w:space="0" w:color="auto"/>
            </w:tcBorders>
            <w:shd w:val="clear" w:color="auto" w:fill="auto"/>
            <w:noWrap/>
            <w:vAlign w:val="center"/>
            <w:hideMark/>
          </w:tcPr>
          <w:p w14:paraId="62220A8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0,048</w:t>
            </w:r>
          </w:p>
        </w:tc>
      </w:tr>
      <w:tr w:rsidR="00111B33" w:rsidRPr="00AE6304" w14:paraId="5229E1C7"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6F83B162"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Костанайская</w:t>
            </w:r>
          </w:p>
        </w:tc>
        <w:tc>
          <w:tcPr>
            <w:tcW w:w="1251" w:type="dxa"/>
            <w:tcBorders>
              <w:top w:val="nil"/>
              <w:left w:val="nil"/>
              <w:bottom w:val="single" w:sz="4" w:space="0" w:color="auto"/>
              <w:right w:val="single" w:sz="4" w:space="0" w:color="auto"/>
            </w:tcBorders>
            <w:shd w:val="clear" w:color="auto" w:fill="auto"/>
            <w:noWrap/>
            <w:vAlign w:val="center"/>
            <w:hideMark/>
          </w:tcPr>
          <w:p w14:paraId="2A38FEC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362 344</w:t>
            </w:r>
          </w:p>
        </w:tc>
        <w:tc>
          <w:tcPr>
            <w:tcW w:w="880" w:type="dxa"/>
            <w:tcBorders>
              <w:top w:val="nil"/>
              <w:left w:val="nil"/>
              <w:bottom w:val="single" w:sz="4" w:space="0" w:color="auto"/>
              <w:right w:val="single" w:sz="4" w:space="0" w:color="auto"/>
            </w:tcBorders>
            <w:shd w:val="clear" w:color="auto" w:fill="auto"/>
            <w:noWrap/>
            <w:vAlign w:val="center"/>
            <w:hideMark/>
          </w:tcPr>
          <w:p w14:paraId="6791F93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-0,398</w:t>
            </w:r>
          </w:p>
        </w:tc>
        <w:tc>
          <w:tcPr>
            <w:tcW w:w="851" w:type="dxa"/>
            <w:tcBorders>
              <w:top w:val="nil"/>
              <w:left w:val="nil"/>
              <w:bottom w:val="single" w:sz="4" w:space="0" w:color="auto"/>
              <w:right w:val="single" w:sz="4" w:space="0" w:color="auto"/>
            </w:tcBorders>
            <w:shd w:val="clear" w:color="auto" w:fill="auto"/>
            <w:vAlign w:val="center"/>
            <w:hideMark/>
          </w:tcPr>
          <w:p w14:paraId="6612C1A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245</w:t>
            </w:r>
          </w:p>
        </w:tc>
        <w:tc>
          <w:tcPr>
            <w:tcW w:w="851" w:type="dxa"/>
            <w:tcBorders>
              <w:top w:val="nil"/>
              <w:left w:val="nil"/>
              <w:bottom w:val="single" w:sz="4" w:space="0" w:color="auto"/>
              <w:right w:val="single" w:sz="4" w:space="0" w:color="auto"/>
            </w:tcBorders>
            <w:shd w:val="clear" w:color="auto" w:fill="auto"/>
            <w:vAlign w:val="center"/>
            <w:hideMark/>
          </w:tcPr>
          <w:p w14:paraId="789BAAC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-0,680</w:t>
            </w:r>
          </w:p>
        </w:tc>
        <w:tc>
          <w:tcPr>
            <w:tcW w:w="1841" w:type="dxa"/>
            <w:gridSpan w:val="2"/>
            <w:tcBorders>
              <w:top w:val="nil"/>
              <w:left w:val="nil"/>
              <w:bottom w:val="single" w:sz="4" w:space="0" w:color="auto"/>
              <w:right w:val="single" w:sz="4" w:space="0" w:color="auto"/>
            </w:tcBorders>
            <w:shd w:val="clear" w:color="auto" w:fill="auto"/>
            <w:vAlign w:val="center"/>
            <w:hideMark/>
          </w:tcPr>
          <w:p w14:paraId="06F3C4A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6 314 908,80</w:t>
            </w:r>
          </w:p>
        </w:tc>
        <w:tc>
          <w:tcPr>
            <w:tcW w:w="935" w:type="dxa"/>
            <w:tcBorders>
              <w:top w:val="nil"/>
              <w:left w:val="nil"/>
              <w:bottom w:val="single" w:sz="4" w:space="0" w:color="auto"/>
              <w:right w:val="single" w:sz="4" w:space="0" w:color="auto"/>
            </w:tcBorders>
            <w:shd w:val="clear" w:color="auto" w:fill="auto"/>
            <w:vAlign w:val="center"/>
            <w:hideMark/>
          </w:tcPr>
          <w:p w14:paraId="50CCEAC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-0,482</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60589F0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55 169 323,60</w:t>
            </w:r>
          </w:p>
        </w:tc>
        <w:tc>
          <w:tcPr>
            <w:tcW w:w="849" w:type="dxa"/>
            <w:tcBorders>
              <w:top w:val="nil"/>
              <w:left w:val="nil"/>
              <w:bottom w:val="single" w:sz="4" w:space="0" w:color="auto"/>
              <w:right w:val="single" w:sz="4" w:space="0" w:color="auto"/>
            </w:tcBorders>
            <w:shd w:val="clear" w:color="auto" w:fill="auto"/>
            <w:noWrap/>
            <w:vAlign w:val="center"/>
            <w:hideMark/>
          </w:tcPr>
          <w:p w14:paraId="42D9A03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-0,373</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31E5360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190 834,50</w:t>
            </w:r>
          </w:p>
        </w:tc>
        <w:tc>
          <w:tcPr>
            <w:tcW w:w="883" w:type="dxa"/>
            <w:tcBorders>
              <w:top w:val="nil"/>
              <w:left w:val="nil"/>
              <w:bottom w:val="single" w:sz="4" w:space="0" w:color="auto"/>
              <w:right w:val="single" w:sz="4" w:space="0" w:color="auto"/>
            </w:tcBorders>
            <w:shd w:val="clear" w:color="auto" w:fill="auto"/>
            <w:noWrap/>
            <w:vAlign w:val="center"/>
            <w:hideMark/>
          </w:tcPr>
          <w:p w14:paraId="41576E2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-0,439</w:t>
            </w:r>
          </w:p>
        </w:tc>
      </w:tr>
      <w:tr w:rsidR="00111B33" w:rsidRPr="00AE6304" w14:paraId="32DCF3D4"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BC762B1"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Кызылординская</w:t>
            </w:r>
          </w:p>
        </w:tc>
        <w:tc>
          <w:tcPr>
            <w:tcW w:w="1251" w:type="dxa"/>
            <w:tcBorders>
              <w:top w:val="nil"/>
              <w:left w:val="nil"/>
              <w:bottom w:val="single" w:sz="4" w:space="0" w:color="auto"/>
              <w:right w:val="single" w:sz="4" w:space="0" w:color="auto"/>
            </w:tcBorders>
            <w:shd w:val="clear" w:color="auto" w:fill="auto"/>
            <w:noWrap/>
            <w:vAlign w:val="center"/>
            <w:hideMark/>
          </w:tcPr>
          <w:p w14:paraId="1B21DA2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221 107</w:t>
            </w:r>
          </w:p>
        </w:tc>
        <w:tc>
          <w:tcPr>
            <w:tcW w:w="880" w:type="dxa"/>
            <w:tcBorders>
              <w:top w:val="nil"/>
              <w:left w:val="nil"/>
              <w:bottom w:val="single" w:sz="4" w:space="0" w:color="auto"/>
              <w:right w:val="single" w:sz="4" w:space="0" w:color="auto"/>
            </w:tcBorders>
            <w:shd w:val="clear" w:color="auto" w:fill="auto"/>
            <w:noWrap/>
            <w:vAlign w:val="center"/>
            <w:hideMark/>
          </w:tcPr>
          <w:p w14:paraId="7CBA9FF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-0,621</w:t>
            </w:r>
          </w:p>
        </w:tc>
        <w:tc>
          <w:tcPr>
            <w:tcW w:w="851" w:type="dxa"/>
            <w:tcBorders>
              <w:top w:val="nil"/>
              <w:left w:val="nil"/>
              <w:bottom w:val="single" w:sz="4" w:space="0" w:color="auto"/>
              <w:right w:val="single" w:sz="4" w:space="0" w:color="auto"/>
            </w:tcBorders>
            <w:shd w:val="clear" w:color="auto" w:fill="auto"/>
            <w:vAlign w:val="center"/>
            <w:hideMark/>
          </w:tcPr>
          <w:p w14:paraId="1E97E7D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132</w:t>
            </w:r>
          </w:p>
        </w:tc>
        <w:tc>
          <w:tcPr>
            <w:tcW w:w="851" w:type="dxa"/>
            <w:tcBorders>
              <w:top w:val="nil"/>
              <w:left w:val="nil"/>
              <w:bottom w:val="single" w:sz="4" w:space="0" w:color="auto"/>
              <w:right w:val="single" w:sz="4" w:space="0" w:color="auto"/>
            </w:tcBorders>
            <w:shd w:val="clear" w:color="auto" w:fill="auto"/>
            <w:vAlign w:val="center"/>
            <w:hideMark/>
          </w:tcPr>
          <w:p w14:paraId="44A577D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-0,499</w:t>
            </w:r>
          </w:p>
        </w:tc>
        <w:tc>
          <w:tcPr>
            <w:tcW w:w="1841" w:type="dxa"/>
            <w:gridSpan w:val="2"/>
            <w:tcBorders>
              <w:top w:val="nil"/>
              <w:left w:val="nil"/>
              <w:bottom w:val="single" w:sz="4" w:space="0" w:color="auto"/>
              <w:right w:val="single" w:sz="4" w:space="0" w:color="auto"/>
            </w:tcBorders>
            <w:shd w:val="clear" w:color="auto" w:fill="auto"/>
            <w:vAlign w:val="center"/>
            <w:hideMark/>
          </w:tcPr>
          <w:p w14:paraId="1AF4874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2 888 888,10</w:t>
            </w:r>
          </w:p>
        </w:tc>
        <w:tc>
          <w:tcPr>
            <w:tcW w:w="935" w:type="dxa"/>
            <w:tcBorders>
              <w:top w:val="nil"/>
              <w:left w:val="nil"/>
              <w:bottom w:val="single" w:sz="4" w:space="0" w:color="auto"/>
              <w:right w:val="single" w:sz="4" w:space="0" w:color="auto"/>
            </w:tcBorders>
            <w:shd w:val="clear" w:color="auto" w:fill="auto"/>
            <w:vAlign w:val="center"/>
            <w:hideMark/>
          </w:tcPr>
          <w:p w14:paraId="31F6331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-0,555</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4D11D43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21 277 002,40</w:t>
            </w:r>
          </w:p>
        </w:tc>
        <w:tc>
          <w:tcPr>
            <w:tcW w:w="849" w:type="dxa"/>
            <w:tcBorders>
              <w:top w:val="nil"/>
              <w:left w:val="nil"/>
              <w:bottom w:val="single" w:sz="4" w:space="0" w:color="auto"/>
              <w:right w:val="single" w:sz="4" w:space="0" w:color="auto"/>
            </w:tcBorders>
            <w:shd w:val="clear" w:color="auto" w:fill="auto"/>
            <w:noWrap/>
            <w:vAlign w:val="center"/>
            <w:hideMark/>
          </w:tcPr>
          <w:p w14:paraId="40070EE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-0,427</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69D4AF3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92 752,00</w:t>
            </w:r>
          </w:p>
        </w:tc>
        <w:tc>
          <w:tcPr>
            <w:tcW w:w="883" w:type="dxa"/>
            <w:tcBorders>
              <w:top w:val="nil"/>
              <w:left w:val="nil"/>
              <w:bottom w:val="single" w:sz="4" w:space="0" w:color="auto"/>
              <w:right w:val="single" w:sz="4" w:space="0" w:color="auto"/>
            </w:tcBorders>
            <w:shd w:val="clear" w:color="auto" w:fill="auto"/>
            <w:noWrap/>
            <w:vAlign w:val="center"/>
            <w:hideMark/>
          </w:tcPr>
          <w:p w14:paraId="1F52499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-0,638</w:t>
            </w:r>
          </w:p>
        </w:tc>
      </w:tr>
      <w:tr w:rsidR="00111B33" w:rsidRPr="00AE6304" w14:paraId="233729B0"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6182CFAD"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Мангистауская</w:t>
            </w:r>
          </w:p>
        </w:tc>
        <w:tc>
          <w:tcPr>
            <w:tcW w:w="1251" w:type="dxa"/>
            <w:tcBorders>
              <w:top w:val="nil"/>
              <w:left w:val="nil"/>
              <w:bottom w:val="single" w:sz="4" w:space="0" w:color="auto"/>
              <w:right w:val="single" w:sz="4" w:space="0" w:color="auto"/>
            </w:tcBorders>
            <w:shd w:val="clear" w:color="auto" w:fill="auto"/>
            <w:noWrap/>
            <w:vAlign w:val="center"/>
            <w:hideMark/>
          </w:tcPr>
          <w:p w14:paraId="7265FA8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116 809</w:t>
            </w:r>
          </w:p>
        </w:tc>
        <w:tc>
          <w:tcPr>
            <w:tcW w:w="880" w:type="dxa"/>
            <w:tcBorders>
              <w:top w:val="nil"/>
              <w:left w:val="nil"/>
              <w:bottom w:val="single" w:sz="4" w:space="0" w:color="auto"/>
              <w:right w:val="single" w:sz="4" w:space="0" w:color="auto"/>
            </w:tcBorders>
            <w:shd w:val="clear" w:color="auto" w:fill="auto"/>
            <w:noWrap/>
            <w:vAlign w:val="center"/>
            <w:hideMark/>
          </w:tcPr>
          <w:p w14:paraId="4D484530"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-0,036</w:t>
            </w:r>
          </w:p>
        </w:tc>
        <w:tc>
          <w:tcPr>
            <w:tcW w:w="851" w:type="dxa"/>
            <w:tcBorders>
              <w:top w:val="nil"/>
              <w:left w:val="nil"/>
              <w:bottom w:val="single" w:sz="4" w:space="0" w:color="auto"/>
              <w:right w:val="single" w:sz="4" w:space="0" w:color="auto"/>
            </w:tcBorders>
            <w:shd w:val="clear" w:color="auto" w:fill="auto"/>
            <w:vAlign w:val="center"/>
            <w:hideMark/>
          </w:tcPr>
          <w:p w14:paraId="689314E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150</w:t>
            </w:r>
          </w:p>
        </w:tc>
        <w:tc>
          <w:tcPr>
            <w:tcW w:w="851" w:type="dxa"/>
            <w:tcBorders>
              <w:top w:val="nil"/>
              <w:left w:val="nil"/>
              <w:bottom w:val="single" w:sz="4" w:space="0" w:color="auto"/>
              <w:right w:val="single" w:sz="4" w:space="0" w:color="auto"/>
            </w:tcBorders>
            <w:shd w:val="clear" w:color="auto" w:fill="auto"/>
            <w:vAlign w:val="center"/>
            <w:hideMark/>
          </w:tcPr>
          <w:p w14:paraId="6D96EE2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-0,991</w:t>
            </w:r>
          </w:p>
        </w:tc>
        <w:tc>
          <w:tcPr>
            <w:tcW w:w="1841" w:type="dxa"/>
            <w:gridSpan w:val="2"/>
            <w:tcBorders>
              <w:top w:val="nil"/>
              <w:left w:val="nil"/>
              <w:bottom w:val="single" w:sz="4" w:space="0" w:color="auto"/>
              <w:right w:val="single" w:sz="4" w:space="0" w:color="auto"/>
            </w:tcBorders>
            <w:shd w:val="clear" w:color="auto" w:fill="auto"/>
            <w:vAlign w:val="center"/>
            <w:hideMark/>
          </w:tcPr>
          <w:p w14:paraId="523AA25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1 582 900,40</w:t>
            </w:r>
          </w:p>
        </w:tc>
        <w:tc>
          <w:tcPr>
            <w:tcW w:w="935" w:type="dxa"/>
            <w:tcBorders>
              <w:top w:val="nil"/>
              <w:left w:val="nil"/>
              <w:bottom w:val="single" w:sz="4" w:space="0" w:color="auto"/>
              <w:right w:val="single" w:sz="4" w:space="0" w:color="auto"/>
            </w:tcBorders>
            <w:shd w:val="clear" w:color="auto" w:fill="auto"/>
            <w:vAlign w:val="center"/>
            <w:hideMark/>
          </w:tcPr>
          <w:p w14:paraId="2E728D3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0,203</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7B9F635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20 448 525,40</w:t>
            </w:r>
          </w:p>
        </w:tc>
        <w:tc>
          <w:tcPr>
            <w:tcW w:w="849" w:type="dxa"/>
            <w:tcBorders>
              <w:top w:val="nil"/>
              <w:left w:val="nil"/>
              <w:bottom w:val="single" w:sz="4" w:space="0" w:color="auto"/>
              <w:right w:val="single" w:sz="4" w:space="0" w:color="auto"/>
            </w:tcBorders>
            <w:shd w:val="clear" w:color="auto" w:fill="auto"/>
            <w:noWrap/>
            <w:vAlign w:val="center"/>
            <w:hideMark/>
          </w:tcPr>
          <w:p w14:paraId="2CB413C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0,234</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13683C5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52 659,40</w:t>
            </w:r>
          </w:p>
        </w:tc>
        <w:tc>
          <w:tcPr>
            <w:tcW w:w="883" w:type="dxa"/>
            <w:tcBorders>
              <w:top w:val="nil"/>
              <w:left w:val="nil"/>
              <w:bottom w:val="single" w:sz="4" w:space="0" w:color="auto"/>
              <w:right w:val="single" w:sz="4" w:space="0" w:color="auto"/>
            </w:tcBorders>
            <w:shd w:val="clear" w:color="auto" w:fill="auto"/>
            <w:noWrap/>
            <w:vAlign w:val="center"/>
            <w:hideMark/>
          </w:tcPr>
          <w:p w14:paraId="20DEED0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0,334</w:t>
            </w:r>
          </w:p>
        </w:tc>
      </w:tr>
      <w:tr w:rsidR="00111B33" w:rsidRPr="00AE6304" w14:paraId="3A3CA42B"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647151D"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Павлодарская</w:t>
            </w:r>
          </w:p>
        </w:tc>
        <w:tc>
          <w:tcPr>
            <w:tcW w:w="1251" w:type="dxa"/>
            <w:tcBorders>
              <w:top w:val="nil"/>
              <w:left w:val="nil"/>
              <w:bottom w:val="single" w:sz="4" w:space="0" w:color="auto"/>
              <w:right w:val="single" w:sz="4" w:space="0" w:color="auto"/>
            </w:tcBorders>
            <w:shd w:val="clear" w:color="auto" w:fill="auto"/>
            <w:noWrap/>
            <w:vAlign w:val="center"/>
            <w:hideMark/>
          </w:tcPr>
          <w:p w14:paraId="4001BAA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390 332</w:t>
            </w:r>
          </w:p>
        </w:tc>
        <w:tc>
          <w:tcPr>
            <w:tcW w:w="880" w:type="dxa"/>
            <w:tcBorders>
              <w:top w:val="nil"/>
              <w:left w:val="nil"/>
              <w:bottom w:val="single" w:sz="4" w:space="0" w:color="auto"/>
              <w:right w:val="single" w:sz="4" w:space="0" w:color="auto"/>
            </w:tcBorders>
            <w:shd w:val="clear" w:color="auto" w:fill="auto"/>
            <w:noWrap/>
            <w:vAlign w:val="center"/>
            <w:hideMark/>
          </w:tcPr>
          <w:p w14:paraId="1D62463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-0,415</w:t>
            </w:r>
          </w:p>
        </w:tc>
        <w:tc>
          <w:tcPr>
            <w:tcW w:w="851" w:type="dxa"/>
            <w:tcBorders>
              <w:top w:val="nil"/>
              <w:left w:val="nil"/>
              <w:bottom w:val="single" w:sz="4" w:space="0" w:color="auto"/>
              <w:right w:val="single" w:sz="4" w:space="0" w:color="auto"/>
            </w:tcBorders>
            <w:shd w:val="clear" w:color="auto" w:fill="auto"/>
            <w:vAlign w:val="center"/>
            <w:hideMark/>
          </w:tcPr>
          <w:p w14:paraId="5E2CE35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101</w:t>
            </w:r>
          </w:p>
        </w:tc>
        <w:tc>
          <w:tcPr>
            <w:tcW w:w="851" w:type="dxa"/>
            <w:tcBorders>
              <w:top w:val="nil"/>
              <w:left w:val="nil"/>
              <w:bottom w:val="single" w:sz="4" w:space="0" w:color="auto"/>
              <w:right w:val="single" w:sz="4" w:space="0" w:color="auto"/>
            </w:tcBorders>
            <w:shd w:val="clear" w:color="auto" w:fill="auto"/>
            <w:vAlign w:val="center"/>
            <w:hideMark/>
          </w:tcPr>
          <w:p w14:paraId="7B19F98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-0,760</w:t>
            </w:r>
          </w:p>
        </w:tc>
        <w:tc>
          <w:tcPr>
            <w:tcW w:w="1841" w:type="dxa"/>
            <w:gridSpan w:val="2"/>
            <w:tcBorders>
              <w:top w:val="nil"/>
              <w:left w:val="nil"/>
              <w:bottom w:val="single" w:sz="4" w:space="0" w:color="auto"/>
              <w:right w:val="single" w:sz="4" w:space="0" w:color="auto"/>
            </w:tcBorders>
            <w:shd w:val="clear" w:color="auto" w:fill="auto"/>
            <w:vAlign w:val="center"/>
            <w:hideMark/>
          </w:tcPr>
          <w:p w14:paraId="2E87E04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15 082 337,70</w:t>
            </w:r>
          </w:p>
        </w:tc>
        <w:tc>
          <w:tcPr>
            <w:tcW w:w="935" w:type="dxa"/>
            <w:tcBorders>
              <w:top w:val="nil"/>
              <w:left w:val="nil"/>
              <w:bottom w:val="single" w:sz="4" w:space="0" w:color="auto"/>
              <w:right w:val="single" w:sz="4" w:space="0" w:color="auto"/>
            </w:tcBorders>
            <w:shd w:val="clear" w:color="auto" w:fill="auto"/>
            <w:vAlign w:val="center"/>
            <w:hideMark/>
          </w:tcPr>
          <w:p w14:paraId="2DB4E5D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-0,404</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0FE1D98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30 766 519,20</w:t>
            </w:r>
          </w:p>
        </w:tc>
        <w:tc>
          <w:tcPr>
            <w:tcW w:w="849" w:type="dxa"/>
            <w:tcBorders>
              <w:top w:val="nil"/>
              <w:left w:val="nil"/>
              <w:bottom w:val="single" w:sz="4" w:space="0" w:color="auto"/>
              <w:right w:val="single" w:sz="4" w:space="0" w:color="auto"/>
            </w:tcBorders>
            <w:shd w:val="clear" w:color="auto" w:fill="auto"/>
            <w:noWrap/>
            <w:vAlign w:val="center"/>
            <w:hideMark/>
          </w:tcPr>
          <w:p w14:paraId="6662A58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-0,600</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7175CAB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248 567,10</w:t>
            </w:r>
          </w:p>
        </w:tc>
        <w:tc>
          <w:tcPr>
            <w:tcW w:w="883" w:type="dxa"/>
            <w:tcBorders>
              <w:top w:val="nil"/>
              <w:left w:val="nil"/>
              <w:bottom w:val="single" w:sz="4" w:space="0" w:color="auto"/>
              <w:right w:val="single" w:sz="4" w:space="0" w:color="auto"/>
            </w:tcBorders>
            <w:shd w:val="clear" w:color="auto" w:fill="auto"/>
            <w:noWrap/>
            <w:vAlign w:val="center"/>
            <w:hideMark/>
          </w:tcPr>
          <w:p w14:paraId="4EEECD0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-0,562</w:t>
            </w:r>
          </w:p>
        </w:tc>
      </w:tr>
      <w:tr w:rsidR="00111B33" w:rsidRPr="00AE6304" w14:paraId="17EED0BA" w14:textId="77777777" w:rsidTr="00E90AB9">
        <w:trPr>
          <w:gridAfter w:val="1"/>
          <w:wAfter w:w="38" w:type="dxa"/>
          <w:trHeight w:val="178"/>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4372CD8D"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Северо-Казахстанская</w:t>
            </w:r>
          </w:p>
        </w:tc>
        <w:tc>
          <w:tcPr>
            <w:tcW w:w="1251" w:type="dxa"/>
            <w:tcBorders>
              <w:top w:val="nil"/>
              <w:left w:val="nil"/>
              <w:bottom w:val="single" w:sz="4" w:space="0" w:color="auto"/>
              <w:right w:val="single" w:sz="4" w:space="0" w:color="auto"/>
            </w:tcBorders>
            <w:shd w:val="clear" w:color="auto" w:fill="auto"/>
            <w:noWrap/>
            <w:vAlign w:val="center"/>
            <w:hideMark/>
          </w:tcPr>
          <w:p w14:paraId="2644827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213 092</w:t>
            </w:r>
          </w:p>
        </w:tc>
        <w:tc>
          <w:tcPr>
            <w:tcW w:w="880" w:type="dxa"/>
            <w:tcBorders>
              <w:top w:val="nil"/>
              <w:left w:val="nil"/>
              <w:bottom w:val="single" w:sz="4" w:space="0" w:color="auto"/>
              <w:right w:val="single" w:sz="4" w:space="0" w:color="auto"/>
            </w:tcBorders>
            <w:shd w:val="clear" w:color="auto" w:fill="auto"/>
            <w:noWrap/>
            <w:vAlign w:val="center"/>
            <w:hideMark/>
          </w:tcPr>
          <w:p w14:paraId="2D4D42A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-0,542</w:t>
            </w:r>
          </w:p>
        </w:tc>
        <w:tc>
          <w:tcPr>
            <w:tcW w:w="851" w:type="dxa"/>
            <w:tcBorders>
              <w:top w:val="nil"/>
              <w:left w:val="nil"/>
              <w:bottom w:val="single" w:sz="4" w:space="0" w:color="auto"/>
              <w:right w:val="single" w:sz="4" w:space="0" w:color="auto"/>
            </w:tcBorders>
            <w:shd w:val="clear" w:color="auto" w:fill="auto"/>
            <w:vAlign w:val="center"/>
            <w:hideMark/>
          </w:tcPr>
          <w:p w14:paraId="0802E87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124</w:t>
            </w:r>
          </w:p>
        </w:tc>
        <w:tc>
          <w:tcPr>
            <w:tcW w:w="851" w:type="dxa"/>
            <w:tcBorders>
              <w:top w:val="nil"/>
              <w:left w:val="nil"/>
              <w:bottom w:val="single" w:sz="4" w:space="0" w:color="auto"/>
              <w:right w:val="single" w:sz="4" w:space="0" w:color="auto"/>
            </w:tcBorders>
            <w:shd w:val="clear" w:color="auto" w:fill="auto"/>
            <w:vAlign w:val="center"/>
            <w:hideMark/>
          </w:tcPr>
          <w:p w14:paraId="729C26D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-0,770</w:t>
            </w:r>
          </w:p>
        </w:tc>
        <w:tc>
          <w:tcPr>
            <w:tcW w:w="1841" w:type="dxa"/>
            <w:gridSpan w:val="2"/>
            <w:tcBorders>
              <w:top w:val="nil"/>
              <w:left w:val="nil"/>
              <w:bottom w:val="single" w:sz="4" w:space="0" w:color="auto"/>
              <w:right w:val="single" w:sz="4" w:space="0" w:color="auto"/>
            </w:tcBorders>
            <w:shd w:val="clear" w:color="auto" w:fill="auto"/>
            <w:vAlign w:val="center"/>
            <w:hideMark/>
          </w:tcPr>
          <w:p w14:paraId="6B8B069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4 265 108,10</w:t>
            </w:r>
          </w:p>
        </w:tc>
        <w:tc>
          <w:tcPr>
            <w:tcW w:w="935" w:type="dxa"/>
            <w:tcBorders>
              <w:top w:val="nil"/>
              <w:left w:val="nil"/>
              <w:bottom w:val="single" w:sz="4" w:space="0" w:color="auto"/>
              <w:right w:val="single" w:sz="4" w:space="0" w:color="auto"/>
            </w:tcBorders>
            <w:shd w:val="clear" w:color="auto" w:fill="auto"/>
            <w:vAlign w:val="center"/>
            <w:hideMark/>
          </w:tcPr>
          <w:p w14:paraId="4F8955E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-0,527</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62B25B6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17 747 640,10</w:t>
            </w:r>
          </w:p>
        </w:tc>
        <w:tc>
          <w:tcPr>
            <w:tcW w:w="849" w:type="dxa"/>
            <w:tcBorders>
              <w:top w:val="nil"/>
              <w:left w:val="nil"/>
              <w:bottom w:val="single" w:sz="4" w:space="0" w:color="auto"/>
              <w:right w:val="single" w:sz="4" w:space="0" w:color="auto"/>
            </w:tcBorders>
            <w:shd w:val="clear" w:color="auto" w:fill="auto"/>
            <w:noWrap/>
            <w:vAlign w:val="center"/>
            <w:hideMark/>
          </w:tcPr>
          <w:p w14:paraId="6F699DB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-1,019</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41D455C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67 926,70</w:t>
            </w:r>
          </w:p>
        </w:tc>
        <w:tc>
          <w:tcPr>
            <w:tcW w:w="883" w:type="dxa"/>
            <w:tcBorders>
              <w:top w:val="nil"/>
              <w:left w:val="nil"/>
              <w:bottom w:val="single" w:sz="4" w:space="0" w:color="auto"/>
              <w:right w:val="single" w:sz="4" w:space="0" w:color="auto"/>
            </w:tcBorders>
            <w:shd w:val="clear" w:color="auto" w:fill="auto"/>
            <w:noWrap/>
            <w:vAlign w:val="center"/>
            <w:hideMark/>
          </w:tcPr>
          <w:p w14:paraId="09EB036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-0,576</w:t>
            </w:r>
          </w:p>
        </w:tc>
      </w:tr>
      <w:tr w:rsidR="00111B33" w:rsidRPr="00AE6304" w14:paraId="117CC142" w14:textId="77777777" w:rsidTr="00E90AB9">
        <w:trPr>
          <w:gridAfter w:val="1"/>
          <w:wAfter w:w="38" w:type="dxa"/>
          <w:trHeight w:val="65"/>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FCA3388"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Туркестанская</w:t>
            </w:r>
          </w:p>
        </w:tc>
        <w:tc>
          <w:tcPr>
            <w:tcW w:w="1251" w:type="dxa"/>
            <w:tcBorders>
              <w:top w:val="nil"/>
              <w:left w:val="nil"/>
              <w:bottom w:val="single" w:sz="4" w:space="0" w:color="auto"/>
              <w:right w:val="single" w:sz="4" w:space="0" w:color="auto"/>
            </w:tcBorders>
            <w:shd w:val="clear" w:color="auto" w:fill="auto"/>
            <w:noWrap/>
            <w:vAlign w:val="center"/>
            <w:hideMark/>
          </w:tcPr>
          <w:p w14:paraId="4B27B89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153 986</w:t>
            </w:r>
          </w:p>
        </w:tc>
        <w:tc>
          <w:tcPr>
            <w:tcW w:w="880" w:type="dxa"/>
            <w:tcBorders>
              <w:top w:val="nil"/>
              <w:left w:val="nil"/>
              <w:bottom w:val="single" w:sz="4" w:space="0" w:color="auto"/>
              <w:right w:val="single" w:sz="4" w:space="0" w:color="auto"/>
            </w:tcBorders>
            <w:shd w:val="clear" w:color="auto" w:fill="auto"/>
            <w:noWrap/>
            <w:vAlign w:val="center"/>
            <w:hideMark/>
          </w:tcPr>
          <w:p w14:paraId="4DE0ED3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-0,287</w:t>
            </w:r>
          </w:p>
        </w:tc>
        <w:tc>
          <w:tcPr>
            <w:tcW w:w="851" w:type="dxa"/>
            <w:tcBorders>
              <w:top w:val="nil"/>
              <w:left w:val="nil"/>
              <w:bottom w:val="single" w:sz="4" w:space="0" w:color="auto"/>
              <w:right w:val="single" w:sz="4" w:space="0" w:color="auto"/>
            </w:tcBorders>
            <w:shd w:val="clear" w:color="auto" w:fill="auto"/>
            <w:vAlign w:val="center"/>
            <w:hideMark/>
          </w:tcPr>
          <w:p w14:paraId="48FA377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123</w:t>
            </w:r>
          </w:p>
        </w:tc>
        <w:tc>
          <w:tcPr>
            <w:tcW w:w="851" w:type="dxa"/>
            <w:tcBorders>
              <w:top w:val="nil"/>
              <w:left w:val="nil"/>
              <w:bottom w:val="single" w:sz="4" w:space="0" w:color="auto"/>
              <w:right w:val="single" w:sz="4" w:space="0" w:color="auto"/>
            </w:tcBorders>
            <w:shd w:val="clear" w:color="auto" w:fill="auto"/>
            <w:vAlign w:val="center"/>
            <w:hideMark/>
          </w:tcPr>
          <w:p w14:paraId="422DD4A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0,205</w:t>
            </w:r>
          </w:p>
        </w:tc>
        <w:tc>
          <w:tcPr>
            <w:tcW w:w="1841" w:type="dxa"/>
            <w:gridSpan w:val="2"/>
            <w:tcBorders>
              <w:top w:val="nil"/>
              <w:left w:val="nil"/>
              <w:bottom w:val="single" w:sz="4" w:space="0" w:color="auto"/>
              <w:right w:val="single" w:sz="4" w:space="0" w:color="auto"/>
            </w:tcBorders>
            <w:shd w:val="clear" w:color="auto" w:fill="auto"/>
            <w:vAlign w:val="center"/>
            <w:hideMark/>
          </w:tcPr>
          <w:p w14:paraId="7344B68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2 076 271,90</w:t>
            </w:r>
          </w:p>
        </w:tc>
        <w:tc>
          <w:tcPr>
            <w:tcW w:w="935" w:type="dxa"/>
            <w:tcBorders>
              <w:top w:val="nil"/>
              <w:left w:val="nil"/>
              <w:bottom w:val="single" w:sz="4" w:space="0" w:color="auto"/>
              <w:right w:val="single" w:sz="4" w:space="0" w:color="auto"/>
            </w:tcBorders>
            <w:shd w:val="clear" w:color="auto" w:fill="auto"/>
            <w:vAlign w:val="center"/>
            <w:hideMark/>
          </w:tcPr>
          <w:p w14:paraId="2E1B566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-0,330</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69CE5C8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11 196 649,10</w:t>
            </w:r>
          </w:p>
        </w:tc>
        <w:tc>
          <w:tcPr>
            <w:tcW w:w="849" w:type="dxa"/>
            <w:tcBorders>
              <w:top w:val="nil"/>
              <w:left w:val="nil"/>
              <w:bottom w:val="single" w:sz="4" w:space="0" w:color="auto"/>
              <w:right w:val="single" w:sz="4" w:space="0" w:color="auto"/>
            </w:tcBorders>
            <w:shd w:val="clear" w:color="auto" w:fill="auto"/>
            <w:noWrap/>
            <w:vAlign w:val="center"/>
            <w:hideMark/>
          </w:tcPr>
          <w:p w14:paraId="2CC14A5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0,661</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0E4EB40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65 013,40</w:t>
            </w:r>
          </w:p>
        </w:tc>
        <w:tc>
          <w:tcPr>
            <w:tcW w:w="883" w:type="dxa"/>
            <w:tcBorders>
              <w:top w:val="nil"/>
              <w:left w:val="nil"/>
              <w:bottom w:val="single" w:sz="4" w:space="0" w:color="auto"/>
              <w:right w:val="single" w:sz="4" w:space="0" w:color="auto"/>
            </w:tcBorders>
            <w:shd w:val="clear" w:color="auto" w:fill="auto"/>
            <w:noWrap/>
            <w:vAlign w:val="center"/>
            <w:hideMark/>
          </w:tcPr>
          <w:p w14:paraId="7C5CDC4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-0,432</w:t>
            </w:r>
          </w:p>
        </w:tc>
      </w:tr>
      <w:tr w:rsidR="00111B33" w:rsidRPr="00AE6304" w14:paraId="0CA2187D" w14:textId="77777777" w:rsidTr="00E90AB9">
        <w:trPr>
          <w:gridAfter w:val="1"/>
          <w:wAfter w:w="38" w:type="dxa"/>
          <w:trHeight w:val="116"/>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7A0EAC82"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Ұлытау</w:t>
            </w:r>
          </w:p>
        </w:tc>
        <w:tc>
          <w:tcPr>
            <w:tcW w:w="1251" w:type="dxa"/>
            <w:tcBorders>
              <w:top w:val="nil"/>
              <w:left w:val="nil"/>
              <w:bottom w:val="single" w:sz="4" w:space="0" w:color="auto"/>
              <w:right w:val="single" w:sz="4" w:space="0" w:color="auto"/>
            </w:tcBorders>
            <w:shd w:val="clear" w:color="auto" w:fill="auto"/>
            <w:noWrap/>
            <w:vAlign w:val="center"/>
            <w:hideMark/>
          </w:tcPr>
          <w:p w14:paraId="1FFCE58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272 937</w:t>
            </w:r>
          </w:p>
        </w:tc>
        <w:tc>
          <w:tcPr>
            <w:tcW w:w="880" w:type="dxa"/>
            <w:tcBorders>
              <w:top w:val="nil"/>
              <w:left w:val="nil"/>
              <w:bottom w:val="single" w:sz="4" w:space="0" w:color="auto"/>
              <w:right w:val="single" w:sz="4" w:space="0" w:color="auto"/>
            </w:tcBorders>
            <w:shd w:val="clear" w:color="auto" w:fill="auto"/>
            <w:noWrap/>
            <w:vAlign w:val="center"/>
            <w:hideMark/>
          </w:tcPr>
          <w:p w14:paraId="43FE078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-0,805</w:t>
            </w:r>
          </w:p>
        </w:tc>
        <w:tc>
          <w:tcPr>
            <w:tcW w:w="851" w:type="dxa"/>
            <w:tcBorders>
              <w:top w:val="nil"/>
              <w:left w:val="nil"/>
              <w:bottom w:val="single" w:sz="4" w:space="0" w:color="auto"/>
              <w:right w:val="single" w:sz="4" w:space="0" w:color="auto"/>
            </w:tcBorders>
            <w:shd w:val="clear" w:color="auto" w:fill="auto"/>
            <w:vAlign w:val="center"/>
            <w:hideMark/>
          </w:tcPr>
          <w:p w14:paraId="03742C60"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220</w:t>
            </w:r>
          </w:p>
        </w:tc>
        <w:tc>
          <w:tcPr>
            <w:tcW w:w="851" w:type="dxa"/>
            <w:tcBorders>
              <w:top w:val="nil"/>
              <w:left w:val="nil"/>
              <w:bottom w:val="single" w:sz="4" w:space="0" w:color="auto"/>
              <w:right w:val="single" w:sz="4" w:space="0" w:color="auto"/>
            </w:tcBorders>
            <w:shd w:val="clear" w:color="auto" w:fill="auto"/>
            <w:vAlign w:val="center"/>
            <w:hideMark/>
          </w:tcPr>
          <w:p w14:paraId="1AD7204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-1,755</w:t>
            </w:r>
          </w:p>
        </w:tc>
        <w:tc>
          <w:tcPr>
            <w:tcW w:w="1841" w:type="dxa"/>
            <w:gridSpan w:val="2"/>
            <w:tcBorders>
              <w:top w:val="nil"/>
              <w:left w:val="nil"/>
              <w:bottom w:val="single" w:sz="4" w:space="0" w:color="auto"/>
              <w:right w:val="single" w:sz="4" w:space="0" w:color="auto"/>
            </w:tcBorders>
            <w:shd w:val="clear" w:color="auto" w:fill="auto"/>
            <w:vAlign w:val="center"/>
            <w:hideMark/>
          </w:tcPr>
          <w:p w14:paraId="49FE8050"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5 586 740,00</w:t>
            </w:r>
          </w:p>
        </w:tc>
        <w:tc>
          <w:tcPr>
            <w:tcW w:w="935" w:type="dxa"/>
            <w:tcBorders>
              <w:top w:val="nil"/>
              <w:left w:val="nil"/>
              <w:bottom w:val="single" w:sz="4" w:space="0" w:color="auto"/>
              <w:right w:val="single" w:sz="4" w:space="0" w:color="auto"/>
            </w:tcBorders>
            <w:shd w:val="clear" w:color="auto" w:fill="auto"/>
            <w:vAlign w:val="center"/>
            <w:hideMark/>
          </w:tcPr>
          <w:p w14:paraId="438D573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-0,613</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20572D1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37 423 995,80</w:t>
            </w:r>
          </w:p>
        </w:tc>
        <w:tc>
          <w:tcPr>
            <w:tcW w:w="849" w:type="dxa"/>
            <w:tcBorders>
              <w:top w:val="nil"/>
              <w:left w:val="nil"/>
              <w:bottom w:val="single" w:sz="4" w:space="0" w:color="auto"/>
              <w:right w:val="single" w:sz="4" w:space="0" w:color="auto"/>
            </w:tcBorders>
            <w:shd w:val="clear" w:color="auto" w:fill="auto"/>
            <w:noWrap/>
            <w:vAlign w:val="center"/>
            <w:hideMark/>
          </w:tcPr>
          <w:p w14:paraId="4B68FAC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-1,050</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156AA6E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94 052,30</w:t>
            </w:r>
          </w:p>
        </w:tc>
        <w:tc>
          <w:tcPr>
            <w:tcW w:w="883" w:type="dxa"/>
            <w:tcBorders>
              <w:top w:val="nil"/>
              <w:left w:val="nil"/>
              <w:bottom w:val="single" w:sz="4" w:space="0" w:color="auto"/>
              <w:right w:val="single" w:sz="4" w:space="0" w:color="auto"/>
            </w:tcBorders>
            <w:shd w:val="clear" w:color="auto" w:fill="auto"/>
            <w:noWrap/>
            <w:vAlign w:val="center"/>
            <w:hideMark/>
          </w:tcPr>
          <w:p w14:paraId="37928FC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-0,507</w:t>
            </w:r>
          </w:p>
        </w:tc>
      </w:tr>
      <w:tr w:rsidR="00111B33" w:rsidRPr="00AE6304" w14:paraId="6371AE84" w14:textId="77777777" w:rsidTr="00E90AB9">
        <w:trPr>
          <w:gridAfter w:val="1"/>
          <w:wAfter w:w="38" w:type="dxa"/>
          <w:trHeight w:val="164"/>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4192356C" w14:textId="77777777"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Восточно-Казахстанская</w:t>
            </w:r>
          </w:p>
        </w:tc>
        <w:tc>
          <w:tcPr>
            <w:tcW w:w="1251" w:type="dxa"/>
            <w:tcBorders>
              <w:top w:val="nil"/>
              <w:left w:val="nil"/>
              <w:bottom w:val="single" w:sz="4" w:space="0" w:color="auto"/>
              <w:right w:val="single" w:sz="4" w:space="0" w:color="auto"/>
            </w:tcBorders>
            <w:shd w:val="clear" w:color="auto" w:fill="auto"/>
            <w:noWrap/>
            <w:vAlign w:val="center"/>
            <w:hideMark/>
          </w:tcPr>
          <w:p w14:paraId="21184B0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31 047</w:t>
            </w:r>
          </w:p>
        </w:tc>
        <w:tc>
          <w:tcPr>
            <w:tcW w:w="880" w:type="dxa"/>
            <w:tcBorders>
              <w:top w:val="nil"/>
              <w:left w:val="nil"/>
              <w:bottom w:val="single" w:sz="4" w:space="0" w:color="auto"/>
              <w:right w:val="single" w:sz="4" w:space="0" w:color="auto"/>
            </w:tcBorders>
            <w:shd w:val="clear" w:color="auto" w:fill="auto"/>
            <w:noWrap/>
            <w:vAlign w:val="center"/>
            <w:hideMark/>
          </w:tcPr>
          <w:p w14:paraId="3C03EAE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-0,079</w:t>
            </w:r>
          </w:p>
        </w:tc>
        <w:tc>
          <w:tcPr>
            <w:tcW w:w="851" w:type="dxa"/>
            <w:tcBorders>
              <w:top w:val="nil"/>
              <w:left w:val="nil"/>
              <w:bottom w:val="single" w:sz="4" w:space="0" w:color="auto"/>
              <w:right w:val="single" w:sz="4" w:space="0" w:color="auto"/>
            </w:tcBorders>
            <w:shd w:val="clear" w:color="auto" w:fill="auto"/>
            <w:vAlign w:val="center"/>
            <w:hideMark/>
          </w:tcPr>
          <w:p w14:paraId="7D571D5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25</w:t>
            </w:r>
          </w:p>
        </w:tc>
        <w:tc>
          <w:tcPr>
            <w:tcW w:w="851" w:type="dxa"/>
            <w:tcBorders>
              <w:top w:val="nil"/>
              <w:left w:val="nil"/>
              <w:bottom w:val="single" w:sz="4" w:space="0" w:color="auto"/>
              <w:right w:val="single" w:sz="4" w:space="0" w:color="auto"/>
            </w:tcBorders>
            <w:shd w:val="clear" w:color="auto" w:fill="auto"/>
            <w:vAlign w:val="center"/>
            <w:hideMark/>
          </w:tcPr>
          <w:p w14:paraId="120E989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1,351</w:t>
            </w:r>
          </w:p>
        </w:tc>
        <w:tc>
          <w:tcPr>
            <w:tcW w:w="1841" w:type="dxa"/>
            <w:gridSpan w:val="2"/>
            <w:tcBorders>
              <w:top w:val="nil"/>
              <w:left w:val="nil"/>
              <w:bottom w:val="single" w:sz="4" w:space="0" w:color="auto"/>
              <w:right w:val="single" w:sz="4" w:space="0" w:color="auto"/>
            </w:tcBorders>
            <w:shd w:val="clear" w:color="auto" w:fill="auto"/>
            <w:vAlign w:val="center"/>
            <w:hideMark/>
          </w:tcPr>
          <w:p w14:paraId="55015D1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554 158,00</w:t>
            </w:r>
          </w:p>
        </w:tc>
        <w:tc>
          <w:tcPr>
            <w:tcW w:w="935" w:type="dxa"/>
            <w:tcBorders>
              <w:top w:val="nil"/>
              <w:left w:val="nil"/>
              <w:bottom w:val="single" w:sz="4" w:space="0" w:color="auto"/>
              <w:right w:val="single" w:sz="4" w:space="0" w:color="auto"/>
            </w:tcBorders>
            <w:shd w:val="clear" w:color="auto" w:fill="auto"/>
            <w:vAlign w:val="center"/>
            <w:hideMark/>
          </w:tcPr>
          <w:p w14:paraId="305CC240"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-0,311</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7194DFF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10 718 652,20</w:t>
            </w:r>
          </w:p>
        </w:tc>
        <w:tc>
          <w:tcPr>
            <w:tcW w:w="849" w:type="dxa"/>
            <w:tcBorders>
              <w:top w:val="nil"/>
              <w:left w:val="nil"/>
              <w:bottom w:val="single" w:sz="4" w:space="0" w:color="auto"/>
              <w:right w:val="single" w:sz="4" w:space="0" w:color="auto"/>
            </w:tcBorders>
            <w:shd w:val="clear" w:color="auto" w:fill="auto"/>
            <w:noWrap/>
            <w:vAlign w:val="center"/>
            <w:hideMark/>
          </w:tcPr>
          <w:p w14:paraId="7762362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-0,058</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0DC4E544"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79 002,40</w:t>
            </w:r>
          </w:p>
        </w:tc>
        <w:tc>
          <w:tcPr>
            <w:tcW w:w="883" w:type="dxa"/>
            <w:tcBorders>
              <w:top w:val="nil"/>
              <w:left w:val="nil"/>
              <w:bottom w:val="single" w:sz="4" w:space="0" w:color="auto"/>
              <w:right w:val="single" w:sz="4" w:space="0" w:color="auto"/>
            </w:tcBorders>
            <w:shd w:val="clear" w:color="auto" w:fill="auto"/>
            <w:noWrap/>
            <w:vAlign w:val="center"/>
            <w:hideMark/>
          </w:tcPr>
          <w:p w14:paraId="559C2CD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0,340</w:t>
            </w:r>
          </w:p>
        </w:tc>
      </w:tr>
      <w:tr w:rsidR="00111B33" w:rsidRPr="00AE6304" w14:paraId="0F73CBD7" w14:textId="77777777" w:rsidTr="00E90AB9">
        <w:trPr>
          <w:gridAfter w:val="1"/>
          <w:wAfter w:w="38" w:type="dxa"/>
          <w:trHeight w:val="64"/>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B40D971" w14:textId="1C459D5B"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г.</w:t>
            </w:r>
            <w:r w:rsidR="00E90AB9">
              <w:rPr>
                <w:rFonts w:ascii="Times New Roman" w:eastAsia="Times New Roman" w:hAnsi="Times New Roman" w:cs="Times New Roman"/>
                <w:sz w:val="24"/>
                <w:szCs w:val="24"/>
              </w:rPr>
              <w:t xml:space="preserve"> </w:t>
            </w:r>
            <w:r w:rsidRPr="00AE6304">
              <w:rPr>
                <w:rFonts w:ascii="Times New Roman" w:eastAsia="Times New Roman" w:hAnsi="Times New Roman" w:cs="Times New Roman"/>
                <w:sz w:val="24"/>
                <w:szCs w:val="24"/>
              </w:rPr>
              <w:t>Астана</w:t>
            </w:r>
          </w:p>
        </w:tc>
        <w:tc>
          <w:tcPr>
            <w:tcW w:w="1251" w:type="dxa"/>
            <w:tcBorders>
              <w:top w:val="nil"/>
              <w:left w:val="nil"/>
              <w:bottom w:val="single" w:sz="4" w:space="0" w:color="auto"/>
              <w:right w:val="single" w:sz="4" w:space="0" w:color="auto"/>
            </w:tcBorders>
            <w:shd w:val="clear" w:color="auto" w:fill="auto"/>
            <w:noWrap/>
            <w:vAlign w:val="center"/>
            <w:hideMark/>
          </w:tcPr>
          <w:p w14:paraId="21E2959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370 054</w:t>
            </w:r>
          </w:p>
        </w:tc>
        <w:tc>
          <w:tcPr>
            <w:tcW w:w="880" w:type="dxa"/>
            <w:tcBorders>
              <w:top w:val="nil"/>
              <w:left w:val="nil"/>
              <w:bottom w:val="single" w:sz="4" w:space="0" w:color="auto"/>
              <w:right w:val="single" w:sz="4" w:space="0" w:color="auto"/>
            </w:tcBorders>
            <w:shd w:val="clear" w:color="auto" w:fill="auto"/>
            <w:noWrap/>
            <w:vAlign w:val="center"/>
            <w:hideMark/>
          </w:tcPr>
          <w:p w14:paraId="0C90F3D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1,963</w:t>
            </w:r>
          </w:p>
        </w:tc>
        <w:tc>
          <w:tcPr>
            <w:tcW w:w="851" w:type="dxa"/>
            <w:tcBorders>
              <w:top w:val="nil"/>
              <w:left w:val="nil"/>
              <w:bottom w:val="single" w:sz="4" w:space="0" w:color="auto"/>
              <w:right w:val="single" w:sz="4" w:space="0" w:color="auto"/>
            </w:tcBorders>
            <w:shd w:val="clear" w:color="auto" w:fill="auto"/>
            <w:vAlign w:val="center"/>
            <w:hideMark/>
          </w:tcPr>
          <w:p w14:paraId="2FE7EF0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334</w:t>
            </w:r>
          </w:p>
        </w:tc>
        <w:tc>
          <w:tcPr>
            <w:tcW w:w="851" w:type="dxa"/>
            <w:tcBorders>
              <w:top w:val="nil"/>
              <w:left w:val="nil"/>
              <w:bottom w:val="single" w:sz="4" w:space="0" w:color="auto"/>
              <w:right w:val="single" w:sz="4" w:space="0" w:color="auto"/>
            </w:tcBorders>
            <w:shd w:val="clear" w:color="auto" w:fill="auto"/>
            <w:vAlign w:val="center"/>
            <w:hideMark/>
          </w:tcPr>
          <w:p w14:paraId="6FC9AA8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0,577</w:t>
            </w:r>
          </w:p>
        </w:tc>
        <w:tc>
          <w:tcPr>
            <w:tcW w:w="1841" w:type="dxa"/>
            <w:gridSpan w:val="2"/>
            <w:tcBorders>
              <w:top w:val="nil"/>
              <w:left w:val="nil"/>
              <w:bottom w:val="single" w:sz="4" w:space="0" w:color="auto"/>
              <w:right w:val="single" w:sz="4" w:space="0" w:color="auto"/>
            </w:tcBorders>
            <w:shd w:val="clear" w:color="auto" w:fill="auto"/>
            <w:vAlign w:val="center"/>
            <w:hideMark/>
          </w:tcPr>
          <w:p w14:paraId="26A08FE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5 922 268,70</w:t>
            </w:r>
          </w:p>
        </w:tc>
        <w:tc>
          <w:tcPr>
            <w:tcW w:w="935" w:type="dxa"/>
            <w:tcBorders>
              <w:top w:val="nil"/>
              <w:left w:val="nil"/>
              <w:bottom w:val="single" w:sz="4" w:space="0" w:color="auto"/>
              <w:right w:val="single" w:sz="4" w:space="0" w:color="auto"/>
            </w:tcBorders>
            <w:shd w:val="clear" w:color="auto" w:fill="auto"/>
            <w:vAlign w:val="center"/>
            <w:hideMark/>
          </w:tcPr>
          <w:p w14:paraId="78BC8E7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1,906</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74B2625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26 202 060,00</w:t>
            </w:r>
          </w:p>
        </w:tc>
        <w:tc>
          <w:tcPr>
            <w:tcW w:w="849" w:type="dxa"/>
            <w:tcBorders>
              <w:top w:val="nil"/>
              <w:left w:val="nil"/>
              <w:bottom w:val="single" w:sz="4" w:space="0" w:color="auto"/>
              <w:right w:val="single" w:sz="4" w:space="0" w:color="auto"/>
            </w:tcBorders>
            <w:shd w:val="clear" w:color="auto" w:fill="auto"/>
            <w:noWrap/>
            <w:vAlign w:val="center"/>
            <w:hideMark/>
          </w:tcPr>
          <w:p w14:paraId="7A7482C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2,736</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62CA8D1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249 661,70</w:t>
            </w:r>
          </w:p>
        </w:tc>
        <w:tc>
          <w:tcPr>
            <w:tcW w:w="883" w:type="dxa"/>
            <w:tcBorders>
              <w:top w:val="nil"/>
              <w:left w:val="nil"/>
              <w:bottom w:val="single" w:sz="4" w:space="0" w:color="auto"/>
              <w:right w:val="single" w:sz="4" w:space="0" w:color="auto"/>
            </w:tcBorders>
            <w:shd w:val="clear" w:color="auto" w:fill="auto"/>
            <w:noWrap/>
            <w:vAlign w:val="center"/>
            <w:hideMark/>
          </w:tcPr>
          <w:p w14:paraId="0F92D7F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2,947</w:t>
            </w:r>
          </w:p>
        </w:tc>
      </w:tr>
      <w:tr w:rsidR="00111B33" w:rsidRPr="00AE6304" w14:paraId="3B0C0484" w14:textId="77777777" w:rsidTr="00E90AB9">
        <w:trPr>
          <w:gridAfter w:val="1"/>
          <w:wAfter w:w="38" w:type="dxa"/>
          <w:trHeight w:val="100"/>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685FB7EB" w14:textId="35B272B8"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г.</w:t>
            </w:r>
            <w:r w:rsidR="00E90AB9">
              <w:rPr>
                <w:rFonts w:ascii="Times New Roman" w:eastAsia="Times New Roman" w:hAnsi="Times New Roman" w:cs="Times New Roman"/>
                <w:sz w:val="24"/>
                <w:szCs w:val="24"/>
              </w:rPr>
              <w:t xml:space="preserve"> </w:t>
            </w:r>
            <w:r w:rsidRPr="00AE6304">
              <w:rPr>
                <w:rFonts w:ascii="Times New Roman" w:eastAsia="Times New Roman" w:hAnsi="Times New Roman" w:cs="Times New Roman"/>
                <w:sz w:val="24"/>
                <w:szCs w:val="24"/>
              </w:rPr>
              <w:t>Алматы</w:t>
            </w:r>
          </w:p>
        </w:tc>
        <w:tc>
          <w:tcPr>
            <w:tcW w:w="1251" w:type="dxa"/>
            <w:tcBorders>
              <w:top w:val="nil"/>
              <w:left w:val="nil"/>
              <w:bottom w:val="single" w:sz="4" w:space="0" w:color="auto"/>
              <w:right w:val="single" w:sz="4" w:space="0" w:color="auto"/>
            </w:tcBorders>
            <w:shd w:val="clear" w:color="auto" w:fill="auto"/>
            <w:noWrap/>
            <w:vAlign w:val="center"/>
            <w:hideMark/>
          </w:tcPr>
          <w:p w14:paraId="3B1F90C8"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1 324 047</w:t>
            </w:r>
          </w:p>
        </w:tc>
        <w:tc>
          <w:tcPr>
            <w:tcW w:w="880" w:type="dxa"/>
            <w:tcBorders>
              <w:top w:val="nil"/>
              <w:left w:val="nil"/>
              <w:bottom w:val="single" w:sz="4" w:space="0" w:color="auto"/>
              <w:right w:val="single" w:sz="4" w:space="0" w:color="auto"/>
            </w:tcBorders>
            <w:shd w:val="clear" w:color="auto" w:fill="auto"/>
            <w:noWrap/>
            <w:vAlign w:val="center"/>
            <w:hideMark/>
          </w:tcPr>
          <w:p w14:paraId="45021D6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3,492</w:t>
            </w:r>
          </w:p>
        </w:tc>
        <w:tc>
          <w:tcPr>
            <w:tcW w:w="851" w:type="dxa"/>
            <w:tcBorders>
              <w:top w:val="nil"/>
              <w:left w:val="nil"/>
              <w:bottom w:val="single" w:sz="4" w:space="0" w:color="auto"/>
              <w:right w:val="single" w:sz="4" w:space="0" w:color="auto"/>
            </w:tcBorders>
            <w:shd w:val="clear" w:color="auto" w:fill="auto"/>
            <w:vAlign w:val="center"/>
            <w:hideMark/>
          </w:tcPr>
          <w:p w14:paraId="7D2EBC9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257</w:t>
            </w:r>
          </w:p>
        </w:tc>
        <w:tc>
          <w:tcPr>
            <w:tcW w:w="851" w:type="dxa"/>
            <w:tcBorders>
              <w:top w:val="nil"/>
              <w:left w:val="nil"/>
              <w:bottom w:val="single" w:sz="4" w:space="0" w:color="auto"/>
              <w:right w:val="single" w:sz="4" w:space="0" w:color="auto"/>
            </w:tcBorders>
            <w:shd w:val="clear" w:color="auto" w:fill="auto"/>
            <w:vAlign w:val="center"/>
            <w:hideMark/>
          </w:tcPr>
          <w:p w14:paraId="05064507"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1,552</w:t>
            </w:r>
          </w:p>
        </w:tc>
        <w:tc>
          <w:tcPr>
            <w:tcW w:w="1841" w:type="dxa"/>
            <w:gridSpan w:val="2"/>
            <w:tcBorders>
              <w:top w:val="nil"/>
              <w:left w:val="nil"/>
              <w:bottom w:val="single" w:sz="4" w:space="0" w:color="auto"/>
              <w:right w:val="single" w:sz="4" w:space="0" w:color="auto"/>
            </w:tcBorders>
            <w:shd w:val="clear" w:color="auto" w:fill="auto"/>
            <w:vAlign w:val="center"/>
            <w:hideMark/>
          </w:tcPr>
          <w:p w14:paraId="5C92D25E"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45 391 954,20</w:t>
            </w:r>
          </w:p>
        </w:tc>
        <w:tc>
          <w:tcPr>
            <w:tcW w:w="935" w:type="dxa"/>
            <w:tcBorders>
              <w:top w:val="nil"/>
              <w:left w:val="nil"/>
              <w:bottom w:val="single" w:sz="4" w:space="0" w:color="auto"/>
              <w:right w:val="single" w:sz="4" w:space="0" w:color="auto"/>
            </w:tcBorders>
            <w:shd w:val="clear" w:color="auto" w:fill="auto"/>
            <w:vAlign w:val="center"/>
            <w:hideMark/>
          </w:tcPr>
          <w:p w14:paraId="079D3C2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3,519</w:t>
            </w:r>
          </w:p>
        </w:tc>
        <w:tc>
          <w:tcPr>
            <w:tcW w:w="1759" w:type="dxa"/>
            <w:gridSpan w:val="2"/>
            <w:tcBorders>
              <w:top w:val="nil"/>
              <w:left w:val="nil"/>
              <w:bottom w:val="single" w:sz="4" w:space="0" w:color="auto"/>
              <w:right w:val="single" w:sz="4" w:space="0" w:color="auto"/>
            </w:tcBorders>
            <w:shd w:val="clear" w:color="auto" w:fill="auto"/>
            <w:noWrap/>
            <w:vAlign w:val="center"/>
            <w:hideMark/>
          </w:tcPr>
          <w:p w14:paraId="3619CCD5"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69 819 976,50</w:t>
            </w:r>
          </w:p>
        </w:tc>
        <w:tc>
          <w:tcPr>
            <w:tcW w:w="849" w:type="dxa"/>
            <w:tcBorders>
              <w:top w:val="nil"/>
              <w:left w:val="nil"/>
              <w:bottom w:val="single" w:sz="4" w:space="0" w:color="auto"/>
              <w:right w:val="single" w:sz="4" w:space="0" w:color="auto"/>
            </w:tcBorders>
            <w:shd w:val="clear" w:color="auto" w:fill="auto"/>
            <w:noWrap/>
            <w:vAlign w:val="center"/>
            <w:hideMark/>
          </w:tcPr>
          <w:p w14:paraId="16D3DC5A"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1,309</w:t>
            </w:r>
          </w:p>
        </w:tc>
        <w:tc>
          <w:tcPr>
            <w:tcW w:w="1559" w:type="dxa"/>
            <w:gridSpan w:val="2"/>
            <w:tcBorders>
              <w:top w:val="nil"/>
              <w:left w:val="nil"/>
              <w:bottom w:val="single" w:sz="4" w:space="0" w:color="auto"/>
              <w:right w:val="single" w:sz="4" w:space="0" w:color="auto"/>
            </w:tcBorders>
            <w:shd w:val="clear" w:color="auto" w:fill="auto"/>
            <w:noWrap/>
            <w:vAlign w:val="center"/>
            <w:hideMark/>
          </w:tcPr>
          <w:p w14:paraId="58B91B6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775 292,80</w:t>
            </w:r>
          </w:p>
        </w:tc>
        <w:tc>
          <w:tcPr>
            <w:tcW w:w="883" w:type="dxa"/>
            <w:tcBorders>
              <w:top w:val="nil"/>
              <w:left w:val="nil"/>
              <w:bottom w:val="single" w:sz="4" w:space="0" w:color="auto"/>
              <w:right w:val="single" w:sz="4" w:space="0" w:color="auto"/>
            </w:tcBorders>
            <w:shd w:val="clear" w:color="auto" w:fill="auto"/>
            <w:noWrap/>
            <w:vAlign w:val="center"/>
            <w:hideMark/>
          </w:tcPr>
          <w:p w14:paraId="505DD6F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2,626</w:t>
            </w:r>
          </w:p>
        </w:tc>
      </w:tr>
      <w:tr w:rsidR="00111B33" w:rsidRPr="00AE6304" w14:paraId="07725C0C" w14:textId="77777777" w:rsidTr="00E90AB9">
        <w:trPr>
          <w:gridAfter w:val="1"/>
          <w:wAfter w:w="38" w:type="dxa"/>
          <w:trHeight w:val="65"/>
          <w:jc w:val="center"/>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16066E" w14:textId="19E7BB56" w:rsidR="00111B33" w:rsidRPr="00AE6304" w:rsidRDefault="00111B33" w:rsidP="00E90AB9">
            <w:pPr>
              <w:spacing w:after="0" w:line="228" w:lineRule="auto"/>
              <w:rPr>
                <w:rFonts w:ascii="Times New Roman" w:eastAsia="Times New Roman" w:hAnsi="Times New Roman" w:cs="Times New Roman"/>
                <w:sz w:val="24"/>
                <w:szCs w:val="24"/>
              </w:rPr>
            </w:pPr>
            <w:r w:rsidRPr="00AE6304">
              <w:rPr>
                <w:rFonts w:ascii="Times New Roman" w:eastAsia="Times New Roman" w:hAnsi="Times New Roman" w:cs="Times New Roman"/>
                <w:sz w:val="24"/>
                <w:szCs w:val="24"/>
              </w:rPr>
              <w:t>г.</w:t>
            </w:r>
            <w:r w:rsidR="00E90AB9">
              <w:rPr>
                <w:rFonts w:ascii="Times New Roman" w:eastAsia="Times New Roman" w:hAnsi="Times New Roman" w:cs="Times New Roman"/>
                <w:sz w:val="24"/>
                <w:szCs w:val="24"/>
              </w:rPr>
              <w:t xml:space="preserve"> </w:t>
            </w:r>
            <w:r w:rsidRPr="00AE6304">
              <w:rPr>
                <w:rFonts w:ascii="Times New Roman" w:eastAsia="Times New Roman" w:hAnsi="Times New Roman" w:cs="Times New Roman"/>
                <w:sz w:val="24"/>
                <w:szCs w:val="24"/>
              </w:rPr>
              <w:t>Шымкент</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14:paraId="030198EF"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2 038 417</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6F54BCAC"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0,090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0D7070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354</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43466C9"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-0,539</w:t>
            </w:r>
          </w:p>
        </w:tc>
        <w:tc>
          <w:tcPr>
            <w:tcW w:w="1841" w:type="dxa"/>
            <w:gridSpan w:val="2"/>
            <w:tcBorders>
              <w:top w:val="single" w:sz="4" w:space="0" w:color="auto"/>
              <w:left w:val="nil"/>
              <w:bottom w:val="single" w:sz="4" w:space="0" w:color="auto"/>
              <w:right w:val="single" w:sz="4" w:space="0" w:color="auto"/>
            </w:tcBorders>
            <w:shd w:val="clear" w:color="auto" w:fill="auto"/>
            <w:vAlign w:val="center"/>
            <w:hideMark/>
          </w:tcPr>
          <w:p w14:paraId="19581A6B"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74 098 468,10</w:t>
            </w:r>
          </w:p>
        </w:tc>
        <w:tc>
          <w:tcPr>
            <w:tcW w:w="935" w:type="dxa"/>
            <w:tcBorders>
              <w:top w:val="single" w:sz="4" w:space="0" w:color="auto"/>
              <w:left w:val="nil"/>
              <w:bottom w:val="single" w:sz="4" w:space="0" w:color="auto"/>
              <w:right w:val="single" w:sz="4" w:space="0" w:color="auto"/>
            </w:tcBorders>
            <w:shd w:val="clear" w:color="auto" w:fill="auto"/>
            <w:vAlign w:val="center"/>
            <w:hideMark/>
          </w:tcPr>
          <w:p w14:paraId="63FA35D6"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-0,181</w:t>
            </w:r>
          </w:p>
        </w:tc>
        <w:tc>
          <w:tcPr>
            <w:tcW w:w="1759" w:type="dxa"/>
            <w:gridSpan w:val="2"/>
            <w:tcBorders>
              <w:top w:val="single" w:sz="4" w:space="0" w:color="auto"/>
              <w:left w:val="nil"/>
              <w:bottom w:val="single" w:sz="4" w:space="0" w:color="auto"/>
              <w:right w:val="single" w:sz="4" w:space="0" w:color="auto"/>
            </w:tcBorders>
            <w:shd w:val="clear" w:color="auto" w:fill="auto"/>
            <w:noWrap/>
            <w:vAlign w:val="center"/>
            <w:hideMark/>
          </w:tcPr>
          <w:p w14:paraId="10F05113"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47 543 326,80</w:t>
            </w:r>
          </w:p>
        </w:tc>
        <w:tc>
          <w:tcPr>
            <w:tcW w:w="849" w:type="dxa"/>
            <w:tcBorders>
              <w:top w:val="single" w:sz="4" w:space="0" w:color="auto"/>
              <w:left w:val="nil"/>
              <w:bottom w:val="single" w:sz="4" w:space="0" w:color="auto"/>
              <w:right w:val="single" w:sz="4" w:space="0" w:color="auto"/>
            </w:tcBorders>
            <w:shd w:val="clear" w:color="auto" w:fill="auto"/>
            <w:noWrap/>
            <w:vAlign w:val="center"/>
            <w:hideMark/>
          </w:tcPr>
          <w:p w14:paraId="6E6302D1"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-0,748</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hideMark/>
          </w:tcPr>
          <w:p w14:paraId="676FFF9D"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710 620,30</w:t>
            </w:r>
          </w:p>
        </w:tc>
        <w:tc>
          <w:tcPr>
            <w:tcW w:w="883" w:type="dxa"/>
            <w:tcBorders>
              <w:top w:val="single" w:sz="4" w:space="0" w:color="auto"/>
              <w:left w:val="nil"/>
              <w:bottom w:val="single" w:sz="4" w:space="0" w:color="auto"/>
              <w:right w:val="single" w:sz="4" w:space="0" w:color="auto"/>
            </w:tcBorders>
            <w:shd w:val="clear" w:color="auto" w:fill="auto"/>
            <w:noWrap/>
            <w:vAlign w:val="center"/>
            <w:hideMark/>
          </w:tcPr>
          <w:p w14:paraId="4EAE1542" w14:textId="77777777" w:rsidR="00111B33" w:rsidRPr="00AE6304" w:rsidRDefault="00111B33" w:rsidP="00E90AB9">
            <w:pPr>
              <w:spacing w:after="0" w:line="228" w:lineRule="auto"/>
              <w:jc w:val="center"/>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-0,521</w:t>
            </w:r>
          </w:p>
        </w:tc>
      </w:tr>
      <w:tr w:rsidR="00111B33" w:rsidRPr="00AE6304" w14:paraId="4C25986B" w14:textId="77777777" w:rsidTr="00E90AB9">
        <w:trPr>
          <w:trHeight w:val="65"/>
          <w:jc w:val="center"/>
        </w:trPr>
        <w:tc>
          <w:tcPr>
            <w:tcW w:w="14674" w:type="dxa"/>
            <w:gridSpan w:val="15"/>
            <w:tcBorders>
              <w:top w:val="single" w:sz="4" w:space="0" w:color="auto"/>
              <w:left w:val="single" w:sz="4" w:space="0" w:color="auto"/>
              <w:bottom w:val="single" w:sz="4" w:space="0" w:color="auto"/>
              <w:right w:val="single" w:sz="4" w:space="0" w:color="auto"/>
            </w:tcBorders>
            <w:shd w:val="clear" w:color="auto" w:fill="auto"/>
            <w:noWrap/>
            <w:vAlign w:val="bottom"/>
          </w:tcPr>
          <w:p w14:paraId="4DB7C62E" w14:textId="60C0238D" w:rsidR="00111B33" w:rsidRPr="00AE6304" w:rsidRDefault="00111B33" w:rsidP="00E90AB9">
            <w:pPr>
              <w:spacing w:after="0" w:line="228" w:lineRule="auto"/>
              <w:ind w:firstLine="740"/>
              <w:rPr>
                <w:rFonts w:ascii="Times New Roman" w:eastAsia="Times New Roman" w:hAnsi="Times New Roman" w:cs="Times New Roman"/>
                <w:color w:val="000000"/>
                <w:sz w:val="24"/>
                <w:szCs w:val="24"/>
              </w:rPr>
            </w:pPr>
            <w:r w:rsidRPr="00AE6304">
              <w:rPr>
                <w:rFonts w:ascii="Times New Roman" w:eastAsia="Times New Roman" w:hAnsi="Times New Roman" w:cs="Times New Roman"/>
                <w:color w:val="000000"/>
                <w:sz w:val="24"/>
                <w:szCs w:val="24"/>
              </w:rPr>
              <w:t>Условные обозначения:</w:t>
            </w:r>
            <w:r w:rsidR="007B4333">
              <w:rPr>
                <w:rFonts w:ascii="Times New Roman" w:eastAsia="Times New Roman" w:hAnsi="Times New Roman" w:cs="Times New Roman"/>
                <w:color w:val="000000"/>
                <w:sz w:val="24"/>
                <w:szCs w:val="24"/>
              </w:rPr>
              <w:t xml:space="preserve"> </w:t>
            </w:r>
            <w:r w:rsidRPr="00AE6304">
              <w:rPr>
                <w:rFonts w:ascii="Times New Roman" w:eastAsia="Times New Roman" w:hAnsi="Times New Roman" w:cs="Times New Roman"/>
                <w:color w:val="000000"/>
                <w:sz w:val="24"/>
                <w:szCs w:val="24"/>
              </w:rPr>
              <w:t>БНС – данные Бюро национальной статистики Агентства по стратегическому планированию и реформам Республики Казахстан</w:t>
            </w:r>
            <w:r w:rsidR="007B4333">
              <w:rPr>
                <w:rFonts w:ascii="Times New Roman" w:eastAsia="Times New Roman" w:hAnsi="Times New Roman" w:cs="Times New Roman"/>
                <w:color w:val="000000"/>
                <w:sz w:val="24"/>
                <w:szCs w:val="24"/>
              </w:rPr>
              <w:t xml:space="preserve">; </w:t>
            </w:r>
            <w:r w:rsidRPr="00AE6304">
              <w:rPr>
                <w:rFonts w:ascii="Times New Roman" w:eastAsia="Times New Roman" w:hAnsi="Times New Roman" w:cs="Times New Roman"/>
                <w:color w:val="000000"/>
                <w:sz w:val="24"/>
                <w:szCs w:val="24"/>
              </w:rPr>
              <w:t>РС – результаты стандартизации данных</w:t>
            </w:r>
          </w:p>
          <w:p w14:paraId="1E3AADAD" w14:textId="3A348E73" w:rsidR="00111B33" w:rsidRPr="007B4333" w:rsidRDefault="00111B33" w:rsidP="00E90AB9">
            <w:pPr>
              <w:spacing w:after="0" w:line="228" w:lineRule="auto"/>
              <w:ind w:firstLine="740"/>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Примечание</w:t>
            </w:r>
            <w:r w:rsidR="007B4333">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 xml:space="preserve"> </w:t>
            </w:r>
            <w:r w:rsidR="005F73BC">
              <w:rPr>
                <w:rFonts w:ascii="Times New Roman" w:eastAsia="Times New Roman" w:hAnsi="Times New Roman" w:cs="Times New Roman"/>
                <w:color w:val="000000"/>
                <w:sz w:val="24"/>
                <w:szCs w:val="24"/>
              </w:rPr>
              <w:t>С</w:t>
            </w:r>
            <w:r w:rsidRPr="007B4333">
              <w:rPr>
                <w:rFonts w:ascii="Times New Roman" w:eastAsia="Times New Roman" w:hAnsi="Times New Roman" w:cs="Times New Roman"/>
                <w:color w:val="000000"/>
                <w:sz w:val="24"/>
                <w:szCs w:val="24"/>
              </w:rPr>
              <w:t>оставлена автором на основе</w:t>
            </w:r>
            <w:r w:rsidR="007B4333" w:rsidRPr="007B4333">
              <w:rPr>
                <w:rFonts w:ascii="Times New Roman" w:eastAsia="Times New Roman" w:hAnsi="Times New Roman" w:cs="Times New Roman"/>
                <w:color w:val="000000"/>
                <w:sz w:val="24"/>
                <w:szCs w:val="24"/>
              </w:rPr>
              <w:t xml:space="preserve"> источников</w:t>
            </w:r>
            <w:r w:rsidRPr="007B4333">
              <w:rPr>
                <w:rFonts w:ascii="Times New Roman" w:eastAsia="Times New Roman" w:hAnsi="Times New Roman" w:cs="Times New Roman"/>
                <w:color w:val="000000"/>
                <w:sz w:val="24"/>
                <w:szCs w:val="24"/>
              </w:rPr>
              <w:t xml:space="preserve"> [12</w:t>
            </w:r>
            <w:r w:rsidR="005F73BC" w:rsidRPr="005F73BC">
              <w:rPr>
                <w:rFonts w:ascii="Times New Roman" w:eastAsia="Times New Roman" w:hAnsi="Times New Roman" w:cs="Times New Roman"/>
                <w:color w:val="000000"/>
                <w:sz w:val="24"/>
                <w:szCs w:val="24"/>
              </w:rPr>
              <w:t>7</w:t>
            </w:r>
            <w:r w:rsidR="00E90AB9">
              <w:rPr>
                <w:rFonts w:ascii="Times New Roman" w:eastAsia="Times New Roman" w:hAnsi="Times New Roman" w:cs="Times New Roman"/>
                <w:color w:val="000000"/>
                <w:sz w:val="24"/>
                <w:szCs w:val="24"/>
              </w:rPr>
              <w:t>;</w:t>
            </w:r>
            <w:r w:rsidRPr="007B4333">
              <w:rPr>
                <w:rFonts w:ascii="Times New Roman" w:eastAsia="Times New Roman" w:hAnsi="Times New Roman" w:cs="Times New Roman"/>
                <w:color w:val="000000"/>
                <w:sz w:val="24"/>
                <w:szCs w:val="24"/>
              </w:rPr>
              <w:t xml:space="preserve"> 13</w:t>
            </w:r>
            <w:r w:rsidR="005F73BC" w:rsidRPr="005F73BC">
              <w:rPr>
                <w:rFonts w:ascii="Times New Roman" w:eastAsia="Times New Roman" w:hAnsi="Times New Roman" w:cs="Times New Roman"/>
                <w:color w:val="000000"/>
                <w:sz w:val="24"/>
                <w:szCs w:val="24"/>
              </w:rPr>
              <w:t>7</w:t>
            </w:r>
            <w:r w:rsidR="00E90AB9">
              <w:rPr>
                <w:rFonts w:ascii="Times New Roman" w:eastAsia="Times New Roman" w:hAnsi="Times New Roman" w:cs="Times New Roman"/>
                <w:color w:val="000000"/>
                <w:sz w:val="24"/>
                <w:szCs w:val="24"/>
              </w:rPr>
              <w:t>;</w:t>
            </w:r>
            <w:r w:rsidRPr="007B4333">
              <w:rPr>
                <w:rFonts w:ascii="Times New Roman" w:eastAsia="Times New Roman" w:hAnsi="Times New Roman" w:cs="Times New Roman"/>
                <w:color w:val="000000"/>
                <w:sz w:val="24"/>
                <w:szCs w:val="24"/>
              </w:rPr>
              <w:t xml:space="preserve"> 13</w:t>
            </w:r>
            <w:r w:rsidR="005F73BC" w:rsidRPr="00E8362D">
              <w:rPr>
                <w:rFonts w:ascii="Times New Roman" w:eastAsia="Times New Roman" w:hAnsi="Times New Roman" w:cs="Times New Roman"/>
                <w:color w:val="000000"/>
                <w:sz w:val="24"/>
                <w:szCs w:val="24"/>
              </w:rPr>
              <w:t>8</w:t>
            </w:r>
            <w:r w:rsidRPr="007B4333">
              <w:rPr>
                <w:rFonts w:ascii="Times New Roman" w:eastAsia="Times New Roman" w:hAnsi="Times New Roman" w:cs="Times New Roman"/>
                <w:color w:val="000000"/>
                <w:sz w:val="24"/>
                <w:szCs w:val="24"/>
              </w:rPr>
              <w:t>] и результатам расчета</w:t>
            </w:r>
          </w:p>
        </w:tc>
      </w:tr>
    </w:tbl>
    <w:p w14:paraId="3959E298" w14:textId="38430E8C"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И</w:t>
      </w:r>
    </w:p>
    <w:p w14:paraId="4856B104" w14:textId="77777777" w:rsidR="00111B33" w:rsidRDefault="00111B33" w:rsidP="00111B33">
      <w:pPr>
        <w:spacing w:after="0" w:line="240" w:lineRule="auto"/>
        <w:jc w:val="right"/>
        <w:rPr>
          <w:rFonts w:ascii="Times New Roman" w:hAnsi="Times New Roman" w:cs="Times New Roman"/>
          <w:sz w:val="28"/>
          <w:szCs w:val="28"/>
        </w:rPr>
      </w:pPr>
    </w:p>
    <w:p w14:paraId="40D1D173" w14:textId="76FB44BD" w:rsidR="00111B33" w:rsidRPr="00D70EB0" w:rsidRDefault="00E90AB9" w:rsidP="00E90AB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И.1 – </w:t>
      </w:r>
      <w:r w:rsidR="00111B33">
        <w:rPr>
          <w:rFonts w:ascii="Times New Roman" w:hAnsi="Times New Roman" w:cs="Times New Roman"/>
          <w:sz w:val="28"/>
          <w:szCs w:val="28"/>
          <w:lang w:val="en-US"/>
        </w:rPr>
        <w:t>PESTEL</w:t>
      </w:r>
      <w:r w:rsidR="00111B33" w:rsidRPr="00D70EB0">
        <w:rPr>
          <w:rFonts w:ascii="Times New Roman" w:hAnsi="Times New Roman" w:cs="Times New Roman"/>
          <w:sz w:val="28"/>
          <w:szCs w:val="28"/>
        </w:rPr>
        <w:t xml:space="preserve"> </w:t>
      </w:r>
      <w:r w:rsidR="00111B33">
        <w:rPr>
          <w:rFonts w:ascii="Times New Roman" w:hAnsi="Times New Roman" w:cs="Times New Roman"/>
          <w:sz w:val="28"/>
          <w:szCs w:val="28"/>
        </w:rPr>
        <w:t>анализ условий формирования и развития туристских кластеров в регионах Казахстана</w:t>
      </w:r>
    </w:p>
    <w:p w14:paraId="4C5D114D" w14:textId="77777777" w:rsidR="00111B33" w:rsidRPr="00E90AB9" w:rsidRDefault="00111B33" w:rsidP="00111B33">
      <w:pPr>
        <w:spacing w:after="0" w:line="240" w:lineRule="auto"/>
        <w:jc w:val="center"/>
        <w:rPr>
          <w:rFonts w:ascii="Times New Roman" w:hAnsi="Times New Roman" w:cs="Times New Roman"/>
          <w:sz w:val="16"/>
          <w:szCs w:val="16"/>
        </w:rPr>
      </w:pPr>
    </w:p>
    <w:tbl>
      <w:tblPr>
        <w:tblW w:w="14597" w:type="dxa"/>
        <w:tblInd w:w="136" w:type="dxa"/>
        <w:tblLook w:val="04A0" w:firstRow="1" w:lastRow="0" w:firstColumn="1" w:lastColumn="0" w:noHBand="0" w:noVBand="1"/>
      </w:tblPr>
      <w:tblGrid>
        <w:gridCol w:w="7084"/>
        <w:gridCol w:w="7513"/>
      </w:tblGrid>
      <w:tr w:rsidR="00111B33" w:rsidRPr="00E90AB9" w14:paraId="3112A2F1" w14:textId="77777777" w:rsidTr="00E90AB9">
        <w:trPr>
          <w:trHeight w:val="300"/>
        </w:trPr>
        <w:tc>
          <w:tcPr>
            <w:tcW w:w="70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5537F" w14:textId="1CEB7D3D" w:rsidR="00111B33" w:rsidRPr="00A314D7" w:rsidRDefault="00111B33" w:rsidP="00E90AB9">
            <w:pPr>
              <w:spacing w:after="0" w:line="240" w:lineRule="auto"/>
              <w:jc w:val="center"/>
              <w:rPr>
                <w:rFonts w:ascii="Times New Roman" w:eastAsia="Times New Roman" w:hAnsi="Times New Roman" w:cs="Times New Roman"/>
                <w:bCs/>
                <w:i/>
                <w:iCs/>
                <w:color w:val="000000"/>
                <w:sz w:val="24"/>
                <w:szCs w:val="24"/>
              </w:rPr>
            </w:pPr>
            <w:r w:rsidRPr="00A314D7">
              <w:rPr>
                <w:rFonts w:ascii="Times New Roman" w:eastAsia="Times New Roman" w:hAnsi="Times New Roman" w:cs="Times New Roman"/>
                <w:bCs/>
                <w:i/>
                <w:iCs/>
                <w:color w:val="000000"/>
                <w:sz w:val="24"/>
                <w:szCs w:val="24"/>
              </w:rPr>
              <w:t>POLITICAL (политические факторы внешней среды)</w:t>
            </w:r>
          </w:p>
        </w:tc>
        <w:tc>
          <w:tcPr>
            <w:tcW w:w="75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5E803" w14:textId="11305CD0" w:rsidR="00111B33" w:rsidRPr="00A314D7" w:rsidRDefault="00111B33" w:rsidP="00E90AB9">
            <w:pPr>
              <w:spacing w:after="0" w:line="240" w:lineRule="auto"/>
              <w:jc w:val="center"/>
              <w:rPr>
                <w:rFonts w:ascii="Times New Roman" w:eastAsia="Times New Roman" w:hAnsi="Times New Roman" w:cs="Times New Roman"/>
                <w:bCs/>
                <w:i/>
                <w:iCs/>
                <w:color w:val="000000"/>
                <w:sz w:val="24"/>
                <w:szCs w:val="24"/>
              </w:rPr>
            </w:pPr>
            <w:r w:rsidRPr="00A314D7">
              <w:rPr>
                <w:rFonts w:ascii="Times New Roman" w:eastAsia="Times New Roman" w:hAnsi="Times New Roman" w:cs="Times New Roman"/>
                <w:bCs/>
                <w:i/>
                <w:iCs/>
                <w:color w:val="000000"/>
                <w:sz w:val="24"/>
                <w:szCs w:val="24"/>
              </w:rPr>
              <w:t>ECONOMICAL (экономические факторы внешней среды)</w:t>
            </w:r>
          </w:p>
        </w:tc>
      </w:tr>
      <w:tr w:rsidR="00415D73" w:rsidRPr="00D70EB0" w14:paraId="692BCF66" w14:textId="77777777" w:rsidTr="00E90AB9">
        <w:trPr>
          <w:trHeight w:val="64"/>
        </w:trPr>
        <w:tc>
          <w:tcPr>
            <w:tcW w:w="7084" w:type="dxa"/>
            <w:tcBorders>
              <w:top w:val="single" w:sz="4" w:space="0" w:color="auto"/>
              <w:left w:val="single" w:sz="4" w:space="0" w:color="auto"/>
              <w:bottom w:val="single" w:sz="4" w:space="0" w:color="auto"/>
              <w:right w:val="single" w:sz="4" w:space="0" w:color="auto"/>
            </w:tcBorders>
            <w:shd w:val="clear" w:color="auto" w:fill="auto"/>
            <w:vAlign w:val="center"/>
          </w:tcPr>
          <w:p w14:paraId="678FB574" w14:textId="50C07836" w:rsidR="00415D73" w:rsidRPr="00415D73" w:rsidRDefault="00415D73" w:rsidP="00D71D1E">
            <w:pPr>
              <w:spacing w:after="0" w:line="240" w:lineRule="auto"/>
              <w:jc w:val="center"/>
              <w:rPr>
                <w:rFonts w:ascii="Times New Roman" w:eastAsia="Times New Roman" w:hAnsi="Times New Roman" w:cs="Times New Roman"/>
                <w:color w:val="000000"/>
                <w:sz w:val="24"/>
                <w:szCs w:val="24"/>
              </w:rPr>
            </w:pPr>
            <w:r w:rsidRPr="00415D73">
              <w:rPr>
                <w:rFonts w:ascii="Times New Roman" w:eastAsia="Times New Roman" w:hAnsi="Times New Roman" w:cs="Times New Roman"/>
                <w:color w:val="000000"/>
                <w:sz w:val="24"/>
                <w:szCs w:val="24"/>
              </w:rPr>
              <w:t>1</w:t>
            </w:r>
          </w:p>
        </w:tc>
        <w:tc>
          <w:tcPr>
            <w:tcW w:w="7513" w:type="dxa"/>
            <w:tcBorders>
              <w:top w:val="single" w:sz="4" w:space="0" w:color="auto"/>
              <w:left w:val="single" w:sz="4" w:space="0" w:color="auto"/>
              <w:bottom w:val="single" w:sz="4" w:space="0" w:color="auto"/>
              <w:right w:val="single" w:sz="4" w:space="0" w:color="auto"/>
            </w:tcBorders>
            <w:shd w:val="clear" w:color="auto" w:fill="auto"/>
            <w:vAlign w:val="center"/>
          </w:tcPr>
          <w:p w14:paraId="0F311629" w14:textId="02D088A3" w:rsidR="00415D73" w:rsidRPr="00415D73" w:rsidRDefault="00415D73" w:rsidP="00D71D1E">
            <w:pPr>
              <w:spacing w:after="0" w:line="240" w:lineRule="auto"/>
              <w:jc w:val="center"/>
              <w:rPr>
                <w:rFonts w:ascii="Times New Roman" w:eastAsia="Times New Roman" w:hAnsi="Times New Roman" w:cs="Times New Roman"/>
                <w:color w:val="000000"/>
                <w:sz w:val="24"/>
                <w:szCs w:val="24"/>
              </w:rPr>
            </w:pPr>
            <w:r w:rsidRPr="00415D73">
              <w:rPr>
                <w:rFonts w:ascii="Times New Roman" w:eastAsia="Times New Roman" w:hAnsi="Times New Roman" w:cs="Times New Roman"/>
                <w:color w:val="000000"/>
                <w:sz w:val="24"/>
                <w:szCs w:val="24"/>
              </w:rPr>
              <w:t>2</w:t>
            </w:r>
          </w:p>
        </w:tc>
      </w:tr>
      <w:tr w:rsidR="00111B33" w:rsidRPr="00D70EB0" w14:paraId="20CCAA2B" w14:textId="77777777" w:rsidTr="00E90AB9">
        <w:trPr>
          <w:trHeight w:val="1196"/>
        </w:trPr>
        <w:tc>
          <w:tcPr>
            <w:tcW w:w="7084" w:type="dxa"/>
            <w:tcBorders>
              <w:top w:val="single" w:sz="4" w:space="0" w:color="auto"/>
              <w:left w:val="single" w:sz="4" w:space="0" w:color="auto"/>
              <w:right w:val="single" w:sz="4" w:space="0" w:color="auto"/>
            </w:tcBorders>
            <w:shd w:val="clear" w:color="auto" w:fill="auto"/>
            <w:hideMark/>
          </w:tcPr>
          <w:p w14:paraId="3301C7F3"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1.1.</w:t>
            </w:r>
            <w:r w:rsidRPr="007B4333">
              <w:rPr>
                <w:rFonts w:ascii="Times New Roman" w:eastAsia="Times New Roman" w:hAnsi="Times New Roman" w:cs="Times New Roman"/>
                <w:color w:val="000000"/>
                <w:sz w:val="24"/>
                <w:szCs w:val="24"/>
              </w:rPr>
              <w:t xml:space="preserve"> С момента получения независимости в Казахстане наблюдается политическая стабильность, регионы подчинены единому центру, ситуация в регионах стабильна, противоречия в области реализуемой государственной политики не наблюдаются, оппозиционность местного населения в регионах минимальна</w:t>
            </w:r>
          </w:p>
        </w:tc>
        <w:tc>
          <w:tcPr>
            <w:tcW w:w="7513" w:type="dxa"/>
            <w:tcBorders>
              <w:top w:val="single" w:sz="4" w:space="0" w:color="auto"/>
              <w:left w:val="single" w:sz="4" w:space="0" w:color="auto"/>
              <w:right w:val="single" w:sz="4" w:space="0" w:color="auto"/>
            </w:tcBorders>
            <w:shd w:val="clear" w:color="auto" w:fill="auto"/>
            <w:hideMark/>
          </w:tcPr>
          <w:p w14:paraId="66608B4B"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2.1</w:t>
            </w:r>
            <w:r w:rsidRPr="00E90AB9">
              <w:rPr>
                <w:rFonts w:ascii="Times New Roman" w:eastAsia="Times New Roman" w:hAnsi="Times New Roman" w:cs="Times New Roman"/>
                <w:i/>
                <w:color w:val="000000"/>
                <w:sz w:val="24"/>
                <w:szCs w:val="24"/>
              </w:rPr>
              <w:t>.</w:t>
            </w:r>
            <w:r w:rsidRPr="007B4333">
              <w:rPr>
                <w:rFonts w:ascii="Times New Roman" w:eastAsia="Times New Roman" w:hAnsi="Times New Roman" w:cs="Times New Roman"/>
                <w:color w:val="000000"/>
                <w:sz w:val="24"/>
                <w:szCs w:val="24"/>
              </w:rPr>
              <w:t xml:space="preserve"> Наблюдаются положительная динамика развития национальной экономики. В ряде отраслей экономики, в том числе в туризме, темпы роста показателей практический сравнялись с показателями допандемийнного периода. В целом рост ВВП страны в 2023 году составил 5,1%, </w:t>
            </w:r>
          </w:p>
        </w:tc>
      </w:tr>
      <w:tr w:rsidR="00111B33" w:rsidRPr="00D70EB0" w14:paraId="7F73505E" w14:textId="77777777" w:rsidTr="00E90AB9">
        <w:trPr>
          <w:trHeight w:val="997"/>
        </w:trPr>
        <w:tc>
          <w:tcPr>
            <w:tcW w:w="7084" w:type="dxa"/>
            <w:tcBorders>
              <w:left w:val="single" w:sz="4" w:space="0" w:color="auto"/>
              <w:right w:val="single" w:sz="4" w:space="0" w:color="auto"/>
            </w:tcBorders>
            <w:shd w:val="clear" w:color="auto" w:fill="auto"/>
            <w:hideMark/>
          </w:tcPr>
          <w:p w14:paraId="66A8F901"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1.2.</w:t>
            </w:r>
            <w:r w:rsidRPr="007B4333">
              <w:rPr>
                <w:rFonts w:ascii="Times New Roman" w:eastAsia="Times New Roman" w:hAnsi="Times New Roman" w:cs="Times New Roman"/>
                <w:color w:val="000000"/>
                <w:sz w:val="24"/>
                <w:szCs w:val="24"/>
              </w:rPr>
              <w:t xml:space="preserve"> В последние годы наблюдается стремление к децентрализации управления регионами, в областях и районах реализованы механизмы усиления институтов местного самоуправления, в ряде административных единицах реализованы механизмы выборности акимов</w:t>
            </w:r>
          </w:p>
        </w:tc>
        <w:tc>
          <w:tcPr>
            <w:tcW w:w="7513" w:type="dxa"/>
            <w:tcBorders>
              <w:left w:val="single" w:sz="4" w:space="0" w:color="auto"/>
              <w:right w:val="single" w:sz="4" w:space="0" w:color="auto"/>
            </w:tcBorders>
            <w:shd w:val="clear" w:color="auto" w:fill="auto"/>
            <w:hideMark/>
          </w:tcPr>
          <w:p w14:paraId="7B657CD7"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2.2.</w:t>
            </w:r>
            <w:r w:rsidRPr="007B4333">
              <w:rPr>
                <w:rFonts w:ascii="Times New Roman" w:eastAsia="Times New Roman" w:hAnsi="Times New Roman" w:cs="Times New Roman"/>
                <w:color w:val="000000"/>
                <w:sz w:val="24"/>
                <w:szCs w:val="24"/>
              </w:rPr>
              <w:t xml:space="preserve"> Уровень инфляции в регионах варьируется в коридоре 12-12,6%. Финансовые институты, за исключением российских филиалов, имеют значительную ликвидность средств, что позволяет в должной мере реализовывать инвестиционные проекты</w:t>
            </w:r>
          </w:p>
        </w:tc>
      </w:tr>
      <w:tr w:rsidR="00111B33" w:rsidRPr="00D70EB0" w14:paraId="74E999A8" w14:textId="77777777" w:rsidTr="00E90AB9">
        <w:trPr>
          <w:trHeight w:val="739"/>
        </w:trPr>
        <w:tc>
          <w:tcPr>
            <w:tcW w:w="7084" w:type="dxa"/>
            <w:tcBorders>
              <w:left w:val="single" w:sz="4" w:space="0" w:color="auto"/>
              <w:right w:val="single" w:sz="4" w:space="0" w:color="auto"/>
            </w:tcBorders>
            <w:shd w:val="clear" w:color="auto" w:fill="auto"/>
            <w:hideMark/>
          </w:tcPr>
          <w:p w14:paraId="05DF278E"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1.3</w:t>
            </w:r>
            <w:r w:rsidRPr="00E90AB9">
              <w:rPr>
                <w:rFonts w:ascii="Times New Roman" w:eastAsia="Times New Roman" w:hAnsi="Times New Roman" w:cs="Times New Roman"/>
                <w:i/>
                <w:color w:val="000000"/>
                <w:sz w:val="24"/>
                <w:szCs w:val="24"/>
              </w:rPr>
              <w:t>.</w:t>
            </w:r>
            <w:r w:rsidRPr="007B4333">
              <w:rPr>
                <w:rFonts w:ascii="Times New Roman" w:eastAsia="Times New Roman" w:hAnsi="Times New Roman" w:cs="Times New Roman"/>
                <w:color w:val="000000"/>
                <w:sz w:val="24"/>
                <w:szCs w:val="24"/>
              </w:rPr>
              <w:t xml:space="preserve"> Отдельные процессы регулирования региональной экономики чрезмерно бюрократизированы, наблюдается коррупциогенность отдельных процессов</w:t>
            </w:r>
          </w:p>
        </w:tc>
        <w:tc>
          <w:tcPr>
            <w:tcW w:w="7513" w:type="dxa"/>
            <w:tcBorders>
              <w:left w:val="single" w:sz="4" w:space="0" w:color="auto"/>
              <w:right w:val="single" w:sz="4" w:space="0" w:color="auto"/>
            </w:tcBorders>
            <w:shd w:val="clear" w:color="auto" w:fill="auto"/>
            <w:hideMark/>
          </w:tcPr>
          <w:p w14:paraId="5CFD1A5F"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2.3.</w:t>
            </w:r>
            <w:r w:rsidRPr="00E90AB9">
              <w:rPr>
                <w:rFonts w:ascii="Times New Roman" w:eastAsia="Times New Roman" w:hAnsi="Times New Roman" w:cs="Times New Roman"/>
                <w:i/>
                <w:color w:val="000000"/>
                <w:sz w:val="24"/>
                <w:szCs w:val="24"/>
              </w:rPr>
              <w:t xml:space="preserve"> </w:t>
            </w:r>
            <w:r w:rsidRPr="007B4333">
              <w:rPr>
                <w:rFonts w:ascii="Times New Roman" w:eastAsia="Times New Roman" w:hAnsi="Times New Roman" w:cs="Times New Roman"/>
                <w:color w:val="000000"/>
                <w:sz w:val="24"/>
                <w:szCs w:val="24"/>
              </w:rPr>
              <w:t>В стране реализуются меры государственной поддержки развития туризма, разработана и утверждена концепция развития туристской отрасли на 2023-2029 годы, в регионах утверждены мастер-планы развития туризма и центров, предоставляющих туристские услуги</w:t>
            </w:r>
          </w:p>
        </w:tc>
      </w:tr>
      <w:tr w:rsidR="00111B33" w:rsidRPr="00D70EB0" w14:paraId="25507412" w14:textId="77777777" w:rsidTr="00E90AB9">
        <w:trPr>
          <w:trHeight w:val="1280"/>
        </w:trPr>
        <w:tc>
          <w:tcPr>
            <w:tcW w:w="7084" w:type="dxa"/>
            <w:tcBorders>
              <w:left w:val="single" w:sz="4" w:space="0" w:color="auto"/>
              <w:right w:val="single" w:sz="4" w:space="0" w:color="auto"/>
            </w:tcBorders>
            <w:shd w:val="clear" w:color="auto" w:fill="auto"/>
            <w:hideMark/>
          </w:tcPr>
          <w:p w14:paraId="40B8B87E"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1.4.</w:t>
            </w:r>
            <w:r w:rsidRPr="007B4333">
              <w:rPr>
                <w:rFonts w:ascii="Times New Roman" w:eastAsia="Times New Roman" w:hAnsi="Times New Roman" w:cs="Times New Roman"/>
                <w:color w:val="000000"/>
                <w:sz w:val="24"/>
                <w:szCs w:val="24"/>
              </w:rPr>
              <w:t xml:space="preserve"> Введены в действие ряд нормативно-законодательных актов, направленных на регулирование процесса развития сферы туризма, как на центральном, так и на региональном уровнях определены основные приоритеты развития индустрии туризма, реализованы механизмы поддержки развития отрасли</w:t>
            </w:r>
          </w:p>
        </w:tc>
        <w:tc>
          <w:tcPr>
            <w:tcW w:w="7513" w:type="dxa"/>
            <w:tcBorders>
              <w:left w:val="single" w:sz="4" w:space="0" w:color="auto"/>
              <w:right w:val="single" w:sz="4" w:space="0" w:color="auto"/>
            </w:tcBorders>
            <w:shd w:val="clear" w:color="auto" w:fill="auto"/>
            <w:hideMark/>
          </w:tcPr>
          <w:p w14:paraId="098A9A5C" w14:textId="644160E2"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2.4.</w:t>
            </w:r>
            <w:r w:rsidRPr="007B4333">
              <w:rPr>
                <w:rFonts w:ascii="Times New Roman" w:eastAsia="Times New Roman" w:hAnsi="Times New Roman" w:cs="Times New Roman"/>
                <w:color w:val="000000"/>
                <w:sz w:val="24"/>
                <w:szCs w:val="24"/>
              </w:rPr>
              <w:t xml:space="preserve"> Активно реализуются инструменты протекционизма в области развития внутреннего туризма, разработаны и введены в действие механизмы в области поддержки туристского бизнеса (субсидирование затрат), стимулирова</w:t>
            </w:r>
            <w:r w:rsidR="00E90AB9">
              <w:rPr>
                <w:rFonts w:ascii="Times New Roman" w:eastAsia="Times New Roman" w:hAnsi="Times New Roman" w:cs="Times New Roman"/>
                <w:color w:val="000000"/>
                <w:sz w:val="24"/>
                <w:szCs w:val="24"/>
              </w:rPr>
              <w:t xml:space="preserve">ния жителей страны к посещению </w:t>
            </w:r>
            <w:r w:rsidRPr="007B4333">
              <w:rPr>
                <w:rFonts w:ascii="Times New Roman" w:eastAsia="Times New Roman" w:hAnsi="Times New Roman" w:cs="Times New Roman"/>
                <w:color w:val="000000"/>
                <w:sz w:val="24"/>
                <w:szCs w:val="24"/>
              </w:rPr>
              <w:t>отечественных туристских центров (Kids Go Free), повышения привлекательности имеющихся дестинации и т.д.</w:t>
            </w:r>
          </w:p>
        </w:tc>
      </w:tr>
      <w:tr w:rsidR="00111B33" w:rsidRPr="00D70EB0" w14:paraId="7A86B414" w14:textId="77777777" w:rsidTr="00E90AB9">
        <w:trPr>
          <w:trHeight w:val="1035"/>
        </w:trPr>
        <w:tc>
          <w:tcPr>
            <w:tcW w:w="7084" w:type="dxa"/>
            <w:tcBorders>
              <w:left w:val="single" w:sz="4" w:space="0" w:color="auto"/>
              <w:right w:val="single" w:sz="4" w:space="0" w:color="auto"/>
            </w:tcBorders>
            <w:shd w:val="clear" w:color="auto" w:fill="auto"/>
            <w:hideMark/>
          </w:tcPr>
          <w:p w14:paraId="1A81964E"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1.5</w:t>
            </w:r>
            <w:r w:rsidRPr="00E90AB9">
              <w:rPr>
                <w:rFonts w:ascii="Times New Roman" w:eastAsia="Times New Roman" w:hAnsi="Times New Roman" w:cs="Times New Roman"/>
                <w:i/>
                <w:color w:val="000000"/>
                <w:sz w:val="24"/>
                <w:szCs w:val="24"/>
              </w:rPr>
              <w:t>.</w:t>
            </w:r>
            <w:r w:rsidRPr="007B4333">
              <w:rPr>
                <w:rFonts w:ascii="Times New Roman" w:eastAsia="Times New Roman" w:hAnsi="Times New Roman" w:cs="Times New Roman"/>
                <w:color w:val="000000"/>
                <w:sz w:val="24"/>
                <w:szCs w:val="24"/>
              </w:rPr>
              <w:t xml:space="preserve"> Имеет место соблюдения принципов свободного обмена информации, местные СМИ способны в незначительной степени критический подходить к освещению событии областного уровня</w:t>
            </w:r>
          </w:p>
        </w:tc>
        <w:tc>
          <w:tcPr>
            <w:tcW w:w="7513" w:type="dxa"/>
            <w:tcBorders>
              <w:left w:val="single" w:sz="4" w:space="0" w:color="auto"/>
              <w:right w:val="single" w:sz="4" w:space="0" w:color="auto"/>
            </w:tcBorders>
            <w:shd w:val="clear" w:color="auto" w:fill="auto"/>
            <w:hideMark/>
          </w:tcPr>
          <w:p w14:paraId="786FF7EA"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2.5.</w:t>
            </w:r>
            <w:r w:rsidRPr="00E90AB9">
              <w:rPr>
                <w:rFonts w:ascii="Times New Roman" w:eastAsia="Times New Roman" w:hAnsi="Times New Roman" w:cs="Times New Roman"/>
                <w:i/>
                <w:color w:val="000000"/>
                <w:sz w:val="24"/>
                <w:szCs w:val="24"/>
              </w:rPr>
              <w:t xml:space="preserve"> </w:t>
            </w:r>
            <w:r w:rsidRPr="007B4333">
              <w:rPr>
                <w:rFonts w:ascii="Times New Roman" w:eastAsia="Times New Roman" w:hAnsi="Times New Roman" w:cs="Times New Roman"/>
                <w:color w:val="000000"/>
                <w:sz w:val="24"/>
                <w:szCs w:val="24"/>
              </w:rPr>
              <w:t>На республиканском и региональном уровнях разработаны и реализуются инвестиционные проекты по повышению доступности туристских центров страны и уровня комфортности отдыха. Совершенствуется инфраструктура ведущих туристских дестинации.</w:t>
            </w:r>
          </w:p>
        </w:tc>
      </w:tr>
      <w:tr w:rsidR="00415D73" w:rsidRPr="00D70EB0" w14:paraId="5CEBCAFB" w14:textId="77777777" w:rsidTr="00E90AB9">
        <w:trPr>
          <w:trHeight w:val="278"/>
        </w:trPr>
        <w:tc>
          <w:tcPr>
            <w:tcW w:w="14597" w:type="dxa"/>
            <w:gridSpan w:val="2"/>
            <w:tcBorders>
              <w:bottom w:val="single" w:sz="4" w:space="0" w:color="auto"/>
            </w:tcBorders>
            <w:shd w:val="clear" w:color="auto" w:fill="auto"/>
          </w:tcPr>
          <w:p w14:paraId="0E958777" w14:textId="197A937C" w:rsidR="00415D73" w:rsidRDefault="00415D73" w:rsidP="00E90AB9">
            <w:pPr>
              <w:spacing w:after="0" w:line="228" w:lineRule="auto"/>
              <w:ind w:hanging="122"/>
              <w:jc w:val="both"/>
              <w:rPr>
                <w:rFonts w:ascii="Times New Roman" w:eastAsia="Times New Roman" w:hAnsi="Times New Roman" w:cs="Times New Roman"/>
                <w:color w:val="000000"/>
                <w:sz w:val="28"/>
                <w:szCs w:val="28"/>
              </w:rPr>
            </w:pPr>
            <w:r w:rsidRPr="00415D73">
              <w:rPr>
                <w:rFonts w:ascii="Times New Roman" w:eastAsia="Times New Roman" w:hAnsi="Times New Roman" w:cs="Times New Roman"/>
                <w:color w:val="000000"/>
                <w:sz w:val="28"/>
                <w:szCs w:val="28"/>
              </w:rPr>
              <w:t xml:space="preserve">Продолжение </w:t>
            </w:r>
            <w:r w:rsidR="00E90AB9">
              <w:rPr>
                <w:rFonts w:ascii="Times New Roman" w:eastAsia="Times New Roman" w:hAnsi="Times New Roman" w:cs="Times New Roman"/>
                <w:color w:val="000000"/>
                <w:sz w:val="28"/>
                <w:szCs w:val="28"/>
              </w:rPr>
              <w:t>таблицы И.1</w:t>
            </w:r>
          </w:p>
          <w:p w14:paraId="34AC9C0F" w14:textId="19814089" w:rsidR="00E90AB9" w:rsidRPr="00E90AB9" w:rsidRDefault="00E90AB9" w:rsidP="00E90AB9">
            <w:pPr>
              <w:spacing w:after="0" w:line="228" w:lineRule="auto"/>
              <w:ind w:hanging="122"/>
              <w:jc w:val="both"/>
              <w:rPr>
                <w:rFonts w:ascii="Times New Roman" w:eastAsia="Times New Roman" w:hAnsi="Times New Roman" w:cs="Times New Roman"/>
                <w:color w:val="000000"/>
                <w:sz w:val="16"/>
                <w:szCs w:val="16"/>
              </w:rPr>
            </w:pPr>
          </w:p>
        </w:tc>
      </w:tr>
      <w:tr w:rsidR="00415D73" w:rsidRPr="00D70EB0" w14:paraId="5AC69EC3" w14:textId="77777777" w:rsidTr="00E90AB9">
        <w:trPr>
          <w:trHeight w:val="282"/>
        </w:trPr>
        <w:tc>
          <w:tcPr>
            <w:tcW w:w="7084" w:type="dxa"/>
            <w:tcBorders>
              <w:top w:val="single" w:sz="4" w:space="0" w:color="auto"/>
              <w:left w:val="single" w:sz="4" w:space="0" w:color="auto"/>
              <w:bottom w:val="single" w:sz="4" w:space="0" w:color="auto"/>
              <w:right w:val="single" w:sz="4" w:space="0" w:color="auto"/>
            </w:tcBorders>
            <w:shd w:val="clear" w:color="auto" w:fill="auto"/>
          </w:tcPr>
          <w:p w14:paraId="0482F7C9" w14:textId="2CCC1A03" w:rsidR="00415D73" w:rsidRPr="00415D73" w:rsidRDefault="00415D73" w:rsidP="00E90AB9">
            <w:pPr>
              <w:spacing w:after="0" w:line="228" w:lineRule="auto"/>
              <w:jc w:val="center"/>
              <w:rPr>
                <w:rFonts w:ascii="Times New Roman" w:eastAsia="Times New Roman" w:hAnsi="Times New Roman" w:cs="Times New Roman"/>
                <w:color w:val="000000"/>
                <w:sz w:val="24"/>
                <w:szCs w:val="24"/>
              </w:rPr>
            </w:pPr>
            <w:r w:rsidRPr="00415D73">
              <w:rPr>
                <w:rFonts w:ascii="Times New Roman" w:eastAsia="Times New Roman" w:hAnsi="Times New Roman" w:cs="Times New Roman"/>
                <w:color w:val="000000"/>
                <w:sz w:val="24"/>
                <w:szCs w:val="24"/>
              </w:rPr>
              <w:t>1</w:t>
            </w: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2F68991C" w14:textId="2D0EB8B6" w:rsidR="00415D73" w:rsidRPr="00415D73" w:rsidRDefault="00415D73" w:rsidP="00E90AB9">
            <w:pPr>
              <w:spacing w:after="0" w:line="228" w:lineRule="auto"/>
              <w:jc w:val="center"/>
              <w:rPr>
                <w:rFonts w:ascii="Times New Roman" w:eastAsia="Times New Roman" w:hAnsi="Times New Roman" w:cs="Times New Roman"/>
                <w:color w:val="000000"/>
                <w:sz w:val="24"/>
                <w:szCs w:val="24"/>
              </w:rPr>
            </w:pPr>
            <w:r w:rsidRPr="00415D73">
              <w:rPr>
                <w:rFonts w:ascii="Times New Roman" w:eastAsia="Times New Roman" w:hAnsi="Times New Roman" w:cs="Times New Roman"/>
                <w:color w:val="000000"/>
                <w:sz w:val="24"/>
                <w:szCs w:val="24"/>
              </w:rPr>
              <w:t>2</w:t>
            </w:r>
          </w:p>
        </w:tc>
      </w:tr>
      <w:tr w:rsidR="00111B33" w:rsidRPr="00D70EB0" w14:paraId="2B27D121" w14:textId="77777777" w:rsidTr="00E90AB9">
        <w:trPr>
          <w:trHeight w:val="1530"/>
        </w:trPr>
        <w:tc>
          <w:tcPr>
            <w:tcW w:w="7084" w:type="dxa"/>
            <w:tcBorders>
              <w:top w:val="single" w:sz="4" w:space="0" w:color="auto"/>
              <w:left w:val="single" w:sz="4" w:space="0" w:color="auto"/>
              <w:right w:val="single" w:sz="4" w:space="0" w:color="auto"/>
            </w:tcBorders>
            <w:shd w:val="clear" w:color="auto" w:fill="auto"/>
            <w:hideMark/>
          </w:tcPr>
          <w:p w14:paraId="1CB76F02"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1.6.</w:t>
            </w:r>
            <w:r w:rsidRPr="007B4333">
              <w:rPr>
                <w:rFonts w:ascii="Times New Roman" w:eastAsia="Times New Roman" w:hAnsi="Times New Roman" w:cs="Times New Roman"/>
                <w:color w:val="000000"/>
                <w:sz w:val="24"/>
                <w:szCs w:val="24"/>
              </w:rPr>
              <w:t xml:space="preserve"> В ряде регионах туризм рассматривается по остаточному принципу, не решены вопросы пространственной организации туризма. Не решены вопросы туристского районирования, достаточно быстро меняются приоритеты развития отрасли, полноценно не соблюдаются принципы преемственности реализуемых задач</w:t>
            </w:r>
          </w:p>
        </w:tc>
        <w:tc>
          <w:tcPr>
            <w:tcW w:w="7513" w:type="dxa"/>
            <w:tcBorders>
              <w:top w:val="single" w:sz="4" w:space="0" w:color="auto"/>
              <w:left w:val="single" w:sz="4" w:space="0" w:color="auto"/>
              <w:right w:val="single" w:sz="4" w:space="0" w:color="auto"/>
            </w:tcBorders>
            <w:shd w:val="clear" w:color="auto" w:fill="auto"/>
            <w:hideMark/>
          </w:tcPr>
          <w:p w14:paraId="442A706D"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2.6</w:t>
            </w:r>
            <w:r w:rsidRPr="00E90AB9">
              <w:rPr>
                <w:rFonts w:ascii="Times New Roman" w:eastAsia="Times New Roman" w:hAnsi="Times New Roman" w:cs="Times New Roman"/>
                <w:i/>
                <w:color w:val="000000"/>
                <w:sz w:val="24"/>
                <w:szCs w:val="24"/>
              </w:rPr>
              <w:t>.</w:t>
            </w:r>
            <w:r w:rsidRPr="007B4333">
              <w:rPr>
                <w:rFonts w:ascii="Times New Roman" w:eastAsia="Times New Roman" w:hAnsi="Times New Roman" w:cs="Times New Roman"/>
                <w:color w:val="000000"/>
                <w:sz w:val="24"/>
                <w:szCs w:val="24"/>
              </w:rPr>
              <w:t xml:space="preserve"> Наблюдается увеличение количества отдыхающих в отечественных туристских центрах, наблюдается динамика роста посетителей из зарубежных стран. Определены ТОП 10 дестинации (в региональном аспекте ТОП-50), где предусматривается реализация проектов по повышению их привлекательности</w:t>
            </w:r>
          </w:p>
        </w:tc>
      </w:tr>
      <w:tr w:rsidR="00111B33" w:rsidRPr="00D70EB0" w14:paraId="47E4420F" w14:textId="77777777" w:rsidTr="00E90AB9">
        <w:trPr>
          <w:trHeight w:val="997"/>
        </w:trPr>
        <w:tc>
          <w:tcPr>
            <w:tcW w:w="7084" w:type="dxa"/>
            <w:tcBorders>
              <w:top w:val="nil"/>
              <w:left w:val="single" w:sz="4" w:space="0" w:color="auto"/>
              <w:right w:val="single" w:sz="4" w:space="0" w:color="auto"/>
            </w:tcBorders>
            <w:shd w:val="clear" w:color="auto" w:fill="auto"/>
            <w:hideMark/>
          </w:tcPr>
          <w:p w14:paraId="318E9610"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1.7.</w:t>
            </w:r>
            <w:r w:rsidRPr="007B4333">
              <w:rPr>
                <w:rFonts w:ascii="Times New Roman" w:eastAsia="Times New Roman" w:hAnsi="Times New Roman" w:cs="Times New Roman"/>
                <w:color w:val="000000"/>
                <w:sz w:val="24"/>
                <w:szCs w:val="24"/>
              </w:rPr>
              <w:t xml:space="preserve"> Между регионами в области развития туризма, в том числе инфраструктуры, деятельности досуговых центров и сервисного сопровождения наблюдается диспропорция, что затрудняет реализовывать единую политику поддержки развития туристской области с центра</w:t>
            </w:r>
          </w:p>
        </w:tc>
        <w:tc>
          <w:tcPr>
            <w:tcW w:w="7513" w:type="dxa"/>
            <w:tcBorders>
              <w:top w:val="nil"/>
              <w:left w:val="single" w:sz="4" w:space="0" w:color="auto"/>
              <w:right w:val="single" w:sz="4" w:space="0" w:color="auto"/>
            </w:tcBorders>
            <w:shd w:val="clear" w:color="auto" w:fill="auto"/>
            <w:hideMark/>
          </w:tcPr>
          <w:p w14:paraId="461FAAB2"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2.7.</w:t>
            </w:r>
            <w:r w:rsidRPr="007B4333">
              <w:rPr>
                <w:rFonts w:ascii="Times New Roman" w:eastAsia="Times New Roman" w:hAnsi="Times New Roman" w:cs="Times New Roman"/>
                <w:color w:val="000000"/>
                <w:sz w:val="24"/>
                <w:szCs w:val="24"/>
              </w:rPr>
              <w:t xml:space="preserve"> В приграничных регионах налажены вопросы экономического сотрудничества с административными единицами соседних стран, в том числе и в области туризма, что позволяет развивать интеграционные связи субъектов рынка туризма на международном уровне.</w:t>
            </w:r>
          </w:p>
        </w:tc>
      </w:tr>
      <w:tr w:rsidR="00111B33" w:rsidRPr="00D70EB0" w14:paraId="48F77CAE" w14:textId="77777777" w:rsidTr="00E90AB9">
        <w:trPr>
          <w:trHeight w:val="997"/>
        </w:trPr>
        <w:tc>
          <w:tcPr>
            <w:tcW w:w="7084" w:type="dxa"/>
            <w:tcBorders>
              <w:top w:val="nil"/>
              <w:left w:val="single" w:sz="4" w:space="0" w:color="auto"/>
              <w:right w:val="single" w:sz="4" w:space="0" w:color="auto"/>
            </w:tcBorders>
            <w:shd w:val="clear" w:color="auto" w:fill="auto"/>
            <w:hideMark/>
          </w:tcPr>
          <w:p w14:paraId="1AC719A9"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1.8.</w:t>
            </w:r>
            <w:r w:rsidRPr="007B4333">
              <w:rPr>
                <w:rFonts w:ascii="Times New Roman" w:eastAsia="Times New Roman" w:hAnsi="Times New Roman" w:cs="Times New Roman"/>
                <w:color w:val="000000"/>
                <w:sz w:val="24"/>
                <w:szCs w:val="24"/>
              </w:rPr>
              <w:t xml:space="preserve"> Лояльное отношение к вопросам формирования туристских кластеров, инициаторами реализации политики кластерообразования являются центральные органы власти в связи с чем в отдельных регионах наблюдается формализованное отношение к новым проектам в области пространственной организации туризма,</w:t>
            </w:r>
          </w:p>
        </w:tc>
        <w:tc>
          <w:tcPr>
            <w:tcW w:w="7513" w:type="dxa"/>
            <w:tcBorders>
              <w:top w:val="nil"/>
              <w:left w:val="single" w:sz="4" w:space="0" w:color="auto"/>
              <w:right w:val="single" w:sz="4" w:space="0" w:color="auto"/>
            </w:tcBorders>
            <w:shd w:val="clear" w:color="auto" w:fill="auto"/>
            <w:hideMark/>
          </w:tcPr>
          <w:p w14:paraId="6330248F"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2.8.</w:t>
            </w:r>
            <w:r w:rsidRPr="007B4333">
              <w:rPr>
                <w:rFonts w:ascii="Times New Roman" w:eastAsia="Times New Roman" w:hAnsi="Times New Roman" w:cs="Times New Roman"/>
                <w:color w:val="000000"/>
                <w:sz w:val="24"/>
                <w:szCs w:val="24"/>
              </w:rPr>
              <w:t xml:space="preserve"> Создаются условия развития конкурентной среды. Появляется все больше субъектов, вовлеченных в процесс обслуживания туристов. Конкурентная среда ужесточается, что заставляет субъектов рынка все более активней вовлекаться в интеграционные процессы. </w:t>
            </w:r>
          </w:p>
        </w:tc>
      </w:tr>
      <w:tr w:rsidR="00111B33" w:rsidRPr="00D70EB0" w14:paraId="4A135F8F" w14:textId="77777777" w:rsidTr="00E90AB9">
        <w:trPr>
          <w:trHeight w:val="1058"/>
        </w:trPr>
        <w:tc>
          <w:tcPr>
            <w:tcW w:w="7084" w:type="dxa"/>
            <w:tcBorders>
              <w:top w:val="nil"/>
              <w:left w:val="single" w:sz="4" w:space="0" w:color="auto"/>
              <w:bottom w:val="single" w:sz="4" w:space="0" w:color="auto"/>
              <w:right w:val="single" w:sz="4" w:space="0" w:color="auto"/>
            </w:tcBorders>
            <w:shd w:val="clear" w:color="auto" w:fill="auto"/>
            <w:hideMark/>
          </w:tcPr>
          <w:p w14:paraId="59770D48"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1.9.</w:t>
            </w:r>
            <w:r w:rsidRPr="007B4333">
              <w:rPr>
                <w:rFonts w:ascii="Times New Roman" w:eastAsia="Times New Roman" w:hAnsi="Times New Roman" w:cs="Times New Roman"/>
                <w:color w:val="000000"/>
                <w:sz w:val="24"/>
                <w:szCs w:val="24"/>
              </w:rPr>
              <w:t xml:space="preserve"> Вероятность развития военных событии в регионе минимальна, активно ведется приграничное сотрудничество с регионов с административными единицами соседних стран</w:t>
            </w:r>
          </w:p>
        </w:tc>
        <w:tc>
          <w:tcPr>
            <w:tcW w:w="7513" w:type="dxa"/>
            <w:tcBorders>
              <w:top w:val="nil"/>
              <w:left w:val="single" w:sz="4" w:space="0" w:color="auto"/>
              <w:bottom w:val="single" w:sz="4" w:space="0" w:color="auto"/>
              <w:right w:val="single" w:sz="4" w:space="0" w:color="auto"/>
            </w:tcBorders>
            <w:shd w:val="clear" w:color="auto" w:fill="auto"/>
            <w:hideMark/>
          </w:tcPr>
          <w:p w14:paraId="4745567A"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2.9.</w:t>
            </w:r>
            <w:r w:rsidRPr="007B4333">
              <w:rPr>
                <w:rFonts w:ascii="Times New Roman" w:eastAsia="Times New Roman" w:hAnsi="Times New Roman" w:cs="Times New Roman"/>
                <w:color w:val="000000"/>
                <w:sz w:val="24"/>
                <w:szCs w:val="24"/>
              </w:rPr>
              <w:t xml:space="preserve"> Регионы страны активно адаптируются к процессам глобализации, внедряют подходы по адаптации туристских центров к новым трендам. В Индексе развития путешествий и туризма Казахстан в 2023 году занял 52 место среди 119 стран, где по конкурентоспособности цен занял 2-е место</w:t>
            </w:r>
          </w:p>
        </w:tc>
      </w:tr>
      <w:tr w:rsidR="00111B33" w:rsidRPr="00E90AB9" w14:paraId="2D95FFC9" w14:textId="77777777" w:rsidTr="00E90AB9">
        <w:trPr>
          <w:trHeight w:val="64"/>
        </w:trPr>
        <w:tc>
          <w:tcPr>
            <w:tcW w:w="70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D02F0" w14:textId="49419587" w:rsidR="00111B33" w:rsidRPr="00E90AB9" w:rsidRDefault="00111B33" w:rsidP="00E90AB9">
            <w:pPr>
              <w:spacing w:after="0" w:line="228" w:lineRule="auto"/>
              <w:jc w:val="center"/>
              <w:rPr>
                <w:rFonts w:ascii="Times New Roman" w:eastAsia="Times New Roman" w:hAnsi="Times New Roman" w:cs="Times New Roman"/>
                <w:bCs/>
                <w:i/>
                <w:color w:val="000000"/>
                <w:spacing w:val="-4"/>
              </w:rPr>
            </w:pPr>
            <w:r w:rsidRPr="00E90AB9">
              <w:rPr>
                <w:rFonts w:ascii="Times New Roman" w:eastAsia="Times New Roman" w:hAnsi="Times New Roman" w:cs="Times New Roman"/>
                <w:bCs/>
                <w:i/>
                <w:color w:val="000000"/>
                <w:spacing w:val="-4"/>
              </w:rPr>
              <w:t>SOCIO-CULTURAL (социально-культурные факторы внешней среды)</w:t>
            </w:r>
          </w:p>
        </w:tc>
        <w:tc>
          <w:tcPr>
            <w:tcW w:w="7513" w:type="dxa"/>
            <w:tcBorders>
              <w:top w:val="single" w:sz="4" w:space="0" w:color="auto"/>
              <w:left w:val="nil"/>
              <w:bottom w:val="single" w:sz="4" w:space="0" w:color="auto"/>
              <w:right w:val="single" w:sz="4" w:space="0" w:color="auto"/>
            </w:tcBorders>
            <w:shd w:val="clear" w:color="auto" w:fill="auto"/>
            <w:vAlign w:val="center"/>
            <w:hideMark/>
          </w:tcPr>
          <w:p w14:paraId="226F9438" w14:textId="48994488" w:rsidR="00111B33" w:rsidRPr="00E90AB9" w:rsidRDefault="00E90AB9" w:rsidP="00E90AB9">
            <w:pPr>
              <w:spacing w:after="0" w:line="228" w:lineRule="auto"/>
              <w:jc w:val="center"/>
              <w:rPr>
                <w:rFonts w:ascii="Times New Roman" w:eastAsia="Times New Roman" w:hAnsi="Times New Roman" w:cs="Times New Roman"/>
                <w:bCs/>
                <w:i/>
                <w:color w:val="000000"/>
                <w:sz w:val="24"/>
                <w:szCs w:val="24"/>
              </w:rPr>
            </w:pPr>
            <w:r>
              <w:rPr>
                <w:rFonts w:ascii="Times New Roman" w:eastAsia="Times New Roman" w:hAnsi="Times New Roman" w:cs="Times New Roman"/>
                <w:bCs/>
                <w:i/>
                <w:color w:val="000000"/>
                <w:sz w:val="24"/>
                <w:szCs w:val="24"/>
              </w:rPr>
              <w:t xml:space="preserve">TECHNOLOGICAL </w:t>
            </w:r>
            <w:r w:rsidR="00111B33" w:rsidRPr="00E90AB9">
              <w:rPr>
                <w:rFonts w:ascii="Times New Roman" w:eastAsia="Times New Roman" w:hAnsi="Times New Roman" w:cs="Times New Roman"/>
                <w:bCs/>
                <w:i/>
                <w:color w:val="000000"/>
                <w:sz w:val="24"/>
                <w:szCs w:val="24"/>
              </w:rPr>
              <w:t>(технологические факторы внешней среды)</w:t>
            </w:r>
          </w:p>
        </w:tc>
      </w:tr>
      <w:tr w:rsidR="00111B33" w:rsidRPr="00D70EB0" w14:paraId="0302F81C" w14:textId="77777777" w:rsidTr="00E90AB9">
        <w:trPr>
          <w:trHeight w:val="1663"/>
        </w:trPr>
        <w:tc>
          <w:tcPr>
            <w:tcW w:w="7084" w:type="dxa"/>
            <w:tcBorders>
              <w:top w:val="single" w:sz="4" w:space="0" w:color="auto"/>
              <w:left w:val="single" w:sz="4" w:space="0" w:color="auto"/>
              <w:right w:val="single" w:sz="4" w:space="0" w:color="auto"/>
            </w:tcBorders>
            <w:shd w:val="clear" w:color="auto" w:fill="auto"/>
            <w:hideMark/>
          </w:tcPr>
          <w:p w14:paraId="6E829AE2" w14:textId="77777777"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3.1.</w:t>
            </w:r>
            <w:r w:rsidRPr="007B4333">
              <w:rPr>
                <w:rFonts w:ascii="Times New Roman" w:eastAsia="Times New Roman" w:hAnsi="Times New Roman" w:cs="Times New Roman"/>
                <w:color w:val="000000"/>
                <w:sz w:val="24"/>
                <w:szCs w:val="24"/>
              </w:rPr>
              <w:t xml:space="preserve"> В большинстве регионов демографические показатели области характеризуются положительными изменениями. В среднем по республике в 2023 году уровень рождаемости на 2,9 раза превысил уровень смертности, естественный прирост населения составил 257 742 человек. Практический все регионы показали положительную динамику роста населения. Более 70% жителей относится к категории экономический активного населения.</w:t>
            </w:r>
          </w:p>
        </w:tc>
        <w:tc>
          <w:tcPr>
            <w:tcW w:w="7513" w:type="dxa"/>
            <w:tcBorders>
              <w:top w:val="single" w:sz="4" w:space="0" w:color="auto"/>
              <w:left w:val="single" w:sz="4" w:space="0" w:color="auto"/>
              <w:right w:val="single" w:sz="4" w:space="0" w:color="auto"/>
            </w:tcBorders>
            <w:shd w:val="clear" w:color="auto" w:fill="auto"/>
            <w:hideMark/>
          </w:tcPr>
          <w:p w14:paraId="237CBA47" w14:textId="0DFF4311" w:rsidR="00111B33" w:rsidRPr="007B4333" w:rsidRDefault="00111B33" w:rsidP="00E90AB9">
            <w:pPr>
              <w:spacing w:after="0" w:line="228"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4.1.</w:t>
            </w:r>
            <w:r w:rsidRPr="007B4333">
              <w:rPr>
                <w:rFonts w:ascii="Times New Roman" w:eastAsia="Times New Roman" w:hAnsi="Times New Roman" w:cs="Times New Roman"/>
                <w:color w:val="000000"/>
                <w:sz w:val="24"/>
                <w:szCs w:val="24"/>
              </w:rPr>
              <w:t xml:space="preserve"> Основная часть материально-технического оборудования многих туристских объектов в регионах, инженерные сети и сооружения были воздвигнуты в 1980-85 годах и требуют реконструкции или обновления. Доля объектов в регионах</w:t>
            </w:r>
            <w:r w:rsidR="00415D73">
              <w:rPr>
                <w:rFonts w:ascii="Times New Roman" w:eastAsia="Times New Roman" w:hAnsi="Times New Roman" w:cs="Times New Roman"/>
                <w:color w:val="000000"/>
                <w:sz w:val="24"/>
                <w:szCs w:val="24"/>
              </w:rPr>
              <w:t>,</w:t>
            </w:r>
            <w:r w:rsidRPr="007B4333">
              <w:rPr>
                <w:rFonts w:ascii="Times New Roman" w:eastAsia="Times New Roman" w:hAnsi="Times New Roman" w:cs="Times New Roman"/>
                <w:color w:val="000000"/>
                <w:sz w:val="24"/>
                <w:szCs w:val="24"/>
              </w:rPr>
              <w:t xml:space="preserve"> нуждающихся в реконструкции и обновлении производственных мощностей</w:t>
            </w:r>
            <w:r w:rsidR="00415D73">
              <w:rPr>
                <w:rFonts w:ascii="Times New Roman" w:eastAsia="Times New Roman" w:hAnsi="Times New Roman" w:cs="Times New Roman"/>
                <w:color w:val="000000"/>
                <w:sz w:val="24"/>
                <w:szCs w:val="24"/>
              </w:rPr>
              <w:t>,</w:t>
            </w:r>
            <w:r w:rsidRPr="007B4333">
              <w:rPr>
                <w:rFonts w:ascii="Times New Roman" w:eastAsia="Times New Roman" w:hAnsi="Times New Roman" w:cs="Times New Roman"/>
                <w:color w:val="000000"/>
                <w:sz w:val="24"/>
                <w:szCs w:val="24"/>
              </w:rPr>
              <w:t xml:space="preserve"> составляет более 72,3%. Основные инвестиционные проекты по обновлению мощностей реализуются в городах республиканского значения и крупных дестинациях.</w:t>
            </w:r>
          </w:p>
        </w:tc>
      </w:tr>
      <w:tr w:rsidR="00415D73" w:rsidRPr="00D70EB0" w14:paraId="0ED29678" w14:textId="77777777" w:rsidTr="00E90AB9">
        <w:trPr>
          <w:trHeight w:val="278"/>
        </w:trPr>
        <w:tc>
          <w:tcPr>
            <w:tcW w:w="14597" w:type="dxa"/>
            <w:gridSpan w:val="2"/>
            <w:tcBorders>
              <w:bottom w:val="single" w:sz="4" w:space="0" w:color="auto"/>
            </w:tcBorders>
            <w:shd w:val="clear" w:color="auto" w:fill="auto"/>
          </w:tcPr>
          <w:p w14:paraId="43D3BF00" w14:textId="77777777" w:rsidR="00415D73" w:rsidRDefault="00415D73" w:rsidP="00E90AB9">
            <w:pPr>
              <w:spacing w:after="0" w:line="240" w:lineRule="auto"/>
              <w:ind w:hanging="94"/>
              <w:jc w:val="both"/>
              <w:rPr>
                <w:rFonts w:ascii="Times New Roman" w:eastAsia="Times New Roman" w:hAnsi="Times New Roman" w:cs="Times New Roman"/>
                <w:color w:val="000000"/>
                <w:sz w:val="28"/>
                <w:szCs w:val="28"/>
              </w:rPr>
            </w:pPr>
            <w:r w:rsidRPr="00415D73">
              <w:rPr>
                <w:rFonts w:ascii="Times New Roman" w:eastAsia="Times New Roman" w:hAnsi="Times New Roman" w:cs="Times New Roman"/>
                <w:color w:val="000000"/>
                <w:sz w:val="28"/>
                <w:szCs w:val="28"/>
              </w:rPr>
              <w:t xml:space="preserve">Продолжение </w:t>
            </w:r>
            <w:r w:rsidR="00E90AB9">
              <w:rPr>
                <w:rFonts w:ascii="Times New Roman" w:eastAsia="Times New Roman" w:hAnsi="Times New Roman" w:cs="Times New Roman"/>
                <w:color w:val="000000"/>
                <w:sz w:val="28"/>
                <w:szCs w:val="28"/>
              </w:rPr>
              <w:t>таблицы И.1</w:t>
            </w:r>
          </w:p>
          <w:p w14:paraId="3AC7674C" w14:textId="0757869C" w:rsidR="00E90AB9" w:rsidRPr="00E90AB9" w:rsidRDefault="00E90AB9" w:rsidP="00E90AB9">
            <w:pPr>
              <w:spacing w:after="0" w:line="240" w:lineRule="auto"/>
              <w:jc w:val="both"/>
              <w:rPr>
                <w:rFonts w:ascii="Times New Roman" w:eastAsia="Times New Roman" w:hAnsi="Times New Roman" w:cs="Times New Roman"/>
                <w:b/>
                <w:bCs/>
                <w:color w:val="000000"/>
                <w:sz w:val="16"/>
                <w:szCs w:val="16"/>
              </w:rPr>
            </w:pPr>
          </w:p>
        </w:tc>
      </w:tr>
      <w:tr w:rsidR="00415D73" w:rsidRPr="00D70EB0" w14:paraId="4E967DA4" w14:textId="77777777" w:rsidTr="00E90AB9">
        <w:trPr>
          <w:trHeight w:val="278"/>
        </w:trPr>
        <w:tc>
          <w:tcPr>
            <w:tcW w:w="7084" w:type="dxa"/>
            <w:tcBorders>
              <w:top w:val="single" w:sz="4" w:space="0" w:color="auto"/>
              <w:left w:val="single" w:sz="4" w:space="0" w:color="auto"/>
              <w:bottom w:val="single" w:sz="4" w:space="0" w:color="auto"/>
              <w:right w:val="single" w:sz="4" w:space="0" w:color="auto"/>
            </w:tcBorders>
            <w:shd w:val="clear" w:color="auto" w:fill="auto"/>
          </w:tcPr>
          <w:p w14:paraId="6A6B10F1" w14:textId="127E902B" w:rsidR="00415D73" w:rsidRPr="00415D73" w:rsidRDefault="00415D73" w:rsidP="00415D73">
            <w:pPr>
              <w:spacing w:after="0" w:line="240" w:lineRule="auto"/>
              <w:jc w:val="center"/>
              <w:rPr>
                <w:rFonts w:ascii="Times New Roman" w:eastAsia="Times New Roman" w:hAnsi="Times New Roman" w:cs="Times New Roman"/>
                <w:color w:val="000000"/>
                <w:sz w:val="24"/>
                <w:szCs w:val="24"/>
              </w:rPr>
            </w:pPr>
            <w:r w:rsidRPr="00415D73">
              <w:rPr>
                <w:rFonts w:ascii="Times New Roman" w:eastAsia="Times New Roman" w:hAnsi="Times New Roman" w:cs="Times New Roman"/>
                <w:color w:val="000000"/>
                <w:sz w:val="24"/>
                <w:szCs w:val="24"/>
              </w:rPr>
              <w:t>1</w:t>
            </w: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2875E9C9" w14:textId="1C6D87FB" w:rsidR="00415D73" w:rsidRPr="00415D73" w:rsidRDefault="00415D73" w:rsidP="00415D73">
            <w:pPr>
              <w:spacing w:after="0" w:line="240" w:lineRule="auto"/>
              <w:jc w:val="center"/>
              <w:rPr>
                <w:rFonts w:ascii="Times New Roman" w:eastAsia="Times New Roman" w:hAnsi="Times New Roman" w:cs="Times New Roman"/>
                <w:color w:val="000000"/>
                <w:sz w:val="24"/>
                <w:szCs w:val="24"/>
              </w:rPr>
            </w:pPr>
            <w:r w:rsidRPr="00415D73">
              <w:rPr>
                <w:rFonts w:ascii="Times New Roman" w:eastAsia="Times New Roman" w:hAnsi="Times New Roman" w:cs="Times New Roman"/>
                <w:color w:val="000000"/>
                <w:sz w:val="24"/>
                <w:szCs w:val="24"/>
              </w:rPr>
              <w:t>2</w:t>
            </w:r>
          </w:p>
        </w:tc>
      </w:tr>
      <w:tr w:rsidR="00111B33" w:rsidRPr="00D70EB0" w14:paraId="385ED119" w14:textId="77777777" w:rsidTr="00E90AB9">
        <w:trPr>
          <w:trHeight w:val="1262"/>
        </w:trPr>
        <w:tc>
          <w:tcPr>
            <w:tcW w:w="7084" w:type="dxa"/>
            <w:tcBorders>
              <w:top w:val="single" w:sz="4" w:space="0" w:color="auto"/>
              <w:left w:val="single" w:sz="4" w:space="0" w:color="auto"/>
              <w:right w:val="single" w:sz="4" w:space="0" w:color="auto"/>
            </w:tcBorders>
            <w:shd w:val="clear" w:color="auto" w:fill="auto"/>
            <w:hideMark/>
          </w:tcPr>
          <w:p w14:paraId="23F4F422"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3.2.</w:t>
            </w:r>
            <w:r w:rsidRPr="007B4333">
              <w:rPr>
                <w:rFonts w:ascii="Times New Roman" w:eastAsia="Times New Roman" w:hAnsi="Times New Roman" w:cs="Times New Roman"/>
                <w:color w:val="000000"/>
                <w:sz w:val="24"/>
                <w:szCs w:val="24"/>
              </w:rPr>
              <w:t xml:space="preserve"> Уровень занятости по отношению к населению от 15 лет и старше составила 65,3%, относительно к рабочей силе 95,2%. По данным Бюро национальной статистики средняя заработная плата по республике составила более 360 тыс. тенге, что 17% выше показателя 2022 года. В сфере туризма среднемесячная заработная плата составила 226 631 тенге. </w:t>
            </w:r>
          </w:p>
        </w:tc>
        <w:tc>
          <w:tcPr>
            <w:tcW w:w="7513" w:type="dxa"/>
            <w:tcBorders>
              <w:top w:val="single" w:sz="4" w:space="0" w:color="auto"/>
              <w:left w:val="single" w:sz="4" w:space="0" w:color="auto"/>
              <w:right w:val="single" w:sz="4" w:space="0" w:color="auto"/>
            </w:tcBorders>
            <w:shd w:val="clear" w:color="auto" w:fill="auto"/>
            <w:hideMark/>
          </w:tcPr>
          <w:p w14:paraId="07468B68"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4.2.</w:t>
            </w:r>
            <w:r w:rsidRPr="007B4333">
              <w:rPr>
                <w:rFonts w:ascii="Times New Roman" w:eastAsia="Times New Roman" w:hAnsi="Times New Roman" w:cs="Times New Roman"/>
                <w:color w:val="000000"/>
                <w:sz w:val="24"/>
                <w:szCs w:val="24"/>
              </w:rPr>
              <w:t xml:space="preserve"> Уровень восприимчивости инновации в сфере туризма на достаточно низком уровне. Инновационные технологии субъектами сферы туризма ограниченно применяются в крупных мегаполисах страны. В регионах же субъекты не имеют доступа к новым технологиям. Не налажен трансфер технологии между субъектами рынка туризма.</w:t>
            </w:r>
          </w:p>
        </w:tc>
      </w:tr>
      <w:tr w:rsidR="00111B33" w:rsidRPr="00D70EB0" w14:paraId="280DACD1" w14:textId="77777777" w:rsidTr="00E90AB9">
        <w:trPr>
          <w:trHeight w:val="1554"/>
        </w:trPr>
        <w:tc>
          <w:tcPr>
            <w:tcW w:w="7084" w:type="dxa"/>
            <w:tcBorders>
              <w:top w:val="nil"/>
              <w:left w:val="single" w:sz="4" w:space="0" w:color="auto"/>
              <w:right w:val="single" w:sz="4" w:space="0" w:color="auto"/>
            </w:tcBorders>
            <w:shd w:val="clear" w:color="auto" w:fill="auto"/>
            <w:hideMark/>
          </w:tcPr>
          <w:p w14:paraId="28888E64"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3.3.</w:t>
            </w:r>
            <w:r w:rsidRPr="007B4333">
              <w:rPr>
                <w:rFonts w:ascii="Times New Roman" w:eastAsia="Times New Roman" w:hAnsi="Times New Roman" w:cs="Times New Roman"/>
                <w:color w:val="000000"/>
                <w:sz w:val="24"/>
                <w:szCs w:val="24"/>
              </w:rPr>
              <w:t xml:space="preserve"> Практический во всех крупных регионах страны имеются средне профессиональные и высшие учебные заведения, осуществляющие подготовку кадров для сферы туризма. В 2023 году по республике на подготовку бакалавров было выделено более 300 грантов.</w:t>
            </w:r>
          </w:p>
        </w:tc>
        <w:tc>
          <w:tcPr>
            <w:tcW w:w="7513" w:type="dxa"/>
            <w:tcBorders>
              <w:left w:val="single" w:sz="4" w:space="0" w:color="auto"/>
              <w:right w:val="single" w:sz="4" w:space="0" w:color="auto"/>
            </w:tcBorders>
            <w:shd w:val="clear" w:color="auto" w:fill="auto"/>
            <w:hideMark/>
          </w:tcPr>
          <w:p w14:paraId="19CB51CC"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4.3.</w:t>
            </w:r>
            <w:r w:rsidRPr="007B4333">
              <w:rPr>
                <w:rFonts w:ascii="Times New Roman" w:eastAsia="Times New Roman" w:hAnsi="Times New Roman" w:cs="Times New Roman"/>
                <w:color w:val="000000"/>
                <w:sz w:val="24"/>
                <w:szCs w:val="24"/>
              </w:rPr>
              <w:t xml:space="preserve"> Повышается уровень доступа субъектов к интернету, особенно в сельской местности. Расширяется зона покрытия мобильной связи. Наблюдаются тенденции применения цифровых технологии в сфере обслуживания туристов, в особенности в сфере общественного питания и размещения. Так, при бронировании активно используются интернет-технологии и мобильные приложения. Активно реализуются программы цифровизации в области транспортного обслуживания.</w:t>
            </w:r>
          </w:p>
        </w:tc>
      </w:tr>
      <w:tr w:rsidR="00111B33" w:rsidRPr="00D70EB0" w14:paraId="0DA4C8EC" w14:textId="77777777" w:rsidTr="00E90AB9">
        <w:trPr>
          <w:trHeight w:val="1696"/>
        </w:trPr>
        <w:tc>
          <w:tcPr>
            <w:tcW w:w="7084" w:type="dxa"/>
            <w:tcBorders>
              <w:top w:val="nil"/>
              <w:left w:val="single" w:sz="4" w:space="0" w:color="auto"/>
              <w:right w:val="single" w:sz="4" w:space="0" w:color="auto"/>
            </w:tcBorders>
            <w:shd w:val="clear" w:color="auto" w:fill="auto"/>
            <w:hideMark/>
          </w:tcPr>
          <w:p w14:paraId="2FABA020"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3.4.</w:t>
            </w:r>
            <w:r w:rsidRPr="007B4333">
              <w:rPr>
                <w:rFonts w:ascii="Times New Roman" w:eastAsia="Times New Roman" w:hAnsi="Times New Roman" w:cs="Times New Roman"/>
                <w:color w:val="000000"/>
                <w:sz w:val="24"/>
                <w:szCs w:val="24"/>
              </w:rPr>
              <w:t xml:space="preserve"> В стране проживают представители более 120 этносов, каких-либо межнациональных конфликтов на республиканском и региональном уровнях не зафиксировано. Наоборот, местные жители толерантны, уважают культуру и традиции других этносов, зачастую вовлекаются в совместное празднование событий</w:t>
            </w:r>
            <w:r w:rsidRPr="007B4333">
              <w:rPr>
                <w:rFonts w:ascii="Arial" w:eastAsia="Times New Roman" w:hAnsi="Arial" w:cs="Arial"/>
                <w:color w:val="333333"/>
                <w:sz w:val="24"/>
                <w:szCs w:val="24"/>
              </w:rPr>
              <w:t xml:space="preserve"> </w:t>
            </w:r>
          </w:p>
        </w:tc>
        <w:tc>
          <w:tcPr>
            <w:tcW w:w="7513" w:type="dxa"/>
            <w:tcBorders>
              <w:left w:val="single" w:sz="4" w:space="0" w:color="auto"/>
              <w:right w:val="single" w:sz="4" w:space="0" w:color="auto"/>
            </w:tcBorders>
            <w:shd w:val="clear" w:color="auto" w:fill="auto"/>
            <w:hideMark/>
          </w:tcPr>
          <w:p w14:paraId="662AA910"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4.4.</w:t>
            </w:r>
            <w:r w:rsidRPr="007B4333">
              <w:rPr>
                <w:rFonts w:ascii="Times New Roman" w:eastAsia="Times New Roman" w:hAnsi="Times New Roman" w:cs="Times New Roman"/>
                <w:color w:val="000000"/>
                <w:sz w:val="24"/>
                <w:szCs w:val="24"/>
              </w:rPr>
              <w:t xml:space="preserve"> Активно внедряются цифровые технологии в области банковского обслуживания и финансового сопровождения субъектов туристского бизнеса. Имеются цифровые продукты, обеспечивающие свободный доступ к банковским продуктам как местным жителям, так и субъектам бизнеса. Наблюдается формирование тесных интеграционных связей субъектов туристского бизнеса с банковскими институтами в рамках продвижения туров через банковские приложения</w:t>
            </w:r>
          </w:p>
        </w:tc>
      </w:tr>
      <w:tr w:rsidR="00111B33" w:rsidRPr="00D70EB0" w14:paraId="00F38D01" w14:textId="77777777" w:rsidTr="00E90AB9">
        <w:trPr>
          <w:trHeight w:val="1280"/>
        </w:trPr>
        <w:tc>
          <w:tcPr>
            <w:tcW w:w="7084" w:type="dxa"/>
            <w:tcBorders>
              <w:top w:val="nil"/>
              <w:left w:val="single" w:sz="4" w:space="0" w:color="auto"/>
              <w:right w:val="single" w:sz="4" w:space="0" w:color="auto"/>
            </w:tcBorders>
            <w:shd w:val="clear" w:color="auto" w:fill="auto"/>
            <w:hideMark/>
          </w:tcPr>
          <w:p w14:paraId="05BCADC0"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3.5.</w:t>
            </w:r>
            <w:r w:rsidRPr="007B4333">
              <w:rPr>
                <w:rFonts w:ascii="Times New Roman" w:eastAsia="Times New Roman" w:hAnsi="Times New Roman" w:cs="Times New Roman"/>
                <w:color w:val="000000"/>
                <w:sz w:val="24"/>
                <w:szCs w:val="24"/>
              </w:rPr>
              <w:t xml:space="preserve"> Каждый регион страны имеет сформированную  социокультурную среду, местное население, в особенности сельское сохранило основные традиции и придерживаются в быту. Местные жители лояльно относятся к туристам, основная часть готова предложить услуги в области размещения или организации питания.</w:t>
            </w:r>
          </w:p>
        </w:tc>
        <w:tc>
          <w:tcPr>
            <w:tcW w:w="7513" w:type="dxa"/>
            <w:tcBorders>
              <w:left w:val="single" w:sz="4" w:space="0" w:color="auto"/>
              <w:right w:val="single" w:sz="4" w:space="0" w:color="auto"/>
            </w:tcBorders>
            <w:shd w:val="clear" w:color="auto" w:fill="auto"/>
            <w:hideMark/>
          </w:tcPr>
          <w:p w14:paraId="32625214"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4.5.</w:t>
            </w:r>
            <w:r w:rsidRPr="007B4333">
              <w:rPr>
                <w:rFonts w:ascii="Times New Roman" w:eastAsia="Times New Roman" w:hAnsi="Times New Roman" w:cs="Times New Roman"/>
                <w:color w:val="000000"/>
                <w:sz w:val="24"/>
                <w:szCs w:val="24"/>
              </w:rPr>
              <w:t xml:space="preserve"> Имеются сложности с применением мобильных зарядных устройств, предназначенных для автодомов или электромобилей. Нет соответствующих автостоянок, которые были бы полноценно оснащены необходимым оборудованием. Не имеются цифровые карты расположения необходимых сервисных элементов на территории туристских центров, что затрудняет доступ уже к имеющимся объектам.</w:t>
            </w:r>
          </w:p>
        </w:tc>
      </w:tr>
      <w:tr w:rsidR="00415D73" w:rsidRPr="00D70EB0" w14:paraId="0F5CA358" w14:textId="77777777" w:rsidTr="00E90AB9">
        <w:trPr>
          <w:trHeight w:val="146"/>
        </w:trPr>
        <w:tc>
          <w:tcPr>
            <w:tcW w:w="14597" w:type="dxa"/>
            <w:gridSpan w:val="2"/>
            <w:tcBorders>
              <w:bottom w:val="single" w:sz="4" w:space="0" w:color="auto"/>
            </w:tcBorders>
            <w:shd w:val="clear" w:color="auto" w:fill="auto"/>
          </w:tcPr>
          <w:p w14:paraId="521FD8A1" w14:textId="77777777" w:rsidR="00415D73" w:rsidRDefault="00415D73" w:rsidP="00E90AB9">
            <w:pPr>
              <w:spacing w:after="0" w:line="240" w:lineRule="auto"/>
              <w:jc w:val="both"/>
              <w:rPr>
                <w:rFonts w:ascii="Times New Roman" w:eastAsia="Times New Roman" w:hAnsi="Times New Roman" w:cs="Times New Roman"/>
                <w:color w:val="000000"/>
                <w:sz w:val="28"/>
                <w:szCs w:val="28"/>
              </w:rPr>
            </w:pPr>
            <w:r w:rsidRPr="00415D73">
              <w:rPr>
                <w:rFonts w:ascii="Times New Roman" w:eastAsia="Times New Roman" w:hAnsi="Times New Roman" w:cs="Times New Roman"/>
                <w:color w:val="000000"/>
                <w:sz w:val="28"/>
                <w:szCs w:val="28"/>
              </w:rPr>
              <w:t xml:space="preserve">Продолжение </w:t>
            </w:r>
            <w:r w:rsidR="00E90AB9">
              <w:rPr>
                <w:rFonts w:ascii="Times New Roman" w:eastAsia="Times New Roman" w:hAnsi="Times New Roman" w:cs="Times New Roman"/>
                <w:color w:val="000000"/>
                <w:sz w:val="28"/>
                <w:szCs w:val="28"/>
              </w:rPr>
              <w:t>таблицы И.1</w:t>
            </w:r>
          </w:p>
          <w:p w14:paraId="2D28C00E" w14:textId="09EFDDE2" w:rsidR="00E90AB9" w:rsidRPr="00E90AB9" w:rsidRDefault="00E90AB9" w:rsidP="00E90AB9">
            <w:pPr>
              <w:spacing w:after="0" w:line="240" w:lineRule="auto"/>
              <w:jc w:val="both"/>
              <w:rPr>
                <w:rFonts w:ascii="Times New Roman" w:eastAsia="Times New Roman" w:hAnsi="Times New Roman" w:cs="Times New Roman"/>
                <w:b/>
                <w:bCs/>
                <w:color w:val="000000"/>
                <w:sz w:val="16"/>
                <w:szCs w:val="16"/>
              </w:rPr>
            </w:pPr>
          </w:p>
        </w:tc>
      </w:tr>
      <w:tr w:rsidR="00415D73" w:rsidRPr="00D70EB0" w14:paraId="0ED9B3C5" w14:textId="77777777" w:rsidTr="00E90AB9">
        <w:trPr>
          <w:trHeight w:val="146"/>
        </w:trPr>
        <w:tc>
          <w:tcPr>
            <w:tcW w:w="7084" w:type="dxa"/>
            <w:tcBorders>
              <w:top w:val="single" w:sz="4" w:space="0" w:color="auto"/>
              <w:left w:val="single" w:sz="4" w:space="0" w:color="auto"/>
              <w:bottom w:val="single" w:sz="4" w:space="0" w:color="auto"/>
              <w:right w:val="single" w:sz="4" w:space="0" w:color="auto"/>
            </w:tcBorders>
            <w:shd w:val="clear" w:color="auto" w:fill="auto"/>
          </w:tcPr>
          <w:p w14:paraId="761BB820" w14:textId="10066181" w:rsidR="00415D73" w:rsidRPr="00415D73" w:rsidRDefault="00415D73" w:rsidP="00415D73">
            <w:pPr>
              <w:spacing w:after="0" w:line="240" w:lineRule="auto"/>
              <w:jc w:val="center"/>
              <w:rPr>
                <w:rFonts w:ascii="Times New Roman" w:eastAsia="Times New Roman" w:hAnsi="Times New Roman" w:cs="Times New Roman"/>
                <w:color w:val="000000"/>
                <w:sz w:val="24"/>
                <w:szCs w:val="24"/>
              </w:rPr>
            </w:pPr>
            <w:r w:rsidRPr="00415D73">
              <w:rPr>
                <w:rFonts w:ascii="Times New Roman" w:eastAsia="Times New Roman" w:hAnsi="Times New Roman" w:cs="Times New Roman"/>
                <w:color w:val="000000"/>
                <w:sz w:val="24"/>
                <w:szCs w:val="24"/>
              </w:rPr>
              <w:t>1</w:t>
            </w: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2073A04F" w14:textId="5FD74F14" w:rsidR="00415D73" w:rsidRPr="00415D73" w:rsidRDefault="00415D73" w:rsidP="00415D73">
            <w:pPr>
              <w:spacing w:after="0" w:line="240" w:lineRule="auto"/>
              <w:jc w:val="center"/>
              <w:rPr>
                <w:rFonts w:ascii="Times New Roman" w:eastAsia="Times New Roman" w:hAnsi="Times New Roman" w:cs="Times New Roman"/>
                <w:color w:val="000000"/>
                <w:sz w:val="24"/>
                <w:szCs w:val="24"/>
              </w:rPr>
            </w:pPr>
            <w:r w:rsidRPr="00415D73">
              <w:rPr>
                <w:rFonts w:ascii="Times New Roman" w:eastAsia="Times New Roman" w:hAnsi="Times New Roman" w:cs="Times New Roman"/>
                <w:color w:val="000000"/>
                <w:sz w:val="24"/>
                <w:szCs w:val="24"/>
              </w:rPr>
              <w:t>2</w:t>
            </w:r>
          </w:p>
        </w:tc>
      </w:tr>
      <w:tr w:rsidR="00111B33" w:rsidRPr="00D70EB0" w14:paraId="18AD22D1" w14:textId="77777777" w:rsidTr="00E90AB9">
        <w:trPr>
          <w:trHeight w:val="831"/>
        </w:trPr>
        <w:tc>
          <w:tcPr>
            <w:tcW w:w="7084" w:type="dxa"/>
            <w:tcBorders>
              <w:top w:val="single" w:sz="4" w:space="0" w:color="auto"/>
              <w:left w:val="single" w:sz="4" w:space="0" w:color="auto"/>
              <w:right w:val="single" w:sz="4" w:space="0" w:color="auto"/>
            </w:tcBorders>
            <w:shd w:val="clear" w:color="auto" w:fill="auto"/>
            <w:hideMark/>
          </w:tcPr>
          <w:p w14:paraId="1A751AA2"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3.6.</w:t>
            </w:r>
            <w:r w:rsidRPr="007B4333">
              <w:rPr>
                <w:rFonts w:ascii="Times New Roman" w:eastAsia="Times New Roman" w:hAnsi="Times New Roman" w:cs="Times New Roman"/>
                <w:color w:val="000000"/>
                <w:sz w:val="24"/>
                <w:szCs w:val="24"/>
              </w:rPr>
              <w:t xml:space="preserve"> Уровень социальной доступности туризма на уровне выше среднего. Более 42% населения вовлечены в туристскую деятельность. Формируются условия доступа к туристским услугам инклюзивной группы населения.</w:t>
            </w:r>
          </w:p>
        </w:tc>
        <w:tc>
          <w:tcPr>
            <w:tcW w:w="7513" w:type="dxa"/>
            <w:vMerge w:val="restart"/>
            <w:tcBorders>
              <w:top w:val="single" w:sz="4" w:space="0" w:color="auto"/>
              <w:left w:val="single" w:sz="4" w:space="0" w:color="auto"/>
              <w:right w:val="single" w:sz="4" w:space="0" w:color="auto"/>
            </w:tcBorders>
            <w:shd w:val="clear" w:color="auto" w:fill="auto"/>
            <w:hideMark/>
          </w:tcPr>
          <w:p w14:paraId="198B8655"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4.6.</w:t>
            </w:r>
            <w:r w:rsidRPr="007B4333">
              <w:rPr>
                <w:rFonts w:ascii="Times New Roman" w:eastAsia="Times New Roman" w:hAnsi="Times New Roman" w:cs="Times New Roman"/>
                <w:color w:val="000000"/>
                <w:sz w:val="24"/>
                <w:szCs w:val="24"/>
              </w:rPr>
              <w:t xml:space="preserve"> В стране запущены ряд веб-сайтов для поддержки туристов и продвижения туристских продуктов (e-qonaq, kazakhstan.travel, tourism online и т.д.). Однако данные сайты так и не стали популярными среди туристов и местного населения. Большинство жителей и субъекты туристского бизнеса получают информацию и продвигают продукты через социальные сети </w:t>
            </w:r>
          </w:p>
        </w:tc>
      </w:tr>
      <w:tr w:rsidR="00111B33" w:rsidRPr="00D70EB0" w14:paraId="5E838F7A" w14:textId="77777777" w:rsidTr="00E90AB9">
        <w:trPr>
          <w:trHeight w:val="1126"/>
        </w:trPr>
        <w:tc>
          <w:tcPr>
            <w:tcW w:w="7084" w:type="dxa"/>
            <w:tcBorders>
              <w:top w:val="nil"/>
              <w:left w:val="single" w:sz="4" w:space="0" w:color="auto"/>
              <w:bottom w:val="single" w:sz="4" w:space="0" w:color="auto"/>
              <w:right w:val="single" w:sz="4" w:space="0" w:color="auto"/>
            </w:tcBorders>
            <w:shd w:val="clear" w:color="auto" w:fill="auto"/>
            <w:vAlign w:val="center"/>
            <w:hideMark/>
          </w:tcPr>
          <w:p w14:paraId="451D6309"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3.7</w:t>
            </w:r>
            <w:r w:rsidRPr="00E90AB9">
              <w:rPr>
                <w:rFonts w:ascii="Times New Roman" w:eastAsia="Times New Roman" w:hAnsi="Times New Roman" w:cs="Times New Roman"/>
                <w:i/>
                <w:color w:val="000000"/>
                <w:sz w:val="24"/>
                <w:szCs w:val="24"/>
              </w:rPr>
              <w:t>.</w:t>
            </w:r>
            <w:r w:rsidRPr="007B4333">
              <w:rPr>
                <w:rFonts w:ascii="Times New Roman" w:eastAsia="Times New Roman" w:hAnsi="Times New Roman" w:cs="Times New Roman"/>
                <w:color w:val="000000"/>
                <w:sz w:val="24"/>
                <w:szCs w:val="24"/>
              </w:rPr>
              <w:t xml:space="preserve"> Во всех регионах наблюдается лояльное отношение местных жителей к туристам, основная часть жителей готовы сотрудничать с субъектами туристского рынка в рамках обслуживания туристов. На сегодняшний день конфликтов между туристами и местными жителями в регионах не наблюдалось. </w:t>
            </w:r>
          </w:p>
        </w:tc>
        <w:tc>
          <w:tcPr>
            <w:tcW w:w="7513" w:type="dxa"/>
            <w:vMerge/>
            <w:tcBorders>
              <w:left w:val="single" w:sz="4" w:space="0" w:color="auto"/>
              <w:bottom w:val="single" w:sz="4" w:space="0" w:color="auto"/>
              <w:right w:val="single" w:sz="4" w:space="0" w:color="auto"/>
            </w:tcBorders>
            <w:vAlign w:val="center"/>
            <w:hideMark/>
          </w:tcPr>
          <w:p w14:paraId="136D2DD2"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p>
        </w:tc>
      </w:tr>
      <w:tr w:rsidR="00111B33" w:rsidRPr="00E90AB9" w14:paraId="64F52E14" w14:textId="77777777" w:rsidTr="00E90AB9">
        <w:trPr>
          <w:trHeight w:val="525"/>
        </w:trPr>
        <w:tc>
          <w:tcPr>
            <w:tcW w:w="70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DA522" w14:textId="5B3510E6" w:rsidR="00111B33" w:rsidRPr="00E90AB9" w:rsidRDefault="00111B33" w:rsidP="00E90AB9">
            <w:pPr>
              <w:spacing w:after="0" w:line="240" w:lineRule="auto"/>
              <w:jc w:val="center"/>
              <w:rPr>
                <w:rFonts w:ascii="Times New Roman" w:eastAsia="Times New Roman" w:hAnsi="Times New Roman" w:cs="Times New Roman"/>
                <w:bCs/>
                <w:i/>
                <w:color w:val="000000"/>
                <w:sz w:val="24"/>
                <w:szCs w:val="24"/>
              </w:rPr>
            </w:pPr>
            <w:r w:rsidRPr="00E90AB9">
              <w:rPr>
                <w:rFonts w:ascii="Times New Roman" w:eastAsia="Times New Roman" w:hAnsi="Times New Roman" w:cs="Times New Roman"/>
                <w:bCs/>
                <w:i/>
                <w:color w:val="000000"/>
                <w:sz w:val="24"/>
                <w:szCs w:val="24"/>
              </w:rPr>
              <w:t>ENVIRONMENTAL (окружающая среда и туристские объекты)</w:t>
            </w:r>
          </w:p>
        </w:tc>
        <w:tc>
          <w:tcPr>
            <w:tcW w:w="7513" w:type="dxa"/>
            <w:tcBorders>
              <w:top w:val="single" w:sz="4" w:space="0" w:color="auto"/>
              <w:left w:val="nil"/>
              <w:bottom w:val="single" w:sz="4" w:space="0" w:color="auto"/>
              <w:right w:val="single" w:sz="4" w:space="0" w:color="auto"/>
            </w:tcBorders>
            <w:shd w:val="clear" w:color="auto" w:fill="auto"/>
            <w:vAlign w:val="center"/>
            <w:hideMark/>
          </w:tcPr>
          <w:p w14:paraId="4276DC7B" w14:textId="1DD63687" w:rsidR="00111B33" w:rsidRPr="00E90AB9" w:rsidRDefault="00111B33" w:rsidP="00E90AB9">
            <w:pPr>
              <w:spacing w:after="0" w:line="240" w:lineRule="auto"/>
              <w:jc w:val="center"/>
              <w:rPr>
                <w:rFonts w:ascii="Times New Roman" w:eastAsia="Times New Roman" w:hAnsi="Times New Roman" w:cs="Times New Roman"/>
                <w:bCs/>
                <w:i/>
                <w:color w:val="000000"/>
                <w:sz w:val="24"/>
                <w:szCs w:val="24"/>
              </w:rPr>
            </w:pPr>
            <w:r w:rsidRPr="00E90AB9">
              <w:rPr>
                <w:rFonts w:ascii="Times New Roman" w:eastAsia="Times New Roman" w:hAnsi="Times New Roman" w:cs="Times New Roman"/>
                <w:bCs/>
                <w:i/>
                <w:color w:val="000000"/>
                <w:sz w:val="24"/>
                <w:szCs w:val="24"/>
              </w:rPr>
              <w:t>LEGAL (правовое основы)</w:t>
            </w:r>
          </w:p>
        </w:tc>
      </w:tr>
      <w:tr w:rsidR="00111B33" w:rsidRPr="00D70EB0" w14:paraId="56CF00C7" w14:textId="77777777" w:rsidTr="00E90AB9">
        <w:trPr>
          <w:trHeight w:val="1050"/>
        </w:trPr>
        <w:tc>
          <w:tcPr>
            <w:tcW w:w="7084" w:type="dxa"/>
            <w:tcBorders>
              <w:top w:val="single" w:sz="4" w:space="0" w:color="auto"/>
              <w:left w:val="single" w:sz="4" w:space="0" w:color="auto"/>
              <w:right w:val="single" w:sz="4" w:space="0" w:color="auto"/>
            </w:tcBorders>
            <w:shd w:val="clear" w:color="auto" w:fill="auto"/>
            <w:hideMark/>
          </w:tcPr>
          <w:p w14:paraId="2CF5957A"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5.1.</w:t>
            </w:r>
            <w:r w:rsidRPr="007B4333">
              <w:rPr>
                <w:rFonts w:ascii="Times New Roman" w:eastAsia="Times New Roman" w:hAnsi="Times New Roman" w:cs="Times New Roman"/>
                <w:color w:val="000000"/>
                <w:sz w:val="24"/>
                <w:szCs w:val="24"/>
              </w:rPr>
              <w:t xml:space="preserve"> Ряд регионов обладают уникальными природными объектами, способные выступить основными доминантами в повышении привлекательности местности в глазах туристов. Ряд объектов находятся под охраной государства и ЮНЕСКО.</w:t>
            </w:r>
          </w:p>
        </w:tc>
        <w:tc>
          <w:tcPr>
            <w:tcW w:w="7513" w:type="dxa"/>
            <w:tcBorders>
              <w:top w:val="single" w:sz="4" w:space="0" w:color="auto"/>
              <w:left w:val="single" w:sz="4" w:space="0" w:color="auto"/>
              <w:right w:val="single" w:sz="4" w:space="0" w:color="auto"/>
            </w:tcBorders>
            <w:shd w:val="clear" w:color="auto" w:fill="auto"/>
            <w:hideMark/>
          </w:tcPr>
          <w:p w14:paraId="6474257C"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6.1.</w:t>
            </w:r>
            <w:r w:rsidRPr="007B4333">
              <w:rPr>
                <w:rFonts w:ascii="Times New Roman" w:eastAsia="Times New Roman" w:hAnsi="Times New Roman" w:cs="Times New Roman"/>
                <w:color w:val="000000"/>
                <w:sz w:val="24"/>
                <w:szCs w:val="24"/>
              </w:rPr>
              <w:t xml:space="preserve"> Имеется Закон о туристской деятельности в РК от 2001 года. Внесены изменения и дополнения в области регулирования и поддержки туризма, сертификации деятельности. Однако, не учтено такое понятие как "туристский кластер", а также условия и процесс регулирования данных образовании.</w:t>
            </w:r>
          </w:p>
        </w:tc>
      </w:tr>
      <w:tr w:rsidR="00111B33" w:rsidRPr="00D70EB0" w14:paraId="7B177C0B" w14:textId="77777777" w:rsidTr="00E90AB9">
        <w:trPr>
          <w:trHeight w:val="150"/>
        </w:trPr>
        <w:tc>
          <w:tcPr>
            <w:tcW w:w="7084" w:type="dxa"/>
            <w:tcBorders>
              <w:top w:val="nil"/>
              <w:left w:val="single" w:sz="4" w:space="0" w:color="auto"/>
              <w:right w:val="single" w:sz="4" w:space="0" w:color="auto"/>
            </w:tcBorders>
            <w:shd w:val="clear" w:color="auto" w:fill="auto"/>
            <w:hideMark/>
          </w:tcPr>
          <w:p w14:paraId="5E5DC05C"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5.2.</w:t>
            </w:r>
            <w:r w:rsidRPr="007B4333">
              <w:rPr>
                <w:rFonts w:ascii="Times New Roman" w:eastAsia="Times New Roman" w:hAnsi="Times New Roman" w:cs="Times New Roman"/>
                <w:color w:val="000000"/>
                <w:sz w:val="24"/>
                <w:szCs w:val="24"/>
              </w:rPr>
              <w:t xml:space="preserve"> Наблюдается проблема экологической загрязненности ведущих дестинации страны. Большинство отечественных туристов чувствуют дискомфорт от загрязненности территории существующих дестинации.</w:t>
            </w:r>
          </w:p>
        </w:tc>
        <w:tc>
          <w:tcPr>
            <w:tcW w:w="7513" w:type="dxa"/>
            <w:tcBorders>
              <w:top w:val="nil"/>
              <w:left w:val="single" w:sz="4" w:space="0" w:color="auto"/>
              <w:right w:val="single" w:sz="4" w:space="0" w:color="auto"/>
            </w:tcBorders>
            <w:shd w:val="clear" w:color="auto" w:fill="auto"/>
            <w:hideMark/>
          </w:tcPr>
          <w:p w14:paraId="4DA9831B"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6.2.</w:t>
            </w:r>
            <w:r w:rsidRPr="007B4333">
              <w:rPr>
                <w:rFonts w:ascii="Times New Roman" w:eastAsia="Times New Roman" w:hAnsi="Times New Roman" w:cs="Times New Roman"/>
                <w:color w:val="000000"/>
                <w:sz w:val="24"/>
                <w:szCs w:val="24"/>
              </w:rPr>
              <w:t xml:space="preserve"> Законодательно утверждены основные льготы и преференции в области инвестиционной деятельности, в том числе и в сфере туризма. Введены налоговые льготы для субъектов малого бизнеса. В рамках Дорожной карты развития бизнеса утверждены основные механизмы поддержки и субсидирования.</w:t>
            </w:r>
          </w:p>
        </w:tc>
      </w:tr>
      <w:tr w:rsidR="00111B33" w:rsidRPr="00D70EB0" w14:paraId="017998F7" w14:textId="77777777" w:rsidTr="00E90AB9">
        <w:trPr>
          <w:trHeight w:val="1128"/>
        </w:trPr>
        <w:tc>
          <w:tcPr>
            <w:tcW w:w="7084" w:type="dxa"/>
            <w:tcBorders>
              <w:top w:val="nil"/>
              <w:left w:val="single" w:sz="4" w:space="0" w:color="auto"/>
              <w:bottom w:val="single" w:sz="4" w:space="0" w:color="auto"/>
              <w:right w:val="single" w:sz="4" w:space="0" w:color="auto"/>
            </w:tcBorders>
            <w:shd w:val="clear" w:color="auto" w:fill="auto"/>
            <w:hideMark/>
          </w:tcPr>
          <w:p w14:paraId="4EFEBF03" w14:textId="4D716DEE"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5.3.</w:t>
            </w:r>
            <w:r w:rsidRPr="007B4333">
              <w:rPr>
                <w:rFonts w:ascii="Times New Roman" w:eastAsia="Times New Roman" w:hAnsi="Times New Roman" w:cs="Times New Roman"/>
                <w:color w:val="000000"/>
                <w:sz w:val="24"/>
                <w:szCs w:val="24"/>
              </w:rPr>
              <w:t xml:space="preserve"> Климатические условия регионов позволяют разви</w:t>
            </w:r>
            <w:r w:rsidR="00E90AB9">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вать различные виды туризма, которые возможно реализовать в разные сезоны. Так, если в южных регионах климат континен</w:t>
            </w:r>
            <w:r w:rsidR="00E90AB9">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тальный, зима теплая, а летний период продолжительный, то в северных регионах страны климат резко континентальный и относится к Западно-Сибирской климатической зоне.</w:t>
            </w:r>
          </w:p>
        </w:tc>
        <w:tc>
          <w:tcPr>
            <w:tcW w:w="7513" w:type="dxa"/>
            <w:tcBorders>
              <w:top w:val="nil"/>
              <w:left w:val="single" w:sz="4" w:space="0" w:color="auto"/>
              <w:bottom w:val="single" w:sz="4" w:space="0" w:color="auto"/>
              <w:right w:val="single" w:sz="4" w:space="0" w:color="auto"/>
            </w:tcBorders>
            <w:shd w:val="clear" w:color="auto" w:fill="auto"/>
            <w:hideMark/>
          </w:tcPr>
          <w:p w14:paraId="1DF2AA3D"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6.3.</w:t>
            </w:r>
            <w:r w:rsidRPr="007B4333">
              <w:rPr>
                <w:rFonts w:ascii="Times New Roman" w:eastAsia="Times New Roman" w:hAnsi="Times New Roman" w:cs="Times New Roman"/>
                <w:color w:val="000000"/>
                <w:sz w:val="24"/>
                <w:szCs w:val="24"/>
              </w:rPr>
              <w:t xml:space="preserve"> Разработаны и утверждены правовые инструменты защиты прав туристов, включая правила возраста средств и компенсации в случае не должного предоставления туристских услуг или же не предоставления услуг. </w:t>
            </w:r>
          </w:p>
        </w:tc>
      </w:tr>
      <w:tr w:rsidR="00111B33" w:rsidRPr="00D70EB0" w14:paraId="053ECD77" w14:textId="77777777" w:rsidTr="00E90AB9">
        <w:trPr>
          <w:trHeight w:val="278"/>
        </w:trPr>
        <w:tc>
          <w:tcPr>
            <w:tcW w:w="7084" w:type="dxa"/>
            <w:tcBorders>
              <w:top w:val="single" w:sz="4" w:space="0" w:color="auto"/>
              <w:left w:val="single" w:sz="4" w:space="0" w:color="auto"/>
              <w:right w:val="single" w:sz="4" w:space="0" w:color="auto"/>
            </w:tcBorders>
            <w:shd w:val="clear" w:color="auto" w:fill="auto"/>
            <w:hideMark/>
          </w:tcPr>
          <w:p w14:paraId="30EDF50D" w14:textId="02645350" w:rsidR="00111B33" w:rsidRPr="007B4333" w:rsidRDefault="00111B33" w:rsidP="00E90AB9">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5.4.</w:t>
            </w:r>
            <w:r w:rsidRPr="007B4333">
              <w:rPr>
                <w:rFonts w:ascii="Times New Roman" w:eastAsia="Times New Roman" w:hAnsi="Times New Roman" w:cs="Times New Roman"/>
                <w:color w:val="000000"/>
                <w:sz w:val="24"/>
                <w:szCs w:val="24"/>
              </w:rPr>
              <w:t xml:space="preserve"> Средний уровень доступности природных ресурсов. Большинство дестинации страны расположены в сельской </w:t>
            </w:r>
          </w:p>
        </w:tc>
        <w:tc>
          <w:tcPr>
            <w:tcW w:w="7513" w:type="dxa"/>
            <w:tcBorders>
              <w:top w:val="single" w:sz="4" w:space="0" w:color="auto"/>
              <w:left w:val="single" w:sz="4" w:space="0" w:color="auto"/>
              <w:right w:val="single" w:sz="4" w:space="0" w:color="auto"/>
            </w:tcBorders>
            <w:shd w:val="clear" w:color="auto" w:fill="auto"/>
            <w:hideMark/>
          </w:tcPr>
          <w:p w14:paraId="33DECBD7" w14:textId="4003DA96" w:rsidR="00111B33" w:rsidRPr="007B4333" w:rsidRDefault="00111B33" w:rsidP="00645256">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6.4.</w:t>
            </w:r>
            <w:r w:rsidRPr="007B4333">
              <w:rPr>
                <w:rFonts w:ascii="Times New Roman" w:eastAsia="Times New Roman" w:hAnsi="Times New Roman" w:cs="Times New Roman"/>
                <w:color w:val="000000"/>
                <w:sz w:val="24"/>
                <w:szCs w:val="24"/>
              </w:rPr>
              <w:t xml:space="preserve"> Поддержка со стороны государственных органов, как на уровне республики, так и регионов проектов государственно-частного </w:t>
            </w:r>
          </w:p>
        </w:tc>
      </w:tr>
      <w:tr w:rsidR="003434F5" w:rsidRPr="00D70EB0" w14:paraId="4557F932" w14:textId="77777777" w:rsidTr="00E90AB9">
        <w:trPr>
          <w:trHeight w:val="278"/>
        </w:trPr>
        <w:tc>
          <w:tcPr>
            <w:tcW w:w="14597" w:type="dxa"/>
            <w:gridSpan w:val="2"/>
            <w:tcBorders>
              <w:bottom w:val="single" w:sz="4" w:space="0" w:color="auto"/>
            </w:tcBorders>
            <w:shd w:val="clear" w:color="auto" w:fill="auto"/>
          </w:tcPr>
          <w:p w14:paraId="2B4824CB" w14:textId="77777777" w:rsidR="00645256" w:rsidRDefault="003434F5" w:rsidP="00645256">
            <w:pPr>
              <w:spacing w:after="0" w:line="240" w:lineRule="auto"/>
              <w:ind w:hanging="108"/>
              <w:jc w:val="both"/>
              <w:rPr>
                <w:rFonts w:ascii="Times New Roman" w:eastAsia="Times New Roman" w:hAnsi="Times New Roman" w:cs="Times New Roman"/>
                <w:color w:val="000000"/>
                <w:sz w:val="28"/>
                <w:szCs w:val="28"/>
              </w:rPr>
            </w:pPr>
            <w:r w:rsidRPr="00415D73">
              <w:rPr>
                <w:rFonts w:ascii="Times New Roman" w:eastAsia="Times New Roman" w:hAnsi="Times New Roman" w:cs="Times New Roman"/>
                <w:color w:val="000000"/>
                <w:sz w:val="28"/>
                <w:szCs w:val="28"/>
              </w:rPr>
              <w:t xml:space="preserve">Продолжение </w:t>
            </w:r>
            <w:r w:rsidR="00645256">
              <w:rPr>
                <w:rFonts w:ascii="Times New Roman" w:eastAsia="Times New Roman" w:hAnsi="Times New Roman" w:cs="Times New Roman"/>
                <w:color w:val="000000"/>
                <w:sz w:val="28"/>
                <w:szCs w:val="28"/>
              </w:rPr>
              <w:t>таблицы И.1</w:t>
            </w:r>
          </w:p>
          <w:p w14:paraId="3E11A0F0" w14:textId="26E49C2D" w:rsidR="00645256" w:rsidRPr="00645256" w:rsidRDefault="00645256" w:rsidP="00645256">
            <w:pPr>
              <w:spacing w:after="0" w:line="240" w:lineRule="auto"/>
              <w:jc w:val="both"/>
              <w:rPr>
                <w:rFonts w:ascii="Times New Roman" w:eastAsia="Times New Roman" w:hAnsi="Times New Roman" w:cs="Times New Roman"/>
                <w:b/>
                <w:bCs/>
                <w:color w:val="000000"/>
                <w:sz w:val="16"/>
                <w:szCs w:val="16"/>
              </w:rPr>
            </w:pPr>
          </w:p>
        </w:tc>
      </w:tr>
      <w:tr w:rsidR="003434F5" w:rsidRPr="00D70EB0" w14:paraId="1583B161" w14:textId="77777777" w:rsidTr="00E90AB9">
        <w:trPr>
          <w:trHeight w:val="278"/>
        </w:trPr>
        <w:tc>
          <w:tcPr>
            <w:tcW w:w="7084" w:type="dxa"/>
            <w:tcBorders>
              <w:top w:val="single" w:sz="4" w:space="0" w:color="auto"/>
              <w:left w:val="single" w:sz="4" w:space="0" w:color="auto"/>
              <w:bottom w:val="single" w:sz="4" w:space="0" w:color="auto"/>
              <w:right w:val="single" w:sz="4" w:space="0" w:color="auto"/>
            </w:tcBorders>
            <w:shd w:val="clear" w:color="auto" w:fill="auto"/>
          </w:tcPr>
          <w:p w14:paraId="41B419CA" w14:textId="3779F1B6" w:rsidR="003434F5" w:rsidRPr="003434F5" w:rsidRDefault="003434F5" w:rsidP="003434F5">
            <w:pPr>
              <w:spacing w:after="0" w:line="240" w:lineRule="auto"/>
              <w:jc w:val="center"/>
              <w:rPr>
                <w:rFonts w:ascii="Times New Roman" w:eastAsia="Times New Roman" w:hAnsi="Times New Roman" w:cs="Times New Roman"/>
                <w:color w:val="000000"/>
                <w:sz w:val="24"/>
                <w:szCs w:val="24"/>
              </w:rPr>
            </w:pPr>
            <w:r w:rsidRPr="003434F5">
              <w:rPr>
                <w:rFonts w:ascii="Times New Roman" w:eastAsia="Times New Roman" w:hAnsi="Times New Roman" w:cs="Times New Roman"/>
                <w:color w:val="000000"/>
                <w:sz w:val="24"/>
                <w:szCs w:val="24"/>
              </w:rPr>
              <w:t>1</w:t>
            </w: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354E3CEA" w14:textId="5C3AAD1B" w:rsidR="003434F5" w:rsidRPr="003434F5" w:rsidRDefault="003434F5" w:rsidP="003434F5">
            <w:pPr>
              <w:spacing w:after="0" w:line="240" w:lineRule="auto"/>
              <w:jc w:val="center"/>
              <w:rPr>
                <w:rFonts w:ascii="Times New Roman" w:eastAsia="Times New Roman" w:hAnsi="Times New Roman" w:cs="Times New Roman"/>
                <w:color w:val="000000"/>
                <w:sz w:val="24"/>
                <w:szCs w:val="24"/>
              </w:rPr>
            </w:pPr>
            <w:r w:rsidRPr="003434F5">
              <w:rPr>
                <w:rFonts w:ascii="Times New Roman" w:eastAsia="Times New Roman" w:hAnsi="Times New Roman" w:cs="Times New Roman"/>
                <w:color w:val="000000"/>
                <w:sz w:val="24"/>
                <w:szCs w:val="24"/>
              </w:rPr>
              <w:t>2</w:t>
            </w:r>
          </w:p>
        </w:tc>
      </w:tr>
      <w:tr w:rsidR="003434F5" w:rsidRPr="00D70EB0" w14:paraId="1213B94A" w14:textId="77777777" w:rsidTr="00E90AB9">
        <w:trPr>
          <w:trHeight w:val="278"/>
        </w:trPr>
        <w:tc>
          <w:tcPr>
            <w:tcW w:w="7084" w:type="dxa"/>
            <w:tcBorders>
              <w:top w:val="single" w:sz="4" w:space="0" w:color="auto"/>
              <w:left w:val="single" w:sz="4" w:space="0" w:color="auto"/>
              <w:bottom w:val="single" w:sz="4" w:space="0" w:color="auto"/>
              <w:right w:val="single" w:sz="4" w:space="0" w:color="auto"/>
            </w:tcBorders>
            <w:shd w:val="clear" w:color="auto" w:fill="auto"/>
          </w:tcPr>
          <w:p w14:paraId="49758ED7" w14:textId="5DDCD85C" w:rsidR="003434F5" w:rsidRPr="007B4333" w:rsidRDefault="00E90AB9" w:rsidP="00D71D1E">
            <w:pPr>
              <w:spacing w:after="0" w:line="240" w:lineRule="auto"/>
              <w:jc w:val="both"/>
              <w:rPr>
                <w:rFonts w:ascii="Times New Roman" w:eastAsia="Times New Roman" w:hAnsi="Times New Roman" w:cs="Times New Roman"/>
                <w:b/>
                <w:bCs/>
                <w:color w:val="000000"/>
                <w:sz w:val="24"/>
                <w:szCs w:val="24"/>
              </w:rPr>
            </w:pPr>
            <w:r w:rsidRPr="007B4333">
              <w:rPr>
                <w:rFonts w:ascii="Times New Roman" w:eastAsia="Times New Roman" w:hAnsi="Times New Roman" w:cs="Times New Roman"/>
                <w:color w:val="000000"/>
                <w:sz w:val="24"/>
                <w:szCs w:val="24"/>
              </w:rPr>
              <w:t xml:space="preserve">местности. Между дестинациями и населенными пунктами имеется транспортное сообщение. Однако качество дорог, наличие СГУ, возможность </w:t>
            </w:r>
            <w:r>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 xml:space="preserve">получения </w:t>
            </w:r>
            <w:r>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сервисных</w:t>
            </w:r>
            <w:r>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 xml:space="preserve"> услуг</w:t>
            </w:r>
            <w:r>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 xml:space="preserve"> по </w:t>
            </w:r>
            <w:r>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 xml:space="preserve">пути </w:t>
            </w:r>
            <w:r>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 xml:space="preserve">следования </w:t>
            </w:r>
            <w:r>
              <w:rPr>
                <w:rFonts w:ascii="Times New Roman" w:eastAsia="Times New Roman" w:hAnsi="Times New Roman" w:cs="Times New Roman"/>
                <w:color w:val="000000"/>
                <w:sz w:val="24"/>
                <w:szCs w:val="24"/>
              </w:rPr>
              <w:t xml:space="preserve"> </w:t>
            </w:r>
            <w:r w:rsidRPr="007B4333">
              <w:rPr>
                <w:rFonts w:ascii="Times New Roman" w:eastAsia="Times New Roman" w:hAnsi="Times New Roman" w:cs="Times New Roman"/>
                <w:color w:val="000000"/>
                <w:sz w:val="24"/>
                <w:szCs w:val="24"/>
              </w:rPr>
              <w:t>к дестинациям на низком уровне.</w:t>
            </w: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3DF599A2" w14:textId="6EE591DE" w:rsidR="003434F5" w:rsidRPr="007B4333" w:rsidRDefault="00645256" w:rsidP="00D71D1E">
            <w:pPr>
              <w:spacing w:after="0" w:line="240" w:lineRule="auto"/>
              <w:jc w:val="both"/>
              <w:rPr>
                <w:rFonts w:ascii="Times New Roman" w:eastAsia="Times New Roman" w:hAnsi="Times New Roman" w:cs="Times New Roman"/>
                <w:b/>
                <w:bCs/>
                <w:color w:val="000000"/>
                <w:sz w:val="24"/>
                <w:szCs w:val="24"/>
              </w:rPr>
            </w:pPr>
            <w:r w:rsidRPr="007B4333">
              <w:rPr>
                <w:rFonts w:ascii="Times New Roman" w:eastAsia="Times New Roman" w:hAnsi="Times New Roman" w:cs="Times New Roman"/>
                <w:color w:val="000000"/>
                <w:sz w:val="24"/>
                <w:szCs w:val="24"/>
              </w:rPr>
              <w:t>партнерства. Имеются ряд проектов</w:t>
            </w:r>
            <w:r>
              <w:rPr>
                <w:rFonts w:ascii="Times New Roman" w:eastAsia="Times New Roman" w:hAnsi="Times New Roman" w:cs="Times New Roman"/>
                <w:color w:val="000000"/>
                <w:sz w:val="24"/>
                <w:szCs w:val="24"/>
              </w:rPr>
              <w:t>,</w:t>
            </w:r>
            <w:r w:rsidRPr="007B4333">
              <w:rPr>
                <w:rFonts w:ascii="Times New Roman" w:eastAsia="Times New Roman" w:hAnsi="Times New Roman" w:cs="Times New Roman"/>
                <w:color w:val="000000"/>
                <w:sz w:val="24"/>
                <w:szCs w:val="24"/>
              </w:rPr>
              <w:t xml:space="preserve"> реализуемых на основе ГЧП, что ведет к тесной интеграции представителей туристского бизнеса с местными государственными органами</w:t>
            </w:r>
          </w:p>
        </w:tc>
      </w:tr>
      <w:tr w:rsidR="00111B33" w:rsidRPr="00D70EB0" w14:paraId="39BDCEF0" w14:textId="77777777" w:rsidTr="00E90AB9">
        <w:trPr>
          <w:trHeight w:val="1006"/>
        </w:trPr>
        <w:tc>
          <w:tcPr>
            <w:tcW w:w="7084" w:type="dxa"/>
            <w:tcBorders>
              <w:top w:val="single" w:sz="4" w:space="0" w:color="auto"/>
              <w:left w:val="single" w:sz="4" w:space="0" w:color="auto"/>
              <w:right w:val="single" w:sz="4" w:space="0" w:color="auto"/>
            </w:tcBorders>
            <w:shd w:val="clear" w:color="auto" w:fill="auto"/>
            <w:hideMark/>
          </w:tcPr>
          <w:p w14:paraId="555CFB99"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5.5.</w:t>
            </w:r>
            <w:r w:rsidRPr="007B4333">
              <w:rPr>
                <w:rFonts w:ascii="Times New Roman" w:eastAsia="Times New Roman" w:hAnsi="Times New Roman" w:cs="Times New Roman"/>
                <w:color w:val="000000"/>
                <w:sz w:val="24"/>
                <w:szCs w:val="24"/>
              </w:rPr>
              <w:t xml:space="preserve"> Имеются региональные и государственные программы по охране окружающей среды, особенно на территориях национальных парков. Среди туристов популяризируется культура экологически ответственного туриста.</w:t>
            </w:r>
          </w:p>
        </w:tc>
        <w:tc>
          <w:tcPr>
            <w:tcW w:w="7513" w:type="dxa"/>
            <w:tcBorders>
              <w:top w:val="single" w:sz="4" w:space="0" w:color="auto"/>
              <w:left w:val="single" w:sz="4" w:space="0" w:color="auto"/>
              <w:right w:val="single" w:sz="4" w:space="0" w:color="auto"/>
            </w:tcBorders>
            <w:shd w:val="clear" w:color="auto" w:fill="auto"/>
            <w:hideMark/>
          </w:tcPr>
          <w:p w14:paraId="6B2D08F7"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6.5.</w:t>
            </w:r>
            <w:r w:rsidRPr="007B4333">
              <w:rPr>
                <w:rFonts w:ascii="Times New Roman" w:eastAsia="Times New Roman" w:hAnsi="Times New Roman" w:cs="Times New Roman"/>
                <w:color w:val="000000"/>
                <w:sz w:val="24"/>
                <w:szCs w:val="24"/>
              </w:rPr>
              <w:t xml:space="preserve"> В региональном аспекте не обращается внимание вопросам кооперации и интеграции субъектов туристского бизнеса в границах туристской местности. Не ведется работа по определению якорного предприятия, способного сконцентрировать субъектов бизнеса вокруг себя</w:t>
            </w:r>
          </w:p>
        </w:tc>
      </w:tr>
      <w:tr w:rsidR="00111B33" w:rsidRPr="00D70EB0" w14:paraId="04D550CD" w14:textId="77777777" w:rsidTr="00E90AB9">
        <w:trPr>
          <w:trHeight w:val="835"/>
        </w:trPr>
        <w:tc>
          <w:tcPr>
            <w:tcW w:w="7084" w:type="dxa"/>
            <w:tcBorders>
              <w:left w:val="single" w:sz="4" w:space="0" w:color="auto"/>
              <w:bottom w:val="single" w:sz="4" w:space="0" w:color="auto"/>
              <w:right w:val="single" w:sz="4" w:space="0" w:color="auto"/>
            </w:tcBorders>
            <w:shd w:val="clear" w:color="auto" w:fill="auto"/>
            <w:hideMark/>
          </w:tcPr>
          <w:p w14:paraId="41B8938C"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5.6.</w:t>
            </w:r>
            <w:r w:rsidRPr="007B4333">
              <w:rPr>
                <w:rFonts w:ascii="Times New Roman" w:eastAsia="Times New Roman" w:hAnsi="Times New Roman" w:cs="Times New Roman"/>
                <w:color w:val="000000"/>
                <w:sz w:val="24"/>
                <w:szCs w:val="24"/>
              </w:rPr>
              <w:t xml:space="preserve"> Субъекты туристского бизнеса в рамках использования природных объектов в туристских целях все активнее кооперируются и интегрируют свою деятельность в рамках обслуживания туристов и сохранения уникальных качеств объектов окружающей среды.</w:t>
            </w:r>
          </w:p>
        </w:tc>
        <w:tc>
          <w:tcPr>
            <w:tcW w:w="7513" w:type="dxa"/>
            <w:tcBorders>
              <w:left w:val="single" w:sz="4" w:space="0" w:color="auto"/>
              <w:bottom w:val="single" w:sz="4" w:space="0" w:color="auto"/>
              <w:right w:val="single" w:sz="4" w:space="0" w:color="auto"/>
            </w:tcBorders>
            <w:shd w:val="clear" w:color="auto" w:fill="auto"/>
            <w:hideMark/>
          </w:tcPr>
          <w:p w14:paraId="61012AD6" w14:textId="77777777" w:rsidR="00111B33" w:rsidRPr="007B4333" w:rsidRDefault="00111B33" w:rsidP="00D71D1E">
            <w:pPr>
              <w:spacing w:after="0" w:line="240" w:lineRule="auto"/>
              <w:jc w:val="both"/>
              <w:rPr>
                <w:rFonts w:ascii="Times New Roman" w:eastAsia="Times New Roman" w:hAnsi="Times New Roman" w:cs="Times New Roman"/>
                <w:color w:val="000000"/>
                <w:sz w:val="24"/>
                <w:szCs w:val="24"/>
              </w:rPr>
            </w:pPr>
            <w:r w:rsidRPr="00E90AB9">
              <w:rPr>
                <w:rFonts w:ascii="Times New Roman" w:eastAsia="Times New Roman" w:hAnsi="Times New Roman" w:cs="Times New Roman"/>
                <w:bCs/>
                <w:i/>
                <w:color w:val="000000"/>
                <w:sz w:val="24"/>
                <w:szCs w:val="24"/>
              </w:rPr>
              <w:t>Фактор 6.6.</w:t>
            </w:r>
            <w:r w:rsidRPr="007B4333">
              <w:rPr>
                <w:rFonts w:ascii="Times New Roman" w:eastAsia="Times New Roman" w:hAnsi="Times New Roman" w:cs="Times New Roman"/>
                <w:color w:val="000000"/>
                <w:sz w:val="24"/>
                <w:szCs w:val="24"/>
              </w:rPr>
              <w:t xml:space="preserve"> В правовом аспекте не налажены вопросы поддержки сотрудничества субъектов туристского бизнеса с организациями образования и науки. Отсутствует поддержка научных исследовании в области туризма. </w:t>
            </w:r>
          </w:p>
        </w:tc>
      </w:tr>
      <w:tr w:rsidR="00111B33" w:rsidRPr="00D70EB0" w14:paraId="644DC079" w14:textId="77777777" w:rsidTr="00E90AB9">
        <w:trPr>
          <w:trHeight w:val="209"/>
        </w:trPr>
        <w:tc>
          <w:tcPr>
            <w:tcW w:w="14597" w:type="dxa"/>
            <w:gridSpan w:val="2"/>
            <w:tcBorders>
              <w:top w:val="single" w:sz="4" w:space="0" w:color="auto"/>
              <w:left w:val="single" w:sz="4" w:space="0" w:color="auto"/>
              <w:bottom w:val="single" w:sz="4" w:space="0" w:color="auto"/>
              <w:right w:val="single" w:sz="4" w:space="0" w:color="auto"/>
            </w:tcBorders>
            <w:shd w:val="clear" w:color="auto" w:fill="auto"/>
          </w:tcPr>
          <w:p w14:paraId="06898205" w14:textId="11501CB0" w:rsidR="00111B33" w:rsidRPr="007B4333" w:rsidRDefault="00111B33" w:rsidP="00E90AB9">
            <w:pPr>
              <w:spacing w:after="0" w:line="240" w:lineRule="auto"/>
              <w:ind w:firstLine="709"/>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Примечание</w:t>
            </w:r>
            <w:r w:rsidR="003434F5">
              <w:rPr>
                <w:rFonts w:ascii="Times New Roman" w:eastAsia="Times New Roman" w:hAnsi="Times New Roman" w:cs="Times New Roman"/>
                <w:color w:val="000000"/>
                <w:sz w:val="24"/>
                <w:szCs w:val="24"/>
              </w:rPr>
              <w:t xml:space="preserve"> </w:t>
            </w:r>
            <w:r w:rsidR="00E90AB9">
              <w:rPr>
                <w:rFonts w:ascii="Times New Roman" w:eastAsia="Times New Roman" w:hAnsi="Times New Roman" w:cs="Times New Roman"/>
                <w:color w:val="000000"/>
                <w:sz w:val="24"/>
                <w:szCs w:val="24"/>
              </w:rPr>
              <w:t>‒</w:t>
            </w:r>
            <w:r w:rsidRPr="007B4333">
              <w:rPr>
                <w:rFonts w:ascii="Times New Roman" w:eastAsia="Times New Roman" w:hAnsi="Times New Roman" w:cs="Times New Roman"/>
                <w:color w:val="000000"/>
                <w:sz w:val="24"/>
                <w:szCs w:val="24"/>
              </w:rPr>
              <w:t xml:space="preserve"> </w:t>
            </w:r>
            <w:r w:rsidR="005F73BC">
              <w:rPr>
                <w:rFonts w:ascii="Times New Roman" w:eastAsia="Times New Roman" w:hAnsi="Times New Roman" w:cs="Times New Roman"/>
                <w:color w:val="000000"/>
                <w:sz w:val="24"/>
                <w:szCs w:val="24"/>
              </w:rPr>
              <w:t>С</w:t>
            </w:r>
            <w:r w:rsidRPr="007B4333">
              <w:rPr>
                <w:rFonts w:ascii="Times New Roman" w:eastAsia="Times New Roman" w:hAnsi="Times New Roman" w:cs="Times New Roman"/>
                <w:color w:val="000000"/>
                <w:sz w:val="24"/>
                <w:szCs w:val="24"/>
              </w:rPr>
              <w:t>оставлена автором</w:t>
            </w:r>
          </w:p>
        </w:tc>
      </w:tr>
    </w:tbl>
    <w:p w14:paraId="15DDC6D0" w14:textId="77777777" w:rsidR="00111B33" w:rsidRPr="009B7864" w:rsidRDefault="00111B33" w:rsidP="00111B33">
      <w:pPr>
        <w:spacing w:after="0" w:line="240" w:lineRule="auto"/>
        <w:jc w:val="center"/>
        <w:rPr>
          <w:rFonts w:ascii="Times New Roman" w:hAnsi="Times New Roman" w:cs="Times New Roman"/>
          <w:sz w:val="28"/>
          <w:szCs w:val="28"/>
        </w:rPr>
      </w:pPr>
      <w:r w:rsidRPr="009B7864">
        <w:rPr>
          <w:rFonts w:ascii="Times New Roman" w:hAnsi="Times New Roman" w:cs="Times New Roman"/>
          <w:sz w:val="28"/>
          <w:szCs w:val="28"/>
        </w:rPr>
        <w:t xml:space="preserve"> </w:t>
      </w:r>
    </w:p>
    <w:p w14:paraId="7820DFC4" w14:textId="77777777" w:rsidR="00111B33" w:rsidRDefault="00111B33" w:rsidP="00111B33">
      <w:pPr>
        <w:spacing w:after="0" w:line="240" w:lineRule="auto"/>
        <w:jc w:val="center"/>
        <w:rPr>
          <w:rFonts w:ascii="Times New Roman" w:hAnsi="Times New Roman" w:cs="Times New Roman"/>
          <w:sz w:val="24"/>
          <w:szCs w:val="24"/>
        </w:rPr>
        <w:sectPr w:rsidR="00111B33" w:rsidSect="00536BFB">
          <w:pgSz w:w="16838" w:h="11906" w:orient="landscape" w:code="9"/>
          <w:pgMar w:top="1701" w:right="1134" w:bottom="567" w:left="1134" w:header="709" w:footer="709" w:gutter="0"/>
          <w:cols w:space="708"/>
          <w:docGrid w:linePitch="360"/>
        </w:sectPr>
      </w:pPr>
    </w:p>
    <w:p w14:paraId="203569FA" w14:textId="7A761A33"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К</w:t>
      </w:r>
    </w:p>
    <w:p w14:paraId="3C2F5464" w14:textId="77777777" w:rsidR="00111B33" w:rsidRPr="007141BE" w:rsidRDefault="00111B33" w:rsidP="007141BE">
      <w:pPr>
        <w:spacing w:after="0" w:line="240" w:lineRule="auto"/>
        <w:jc w:val="center"/>
        <w:rPr>
          <w:rFonts w:ascii="Times New Roman" w:hAnsi="Times New Roman" w:cs="Times New Roman"/>
          <w:b/>
          <w:sz w:val="28"/>
          <w:szCs w:val="28"/>
        </w:rPr>
      </w:pPr>
    </w:p>
    <w:p w14:paraId="7EC55F7C" w14:textId="3F519CAA" w:rsidR="00111B33" w:rsidRDefault="00645256" w:rsidP="0064525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902013">
        <w:rPr>
          <w:rFonts w:ascii="Times New Roman" w:hAnsi="Times New Roman" w:cs="Times New Roman"/>
          <w:sz w:val="28"/>
          <w:szCs w:val="28"/>
        </w:rPr>
        <w:t>К</w:t>
      </w:r>
      <w:r>
        <w:rPr>
          <w:rFonts w:ascii="Times New Roman" w:hAnsi="Times New Roman" w:cs="Times New Roman"/>
          <w:sz w:val="28"/>
          <w:szCs w:val="28"/>
        </w:rPr>
        <w:t xml:space="preserve">.1 – </w:t>
      </w:r>
      <w:r w:rsidR="00111B33">
        <w:rPr>
          <w:rFonts w:ascii="Times New Roman" w:hAnsi="Times New Roman" w:cs="Times New Roman"/>
          <w:sz w:val="28"/>
          <w:szCs w:val="28"/>
        </w:rPr>
        <w:t>Данные об экспертах, привлеченных для интервьюирования и оценки факторов</w:t>
      </w:r>
    </w:p>
    <w:p w14:paraId="74ED0C1C" w14:textId="77777777" w:rsidR="00111B33" w:rsidRPr="00645256" w:rsidRDefault="00111B33" w:rsidP="00111B33">
      <w:pPr>
        <w:spacing w:after="0" w:line="240" w:lineRule="auto"/>
        <w:jc w:val="center"/>
        <w:rPr>
          <w:rFonts w:ascii="Times New Roman" w:hAnsi="Times New Roman" w:cs="Times New Roman"/>
          <w:sz w:val="16"/>
          <w:szCs w:val="16"/>
        </w:rPr>
      </w:pPr>
    </w:p>
    <w:tbl>
      <w:tblPr>
        <w:tblW w:w="9628" w:type="dxa"/>
        <w:jc w:val="center"/>
        <w:tblLayout w:type="fixed"/>
        <w:tblLook w:val="04A0" w:firstRow="1" w:lastRow="0" w:firstColumn="1" w:lastColumn="0" w:noHBand="0" w:noVBand="1"/>
      </w:tblPr>
      <w:tblGrid>
        <w:gridCol w:w="724"/>
        <w:gridCol w:w="992"/>
        <w:gridCol w:w="1043"/>
        <w:gridCol w:w="4623"/>
        <w:gridCol w:w="2246"/>
      </w:tblGrid>
      <w:tr w:rsidR="00645256" w:rsidRPr="007B4333" w14:paraId="0D380682" w14:textId="77777777" w:rsidTr="00645256">
        <w:trPr>
          <w:trHeight w:val="1020"/>
          <w:jc w:val="center"/>
        </w:trPr>
        <w:tc>
          <w:tcPr>
            <w:tcW w:w="724" w:type="dxa"/>
            <w:vMerge w:val="restart"/>
            <w:tcBorders>
              <w:top w:val="single" w:sz="8" w:space="0" w:color="auto"/>
              <w:left w:val="single" w:sz="8" w:space="0" w:color="auto"/>
              <w:bottom w:val="nil"/>
              <w:right w:val="single" w:sz="8" w:space="0" w:color="auto"/>
            </w:tcBorders>
            <w:shd w:val="clear" w:color="auto" w:fill="auto"/>
            <w:vAlign w:val="center"/>
            <w:hideMark/>
          </w:tcPr>
          <w:p w14:paraId="44F675F3" w14:textId="77777777" w:rsidR="00645256" w:rsidRPr="007B4333" w:rsidRDefault="00645256" w:rsidP="00645256">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Код</w:t>
            </w:r>
          </w:p>
        </w:tc>
        <w:tc>
          <w:tcPr>
            <w:tcW w:w="992" w:type="dxa"/>
            <w:vMerge w:val="restart"/>
            <w:tcBorders>
              <w:top w:val="single" w:sz="8" w:space="0" w:color="auto"/>
              <w:left w:val="single" w:sz="8" w:space="0" w:color="auto"/>
              <w:bottom w:val="nil"/>
              <w:right w:val="single" w:sz="8" w:space="0" w:color="auto"/>
            </w:tcBorders>
            <w:shd w:val="clear" w:color="auto" w:fill="auto"/>
            <w:vAlign w:val="center"/>
            <w:hideMark/>
          </w:tcPr>
          <w:p w14:paraId="3E17B4C8" w14:textId="38E455CC" w:rsidR="00645256" w:rsidRPr="007B4333" w:rsidRDefault="00645256" w:rsidP="00645256">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Пол</w:t>
            </w:r>
          </w:p>
          <w:p w14:paraId="2E7F3DC4" w14:textId="77777777" w:rsidR="00645256" w:rsidRPr="007B4333" w:rsidRDefault="00645256" w:rsidP="00645256">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(M – муж., Ж – жен.)</w:t>
            </w:r>
          </w:p>
        </w:tc>
        <w:tc>
          <w:tcPr>
            <w:tcW w:w="1043" w:type="dxa"/>
            <w:vMerge w:val="restart"/>
            <w:tcBorders>
              <w:top w:val="single" w:sz="8" w:space="0" w:color="auto"/>
              <w:left w:val="single" w:sz="8" w:space="0" w:color="auto"/>
              <w:bottom w:val="nil"/>
              <w:right w:val="single" w:sz="8" w:space="0" w:color="auto"/>
            </w:tcBorders>
            <w:shd w:val="clear" w:color="auto" w:fill="auto"/>
            <w:vAlign w:val="center"/>
            <w:hideMark/>
          </w:tcPr>
          <w:p w14:paraId="62714B43" w14:textId="77777777" w:rsidR="00645256" w:rsidRPr="007B4333" w:rsidRDefault="00645256" w:rsidP="00645256">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Опыт работы в сфере туризма</w:t>
            </w:r>
          </w:p>
        </w:tc>
        <w:tc>
          <w:tcPr>
            <w:tcW w:w="4623" w:type="dxa"/>
            <w:vMerge w:val="restart"/>
            <w:tcBorders>
              <w:top w:val="single" w:sz="8" w:space="0" w:color="auto"/>
              <w:left w:val="single" w:sz="8" w:space="0" w:color="auto"/>
              <w:bottom w:val="nil"/>
              <w:right w:val="single" w:sz="8" w:space="0" w:color="auto"/>
            </w:tcBorders>
            <w:shd w:val="clear" w:color="auto" w:fill="auto"/>
            <w:vAlign w:val="center"/>
            <w:hideMark/>
          </w:tcPr>
          <w:p w14:paraId="2F6138FC" w14:textId="77777777" w:rsidR="00645256" w:rsidRPr="007B4333" w:rsidRDefault="00645256" w:rsidP="00645256">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Позиция</w:t>
            </w:r>
          </w:p>
        </w:tc>
        <w:tc>
          <w:tcPr>
            <w:tcW w:w="2246" w:type="dxa"/>
            <w:vMerge w:val="restart"/>
            <w:tcBorders>
              <w:top w:val="single" w:sz="8" w:space="0" w:color="auto"/>
              <w:left w:val="single" w:sz="8" w:space="0" w:color="auto"/>
              <w:bottom w:val="nil"/>
              <w:right w:val="single" w:sz="8" w:space="0" w:color="auto"/>
            </w:tcBorders>
            <w:shd w:val="clear" w:color="auto" w:fill="auto"/>
            <w:vAlign w:val="center"/>
            <w:hideMark/>
          </w:tcPr>
          <w:p w14:paraId="3FD3E7C0" w14:textId="2ABC4635" w:rsidR="00645256" w:rsidRPr="007B4333" w:rsidRDefault="00645256" w:rsidP="00645256">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Статус участника исходя из опыта работы</w:t>
            </w:r>
          </w:p>
          <w:p w14:paraId="3F6E802D" w14:textId="77777777" w:rsidR="00645256" w:rsidRPr="007B4333" w:rsidRDefault="00645256" w:rsidP="00645256">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(специалист - 2 и меньше лет, модератор - 2–5 лет, эксперт - 5 и выше лет)</w:t>
            </w:r>
          </w:p>
        </w:tc>
      </w:tr>
      <w:tr w:rsidR="00645256" w:rsidRPr="007B4333" w14:paraId="54934F3B" w14:textId="77777777" w:rsidTr="00645256">
        <w:trPr>
          <w:trHeight w:val="509"/>
          <w:jc w:val="center"/>
        </w:trPr>
        <w:tc>
          <w:tcPr>
            <w:tcW w:w="724" w:type="dxa"/>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395E59A2" w14:textId="77777777" w:rsidR="00645256" w:rsidRPr="007B4333" w:rsidRDefault="00645256" w:rsidP="00D71D1E">
            <w:pPr>
              <w:spacing w:after="0" w:line="240" w:lineRule="auto"/>
              <w:rPr>
                <w:rFonts w:ascii="Times New Roman" w:eastAsia="Times New Roman" w:hAnsi="Times New Roman" w:cs="Times New Roman"/>
                <w:b/>
                <w:bCs/>
                <w:color w:val="000000"/>
                <w:sz w:val="24"/>
                <w:szCs w:val="24"/>
              </w:rPr>
            </w:pPr>
          </w:p>
        </w:tc>
        <w:tc>
          <w:tcPr>
            <w:tcW w:w="992" w:type="dxa"/>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73A15C5D" w14:textId="77777777" w:rsidR="00645256" w:rsidRPr="007B4333" w:rsidRDefault="00645256" w:rsidP="00D71D1E">
            <w:pPr>
              <w:spacing w:after="0" w:line="240" w:lineRule="auto"/>
              <w:rPr>
                <w:rFonts w:ascii="Times New Roman" w:eastAsia="Times New Roman" w:hAnsi="Times New Roman" w:cs="Times New Roman"/>
                <w:b/>
                <w:bCs/>
                <w:color w:val="000000"/>
                <w:sz w:val="24"/>
                <w:szCs w:val="24"/>
              </w:rPr>
            </w:pPr>
          </w:p>
        </w:tc>
        <w:tc>
          <w:tcPr>
            <w:tcW w:w="1043" w:type="dxa"/>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106144B0" w14:textId="77777777" w:rsidR="00645256" w:rsidRPr="007B4333" w:rsidRDefault="00645256" w:rsidP="00D71D1E">
            <w:pPr>
              <w:spacing w:after="0" w:line="240" w:lineRule="auto"/>
              <w:rPr>
                <w:rFonts w:ascii="Times New Roman" w:eastAsia="Times New Roman" w:hAnsi="Times New Roman" w:cs="Times New Roman"/>
                <w:b/>
                <w:bCs/>
                <w:color w:val="000000"/>
                <w:sz w:val="24"/>
                <w:szCs w:val="24"/>
              </w:rPr>
            </w:pPr>
          </w:p>
        </w:tc>
        <w:tc>
          <w:tcPr>
            <w:tcW w:w="4623" w:type="dxa"/>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7E94D2CD" w14:textId="77777777" w:rsidR="00645256" w:rsidRPr="007B4333" w:rsidRDefault="00645256" w:rsidP="00D71D1E">
            <w:pPr>
              <w:spacing w:after="0" w:line="240" w:lineRule="auto"/>
              <w:rPr>
                <w:rFonts w:ascii="Times New Roman" w:eastAsia="Times New Roman" w:hAnsi="Times New Roman" w:cs="Times New Roman"/>
                <w:b/>
                <w:bCs/>
                <w:color w:val="000000"/>
                <w:sz w:val="24"/>
                <w:szCs w:val="24"/>
              </w:rPr>
            </w:pPr>
          </w:p>
        </w:tc>
        <w:tc>
          <w:tcPr>
            <w:tcW w:w="2246" w:type="dxa"/>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2E67EB86" w14:textId="77777777" w:rsidR="00645256" w:rsidRPr="007B4333" w:rsidRDefault="00645256" w:rsidP="00D71D1E">
            <w:pPr>
              <w:spacing w:after="0" w:line="240" w:lineRule="auto"/>
              <w:rPr>
                <w:rFonts w:ascii="Times New Roman" w:eastAsia="Times New Roman" w:hAnsi="Times New Roman" w:cs="Times New Roman"/>
                <w:b/>
                <w:bCs/>
                <w:color w:val="000000"/>
                <w:sz w:val="24"/>
                <w:szCs w:val="24"/>
              </w:rPr>
            </w:pPr>
          </w:p>
        </w:tc>
      </w:tr>
      <w:tr w:rsidR="00645256" w:rsidRPr="007B4333" w14:paraId="3ADACB5F" w14:textId="77777777" w:rsidTr="00645256">
        <w:trPr>
          <w:trHeight w:val="255"/>
          <w:jc w:val="center"/>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14:paraId="76C97139" w14:textId="2C48E713"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9098FAB" w14:textId="03D57D00"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43" w:type="dxa"/>
            <w:tcBorders>
              <w:top w:val="single" w:sz="4" w:space="0" w:color="auto"/>
              <w:left w:val="single" w:sz="4" w:space="0" w:color="auto"/>
              <w:bottom w:val="single" w:sz="4" w:space="0" w:color="auto"/>
              <w:right w:val="single" w:sz="4" w:space="0" w:color="auto"/>
            </w:tcBorders>
            <w:shd w:val="clear" w:color="auto" w:fill="auto"/>
            <w:vAlign w:val="center"/>
          </w:tcPr>
          <w:p w14:paraId="6ED9659D" w14:textId="30292C36"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23" w:type="dxa"/>
            <w:tcBorders>
              <w:top w:val="single" w:sz="4" w:space="0" w:color="auto"/>
              <w:left w:val="single" w:sz="4" w:space="0" w:color="auto"/>
              <w:bottom w:val="single" w:sz="4" w:space="0" w:color="auto"/>
              <w:right w:val="single" w:sz="4" w:space="0" w:color="auto"/>
            </w:tcBorders>
            <w:shd w:val="clear" w:color="auto" w:fill="auto"/>
            <w:vAlign w:val="center"/>
          </w:tcPr>
          <w:p w14:paraId="251C37B7" w14:textId="3691EAD6"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246" w:type="dxa"/>
            <w:tcBorders>
              <w:top w:val="single" w:sz="4" w:space="0" w:color="auto"/>
              <w:left w:val="single" w:sz="4" w:space="0" w:color="auto"/>
              <w:bottom w:val="single" w:sz="4" w:space="0" w:color="auto"/>
              <w:right w:val="single" w:sz="4" w:space="0" w:color="auto"/>
            </w:tcBorders>
            <w:shd w:val="clear" w:color="auto" w:fill="auto"/>
            <w:vAlign w:val="center"/>
          </w:tcPr>
          <w:p w14:paraId="46922EBD" w14:textId="16EAD7B4"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r>
      <w:tr w:rsidR="00645256" w:rsidRPr="007B4333" w14:paraId="0883451F" w14:textId="77777777" w:rsidTr="00645256">
        <w:trPr>
          <w:trHeight w:val="520"/>
          <w:jc w:val="center"/>
        </w:trPr>
        <w:tc>
          <w:tcPr>
            <w:tcW w:w="9628" w:type="dxa"/>
            <w:gridSpan w:val="5"/>
            <w:tcBorders>
              <w:top w:val="single" w:sz="4" w:space="0" w:color="auto"/>
              <w:left w:val="single" w:sz="8" w:space="0" w:color="auto"/>
              <w:bottom w:val="single" w:sz="8" w:space="0" w:color="auto"/>
              <w:right w:val="single" w:sz="8" w:space="0" w:color="auto"/>
            </w:tcBorders>
            <w:shd w:val="clear" w:color="auto" w:fill="auto"/>
            <w:vAlign w:val="center"/>
          </w:tcPr>
          <w:p w14:paraId="37BA4AFE" w14:textId="2681A2EB" w:rsidR="00645256" w:rsidRPr="007B4333" w:rsidRDefault="00645256" w:rsidP="003434F5">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i/>
                <w:iCs/>
                <w:color w:val="000000"/>
                <w:sz w:val="24"/>
                <w:szCs w:val="24"/>
              </w:rPr>
              <w:t>Политика - Стейкхолдеры, принимающие участие в разработке и реализации политики в области развития туризма (n=4)</w:t>
            </w:r>
          </w:p>
        </w:tc>
      </w:tr>
      <w:tr w:rsidR="00645256" w:rsidRPr="007B4333" w14:paraId="5E4E6528" w14:textId="77777777" w:rsidTr="00645256">
        <w:trPr>
          <w:trHeight w:val="870"/>
          <w:jc w:val="center"/>
        </w:trPr>
        <w:tc>
          <w:tcPr>
            <w:tcW w:w="724" w:type="dxa"/>
            <w:tcBorders>
              <w:top w:val="nil"/>
              <w:left w:val="single" w:sz="8" w:space="0" w:color="auto"/>
              <w:bottom w:val="single" w:sz="8" w:space="0" w:color="auto"/>
              <w:right w:val="single" w:sz="8" w:space="0" w:color="auto"/>
            </w:tcBorders>
            <w:shd w:val="clear" w:color="auto" w:fill="auto"/>
            <w:vAlign w:val="center"/>
          </w:tcPr>
          <w:p w14:paraId="233A1B76" w14:textId="064D1F83"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П1</w:t>
            </w:r>
          </w:p>
        </w:tc>
        <w:tc>
          <w:tcPr>
            <w:tcW w:w="992" w:type="dxa"/>
            <w:tcBorders>
              <w:top w:val="nil"/>
              <w:left w:val="nil"/>
              <w:bottom w:val="single" w:sz="8" w:space="0" w:color="auto"/>
              <w:right w:val="single" w:sz="8" w:space="0" w:color="auto"/>
            </w:tcBorders>
            <w:shd w:val="clear" w:color="auto" w:fill="auto"/>
            <w:vAlign w:val="center"/>
          </w:tcPr>
          <w:p w14:paraId="073C5264" w14:textId="57BEA600"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tcPr>
          <w:p w14:paraId="3031759C" w14:textId="47F33DCB"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9</w:t>
            </w:r>
          </w:p>
        </w:tc>
        <w:tc>
          <w:tcPr>
            <w:tcW w:w="4623" w:type="dxa"/>
            <w:tcBorders>
              <w:top w:val="nil"/>
              <w:left w:val="nil"/>
              <w:bottom w:val="single" w:sz="8" w:space="0" w:color="auto"/>
              <w:right w:val="single" w:sz="8" w:space="0" w:color="auto"/>
            </w:tcBorders>
            <w:shd w:val="clear" w:color="auto" w:fill="auto"/>
            <w:vAlign w:val="center"/>
          </w:tcPr>
          <w:p w14:paraId="7479ACBF" w14:textId="59966EE2" w:rsidR="00645256" w:rsidRPr="007B4333" w:rsidRDefault="00645256" w:rsidP="003434F5">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xml:space="preserve">Руководитель Управления привлечения инвестиций и продвижения Комитета индустрии туризма Министерства туризма и спорта Республики Казахстан </w:t>
            </w:r>
          </w:p>
        </w:tc>
        <w:tc>
          <w:tcPr>
            <w:tcW w:w="2246" w:type="dxa"/>
            <w:tcBorders>
              <w:top w:val="nil"/>
              <w:left w:val="nil"/>
              <w:bottom w:val="single" w:sz="8" w:space="0" w:color="auto"/>
              <w:right w:val="single" w:sz="8" w:space="0" w:color="auto"/>
            </w:tcBorders>
            <w:shd w:val="clear" w:color="auto" w:fill="auto"/>
            <w:vAlign w:val="center"/>
          </w:tcPr>
          <w:p w14:paraId="7AE51BBC" w14:textId="7B28C1A5"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468073D7" w14:textId="77777777" w:rsidTr="00645256">
        <w:trPr>
          <w:trHeight w:val="810"/>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76B8DFFD"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П2</w:t>
            </w:r>
          </w:p>
        </w:tc>
        <w:tc>
          <w:tcPr>
            <w:tcW w:w="992" w:type="dxa"/>
            <w:tcBorders>
              <w:top w:val="nil"/>
              <w:left w:val="nil"/>
              <w:bottom w:val="single" w:sz="8" w:space="0" w:color="auto"/>
              <w:right w:val="single" w:sz="8" w:space="0" w:color="auto"/>
            </w:tcBorders>
            <w:shd w:val="clear" w:color="auto" w:fill="auto"/>
            <w:vAlign w:val="center"/>
            <w:hideMark/>
          </w:tcPr>
          <w:p w14:paraId="2D75DD0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nil"/>
              <w:left w:val="nil"/>
              <w:bottom w:val="single" w:sz="8" w:space="0" w:color="auto"/>
              <w:right w:val="single" w:sz="8" w:space="0" w:color="auto"/>
            </w:tcBorders>
            <w:shd w:val="clear" w:color="auto" w:fill="auto"/>
            <w:vAlign w:val="center"/>
            <w:hideMark/>
          </w:tcPr>
          <w:p w14:paraId="1DAC3F04"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4</w:t>
            </w:r>
          </w:p>
        </w:tc>
        <w:tc>
          <w:tcPr>
            <w:tcW w:w="4623" w:type="dxa"/>
            <w:tcBorders>
              <w:top w:val="nil"/>
              <w:left w:val="nil"/>
              <w:bottom w:val="single" w:sz="8" w:space="0" w:color="auto"/>
              <w:right w:val="single" w:sz="8" w:space="0" w:color="auto"/>
            </w:tcBorders>
            <w:shd w:val="clear" w:color="auto" w:fill="auto"/>
            <w:vAlign w:val="center"/>
            <w:hideMark/>
          </w:tcPr>
          <w:p w14:paraId="73FA3326"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xml:space="preserve">Главный эксперт Управление реализации мер государственной поддержки в сфере туризма Комитета индустрии туризма Министерства туризма и спорта Республики Казахстан </w:t>
            </w:r>
          </w:p>
        </w:tc>
        <w:tc>
          <w:tcPr>
            <w:tcW w:w="2246" w:type="dxa"/>
            <w:tcBorders>
              <w:top w:val="nil"/>
              <w:left w:val="nil"/>
              <w:bottom w:val="single" w:sz="8" w:space="0" w:color="auto"/>
              <w:right w:val="single" w:sz="8" w:space="0" w:color="auto"/>
            </w:tcBorders>
            <w:shd w:val="clear" w:color="auto" w:fill="auto"/>
            <w:vAlign w:val="center"/>
            <w:hideMark/>
          </w:tcPr>
          <w:p w14:paraId="60892992"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Модератор</w:t>
            </w:r>
          </w:p>
        </w:tc>
      </w:tr>
      <w:tr w:rsidR="00645256" w:rsidRPr="007B4333" w14:paraId="2F0CB684" w14:textId="77777777" w:rsidTr="00645256">
        <w:trPr>
          <w:trHeight w:val="600"/>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48E8C8C2"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П3</w:t>
            </w:r>
          </w:p>
        </w:tc>
        <w:tc>
          <w:tcPr>
            <w:tcW w:w="992" w:type="dxa"/>
            <w:tcBorders>
              <w:top w:val="nil"/>
              <w:left w:val="nil"/>
              <w:bottom w:val="single" w:sz="8" w:space="0" w:color="auto"/>
              <w:right w:val="single" w:sz="8" w:space="0" w:color="auto"/>
            </w:tcBorders>
            <w:shd w:val="clear" w:color="auto" w:fill="auto"/>
            <w:vAlign w:val="center"/>
            <w:hideMark/>
          </w:tcPr>
          <w:p w14:paraId="256AA986"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hideMark/>
          </w:tcPr>
          <w:p w14:paraId="07F6348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5</w:t>
            </w:r>
          </w:p>
        </w:tc>
        <w:tc>
          <w:tcPr>
            <w:tcW w:w="4623" w:type="dxa"/>
            <w:tcBorders>
              <w:top w:val="nil"/>
              <w:left w:val="nil"/>
              <w:bottom w:val="single" w:sz="8" w:space="0" w:color="auto"/>
              <w:right w:val="single" w:sz="8" w:space="0" w:color="auto"/>
            </w:tcBorders>
            <w:shd w:val="clear" w:color="auto" w:fill="auto"/>
            <w:vAlign w:val="center"/>
            <w:hideMark/>
          </w:tcPr>
          <w:p w14:paraId="0B48DC88"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Главный специалист Отдел предпринимательства и промышленности Каркаралинского района Карагандинской области</w:t>
            </w:r>
          </w:p>
        </w:tc>
        <w:tc>
          <w:tcPr>
            <w:tcW w:w="2246" w:type="dxa"/>
            <w:tcBorders>
              <w:top w:val="nil"/>
              <w:left w:val="nil"/>
              <w:bottom w:val="single" w:sz="8" w:space="0" w:color="auto"/>
              <w:right w:val="single" w:sz="8" w:space="0" w:color="auto"/>
            </w:tcBorders>
            <w:shd w:val="clear" w:color="auto" w:fill="auto"/>
            <w:vAlign w:val="center"/>
            <w:hideMark/>
          </w:tcPr>
          <w:p w14:paraId="05411292"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Модератор</w:t>
            </w:r>
          </w:p>
        </w:tc>
      </w:tr>
      <w:tr w:rsidR="00645256" w:rsidRPr="007B4333" w14:paraId="71D113A1" w14:textId="77777777" w:rsidTr="00645256">
        <w:trPr>
          <w:trHeight w:val="61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15C2BFDF"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П4</w:t>
            </w:r>
          </w:p>
        </w:tc>
        <w:tc>
          <w:tcPr>
            <w:tcW w:w="992" w:type="dxa"/>
            <w:tcBorders>
              <w:top w:val="nil"/>
              <w:left w:val="nil"/>
              <w:bottom w:val="single" w:sz="8" w:space="0" w:color="auto"/>
              <w:right w:val="single" w:sz="8" w:space="0" w:color="auto"/>
            </w:tcBorders>
            <w:shd w:val="clear" w:color="auto" w:fill="auto"/>
            <w:vAlign w:val="center"/>
            <w:hideMark/>
          </w:tcPr>
          <w:p w14:paraId="6B478049"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hideMark/>
          </w:tcPr>
          <w:p w14:paraId="31116C27"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8</w:t>
            </w:r>
          </w:p>
        </w:tc>
        <w:tc>
          <w:tcPr>
            <w:tcW w:w="4623" w:type="dxa"/>
            <w:tcBorders>
              <w:top w:val="nil"/>
              <w:left w:val="nil"/>
              <w:bottom w:val="single" w:sz="8" w:space="0" w:color="auto"/>
              <w:right w:val="single" w:sz="8" w:space="0" w:color="auto"/>
            </w:tcBorders>
            <w:shd w:val="clear" w:color="auto" w:fill="auto"/>
            <w:vAlign w:val="center"/>
            <w:hideMark/>
          </w:tcPr>
          <w:p w14:paraId="046EE2EC"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Руководитель Управление туризма, внешних и креативной индустрии г. Шымкент</w:t>
            </w:r>
          </w:p>
        </w:tc>
        <w:tc>
          <w:tcPr>
            <w:tcW w:w="2246" w:type="dxa"/>
            <w:tcBorders>
              <w:top w:val="nil"/>
              <w:left w:val="nil"/>
              <w:bottom w:val="single" w:sz="8" w:space="0" w:color="auto"/>
              <w:right w:val="single" w:sz="8" w:space="0" w:color="auto"/>
            </w:tcBorders>
            <w:shd w:val="clear" w:color="auto" w:fill="auto"/>
            <w:vAlign w:val="center"/>
            <w:hideMark/>
          </w:tcPr>
          <w:p w14:paraId="2D04278A"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5317AF87" w14:textId="77777777" w:rsidTr="00645256">
        <w:trPr>
          <w:trHeight w:val="227"/>
          <w:jc w:val="center"/>
        </w:trPr>
        <w:tc>
          <w:tcPr>
            <w:tcW w:w="96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CEAE9B7" w14:textId="77777777" w:rsidR="00645256" w:rsidRPr="007B4333" w:rsidRDefault="00645256" w:rsidP="00D71D1E">
            <w:pPr>
              <w:spacing w:after="0" w:line="240" w:lineRule="auto"/>
              <w:jc w:val="both"/>
              <w:rPr>
                <w:rFonts w:ascii="Times New Roman" w:eastAsia="Times New Roman" w:hAnsi="Times New Roman" w:cs="Times New Roman"/>
                <w:i/>
                <w:iCs/>
                <w:color w:val="000000"/>
                <w:sz w:val="24"/>
                <w:szCs w:val="24"/>
              </w:rPr>
            </w:pPr>
            <w:r w:rsidRPr="007B4333">
              <w:rPr>
                <w:rFonts w:ascii="Times New Roman" w:eastAsia="Times New Roman" w:hAnsi="Times New Roman" w:cs="Times New Roman"/>
                <w:i/>
                <w:iCs/>
                <w:color w:val="000000"/>
                <w:sz w:val="24"/>
                <w:szCs w:val="24"/>
              </w:rPr>
              <w:t>Маркетинг и продвижение на национальном уровне - Субъекты, участвующие в продвижении и реализации проектов на национальном уровне (n=5)</w:t>
            </w:r>
          </w:p>
        </w:tc>
      </w:tr>
      <w:tr w:rsidR="00645256" w:rsidRPr="007B4333" w14:paraId="17CA42A9" w14:textId="77777777" w:rsidTr="00645256">
        <w:trPr>
          <w:trHeight w:val="31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4EB5A2B6"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МП1</w:t>
            </w:r>
          </w:p>
        </w:tc>
        <w:tc>
          <w:tcPr>
            <w:tcW w:w="992" w:type="dxa"/>
            <w:tcBorders>
              <w:top w:val="nil"/>
              <w:left w:val="nil"/>
              <w:bottom w:val="single" w:sz="8" w:space="0" w:color="auto"/>
              <w:right w:val="single" w:sz="8" w:space="0" w:color="auto"/>
            </w:tcBorders>
            <w:shd w:val="clear" w:color="auto" w:fill="auto"/>
            <w:vAlign w:val="center"/>
            <w:hideMark/>
          </w:tcPr>
          <w:p w14:paraId="293003B3"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hideMark/>
          </w:tcPr>
          <w:p w14:paraId="320AACDD"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11</w:t>
            </w:r>
          </w:p>
        </w:tc>
        <w:tc>
          <w:tcPr>
            <w:tcW w:w="4623" w:type="dxa"/>
            <w:tcBorders>
              <w:top w:val="nil"/>
              <w:left w:val="nil"/>
              <w:bottom w:val="single" w:sz="8" w:space="0" w:color="auto"/>
              <w:right w:val="single" w:sz="8" w:space="0" w:color="auto"/>
            </w:tcBorders>
            <w:shd w:val="clear" w:color="auto" w:fill="auto"/>
            <w:vAlign w:val="center"/>
            <w:hideMark/>
          </w:tcPr>
          <w:p w14:paraId="5E967506"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xml:space="preserve">Главный эксперт АО «Национальная компания «КазахТуризм» </w:t>
            </w:r>
          </w:p>
        </w:tc>
        <w:tc>
          <w:tcPr>
            <w:tcW w:w="2246" w:type="dxa"/>
            <w:tcBorders>
              <w:top w:val="nil"/>
              <w:left w:val="nil"/>
              <w:bottom w:val="single" w:sz="8" w:space="0" w:color="auto"/>
              <w:right w:val="single" w:sz="8" w:space="0" w:color="auto"/>
            </w:tcBorders>
            <w:shd w:val="clear" w:color="auto" w:fill="auto"/>
            <w:vAlign w:val="center"/>
            <w:hideMark/>
          </w:tcPr>
          <w:p w14:paraId="4D143FBF"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21FB780A" w14:textId="77777777" w:rsidTr="00645256">
        <w:trPr>
          <w:trHeight w:val="300"/>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456C1540"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МП2</w:t>
            </w:r>
          </w:p>
        </w:tc>
        <w:tc>
          <w:tcPr>
            <w:tcW w:w="992" w:type="dxa"/>
            <w:tcBorders>
              <w:top w:val="nil"/>
              <w:left w:val="nil"/>
              <w:bottom w:val="single" w:sz="8" w:space="0" w:color="auto"/>
              <w:right w:val="single" w:sz="8" w:space="0" w:color="auto"/>
            </w:tcBorders>
            <w:shd w:val="clear" w:color="auto" w:fill="auto"/>
            <w:vAlign w:val="center"/>
            <w:hideMark/>
          </w:tcPr>
          <w:p w14:paraId="5E78198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nil"/>
              <w:left w:val="nil"/>
              <w:bottom w:val="single" w:sz="8" w:space="0" w:color="auto"/>
              <w:right w:val="single" w:sz="8" w:space="0" w:color="auto"/>
            </w:tcBorders>
            <w:shd w:val="clear" w:color="auto" w:fill="auto"/>
            <w:vAlign w:val="center"/>
            <w:hideMark/>
          </w:tcPr>
          <w:p w14:paraId="40776139"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8</w:t>
            </w:r>
          </w:p>
        </w:tc>
        <w:tc>
          <w:tcPr>
            <w:tcW w:w="4623" w:type="dxa"/>
            <w:tcBorders>
              <w:top w:val="nil"/>
              <w:left w:val="nil"/>
              <w:bottom w:val="single" w:sz="8" w:space="0" w:color="auto"/>
              <w:right w:val="single" w:sz="8" w:space="0" w:color="auto"/>
            </w:tcBorders>
            <w:shd w:val="clear" w:color="auto" w:fill="auto"/>
            <w:vAlign w:val="center"/>
            <w:hideMark/>
          </w:tcPr>
          <w:p w14:paraId="3ED9AF1C"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Специалист АО «Национальная компания «КазахТуризм»</w:t>
            </w:r>
          </w:p>
        </w:tc>
        <w:tc>
          <w:tcPr>
            <w:tcW w:w="2246" w:type="dxa"/>
            <w:tcBorders>
              <w:top w:val="nil"/>
              <w:left w:val="nil"/>
              <w:bottom w:val="single" w:sz="8" w:space="0" w:color="auto"/>
              <w:right w:val="single" w:sz="8" w:space="0" w:color="auto"/>
            </w:tcBorders>
            <w:shd w:val="clear" w:color="auto" w:fill="auto"/>
            <w:vAlign w:val="center"/>
            <w:hideMark/>
          </w:tcPr>
          <w:p w14:paraId="401F9220"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6EAC5F71" w14:textId="77777777" w:rsidTr="00645256">
        <w:trPr>
          <w:trHeight w:val="31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4738CBC8"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МП3</w:t>
            </w:r>
          </w:p>
        </w:tc>
        <w:tc>
          <w:tcPr>
            <w:tcW w:w="992" w:type="dxa"/>
            <w:tcBorders>
              <w:top w:val="nil"/>
              <w:left w:val="nil"/>
              <w:bottom w:val="single" w:sz="8" w:space="0" w:color="auto"/>
              <w:right w:val="single" w:sz="8" w:space="0" w:color="auto"/>
            </w:tcBorders>
            <w:shd w:val="clear" w:color="auto" w:fill="auto"/>
            <w:vAlign w:val="center"/>
            <w:hideMark/>
          </w:tcPr>
          <w:p w14:paraId="68EEA1AD"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hideMark/>
          </w:tcPr>
          <w:p w14:paraId="25BD6AE0"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6</w:t>
            </w:r>
          </w:p>
        </w:tc>
        <w:tc>
          <w:tcPr>
            <w:tcW w:w="4623" w:type="dxa"/>
            <w:tcBorders>
              <w:top w:val="nil"/>
              <w:left w:val="nil"/>
              <w:bottom w:val="single" w:sz="8" w:space="0" w:color="auto"/>
              <w:right w:val="single" w:sz="8" w:space="0" w:color="auto"/>
            </w:tcBorders>
            <w:shd w:val="clear" w:color="auto" w:fill="auto"/>
            <w:vAlign w:val="center"/>
            <w:hideMark/>
          </w:tcPr>
          <w:p w14:paraId="6EB9E4F8"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Главный эксперт Проектного отдела АО «НК «КазахТуризм»</w:t>
            </w:r>
          </w:p>
        </w:tc>
        <w:tc>
          <w:tcPr>
            <w:tcW w:w="2246" w:type="dxa"/>
            <w:tcBorders>
              <w:top w:val="nil"/>
              <w:left w:val="nil"/>
              <w:bottom w:val="single" w:sz="8" w:space="0" w:color="auto"/>
              <w:right w:val="single" w:sz="8" w:space="0" w:color="auto"/>
            </w:tcBorders>
            <w:shd w:val="clear" w:color="auto" w:fill="auto"/>
            <w:vAlign w:val="center"/>
            <w:hideMark/>
          </w:tcPr>
          <w:p w14:paraId="6C91F6E0"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771D5FDC" w14:textId="77777777" w:rsidTr="00645256">
        <w:trPr>
          <w:trHeight w:val="34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65D66EE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МП4</w:t>
            </w:r>
          </w:p>
        </w:tc>
        <w:tc>
          <w:tcPr>
            <w:tcW w:w="992" w:type="dxa"/>
            <w:tcBorders>
              <w:top w:val="nil"/>
              <w:left w:val="nil"/>
              <w:bottom w:val="single" w:sz="8" w:space="0" w:color="auto"/>
              <w:right w:val="single" w:sz="8" w:space="0" w:color="auto"/>
            </w:tcBorders>
            <w:shd w:val="clear" w:color="auto" w:fill="auto"/>
            <w:vAlign w:val="center"/>
            <w:hideMark/>
          </w:tcPr>
          <w:p w14:paraId="6E689F4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hideMark/>
          </w:tcPr>
          <w:p w14:paraId="3EB26192"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6</w:t>
            </w:r>
          </w:p>
        </w:tc>
        <w:tc>
          <w:tcPr>
            <w:tcW w:w="4623" w:type="dxa"/>
            <w:tcBorders>
              <w:top w:val="nil"/>
              <w:left w:val="nil"/>
              <w:bottom w:val="single" w:sz="8" w:space="0" w:color="auto"/>
              <w:right w:val="single" w:sz="8" w:space="0" w:color="auto"/>
            </w:tcBorders>
            <w:shd w:val="clear" w:color="auto" w:fill="auto"/>
            <w:vAlign w:val="center"/>
            <w:hideMark/>
          </w:tcPr>
          <w:p w14:paraId="5C55F9AD"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Руководитель отдела туризма Центра детско-юношеского туризма</w:t>
            </w:r>
          </w:p>
        </w:tc>
        <w:tc>
          <w:tcPr>
            <w:tcW w:w="2246" w:type="dxa"/>
            <w:tcBorders>
              <w:top w:val="nil"/>
              <w:left w:val="nil"/>
              <w:bottom w:val="single" w:sz="8" w:space="0" w:color="auto"/>
              <w:right w:val="single" w:sz="8" w:space="0" w:color="auto"/>
            </w:tcBorders>
            <w:shd w:val="clear" w:color="auto" w:fill="auto"/>
            <w:vAlign w:val="center"/>
            <w:hideMark/>
          </w:tcPr>
          <w:p w14:paraId="6958414E"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4FFF242D" w14:textId="77777777" w:rsidTr="00645256">
        <w:trPr>
          <w:trHeight w:val="300"/>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3CF3653F"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МП5</w:t>
            </w:r>
          </w:p>
        </w:tc>
        <w:tc>
          <w:tcPr>
            <w:tcW w:w="992" w:type="dxa"/>
            <w:tcBorders>
              <w:top w:val="nil"/>
              <w:left w:val="nil"/>
              <w:bottom w:val="single" w:sz="8" w:space="0" w:color="auto"/>
              <w:right w:val="single" w:sz="8" w:space="0" w:color="auto"/>
            </w:tcBorders>
            <w:shd w:val="clear" w:color="auto" w:fill="auto"/>
            <w:vAlign w:val="center"/>
            <w:hideMark/>
          </w:tcPr>
          <w:p w14:paraId="607FF222"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hideMark/>
          </w:tcPr>
          <w:p w14:paraId="2778F0CC"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10</w:t>
            </w:r>
          </w:p>
        </w:tc>
        <w:tc>
          <w:tcPr>
            <w:tcW w:w="4623" w:type="dxa"/>
            <w:tcBorders>
              <w:top w:val="nil"/>
              <w:left w:val="nil"/>
              <w:bottom w:val="single" w:sz="8" w:space="0" w:color="auto"/>
              <w:right w:val="single" w:sz="8" w:space="0" w:color="auto"/>
            </w:tcBorders>
            <w:shd w:val="clear" w:color="auto" w:fill="auto"/>
            <w:vAlign w:val="center"/>
            <w:hideMark/>
          </w:tcPr>
          <w:p w14:paraId="65BA91E8"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Директор Ассоциация туроператоров РК</w:t>
            </w:r>
          </w:p>
        </w:tc>
        <w:tc>
          <w:tcPr>
            <w:tcW w:w="2246" w:type="dxa"/>
            <w:tcBorders>
              <w:top w:val="nil"/>
              <w:left w:val="nil"/>
              <w:bottom w:val="single" w:sz="8" w:space="0" w:color="auto"/>
              <w:right w:val="single" w:sz="8" w:space="0" w:color="auto"/>
            </w:tcBorders>
            <w:shd w:val="clear" w:color="auto" w:fill="auto"/>
            <w:vAlign w:val="center"/>
            <w:hideMark/>
          </w:tcPr>
          <w:p w14:paraId="417C5C47"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76241E47" w14:textId="77777777" w:rsidTr="00645256">
        <w:trPr>
          <w:trHeight w:val="153"/>
          <w:jc w:val="center"/>
        </w:trPr>
        <w:tc>
          <w:tcPr>
            <w:tcW w:w="96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A1BA9A5" w14:textId="77777777" w:rsidR="00645256" w:rsidRPr="007B4333" w:rsidRDefault="00645256" w:rsidP="00D71D1E">
            <w:pPr>
              <w:spacing w:after="0" w:line="240" w:lineRule="auto"/>
              <w:rPr>
                <w:rFonts w:ascii="Times New Roman" w:eastAsia="Times New Roman" w:hAnsi="Times New Roman" w:cs="Times New Roman"/>
                <w:i/>
                <w:iCs/>
                <w:color w:val="000000"/>
                <w:sz w:val="24"/>
                <w:szCs w:val="24"/>
              </w:rPr>
            </w:pPr>
            <w:r w:rsidRPr="007B4333">
              <w:rPr>
                <w:rFonts w:ascii="Times New Roman" w:eastAsia="Times New Roman" w:hAnsi="Times New Roman" w:cs="Times New Roman"/>
                <w:i/>
                <w:iCs/>
                <w:color w:val="000000"/>
                <w:sz w:val="24"/>
                <w:szCs w:val="24"/>
              </w:rPr>
              <w:t>Бизнес - Стейкхолдеры, являющиеся участниками туристского бизнеса (n=6)</w:t>
            </w:r>
          </w:p>
        </w:tc>
      </w:tr>
      <w:tr w:rsidR="00645256" w:rsidRPr="007B4333" w14:paraId="138945C4" w14:textId="77777777" w:rsidTr="00645256">
        <w:trPr>
          <w:trHeight w:val="31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62AA71A4"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Б1</w:t>
            </w:r>
          </w:p>
        </w:tc>
        <w:tc>
          <w:tcPr>
            <w:tcW w:w="992" w:type="dxa"/>
            <w:tcBorders>
              <w:top w:val="nil"/>
              <w:left w:val="nil"/>
              <w:bottom w:val="single" w:sz="8" w:space="0" w:color="auto"/>
              <w:right w:val="single" w:sz="8" w:space="0" w:color="auto"/>
            </w:tcBorders>
            <w:shd w:val="clear" w:color="auto" w:fill="auto"/>
            <w:vAlign w:val="center"/>
            <w:hideMark/>
          </w:tcPr>
          <w:p w14:paraId="3FD6977D"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nil"/>
              <w:left w:val="nil"/>
              <w:bottom w:val="single" w:sz="8" w:space="0" w:color="auto"/>
              <w:right w:val="single" w:sz="8" w:space="0" w:color="auto"/>
            </w:tcBorders>
            <w:shd w:val="clear" w:color="auto" w:fill="auto"/>
            <w:vAlign w:val="center"/>
            <w:hideMark/>
          </w:tcPr>
          <w:p w14:paraId="267E7A5E"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4</w:t>
            </w:r>
          </w:p>
        </w:tc>
        <w:tc>
          <w:tcPr>
            <w:tcW w:w="4623" w:type="dxa"/>
            <w:tcBorders>
              <w:top w:val="nil"/>
              <w:left w:val="nil"/>
              <w:bottom w:val="single" w:sz="8" w:space="0" w:color="auto"/>
              <w:right w:val="single" w:sz="8" w:space="0" w:color="auto"/>
            </w:tcBorders>
            <w:shd w:val="clear" w:color="auto" w:fill="auto"/>
            <w:vAlign w:val="center"/>
            <w:hideMark/>
          </w:tcPr>
          <w:p w14:paraId="5D292776"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Руководитель туристской фирмы</w:t>
            </w:r>
          </w:p>
        </w:tc>
        <w:tc>
          <w:tcPr>
            <w:tcW w:w="2246" w:type="dxa"/>
            <w:tcBorders>
              <w:top w:val="nil"/>
              <w:left w:val="nil"/>
              <w:bottom w:val="single" w:sz="8" w:space="0" w:color="auto"/>
              <w:right w:val="single" w:sz="8" w:space="0" w:color="auto"/>
            </w:tcBorders>
            <w:shd w:val="clear" w:color="auto" w:fill="auto"/>
            <w:vAlign w:val="center"/>
            <w:hideMark/>
          </w:tcPr>
          <w:p w14:paraId="0EDBC65E"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Модератор</w:t>
            </w:r>
          </w:p>
        </w:tc>
      </w:tr>
      <w:tr w:rsidR="00645256" w:rsidRPr="007B4333" w14:paraId="6CF92215" w14:textId="77777777" w:rsidTr="00645256">
        <w:trPr>
          <w:trHeight w:val="31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144628A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Б2</w:t>
            </w:r>
          </w:p>
        </w:tc>
        <w:tc>
          <w:tcPr>
            <w:tcW w:w="992" w:type="dxa"/>
            <w:tcBorders>
              <w:top w:val="nil"/>
              <w:left w:val="nil"/>
              <w:bottom w:val="single" w:sz="8" w:space="0" w:color="auto"/>
              <w:right w:val="single" w:sz="8" w:space="0" w:color="auto"/>
            </w:tcBorders>
            <w:shd w:val="clear" w:color="auto" w:fill="auto"/>
            <w:vAlign w:val="center"/>
            <w:hideMark/>
          </w:tcPr>
          <w:p w14:paraId="62915358"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nil"/>
              <w:left w:val="nil"/>
              <w:bottom w:val="single" w:sz="8" w:space="0" w:color="auto"/>
              <w:right w:val="single" w:sz="8" w:space="0" w:color="auto"/>
            </w:tcBorders>
            <w:shd w:val="clear" w:color="auto" w:fill="auto"/>
            <w:vAlign w:val="center"/>
            <w:hideMark/>
          </w:tcPr>
          <w:p w14:paraId="7C375345"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7</w:t>
            </w:r>
          </w:p>
        </w:tc>
        <w:tc>
          <w:tcPr>
            <w:tcW w:w="4623" w:type="dxa"/>
            <w:tcBorders>
              <w:top w:val="nil"/>
              <w:left w:val="nil"/>
              <w:bottom w:val="single" w:sz="8" w:space="0" w:color="auto"/>
              <w:right w:val="single" w:sz="8" w:space="0" w:color="auto"/>
            </w:tcBorders>
            <w:shd w:val="clear" w:color="auto" w:fill="auto"/>
            <w:vAlign w:val="center"/>
            <w:hideMark/>
          </w:tcPr>
          <w:p w14:paraId="71828B61"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Руководитель туристской фирмы</w:t>
            </w:r>
          </w:p>
        </w:tc>
        <w:tc>
          <w:tcPr>
            <w:tcW w:w="2246" w:type="dxa"/>
            <w:tcBorders>
              <w:top w:val="nil"/>
              <w:left w:val="nil"/>
              <w:bottom w:val="single" w:sz="8" w:space="0" w:color="auto"/>
              <w:right w:val="single" w:sz="8" w:space="0" w:color="auto"/>
            </w:tcBorders>
            <w:shd w:val="clear" w:color="auto" w:fill="auto"/>
            <w:vAlign w:val="center"/>
            <w:hideMark/>
          </w:tcPr>
          <w:p w14:paraId="3829F842"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09912DDF" w14:textId="77777777" w:rsidTr="00645256">
        <w:trPr>
          <w:trHeight w:val="300"/>
          <w:jc w:val="center"/>
        </w:trPr>
        <w:tc>
          <w:tcPr>
            <w:tcW w:w="724" w:type="dxa"/>
            <w:tcBorders>
              <w:top w:val="nil"/>
              <w:left w:val="single" w:sz="8" w:space="0" w:color="auto"/>
              <w:bottom w:val="single" w:sz="4" w:space="0" w:color="auto"/>
              <w:right w:val="single" w:sz="8" w:space="0" w:color="auto"/>
            </w:tcBorders>
            <w:shd w:val="clear" w:color="auto" w:fill="auto"/>
            <w:vAlign w:val="center"/>
            <w:hideMark/>
          </w:tcPr>
          <w:p w14:paraId="2C9D6BE7"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Б3</w:t>
            </w:r>
          </w:p>
        </w:tc>
        <w:tc>
          <w:tcPr>
            <w:tcW w:w="992" w:type="dxa"/>
            <w:tcBorders>
              <w:top w:val="nil"/>
              <w:left w:val="nil"/>
              <w:bottom w:val="single" w:sz="4" w:space="0" w:color="auto"/>
              <w:right w:val="single" w:sz="8" w:space="0" w:color="auto"/>
            </w:tcBorders>
            <w:shd w:val="clear" w:color="auto" w:fill="auto"/>
            <w:vAlign w:val="center"/>
            <w:hideMark/>
          </w:tcPr>
          <w:p w14:paraId="2E414287"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nil"/>
              <w:left w:val="nil"/>
              <w:bottom w:val="single" w:sz="4" w:space="0" w:color="auto"/>
              <w:right w:val="single" w:sz="8" w:space="0" w:color="auto"/>
            </w:tcBorders>
            <w:shd w:val="clear" w:color="auto" w:fill="auto"/>
            <w:vAlign w:val="center"/>
            <w:hideMark/>
          </w:tcPr>
          <w:p w14:paraId="18A20512"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6</w:t>
            </w:r>
          </w:p>
        </w:tc>
        <w:tc>
          <w:tcPr>
            <w:tcW w:w="4623" w:type="dxa"/>
            <w:tcBorders>
              <w:top w:val="nil"/>
              <w:left w:val="nil"/>
              <w:bottom w:val="single" w:sz="4" w:space="0" w:color="auto"/>
              <w:right w:val="single" w:sz="8" w:space="0" w:color="auto"/>
            </w:tcBorders>
            <w:shd w:val="clear" w:color="auto" w:fill="auto"/>
            <w:vAlign w:val="center"/>
            <w:hideMark/>
          </w:tcPr>
          <w:p w14:paraId="1AA936B8"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Руководитель туристской фирмы</w:t>
            </w:r>
          </w:p>
        </w:tc>
        <w:tc>
          <w:tcPr>
            <w:tcW w:w="2246" w:type="dxa"/>
            <w:tcBorders>
              <w:top w:val="nil"/>
              <w:left w:val="nil"/>
              <w:bottom w:val="single" w:sz="4" w:space="0" w:color="auto"/>
              <w:right w:val="single" w:sz="8" w:space="0" w:color="auto"/>
            </w:tcBorders>
            <w:shd w:val="clear" w:color="auto" w:fill="auto"/>
            <w:vAlign w:val="center"/>
            <w:hideMark/>
          </w:tcPr>
          <w:p w14:paraId="68A4E6A4"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54D64374" w14:textId="77777777" w:rsidTr="00645256">
        <w:trPr>
          <w:trHeight w:val="345"/>
          <w:jc w:val="center"/>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9777D"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Б4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9C816"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DA705"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3</w:t>
            </w:r>
          </w:p>
        </w:tc>
        <w:tc>
          <w:tcPr>
            <w:tcW w:w="46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D390B"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Сотрудник регионального музея</w:t>
            </w:r>
          </w:p>
        </w:tc>
        <w:tc>
          <w:tcPr>
            <w:tcW w:w="22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226C0"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Модератор</w:t>
            </w:r>
          </w:p>
        </w:tc>
      </w:tr>
      <w:tr w:rsidR="00645256" w:rsidRPr="007B4333" w14:paraId="7286A555" w14:textId="77777777" w:rsidTr="00645256">
        <w:trPr>
          <w:trHeight w:val="345"/>
          <w:jc w:val="center"/>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14:paraId="068A7BDD" w14:textId="7DE0774E"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Б5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9BE7513" w14:textId="274DE685"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single" w:sz="4" w:space="0" w:color="auto"/>
              <w:left w:val="single" w:sz="4" w:space="0" w:color="auto"/>
              <w:bottom w:val="single" w:sz="4" w:space="0" w:color="auto"/>
              <w:right w:val="single" w:sz="4" w:space="0" w:color="auto"/>
            </w:tcBorders>
            <w:shd w:val="clear" w:color="auto" w:fill="auto"/>
            <w:vAlign w:val="center"/>
          </w:tcPr>
          <w:p w14:paraId="6A9E1EAF" w14:textId="72914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5</w:t>
            </w:r>
          </w:p>
        </w:tc>
        <w:tc>
          <w:tcPr>
            <w:tcW w:w="4623" w:type="dxa"/>
            <w:tcBorders>
              <w:top w:val="single" w:sz="4" w:space="0" w:color="auto"/>
              <w:left w:val="single" w:sz="4" w:space="0" w:color="auto"/>
              <w:bottom w:val="single" w:sz="4" w:space="0" w:color="auto"/>
              <w:right w:val="single" w:sz="4" w:space="0" w:color="auto"/>
            </w:tcBorders>
            <w:shd w:val="clear" w:color="auto" w:fill="auto"/>
            <w:vAlign w:val="center"/>
          </w:tcPr>
          <w:p w14:paraId="4F0C1609" w14:textId="4A6FA78D"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Туроператор</w:t>
            </w:r>
          </w:p>
        </w:tc>
        <w:tc>
          <w:tcPr>
            <w:tcW w:w="2246" w:type="dxa"/>
            <w:tcBorders>
              <w:top w:val="single" w:sz="4" w:space="0" w:color="auto"/>
              <w:left w:val="single" w:sz="4" w:space="0" w:color="auto"/>
              <w:bottom w:val="single" w:sz="4" w:space="0" w:color="auto"/>
              <w:right w:val="single" w:sz="4" w:space="0" w:color="auto"/>
            </w:tcBorders>
            <w:shd w:val="clear" w:color="auto" w:fill="auto"/>
            <w:vAlign w:val="center"/>
          </w:tcPr>
          <w:p w14:paraId="1DB637C8" w14:textId="387BA7B6"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Модератор</w:t>
            </w:r>
          </w:p>
        </w:tc>
      </w:tr>
      <w:tr w:rsidR="00645256" w:rsidRPr="007B4333" w14:paraId="566D9132" w14:textId="77777777" w:rsidTr="00645256">
        <w:trPr>
          <w:trHeight w:val="345"/>
          <w:jc w:val="center"/>
        </w:trPr>
        <w:tc>
          <w:tcPr>
            <w:tcW w:w="9628" w:type="dxa"/>
            <w:gridSpan w:val="5"/>
            <w:tcBorders>
              <w:top w:val="nil"/>
              <w:bottom w:val="single" w:sz="4" w:space="0" w:color="auto"/>
            </w:tcBorders>
            <w:shd w:val="clear" w:color="auto" w:fill="auto"/>
            <w:vAlign w:val="center"/>
          </w:tcPr>
          <w:p w14:paraId="7ADDC2A3" w14:textId="03764433" w:rsidR="00645256" w:rsidRDefault="00645256" w:rsidP="00645256">
            <w:pPr>
              <w:spacing w:after="0" w:line="240" w:lineRule="auto"/>
              <w:ind w:hanging="113"/>
              <w:rPr>
                <w:rFonts w:ascii="Times New Roman" w:eastAsia="Times New Roman" w:hAnsi="Times New Roman" w:cs="Times New Roman"/>
                <w:color w:val="000000"/>
                <w:sz w:val="28"/>
                <w:szCs w:val="28"/>
              </w:rPr>
            </w:pPr>
            <w:r w:rsidRPr="003434F5">
              <w:rPr>
                <w:rFonts w:ascii="Times New Roman" w:eastAsia="Times New Roman" w:hAnsi="Times New Roman" w:cs="Times New Roman"/>
                <w:color w:val="000000"/>
                <w:sz w:val="28"/>
                <w:szCs w:val="28"/>
              </w:rPr>
              <w:t xml:space="preserve">Продолжение </w:t>
            </w:r>
            <w:r>
              <w:rPr>
                <w:rFonts w:ascii="Times New Roman" w:eastAsia="Times New Roman" w:hAnsi="Times New Roman" w:cs="Times New Roman"/>
                <w:color w:val="000000"/>
                <w:sz w:val="28"/>
                <w:szCs w:val="28"/>
              </w:rPr>
              <w:t xml:space="preserve">таблицы </w:t>
            </w:r>
            <w:r w:rsidR="00902013">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.1</w:t>
            </w:r>
          </w:p>
          <w:p w14:paraId="603D7AB3" w14:textId="5CB9A7D5" w:rsidR="00645256" w:rsidRPr="00645256" w:rsidRDefault="00645256" w:rsidP="003434F5">
            <w:pPr>
              <w:spacing w:after="0" w:line="240" w:lineRule="auto"/>
              <w:rPr>
                <w:rFonts w:ascii="Times New Roman" w:eastAsia="Times New Roman" w:hAnsi="Times New Roman" w:cs="Times New Roman"/>
                <w:color w:val="000000"/>
                <w:sz w:val="16"/>
                <w:szCs w:val="16"/>
              </w:rPr>
            </w:pPr>
          </w:p>
        </w:tc>
      </w:tr>
      <w:tr w:rsidR="00645256" w:rsidRPr="007B4333" w14:paraId="2AC4030D" w14:textId="77777777" w:rsidTr="00645256">
        <w:trPr>
          <w:trHeight w:val="345"/>
          <w:jc w:val="center"/>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14:paraId="646ACCD7" w14:textId="36118C4D"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041361C" w14:textId="5A4049B3"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43" w:type="dxa"/>
            <w:tcBorders>
              <w:top w:val="single" w:sz="4" w:space="0" w:color="auto"/>
              <w:left w:val="single" w:sz="4" w:space="0" w:color="auto"/>
              <w:bottom w:val="single" w:sz="4" w:space="0" w:color="auto"/>
              <w:right w:val="single" w:sz="4" w:space="0" w:color="auto"/>
            </w:tcBorders>
            <w:shd w:val="clear" w:color="auto" w:fill="auto"/>
            <w:vAlign w:val="center"/>
          </w:tcPr>
          <w:p w14:paraId="10C5C07E" w14:textId="6F584F29"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23" w:type="dxa"/>
            <w:tcBorders>
              <w:top w:val="single" w:sz="4" w:space="0" w:color="auto"/>
              <w:left w:val="single" w:sz="4" w:space="0" w:color="auto"/>
              <w:bottom w:val="single" w:sz="4" w:space="0" w:color="auto"/>
              <w:right w:val="single" w:sz="4" w:space="0" w:color="auto"/>
            </w:tcBorders>
            <w:shd w:val="clear" w:color="auto" w:fill="auto"/>
            <w:vAlign w:val="center"/>
          </w:tcPr>
          <w:p w14:paraId="0D76600B" w14:textId="29E1D0C1"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246" w:type="dxa"/>
            <w:tcBorders>
              <w:top w:val="single" w:sz="4" w:space="0" w:color="auto"/>
              <w:left w:val="single" w:sz="4" w:space="0" w:color="auto"/>
              <w:bottom w:val="single" w:sz="4" w:space="0" w:color="auto"/>
              <w:right w:val="single" w:sz="4" w:space="0" w:color="auto"/>
            </w:tcBorders>
            <w:shd w:val="clear" w:color="auto" w:fill="auto"/>
            <w:vAlign w:val="center"/>
          </w:tcPr>
          <w:p w14:paraId="114F374D" w14:textId="57125580" w:rsidR="00645256" w:rsidRPr="007B4333" w:rsidRDefault="00645256"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r>
      <w:tr w:rsidR="00645256" w:rsidRPr="007B4333" w14:paraId="5786E694" w14:textId="77777777" w:rsidTr="00645256">
        <w:trPr>
          <w:trHeight w:val="31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355CBB75"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Б6</w:t>
            </w:r>
          </w:p>
        </w:tc>
        <w:tc>
          <w:tcPr>
            <w:tcW w:w="992" w:type="dxa"/>
            <w:tcBorders>
              <w:top w:val="nil"/>
              <w:left w:val="nil"/>
              <w:bottom w:val="single" w:sz="8" w:space="0" w:color="auto"/>
              <w:right w:val="single" w:sz="8" w:space="0" w:color="auto"/>
            </w:tcBorders>
            <w:shd w:val="clear" w:color="auto" w:fill="auto"/>
            <w:vAlign w:val="center"/>
            <w:hideMark/>
          </w:tcPr>
          <w:p w14:paraId="419040A3"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hideMark/>
          </w:tcPr>
          <w:p w14:paraId="560C76FB"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6</w:t>
            </w:r>
          </w:p>
        </w:tc>
        <w:tc>
          <w:tcPr>
            <w:tcW w:w="4623" w:type="dxa"/>
            <w:tcBorders>
              <w:top w:val="nil"/>
              <w:left w:val="nil"/>
              <w:bottom w:val="single" w:sz="8" w:space="0" w:color="auto"/>
              <w:right w:val="single" w:sz="8" w:space="0" w:color="auto"/>
            </w:tcBorders>
            <w:shd w:val="clear" w:color="auto" w:fill="auto"/>
            <w:vAlign w:val="center"/>
            <w:hideMark/>
          </w:tcPr>
          <w:p w14:paraId="373D6189" w14:textId="77777777" w:rsidR="00645256" w:rsidRPr="007B4333" w:rsidRDefault="00645256" w:rsidP="00D71D1E">
            <w:pPr>
              <w:spacing w:after="0" w:line="240" w:lineRule="auto"/>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Менеджер отеля</w:t>
            </w:r>
          </w:p>
        </w:tc>
        <w:tc>
          <w:tcPr>
            <w:tcW w:w="2246" w:type="dxa"/>
            <w:tcBorders>
              <w:top w:val="nil"/>
              <w:left w:val="nil"/>
              <w:bottom w:val="single" w:sz="8" w:space="0" w:color="auto"/>
              <w:right w:val="single" w:sz="8" w:space="0" w:color="auto"/>
            </w:tcBorders>
            <w:shd w:val="clear" w:color="auto" w:fill="auto"/>
            <w:vAlign w:val="center"/>
            <w:hideMark/>
          </w:tcPr>
          <w:p w14:paraId="48D3A34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12D2F9AB" w14:textId="77777777" w:rsidTr="00645256">
        <w:trPr>
          <w:trHeight w:val="143"/>
          <w:jc w:val="center"/>
        </w:trPr>
        <w:tc>
          <w:tcPr>
            <w:tcW w:w="96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D48A14B" w14:textId="77777777" w:rsidR="00645256" w:rsidRPr="007B4333" w:rsidRDefault="00645256" w:rsidP="00D71D1E">
            <w:pPr>
              <w:spacing w:after="0" w:line="240" w:lineRule="auto"/>
              <w:rPr>
                <w:rFonts w:ascii="Times New Roman" w:eastAsia="Times New Roman" w:hAnsi="Times New Roman" w:cs="Times New Roman"/>
                <w:i/>
                <w:iCs/>
                <w:color w:val="000000"/>
                <w:sz w:val="24"/>
                <w:szCs w:val="24"/>
              </w:rPr>
            </w:pPr>
            <w:r w:rsidRPr="007B4333">
              <w:rPr>
                <w:rFonts w:ascii="Times New Roman" w:eastAsia="Times New Roman" w:hAnsi="Times New Roman" w:cs="Times New Roman"/>
                <w:i/>
                <w:iCs/>
                <w:color w:val="000000"/>
                <w:sz w:val="24"/>
                <w:szCs w:val="24"/>
              </w:rPr>
              <w:t>Академическая среда - стейкхолдеры, вовлеченные в научно-исследовательскую деятельность (n=4)</w:t>
            </w:r>
          </w:p>
        </w:tc>
      </w:tr>
      <w:tr w:rsidR="00645256" w:rsidRPr="007B4333" w14:paraId="385C5D5F" w14:textId="77777777" w:rsidTr="00645256">
        <w:trPr>
          <w:trHeight w:val="330"/>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42C0DF00"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АС1</w:t>
            </w:r>
          </w:p>
        </w:tc>
        <w:tc>
          <w:tcPr>
            <w:tcW w:w="992" w:type="dxa"/>
            <w:tcBorders>
              <w:top w:val="nil"/>
              <w:left w:val="nil"/>
              <w:bottom w:val="single" w:sz="8" w:space="0" w:color="auto"/>
              <w:right w:val="single" w:sz="8" w:space="0" w:color="auto"/>
            </w:tcBorders>
            <w:shd w:val="clear" w:color="auto" w:fill="auto"/>
            <w:vAlign w:val="center"/>
            <w:hideMark/>
          </w:tcPr>
          <w:p w14:paraId="7C37E095"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w:t>
            </w:r>
          </w:p>
        </w:tc>
        <w:tc>
          <w:tcPr>
            <w:tcW w:w="1043" w:type="dxa"/>
            <w:tcBorders>
              <w:top w:val="nil"/>
              <w:left w:val="nil"/>
              <w:bottom w:val="single" w:sz="8" w:space="0" w:color="auto"/>
              <w:right w:val="single" w:sz="8" w:space="0" w:color="auto"/>
            </w:tcBorders>
            <w:shd w:val="clear" w:color="auto" w:fill="auto"/>
            <w:vAlign w:val="center"/>
            <w:hideMark/>
          </w:tcPr>
          <w:p w14:paraId="06AFAF5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8</w:t>
            </w:r>
          </w:p>
        </w:tc>
        <w:tc>
          <w:tcPr>
            <w:tcW w:w="4623" w:type="dxa"/>
            <w:tcBorders>
              <w:top w:val="nil"/>
              <w:left w:val="nil"/>
              <w:bottom w:val="single" w:sz="8" w:space="0" w:color="auto"/>
              <w:right w:val="single" w:sz="8" w:space="0" w:color="auto"/>
            </w:tcBorders>
            <w:shd w:val="clear" w:color="auto" w:fill="auto"/>
            <w:vAlign w:val="center"/>
            <w:hideMark/>
          </w:tcPr>
          <w:p w14:paraId="1CE55B38" w14:textId="77777777" w:rsidR="00645256" w:rsidRPr="007B4333" w:rsidRDefault="00645256"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Декане Школы бизнеса и информационных технологии</w:t>
            </w:r>
          </w:p>
        </w:tc>
        <w:tc>
          <w:tcPr>
            <w:tcW w:w="2246" w:type="dxa"/>
            <w:tcBorders>
              <w:top w:val="nil"/>
              <w:left w:val="nil"/>
              <w:bottom w:val="single" w:sz="8" w:space="0" w:color="auto"/>
              <w:right w:val="single" w:sz="8" w:space="0" w:color="auto"/>
            </w:tcBorders>
            <w:shd w:val="clear" w:color="auto" w:fill="auto"/>
            <w:vAlign w:val="center"/>
            <w:hideMark/>
          </w:tcPr>
          <w:p w14:paraId="25E92DF1"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791CBA3F" w14:textId="77777777" w:rsidTr="00645256">
        <w:trPr>
          <w:trHeight w:val="31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4A76D0F7"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АС2</w:t>
            </w:r>
          </w:p>
        </w:tc>
        <w:tc>
          <w:tcPr>
            <w:tcW w:w="992" w:type="dxa"/>
            <w:tcBorders>
              <w:top w:val="nil"/>
              <w:left w:val="nil"/>
              <w:bottom w:val="single" w:sz="8" w:space="0" w:color="auto"/>
              <w:right w:val="single" w:sz="8" w:space="0" w:color="auto"/>
            </w:tcBorders>
            <w:shd w:val="clear" w:color="auto" w:fill="auto"/>
            <w:vAlign w:val="center"/>
            <w:hideMark/>
          </w:tcPr>
          <w:p w14:paraId="4B3B6A33"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nil"/>
              <w:left w:val="nil"/>
              <w:bottom w:val="single" w:sz="8" w:space="0" w:color="auto"/>
              <w:right w:val="single" w:sz="8" w:space="0" w:color="auto"/>
            </w:tcBorders>
            <w:shd w:val="clear" w:color="auto" w:fill="auto"/>
            <w:vAlign w:val="center"/>
            <w:hideMark/>
          </w:tcPr>
          <w:p w14:paraId="4165F188"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22</w:t>
            </w:r>
          </w:p>
        </w:tc>
        <w:tc>
          <w:tcPr>
            <w:tcW w:w="4623" w:type="dxa"/>
            <w:tcBorders>
              <w:top w:val="nil"/>
              <w:left w:val="nil"/>
              <w:bottom w:val="single" w:sz="8" w:space="0" w:color="auto"/>
              <w:right w:val="single" w:sz="8" w:space="0" w:color="auto"/>
            </w:tcBorders>
            <w:shd w:val="clear" w:color="auto" w:fill="auto"/>
            <w:vAlign w:val="center"/>
            <w:hideMark/>
          </w:tcPr>
          <w:p w14:paraId="7EEFC16C" w14:textId="77777777" w:rsidR="00645256" w:rsidRPr="007B4333" w:rsidRDefault="00645256"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Профессор университета</w:t>
            </w:r>
          </w:p>
        </w:tc>
        <w:tc>
          <w:tcPr>
            <w:tcW w:w="2246" w:type="dxa"/>
            <w:tcBorders>
              <w:top w:val="nil"/>
              <w:left w:val="nil"/>
              <w:bottom w:val="single" w:sz="8" w:space="0" w:color="auto"/>
              <w:right w:val="single" w:sz="8" w:space="0" w:color="auto"/>
            </w:tcBorders>
            <w:shd w:val="clear" w:color="auto" w:fill="auto"/>
            <w:vAlign w:val="center"/>
            <w:hideMark/>
          </w:tcPr>
          <w:p w14:paraId="4EDC5654"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5E243F21" w14:textId="77777777" w:rsidTr="00645256">
        <w:trPr>
          <w:trHeight w:val="315"/>
          <w:jc w:val="center"/>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5E21FE98"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АС3</w:t>
            </w:r>
          </w:p>
        </w:tc>
        <w:tc>
          <w:tcPr>
            <w:tcW w:w="992" w:type="dxa"/>
            <w:tcBorders>
              <w:top w:val="nil"/>
              <w:left w:val="nil"/>
              <w:bottom w:val="single" w:sz="8" w:space="0" w:color="auto"/>
              <w:right w:val="single" w:sz="8" w:space="0" w:color="auto"/>
            </w:tcBorders>
            <w:shd w:val="clear" w:color="auto" w:fill="auto"/>
            <w:vAlign w:val="center"/>
            <w:hideMark/>
          </w:tcPr>
          <w:p w14:paraId="5930E2DC"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nil"/>
              <w:left w:val="nil"/>
              <w:bottom w:val="single" w:sz="8" w:space="0" w:color="auto"/>
              <w:right w:val="single" w:sz="8" w:space="0" w:color="auto"/>
            </w:tcBorders>
            <w:shd w:val="clear" w:color="auto" w:fill="auto"/>
            <w:vAlign w:val="center"/>
            <w:hideMark/>
          </w:tcPr>
          <w:p w14:paraId="437C035D"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16</w:t>
            </w:r>
          </w:p>
        </w:tc>
        <w:tc>
          <w:tcPr>
            <w:tcW w:w="4623" w:type="dxa"/>
            <w:tcBorders>
              <w:top w:val="nil"/>
              <w:left w:val="nil"/>
              <w:bottom w:val="single" w:sz="8" w:space="0" w:color="auto"/>
              <w:right w:val="single" w:sz="8" w:space="0" w:color="auto"/>
            </w:tcBorders>
            <w:shd w:val="clear" w:color="auto" w:fill="auto"/>
            <w:vAlign w:val="center"/>
            <w:hideMark/>
          </w:tcPr>
          <w:p w14:paraId="0799E0C7" w14:textId="77777777" w:rsidR="00645256" w:rsidRPr="007B4333" w:rsidRDefault="00645256"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Профессор университета</w:t>
            </w:r>
          </w:p>
        </w:tc>
        <w:tc>
          <w:tcPr>
            <w:tcW w:w="2246" w:type="dxa"/>
            <w:tcBorders>
              <w:top w:val="nil"/>
              <w:left w:val="nil"/>
              <w:bottom w:val="single" w:sz="8" w:space="0" w:color="auto"/>
              <w:right w:val="single" w:sz="8" w:space="0" w:color="auto"/>
            </w:tcBorders>
            <w:shd w:val="clear" w:color="auto" w:fill="auto"/>
            <w:vAlign w:val="center"/>
            <w:hideMark/>
          </w:tcPr>
          <w:p w14:paraId="3550EB8A"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Эксперт</w:t>
            </w:r>
          </w:p>
        </w:tc>
      </w:tr>
      <w:tr w:rsidR="00645256" w:rsidRPr="007B4333" w14:paraId="0E8895CA" w14:textId="77777777" w:rsidTr="00645256">
        <w:trPr>
          <w:trHeight w:val="225"/>
          <w:jc w:val="center"/>
        </w:trPr>
        <w:tc>
          <w:tcPr>
            <w:tcW w:w="724" w:type="dxa"/>
            <w:tcBorders>
              <w:top w:val="nil"/>
              <w:left w:val="single" w:sz="8" w:space="0" w:color="auto"/>
              <w:bottom w:val="single" w:sz="4" w:space="0" w:color="auto"/>
              <w:right w:val="single" w:sz="8" w:space="0" w:color="auto"/>
            </w:tcBorders>
            <w:shd w:val="clear" w:color="auto" w:fill="auto"/>
            <w:vAlign w:val="center"/>
            <w:hideMark/>
          </w:tcPr>
          <w:p w14:paraId="2F96C036"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АС4</w:t>
            </w:r>
          </w:p>
        </w:tc>
        <w:tc>
          <w:tcPr>
            <w:tcW w:w="992" w:type="dxa"/>
            <w:tcBorders>
              <w:top w:val="nil"/>
              <w:left w:val="nil"/>
              <w:bottom w:val="single" w:sz="4" w:space="0" w:color="auto"/>
              <w:right w:val="single" w:sz="8" w:space="0" w:color="auto"/>
            </w:tcBorders>
            <w:shd w:val="clear" w:color="auto" w:fill="auto"/>
            <w:vAlign w:val="center"/>
            <w:hideMark/>
          </w:tcPr>
          <w:p w14:paraId="4558AEAF"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Ж</w:t>
            </w:r>
          </w:p>
        </w:tc>
        <w:tc>
          <w:tcPr>
            <w:tcW w:w="1043" w:type="dxa"/>
            <w:tcBorders>
              <w:top w:val="nil"/>
              <w:left w:val="nil"/>
              <w:bottom w:val="single" w:sz="4" w:space="0" w:color="auto"/>
              <w:right w:val="single" w:sz="8" w:space="0" w:color="auto"/>
            </w:tcBorders>
            <w:shd w:val="clear" w:color="auto" w:fill="auto"/>
            <w:vAlign w:val="center"/>
            <w:hideMark/>
          </w:tcPr>
          <w:p w14:paraId="76324BF5"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3</w:t>
            </w:r>
          </w:p>
        </w:tc>
        <w:tc>
          <w:tcPr>
            <w:tcW w:w="4623" w:type="dxa"/>
            <w:tcBorders>
              <w:top w:val="nil"/>
              <w:left w:val="nil"/>
              <w:bottom w:val="single" w:sz="4" w:space="0" w:color="auto"/>
              <w:right w:val="single" w:sz="8" w:space="0" w:color="auto"/>
            </w:tcBorders>
            <w:shd w:val="clear" w:color="auto" w:fill="auto"/>
            <w:vAlign w:val="center"/>
            <w:hideMark/>
          </w:tcPr>
          <w:p w14:paraId="0298F4C9" w14:textId="77777777" w:rsidR="00645256" w:rsidRPr="007B4333" w:rsidRDefault="00645256"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Исследедователь, PhD студент</w:t>
            </w:r>
          </w:p>
        </w:tc>
        <w:tc>
          <w:tcPr>
            <w:tcW w:w="2246" w:type="dxa"/>
            <w:tcBorders>
              <w:top w:val="nil"/>
              <w:left w:val="nil"/>
              <w:bottom w:val="single" w:sz="4" w:space="0" w:color="auto"/>
              <w:right w:val="single" w:sz="8" w:space="0" w:color="auto"/>
            </w:tcBorders>
            <w:shd w:val="clear" w:color="auto" w:fill="auto"/>
            <w:vAlign w:val="center"/>
            <w:hideMark/>
          </w:tcPr>
          <w:p w14:paraId="40F38362" w14:textId="77777777" w:rsidR="00645256" w:rsidRPr="007B4333" w:rsidRDefault="00645256"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Модератор</w:t>
            </w:r>
          </w:p>
        </w:tc>
      </w:tr>
      <w:tr w:rsidR="00645256" w:rsidRPr="007B4333" w14:paraId="2C510EBD" w14:textId="77777777" w:rsidTr="00645256">
        <w:trPr>
          <w:trHeight w:val="225"/>
          <w:jc w:val="center"/>
        </w:trPr>
        <w:tc>
          <w:tcPr>
            <w:tcW w:w="96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8E71F41" w14:textId="259931B7" w:rsidR="00645256" w:rsidRPr="007B4333" w:rsidRDefault="00645256" w:rsidP="00645256">
            <w:pPr>
              <w:spacing w:after="0" w:line="240" w:lineRule="auto"/>
              <w:ind w:firstLine="709"/>
              <w:jc w:val="both"/>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xml:space="preserve">Примечание </w:t>
            </w:r>
            <w:r>
              <w:rPr>
                <w:rFonts w:ascii="Times New Roman" w:eastAsia="Times New Roman" w:hAnsi="Times New Roman" w:cs="Times New Roman"/>
                <w:color w:val="000000"/>
                <w:sz w:val="24"/>
                <w:szCs w:val="24"/>
              </w:rPr>
              <w:t>‒</w:t>
            </w:r>
            <w:r w:rsidRPr="007B433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С</w:t>
            </w:r>
            <w:r w:rsidRPr="007B4333">
              <w:rPr>
                <w:rFonts w:ascii="Times New Roman" w:eastAsia="Times New Roman" w:hAnsi="Times New Roman" w:cs="Times New Roman"/>
                <w:color w:val="000000"/>
                <w:sz w:val="24"/>
                <w:szCs w:val="24"/>
              </w:rPr>
              <w:t>оставлена автором</w:t>
            </w:r>
          </w:p>
        </w:tc>
      </w:tr>
    </w:tbl>
    <w:p w14:paraId="3CAF2B7F" w14:textId="77777777" w:rsidR="00111B33" w:rsidRDefault="00111B33" w:rsidP="00111B33">
      <w:pPr>
        <w:spacing w:after="0" w:line="240" w:lineRule="auto"/>
        <w:ind w:firstLine="567"/>
        <w:jc w:val="both"/>
        <w:rPr>
          <w:rFonts w:ascii="Times New Roman" w:hAnsi="Times New Roman" w:cs="Times New Roman"/>
          <w:sz w:val="28"/>
          <w:szCs w:val="28"/>
        </w:rPr>
      </w:pPr>
    </w:p>
    <w:p w14:paraId="272481E0" w14:textId="77777777" w:rsidR="00111B33" w:rsidRDefault="00111B33" w:rsidP="00111B33">
      <w:pPr>
        <w:spacing w:after="0" w:line="240" w:lineRule="auto"/>
        <w:jc w:val="right"/>
        <w:rPr>
          <w:rFonts w:ascii="Times New Roman" w:hAnsi="Times New Roman" w:cs="Times New Roman"/>
          <w:sz w:val="28"/>
          <w:szCs w:val="28"/>
        </w:rPr>
      </w:pPr>
    </w:p>
    <w:p w14:paraId="04B6C0EF" w14:textId="77777777" w:rsidR="007B4333" w:rsidRDefault="007B4333" w:rsidP="00111B33">
      <w:pPr>
        <w:spacing w:after="0" w:line="240" w:lineRule="auto"/>
        <w:jc w:val="right"/>
        <w:rPr>
          <w:rFonts w:ascii="Times New Roman" w:hAnsi="Times New Roman" w:cs="Times New Roman"/>
          <w:sz w:val="28"/>
          <w:szCs w:val="28"/>
        </w:rPr>
      </w:pPr>
    </w:p>
    <w:p w14:paraId="0DE09768" w14:textId="77777777" w:rsidR="007B4333" w:rsidRDefault="007B4333" w:rsidP="00111B33">
      <w:pPr>
        <w:spacing w:after="0" w:line="240" w:lineRule="auto"/>
        <w:jc w:val="right"/>
        <w:rPr>
          <w:rFonts w:ascii="Times New Roman" w:hAnsi="Times New Roman" w:cs="Times New Roman"/>
          <w:sz w:val="28"/>
          <w:szCs w:val="28"/>
        </w:rPr>
      </w:pPr>
    </w:p>
    <w:p w14:paraId="0788ACAF" w14:textId="77777777" w:rsidR="007B4333" w:rsidRDefault="007B4333" w:rsidP="00111B33">
      <w:pPr>
        <w:spacing w:after="0" w:line="240" w:lineRule="auto"/>
        <w:jc w:val="right"/>
        <w:rPr>
          <w:rFonts w:ascii="Times New Roman" w:hAnsi="Times New Roman" w:cs="Times New Roman"/>
          <w:sz w:val="28"/>
          <w:szCs w:val="28"/>
        </w:rPr>
      </w:pPr>
    </w:p>
    <w:p w14:paraId="64446E0C" w14:textId="77777777" w:rsidR="007B4333" w:rsidRDefault="007B4333" w:rsidP="00111B33">
      <w:pPr>
        <w:spacing w:after="0" w:line="240" w:lineRule="auto"/>
        <w:jc w:val="right"/>
        <w:rPr>
          <w:rFonts w:ascii="Times New Roman" w:hAnsi="Times New Roman" w:cs="Times New Roman"/>
          <w:sz w:val="28"/>
          <w:szCs w:val="28"/>
        </w:rPr>
      </w:pPr>
    </w:p>
    <w:p w14:paraId="71E6298D" w14:textId="77777777" w:rsidR="007B4333" w:rsidRDefault="007B4333" w:rsidP="00111B33">
      <w:pPr>
        <w:spacing w:after="0" w:line="240" w:lineRule="auto"/>
        <w:jc w:val="right"/>
        <w:rPr>
          <w:rFonts w:ascii="Times New Roman" w:hAnsi="Times New Roman" w:cs="Times New Roman"/>
          <w:sz w:val="28"/>
          <w:szCs w:val="28"/>
        </w:rPr>
      </w:pPr>
    </w:p>
    <w:p w14:paraId="7808597B" w14:textId="77777777" w:rsidR="007B4333" w:rsidRDefault="007B4333" w:rsidP="00111B33">
      <w:pPr>
        <w:spacing w:after="0" w:line="240" w:lineRule="auto"/>
        <w:jc w:val="right"/>
        <w:rPr>
          <w:rFonts w:ascii="Times New Roman" w:hAnsi="Times New Roman" w:cs="Times New Roman"/>
          <w:sz w:val="28"/>
          <w:szCs w:val="28"/>
        </w:rPr>
      </w:pPr>
    </w:p>
    <w:p w14:paraId="6CEEE747" w14:textId="77777777" w:rsidR="007B4333" w:rsidRDefault="007B4333" w:rsidP="00111B33">
      <w:pPr>
        <w:spacing w:after="0" w:line="240" w:lineRule="auto"/>
        <w:jc w:val="right"/>
        <w:rPr>
          <w:rFonts w:ascii="Times New Roman" w:hAnsi="Times New Roman" w:cs="Times New Roman"/>
          <w:sz w:val="28"/>
          <w:szCs w:val="28"/>
        </w:rPr>
      </w:pPr>
    </w:p>
    <w:p w14:paraId="35C92201" w14:textId="77777777" w:rsidR="007B4333" w:rsidRDefault="007B4333" w:rsidP="00111B33">
      <w:pPr>
        <w:spacing w:after="0" w:line="240" w:lineRule="auto"/>
        <w:jc w:val="right"/>
        <w:rPr>
          <w:rFonts w:ascii="Times New Roman" w:hAnsi="Times New Roman" w:cs="Times New Roman"/>
          <w:sz w:val="28"/>
          <w:szCs w:val="28"/>
        </w:rPr>
      </w:pPr>
    </w:p>
    <w:p w14:paraId="74D8E2CA" w14:textId="77777777" w:rsidR="007B4333" w:rsidRDefault="007B4333" w:rsidP="00111B33">
      <w:pPr>
        <w:spacing w:after="0" w:line="240" w:lineRule="auto"/>
        <w:jc w:val="right"/>
        <w:rPr>
          <w:rFonts w:ascii="Times New Roman" w:hAnsi="Times New Roman" w:cs="Times New Roman"/>
          <w:sz w:val="28"/>
          <w:szCs w:val="28"/>
        </w:rPr>
      </w:pPr>
    </w:p>
    <w:p w14:paraId="62762F74" w14:textId="77777777" w:rsidR="007B4333" w:rsidRDefault="007B4333" w:rsidP="00111B33">
      <w:pPr>
        <w:spacing w:after="0" w:line="240" w:lineRule="auto"/>
        <w:jc w:val="right"/>
        <w:rPr>
          <w:rFonts w:ascii="Times New Roman" w:hAnsi="Times New Roman" w:cs="Times New Roman"/>
          <w:sz w:val="28"/>
          <w:szCs w:val="28"/>
        </w:rPr>
      </w:pPr>
    </w:p>
    <w:p w14:paraId="1350DAA4" w14:textId="77777777" w:rsidR="007B4333" w:rsidRDefault="007B4333" w:rsidP="00111B33">
      <w:pPr>
        <w:spacing w:after="0" w:line="240" w:lineRule="auto"/>
        <w:jc w:val="right"/>
        <w:rPr>
          <w:rFonts w:ascii="Times New Roman" w:hAnsi="Times New Roman" w:cs="Times New Roman"/>
          <w:sz w:val="28"/>
          <w:szCs w:val="28"/>
        </w:rPr>
      </w:pPr>
    </w:p>
    <w:p w14:paraId="04767E65" w14:textId="77777777" w:rsidR="007B4333" w:rsidRDefault="007B4333" w:rsidP="00111B33">
      <w:pPr>
        <w:spacing w:after="0" w:line="240" w:lineRule="auto"/>
        <w:jc w:val="right"/>
        <w:rPr>
          <w:rFonts w:ascii="Times New Roman" w:hAnsi="Times New Roman" w:cs="Times New Roman"/>
          <w:sz w:val="28"/>
          <w:szCs w:val="28"/>
        </w:rPr>
      </w:pPr>
    </w:p>
    <w:p w14:paraId="15955D31" w14:textId="77777777" w:rsidR="007B4333" w:rsidRDefault="007B4333" w:rsidP="00111B33">
      <w:pPr>
        <w:spacing w:after="0" w:line="240" w:lineRule="auto"/>
        <w:jc w:val="right"/>
        <w:rPr>
          <w:rFonts w:ascii="Times New Roman" w:hAnsi="Times New Roman" w:cs="Times New Roman"/>
          <w:sz w:val="28"/>
          <w:szCs w:val="28"/>
        </w:rPr>
      </w:pPr>
    </w:p>
    <w:p w14:paraId="05A5BCD5" w14:textId="77777777" w:rsidR="007B4333" w:rsidRDefault="007B4333" w:rsidP="00111B33">
      <w:pPr>
        <w:spacing w:after="0" w:line="240" w:lineRule="auto"/>
        <w:jc w:val="right"/>
        <w:rPr>
          <w:rFonts w:ascii="Times New Roman" w:hAnsi="Times New Roman" w:cs="Times New Roman"/>
          <w:sz w:val="28"/>
          <w:szCs w:val="28"/>
        </w:rPr>
      </w:pPr>
    </w:p>
    <w:p w14:paraId="2781B3B7" w14:textId="77777777" w:rsidR="007B4333" w:rsidRDefault="007B4333" w:rsidP="00111B33">
      <w:pPr>
        <w:spacing w:after="0" w:line="240" w:lineRule="auto"/>
        <w:jc w:val="right"/>
        <w:rPr>
          <w:rFonts w:ascii="Times New Roman" w:hAnsi="Times New Roman" w:cs="Times New Roman"/>
          <w:sz w:val="28"/>
          <w:szCs w:val="28"/>
        </w:rPr>
      </w:pPr>
    </w:p>
    <w:p w14:paraId="4637D32B" w14:textId="77777777" w:rsidR="007B4333" w:rsidRDefault="007B4333" w:rsidP="00111B33">
      <w:pPr>
        <w:spacing w:after="0" w:line="240" w:lineRule="auto"/>
        <w:jc w:val="right"/>
        <w:rPr>
          <w:rFonts w:ascii="Times New Roman" w:hAnsi="Times New Roman" w:cs="Times New Roman"/>
          <w:sz w:val="28"/>
          <w:szCs w:val="28"/>
        </w:rPr>
      </w:pPr>
    </w:p>
    <w:p w14:paraId="135FF03B" w14:textId="77777777" w:rsidR="007B4333" w:rsidRDefault="007B4333" w:rsidP="00111B33">
      <w:pPr>
        <w:spacing w:after="0" w:line="240" w:lineRule="auto"/>
        <w:jc w:val="right"/>
        <w:rPr>
          <w:rFonts w:ascii="Times New Roman" w:hAnsi="Times New Roman" w:cs="Times New Roman"/>
          <w:sz w:val="28"/>
          <w:szCs w:val="28"/>
        </w:rPr>
      </w:pPr>
    </w:p>
    <w:p w14:paraId="431E5EFC" w14:textId="77777777" w:rsidR="007B4333" w:rsidRDefault="007B4333" w:rsidP="00111B33">
      <w:pPr>
        <w:spacing w:after="0" w:line="240" w:lineRule="auto"/>
        <w:jc w:val="right"/>
        <w:rPr>
          <w:rFonts w:ascii="Times New Roman" w:hAnsi="Times New Roman" w:cs="Times New Roman"/>
          <w:sz w:val="28"/>
          <w:szCs w:val="28"/>
        </w:rPr>
      </w:pPr>
    </w:p>
    <w:p w14:paraId="3E27945D" w14:textId="77777777" w:rsidR="007B4333" w:rsidRDefault="007B4333" w:rsidP="00111B33">
      <w:pPr>
        <w:spacing w:after="0" w:line="240" w:lineRule="auto"/>
        <w:jc w:val="right"/>
        <w:rPr>
          <w:rFonts w:ascii="Times New Roman" w:hAnsi="Times New Roman" w:cs="Times New Roman"/>
          <w:sz w:val="28"/>
          <w:szCs w:val="28"/>
        </w:rPr>
      </w:pPr>
    </w:p>
    <w:p w14:paraId="5F468235" w14:textId="77777777" w:rsidR="007B4333" w:rsidRDefault="007B4333" w:rsidP="00111B33">
      <w:pPr>
        <w:spacing w:after="0" w:line="240" w:lineRule="auto"/>
        <w:jc w:val="right"/>
        <w:rPr>
          <w:rFonts w:ascii="Times New Roman" w:hAnsi="Times New Roman" w:cs="Times New Roman"/>
          <w:sz w:val="28"/>
          <w:szCs w:val="28"/>
        </w:rPr>
      </w:pPr>
    </w:p>
    <w:p w14:paraId="66EA43C7" w14:textId="77777777" w:rsidR="007B4333" w:rsidRDefault="007B4333" w:rsidP="00111B33">
      <w:pPr>
        <w:spacing w:after="0" w:line="240" w:lineRule="auto"/>
        <w:jc w:val="right"/>
        <w:rPr>
          <w:rFonts w:ascii="Times New Roman" w:hAnsi="Times New Roman" w:cs="Times New Roman"/>
          <w:sz w:val="28"/>
          <w:szCs w:val="28"/>
        </w:rPr>
      </w:pPr>
    </w:p>
    <w:p w14:paraId="1214CC43" w14:textId="77777777" w:rsidR="007B4333" w:rsidRDefault="007B4333" w:rsidP="00111B33">
      <w:pPr>
        <w:spacing w:after="0" w:line="240" w:lineRule="auto"/>
        <w:jc w:val="right"/>
        <w:rPr>
          <w:rFonts w:ascii="Times New Roman" w:hAnsi="Times New Roman" w:cs="Times New Roman"/>
          <w:sz w:val="28"/>
          <w:szCs w:val="28"/>
        </w:rPr>
      </w:pPr>
    </w:p>
    <w:p w14:paraId="1458ADFF" w14:textId="77777777" w:rsidR="007B4333" w:rsidRDefault="007B4333" w:rsidP="00111B33">
      <w:pPr>
        <w:spacing w:after="0" w:line="240" w:lineRule="auto"/>
        <w:jc w:val="right"/>
        <w:rPr>
          <w:rFonts w:ascii="Times New Roman" w:hAnsi="Times New Roman" w:cs="Times New Roman"/>
          <w:sz w:val="28"/>
          <w:szCs w:val="28"/>
        </w:rPr>
      </w:pPr>
    </w:p>
    <w:p w14:paraId="10AD7550" w14:textId="77777777" w:rsidR="007B4333" w:rsidRDefault="007B4333" w:rsidP="00111B33">
      <w:pPr>
        <w:spacing w:after="0" w:line="240" w:lineRule="auto"/>
        <w:jc w:val="right"/>
        <w:rPr>
          <w:rFonts w:ascii="Times New Roman" w:hAnsi="Times New Roman" w:cs="Times New Roman"/>
          <w:sz w:val="28"/>
          <w:szCs w:val="28"/>
        </w:rPr>
      </w:pPr>
    </w:p>
    <w:p w14:paraId="106685D3" w14:textId="77777777" w:rsidR="007B4333" w:rsidRDefault="007B4333" w:rsidP="00111B33">
      <w:pPr>
        <w:spacing w:after="0" w:line="240" w:lineRule="auto"/>
        <w:jc w:val="right"/>
        <w:rPr>
          <w:rFonts w:ascii="Times New Roman" w:hAnsi="Times New Roman" w:cs="Times New Roman"/>
          <w:sz w:val="28"/>
          <w:szCs w:val="28"/>
        </w:rPr>
      </w:pPr>
    </w:p>
    <w:p w14:paraId="5B1AEE3E" w14:textId="77777777" w:rsidR="007B4333" w:rsidRDefault="007B4333" w:rsidP="00111B33">
      <w:pPr>
        <w:spacing w:after="0" w:line="240" w:lineRule="auto"/>
        <w:jc w:val="right"/>
        <w:rPr>
          <w:rFonts w:ascii="Times New Roman" w:hAnsi="Times New Roman" w:cs="Times New Roman"/>
          <w:sz w:val="28"/>
          <w:szCs w:val="28"/>
        </w:rPr>
      </w:pPr>
    </w:p>
    <w:p w14:paraId="3B3B46B6" w14:textId="77777777" w:rsidR="007B4333" w:rsidRDefault="007B4333" w:rsidP="00111B33">
      <w:pPr>
        <w:spacing w:after="0" w:line="240" w:lineRule="auto"/>
        <w:jc w:val="right"/>
        <w:rPr>
          <w:rFonts w:ascii="Times New Roman" w:hAnsi="Times New Roman" w:cs="Times New Roman"/>
          <w:sz w:val="28"/>
          <w:szCs w:val="28"/>
        </w:rPr>
      </w:pPr>
    </w:p>
    <w:p w14:paraId="6A8E4D92" w14:textId="77777777" w:rsidR="007B4333" w:rsidRDefault="007B4333" w:rsidP="00111B33">
      <w:pPr>
        <w:spacing w:after="0" w:line="240" w:lineRule="auto"/>
        <w:jc w:val="right"/>
        <w:rPr>
          <w:rFonts w:ascii="Times New Roman" w:hAnsi="Times New Roman" w:cs="Times New Roman"/>
          <w:sz w:val="28"/>
          <w:szCs w:val="28"/>
        </w:rPr>
      </w:pPr>
    </w:p>
    <w:p w14:paraId="4F035679" w14:textId="77777777" w:rsidR="007B4333" w:rsidRDefault="007B4333" w:rsidP="00111B33">
      <w:pPr>
        <w:spacing w:after="0" w:line="240" w:lineRule="auto"/>
        <w:jc w:val="right"/>
        <w:rPr>
          <w:rFonts w:ascii="Times New Roman" w:hAnsi="Times New Roman" w:cs="Times New Roman"/>
          <w:sz w:val="28"/>
          <w:szCs w:val="28"/>
        </w:rPr>
      </w:pPr>
    </w:p>
    <w:p w14:paraId="3807A194" w14:textId="77777777" w:rsidR="007B4333" w:rsidRDefault="007B4333" w:rsidP="00111B33">
      <w:pPr>
        <w:spacing w:after="0" w:line="240" w:lineRule="auto"/>
        <w:jc w:val="right"/>
        <w:rPr>
          <w:rFonts w:ascii="Times New Roman" w:hAnsi="Times New Roman" w:cs="Times New Roman"/>
          <w:sz w:val="28"/>
          <w:szCs w:val="28"/>
        </w:rPr>
      </w:pPr>
    </w:p>
    <w:p w14:paraId="51D941E9" w14:textId="77777777" w:rsidR="00645256" w:rsidRDefault="00645256" w:rsidP="00111B33">
      <w:pPr>
        <w:spacing w:after="0" w:line="240" w:lineRule="auto"/>
        <w:jc w:val="right"/>
        <w:rPr>
          <w:rFonts w:ascii="Times New Roman" w:hAnsi="Times New Roman" w:cs="Times New Roman"/>
          <w:sz w:val="28"/>
          <w:szCs w:val="28"/>
        </w:rPr>
        <w:sectPr w:rsidR="00645256" w:rsidSect="00645256">
          <w:pgSz w:w="11906" w:h="16838"/>
          <w:pgMar w:top="1134" w:right="567" w:bottom="1134" w:left="1701" w:header="709" w:footer="709" w:gutter="0"/>
          <w:cols w:space="708"/>
          <w:docGrid w:linePitch="360"/>
        </w:sectPr>
      </w:pPr>
    </w:p>
    <w:p w14:paraId="3E9746F1" w14:textId="04740C5B"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Л</w:t>
      </w:r>
    </w:p>
    <w:p w14:paraId="4C8959DA" w14:textId="77777777" w:rsidR="00111B33" w:rsidRDefault="00111B33" w:rsidP="00111B33">
      <w:pPr>
        <w:spacing w:after="0" w:line="240" w:lineRule="auto"/>
        <w:jc w:val="right"/>
        <w:rPr>
          <w:rFonts w:ascii="Times New Roman" w:hAnsi="Times New Roman" w:cs="Times New Roman"/>
          <w:sz w:val="28"/>
          <w:szCs w:val="28"/>
        </w:rPr>
      </w:pPr>
    </w:p>
    <w:p w14:paraId="4C48D2EA" w14:textId="2CEF7180" w:rsidR="00111B33" w:rsidRDefault="00645256" w:rsidP="0064525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Л.1 – </w:t>
      </w:r>
      <w:r w:rsidR="00111B33">
        <w:rPr>
          <w:rFonts w:ascii="Times New Roman" w:hAnsi="Times New Roman" w:cs="Times New Roman"/>
          <w:sz w:val="28"/>
          <w:szCs w:val="28"/>
        </w:rPr>
        <w:t>Таксоны</w:t>
      </w:r>
      <w:r w:rsidR="00111B33" w:rsidRPr="00CF1ABE">
        <w:rPr>
          <w:rFonts w:ascii="Times New Roman" w:hAnsi="Times New Roman" w:cs="Times New Roman"/>
          <w:sz w:val="28"/>
          <w:szCs w:val="28"/>
        </w:rPr>
        <w:t xml:space="preserve"> туристского кластера</w:t>
      </w:r>
      <w:r w:rsidR="00111B33">
        <w:rPr>
          <w:rFonts w:ascii="Times New Roman" w:hAnsi="Times New Roman" w:cs="Times New Roman"/>
          <w:sz w:val="28"/>
          <w:szCs w:val="28"/>
        </w:rPr>
        <w:t xml:space="preserve"> </w:t>
      </w:r>
      <w:r w:rsidR="00111B33" w:rsidRPr="00CF1ABE">
        <w:rPr>
          <w:rFonts w:ascii="Times New Roman" w:hAnsi="Times New Roman" w:cs="Times New Roman"/>
          <w:sz w:val="28"/>
          <w:szCs w:val="28"/>
        </w:rPr>
        <w:t>и координаты территориальных единиц</w:t>
      </w:r>
      <w:r w:rsidR="00111B33">
        <w:rPr>
          <w:rFonts w:ascii="Times New Roman" w:hAnsi="Times New Roman" w:cs="Times New Roman"/>
          <w:sz w:val="28"/>
          <w:szCs w:val="28"/>
        </w:rPr>
        <w:t xml:space="preserve"> (Боровое)</w:t>
      </w:r>
    </w:p>
    <w:p w14:paraId="20D0493B" w14:textId="77777777" w:rsidR="00111B33" w:rsidRPr="00645256" w:rsidRDefault="00111B33" w:rsidP="00645256">
      <w:pPr>
        <w:spacing w:after="0" w:line="240" w:lineRule="auto"/>
        <w:rPr>
          <w:rFonts w:ascii="Times New Roman" w:hAnsi="Times New Roman" w:cs="Times New Roman"/>
          <w:sz w:val="16"/>
          <w:szCs w:val="16"/>
        </w:rPr>
      </w:pPr>
    </w:p>
    <w:tbl>
      <w:tblPr>
        <w:tblW w:w="14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9"/>
        <w:gridCol w:w="490"/>
        <w:gridCol w:w="1232"/>
        <w:gridCol w:w="462"/>
        <w:gridCol w:w="1234"/>
        <w:gridCol w:w="460"/>
        <w:gridCol w:w="1150"/>
        <w:gridCol w:w="439"/>
        <w:gridCol w:w="1232"/>
        <w:gridCol w:w="462"/>
        <w:gridCol w:w="1302"/>
        <w:gridCol w:w="420"/>
        <w:gridCol w:w="4506"/>
      </w:tblGrid>
      <w:tr w:rsidR="00645256" w:rsidRPr="00645256" w14:paraId="33B2E5FE" w14:textId="77777777" w:rsidTr="00645256">
        <w:trPr>
          <w:trHeight w:val="64"/>
          <w:jc w:val="center"/>
        </w:trPr>
        <w:tc>
          <w:tcPr>
            <w:tcW w:w="1239" w:type="dxa"/>
            <w:shd w:val="clear" w:color="auto" w:fill="auto"/>
            <w:noWrap/>
            <w:hideMark/>
          </w:tcPr>
          <w:p w14:paraId="71961753"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1</w:t>
            </w:r>
          </w:p>
        </w:tc>
        <w:tc>
          <w:tcPr>
            <w:tcW w:w="490" w:type="dxa"/>
            <w:shd w:val="clear" w:color="auto" w:fill="auto"/>
            <w:noWrap/>
            <w:hideMark/>
          </w:tcPr>
          <w:p w14:paraId="2609C284"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p>
        </w:tc>
        <w:tc>
          <w:tcPr>
            <w:tcW w:w="1232" w:type="dxa"/>
            <w:shd w:val="clear" w:color="auto" w:fill="auto"/>
            <w:noWrap/>
            <w:hideMark/>
          </w:tcPr>
          <w:p w14:paraId="5F780310"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2</w:t>
            </w:r>
          </w:p>
        </w:tc>
        <w:tc>
          <w:tcPr>
            <w:tcW w:w="462" w:type="dxa"/>
            <w:shd w:val="clear" w:color="auto" w:fill="auto"/>
            <w:noWrap/>
            <w:hideMark/>
          </w:tcPr>
          <w:p w14:paraId="1A1A7719"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p>
        </w:tc>
        <w:tc>
          <w:tcPr>
            <w:tcW w:w="1234" w:type="dxa"/>
            <w:shd w:val="clear" w:color="auto" w:fill="auto"/>
            <w:noWrap/>
            <w:hideMark/>
          </w:tcPr>
          <w:p w14:paraId="0457BE58"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3</w:t>
            </w:r>
          </w:p>
        </w:tc>
        <w:tc>
          <w:tcPr>
            <w:tcW w:w="460" w:type="dxa"/>
            <w:shd w:val="clear" w:color="auto" w:fill="auto"/>
            <w:noWrap/>
            <w:hideMark/>
          </w:tcPr>
          <w:p w14:paraId="352DFBA7"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p>
        </w:tc>
        <w:tc>
          <w:tcPr>
            <w:tcW w:w="1150" w:type="dxa"/>
            <w:shd w:val="clear" w:color="auto" w:fill="auto"/>
            <w:noWrap/>
            <w:hideMark/>
          </w:tcPr>
          <w:p w14:paraId="401C0CA9"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4</w:t>
            </w:r>
          </w:p>
        </w:tc>
        <w:tc>
          <w:tcPr>
            <w:tcW w:w="439" w:type="dxa"/>
            <w:shd w:val="clear" w:color="auto" w:fill="auto"/>
            <w:noWrap/>
            <w:hideMark/>
          </w:tcPr>
          <w:p w14:paraId="0F1E84D1"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p>
        </w:tc>
        <w:tc>
          <w:tcPr>
            <w:tcW w:w="1232" w:type="dxa"/>
            <w:shd w:val="clear" w:color="auto" w:fill="auto"/>
            <w:noWrap/>
            <w:hideMark/>
          </w:tcPr>
          <w:p w14:paraId="20D9FC1A"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5</w:t>
            </w:r>
          </w:p>
        </w:tc>
        <w:tc>
          <w:tcPr>
            <w:tcW w:w="462" w:type="dxa"/>
            <w:shd w:val="clear" w:color="auto" w:fill="auto"/>
            <w:noWrap/>
            <w:hideMark/>
          </w:tcPr>
          <w:p w14:paraId="65A9316F"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p>
        </w:tc>
        <w:tc>
          <w:tcPr>
            <w:tcW w:w="1302" w:type="dxa"/>
            <w:shd w:val="clear" w:color="auto" w:fill="auto"/>
            <w:noWrap/>
            <w:hideMark/>
          </w:tcPr>
          <w:p w14:paraId="26DA4DD0"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6</w:t>
            </w:r>
          </w:p>
        </w:tc>
        <w:tc>
          <w:tcPr>
            <w:tcW w:w="420" w:type="dxa"/>
          </w:tcPr>
          <w:p w14:paraId="1FE7D9EA"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p>
        </w:tc>
        <w:tc>
          <w:tcPr>
            <w:tcW w:w="4506" w:type="dxa"/>
          </w:tcPr>
          <w:p w14:paraId="1C9FA613" w14:textId="77777777" w:rsidR="00111B33" w:rsidRPr="00645256" w:rsidRDefault="00111B33" w:rsidP="00645256">
            <w:pPr>
              <w:spacing w:after="0" w:line="228"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w:t>
            </w:r>
          </w:p>
        </w:tc>
      </w:tr>
      <w:tr w:rsidR="00645256" w:rsidRPr="00645256" w14:paraId="69092FF4" w14:textId="77777777" w:rsidTr="00645256">
        <w:trPr>
          <w:trHeight w:val="64"/>
          <w:jc w:val="center"/>
        </w:trPr>
        <w:tc>
          <w:tcPr>
            <w:tcW w:w="1239" w:type="dxa"/>
            <w:shd w:val="clear" w:color="auto" w:fill="auto"/>
            <w:noWrap/>
            <w:hideMark/>
          </w:tcPr>
          <w:p w14:paraId="712E18D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А119В69</w:t>
            </w:r>
          </w:p>
        </w:tc>
        <w:tc>
          <w:tcPr>
            <w:tcW w:w="490" w:type="dxa"/>
            <w:shd w:val="clear" w:color="auto" w:fill="auto"/>
            <w:noWrap/>
            <w:hideMark/>
          </w:tcPr>
          <w:p w14:paraId="107CBD1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C6ED6E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А124В68</w:t>
            </w:r>
          </w:p>
        </w:tc>
        <w:tc>
          <w:tcPr>
            <w:tcW w:w="462" w:type="dxa"/>
            <w:shd w:val="clear" w:color="auto" w:fill="auto"/>
            <w:noWrap/>
            <w:hideMark/>
          </w:tcPr>
          <w:p w14:paraId="6338051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7727DF4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А127В68</w:t>
            </w:r>
          </w:p>
        </w:tc>
        <w:tc>
          <w:tcPr>
            <w:tcW w:w="460" w:type="dxa"/>
            <w:shd w:val="clear" w:color="auto" w:fill="auto"/>
            <w:noWrap/>
            <w:hideMark/>
          </w:tcPr>
          <w:p w14:paraId="4FAE83A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74FDB97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А124В67</w:t>
            </w:r>
          </w:p>
        </w:tc>
        <w:tc>
          <w:tcPr>
            <w:tcW w:w="439" w:type="dxa"/>
            <w:shd w:val="clear" w:color="auto" w:fill="auto"/>
            <w:noWrap/>
            <w:hideMark/>
          </w:tcPr>
          <w:p w14:paraId="44C0161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81C5BE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А123В70</w:t>
            </w:r>
          </w:p>
        </w:tc>
        <w:tc>
          <w:tcPr>
            <w:tcW w:w="462" w:type="dxa"/>
            <w:shd w:val="clear" w:color="auto" w:fill="auto"/>
            <w:noWrap/>
            <w:hideMark/>
          </w:tcPr>
          <w:p w14:paraId="12FD935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2509565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А122В72</w:t>
            </w:r>
          </w:p>
        </w:tc>
        <w:tc>
          <w:tcPr>
            <w:tcW w:w="420" w:type="dxa"/>
          </w:tcPr>
          <w:p w14:paraId="7241AE6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restart"/>
          </w:tcPr>
          <w:p w14:paraId="5CCD8A9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А119В69, А119В70, А119В71, А120В67,</w:t>
            </w:r>
          </w:p>
          <w:p w14:paraId="5DFCEB73" w14:textId="4BBF21E1"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А120В68, А120В69,</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А120В70, А120В71,</w:t>
            </w:r>
          </w:p>
          <w:p w14:paraId="48C1C65C" w14:textId="190449CD"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А121В67, А121В68,</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А121В69, А121В70,</w:t>
            </w:r>
          </w:p>
          <w:p w14:paraId="52177FB3" w14:textId="32F2D6BE"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А121В71, А122В66,</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А122В67, А122В68,</w:t>
            </w:r>
          </w:p>
          <w:p w14:paraId="6BCAF881" w14:textId="0A67299B"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А122В69, А122В70,</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А122В71, А123В65,</w:t>
            </w:r>
          </w:p>
          <w:p w14:paraId="4603755F" w14:textId="353D56A0"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А123В66, А123В67,</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А123В68, А123В69,</w:t>
            </w:r>
          </w:p>
          <w:p w14:paraId="499DD141" w14:textId="2FA4B5BB"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А124В66, А124В67,</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А125В66, А126В66,</w:t>
            </w:r>
          </w:p>
          <w:p w14:paraId="0F0F63FE" w14:textId="13F7414C"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А127В66, А124В68,</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А124В69, А125В69,</w:t>
            </w:r>
          </w:p>
          <w:p w14:paraId="130E3A09" w14:textId="41029781"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А125В70, А126В68,</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А126В69, А126В70,</w:t>
            </w:r>
          </w:p>
          <w:p w14:paraId="4337297B" w14:textId="5A021221"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А127В68, А127В69,</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А127В70, А127В71,</w:t>
            </w:r>
          </w:p>
          <w:p w14:paraId="2F15F29F" w14:textId="39C008DF"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А128В68, А128В69,</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А128В70, А128В71,</w:t>
            </w:r>
          </w:p>
          <w:p w14:paraId="23012102" w14:textId="6F57F224"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А127В68, А128В65,</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А128В66, А129В65,</w:t>
            </w:r>
          </w:p>
          <w:p w14:paraId="4ED970DF" w14:textId="100BB67B"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А129В66, А129В67,</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А130В65, А130В66,</w:t>
            </w:r>
          </w:p>
          <w:p w14:paraId="585DADCC" w14:textId="1D3A93DA"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А130В67, А130В68,</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А131В65, А131В66,</w:t>
            </w:r>
          </w:p>
          <w:p w14:paraId="0D51FF96" w14:textId="195018A9"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А131В67, А131В68,</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А131В69, А124В67,</w:t>
            </w:r>
          </w:p>
          <w:p w14:paraId="6E37982E" w14:textId="0A8DD3DF"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А125В68, А126В67,</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А127В67, А128В67,</w:t>
            </w:r>
          </w:p>
          <w:p w14:paraId="5E1AFD0D" w14:textId="3F0B975C"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А129В68, А129В69,</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А129В70, А123В70,</w:t>
            </w:r>
          </w:p>
          <w:p w14:paraId="385EDD79" w14:textId="1C1B0997"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А123В71, А124В70,</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А124В71, А125В71,</w:t>
            </w:r>
          </w:p>
          <w:p w14:paraId="3A7BD880" w14:textId="72772CDC"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А126В71, А122В72,</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А122В73, А123В72,</w:t>
            </w:r>
          </w:p>
          <w:p w14:paraId="3995B049" w14:textId="7B0A13BC"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А123В73, А124В72,</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А124В73, А125В72,</w:t>
            </w:r>
          </w:p>
          <w:p w14:paraId="0360568A" w14:textId="4A3CED53"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А125В73, А126В72,</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А126В73, А127В72,</w:t>
            </w:r>
          </w:p>
          <w:p w14:paraId="59D1E098" w14:textId="4A2D3149"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А127В73, А128В72,</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А129В71, А129В72,</w:t>
            </w:r>
          </w:p>
          <w:p w14:paraId="5AFAF801" w14:textId="22BCE91B" w:rsidR="00111B33" w:rsidRPr="00645256" w:rsidRDefault="00111B33" w:rsidP="00645256">
            <w:pPr>
              <w:spacing w:after="0" w:line="228" w:lineRule="auto"/>
              <w:jc w:val="center"/>
            </w:pPr>
            <w:r w:rsidRPr="00645256">
              <w:rPr>
                <w:rFonts w:ascii="Times New Roman" w:eastAsia="Times New Roman" w:hAnsi="Times New Roman" w:cs="Times New Roman"/>
                <w:color w:val="000000"/>
              </w:rPr>
              <w:t>А130В69, А130В70,</w:t>
            </w:r>
            <w:r w:rsidR="00645256" w:rsidRPr="00645256">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А130В71</w:t>
            </w:r>
          </w:p>
        </w:tc>
      </w:tr>
      <w:tr w:rsidR="00645256" w:rsidRPr="00645256" w14:paraId="7D7E24A6" w14:textId="77777777" w:rsidTr="00645256">
        <w:trPr>
          <w:trHeight w:val="64"/>
          <w:jc w:val="center"/>
        </w:trPr>
        <w:tc>
          <w:tcPr>
            <w:tcW w:w="1239" w:type="dxa"/>
            <w:shd w:val="clear" w:color="auto" w:fill="auto"/>
            <w:noWrap/>
            <w:hideMark/>
          </w:tcPr>
          <w:p w14:paraId="20818B9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А119В70</w:t>
            </w:r>
          </w:p>
        </w:tc>
        <w:tc>
          <w:tcPr>
            <w:tcW w:w="490" w:type="dxa"/>
            <w:shd w:val="clear" w:color="auto" w:fill="auto"/>
            <w:noWrap/>
            <w:hideMark/>
          </w:tcPr>
          <w:p w14:paraId="24D4110B"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769EA4E4"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А124В69</w:t>
            </w:r>
          </w:p>
        </w:tc>
        <w:tc>
          <w:tcPr>
            <w:tcW w:w="462" w:type="dxa"/>
            <w:shd w:val="clear" w:color="auto" w:fill="auto"/>
            <w:noWrap/>
            <w:hideMark/>
          </w:tcPr>
          <w:p w14:paraId="3F28AD1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1686667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А128В65</w:t>
            </w:r>
          </w:p>
        </w:tc>
        <w:tc>
          <w:tcPr>
            <w:tcW w:w="460" w:type="dxa"/>
            <w:shd w:val="clear" w:color="auto" w:fill="auto"/>
            <w:noWrap/>
            <w:hideMark/>
          </w:tcPr>
          <w:p w14:paraId="3D16964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2690564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А125В68</w:t>
            </w:r>
          </w:p>
        </w:tc>
        <w:tc>
          <w:tcPr>
            <w:tcW w:w="439" w:type="dxa"/>
            <w:shd w:val="clear" w:color="auto" w:fill="auto"/>
            <w:noWrap/>
            <w:hideMark/>
          </w:tcPr>
          <w:p w14:paraId="0A4B6B0B"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A5638C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А123В71</w:t>
            </w:r>
          </w:p>
        </w:tc>
        <w:tc>
          <w:tcPr>
            <w:tcW w:w="462" w:type="dxa"/>
            <w:shd w:val="clear" w:color="auto" w:fill="auto"/>
            <w:noWrap/>
            <w:hideMark/>
          </w:tcPr>
          <w:p w14:paraId="28CCCB1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5398E07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А122В73</w:t>
            </w:r>
          </w:p>
        </w:tc>
        <w:tc>
          <w:tcPr>
            <w:tcW w:w="420" w:type="dxa"/>
          </w:tcPr>
          <w:p w14:paraId="2AE71EC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7F9475F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793C5F3F" w14:textId="77777777" w:rsidTr="00645256">
        <w:trPr>
          <w:trHeight w:val="64"/>
          <w:jc w:val="center"/>
        </w:trPr>
        <w:tc>
          <w:tcPr>
            <w:tcW w:w="1239" w:type="dxa"/>
            <w:shd w:val="clear" w:color="auto" w:fill="auto"/>
            <w:noWrap/>
            <w:hideMark/>
          </w:tcPr>
          <w:p w14:paraId="6B50DCD4"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А119В71</w:t>
            </w:r>
          </w:p>
        </w:tc>
        <w:tc>
          <w:tcPr>
            <w:tcW w:w="490" w:type="dxa"/>
            <w:shd w:val="clear" w:color="auto" w:fill="auto"/>
            <w:noWrap/>
            <w:hideMark/>
          </w:tcPr>
          <w:p w14:paraId="183499D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34FEAB7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А125В69</w:t>
            </w:r>
          </w:p>
        </w:tc>
        <w:tc>
          <w:tcPr>
            <w:tcW w:w="462" w:type="dxa"/>
            <w:shd w:val="clear" w:color="auto" w:fill="auto"/>
            <w:noWrap/>
            <w:hideMark/>
          </w:tcPr>
          <w:p w14:paraId="2903DBD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14151C5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А128В66</w:t>
            </w:r>
          </w:p>
        </w:tc>
        <w:tc>
          <w:tcPr>
            <w:tcW w:w="460" w:type="dxa"/>
            <w:shd w:val="clear" w:color="auto" w:fill="auto"/>
            <w:noWrap/>
            <w:hideMark/>
          </w:tcPr>
          <w:p w14:paraId="08EC5A7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6E58726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А126В67</w:t>
            </w:r>
          </w:p>
        </w:tc>
        <w:tc>
          <w:tcPr>
            <w:tcW w:w="439" w:type="dxa"/>
            <w:shd w:val="clear" w:color="auto" w:fill="auto"/>
            <w:noWrap/>
            <w:hideMark/>
          </w:tcPr>
          <w:p w14:paraId="5229E96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CECFF4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А124В70</w:t>
            </w:r>
          </w:p>
        </w:tc>
        <w:tc>
          <w:tcPr>
            <w:tcW w:w="462" w:type="dxa"/>
            <w:shd w:val="clear" w:color="auto" w:fill="auto"/>
            <w:noWrap/>
            <w:hideMark/>
          </w:tcPr>
          <w:p w14:paraId="1B0AD46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0982A24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А123В72</w:t>
            </w:r>
          </w:p>
        </w:tc>
        <w:tc>
          <w:tcPr>
            <w:tcW w:w="420" w:type="dxa"/>
          </w:tcPr>
          <w:p w14:paraId="739815C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2C88053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CC697F7" w14:textId="77777777" w:rsidTr="00645256">
        <w:trPr>
          <w:trHeight w:val="64"/>
          <w:jc w:val="center"/>
        </w:trPr>
        <w:tc>
          <w:tcPr>
            <w:tcW w:w="1239" w:type="dxa"/>
            <w:shd w:val="clear" w:color="auto" w:fill="auto"/>
            <w:noWrap/>
            <w:hideMark/>
          </w:tcPr>
          <w:p w14:paraId="1C1EFF6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А120В67</w:t>
            </w:r>
          </w:p>
        </w:tc>
        <w:tc>
          <w:tcPr>
            <w:tcW w:w="490" w:type="dxa"/>
            <w:shd w:val="clear" w:color="auto" w:fill="auto"/>
            <w:noWrap/>
            <w:hideMark/>
          </w:tcPr>
          <w:p w14:paraId="6C38F4A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232" w:type="dxa"/>
            <w:shd w:val="clear" w:color="auto" w:fill="auto"/>
            <w:noWrap/>
            <w:hideMark/>
          </w:tcPr>
          <w:p w14:paraId="600E632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А125В70</w:t>
            </w:r>
          </w:p>
        </w:tc>
        <w:tc>
          <w:tcPr>
            <w:tcW w:w="462" w:type="dxa"/>
            <w:shd w:val="clear" w:color="auto" w:fill="auto"/>
            <w:noWrap/>
            <w:hideMark/>
          </w:tcPr>
          <w:p w14:paraId="22FF1A9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234" w:type="dxa"/>
            <w:shd w:val="clear" w:color="auto" w:fill="auto"/>
            <w:noWrap/>
            <w:hideMark/>
          </w:tcPr>
          <w:p w14:paraId="2FAC3F5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А129В65</w:t>
            </w:r>
          </w:p>
        </w:tc>
        <w:tc>
          <w:tcPr>
            <w:tcW w:w="460" w:type="dxa"/>
            <w:shd w:val="clear" w:color="auto" w:fill="auto"/>
            <w:noWrap/>
            <w:hideMark/>
          </w:tcPr>
          <w:p w14:paraId="7E06CBB0"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150" w:type="dxa"/>
            <w:shd w:val="clear" w:color="auto" w:fill="auto"/>
            <w:noWrap/>
            <w:hideMark/>
          </w:tcPr>
          <w:p w14:paraId="65C10C0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А127В67</w:t>
            </w:r>
          </w:p>
        </w:tc>
        <w:tc>
          <w:tcPr>
            <w:tcW w:w="439" w:type="dxa"/>
            <w:shd w:val="clear" w:color="auto" w:fill="auto"/>
            <w:noWrap/>
            <w:hideMark/>
          </w:tcPr>
          <w:p w14:paraId="39F77AB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232" w:type="dxa"/>
            <w:shd w:val="clear" w:color="auto" w:fill="auto"/>
            <w:noWrap/>
            <w:hideMark/>
          </w:tcPr>
          <w:p w14:paraId="662C1A0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А124В71</w:t>
            </w:r>
          </w:p>
        </w:tc>
        <w:tc>
          <w:tcPr>
            <w:tcW w:w="462" w:type="dxa"/>
            <w:shd w:val="clear" w:color="auto" w:fill="auto"/>
            <w:noWrap/>
            <w:hideMark/>
          </w:tcPr>
          <w:p w14:paraId="44EF1399"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302" w:type="dxa"/>
            <w:shd w:val="clear" w:color="auto" w:fill="auto"/>
            <w:noWrap/>
            <w:hideMark/>
          </w:tcPr>
          <w:p w14:paraId="22CFAFF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А123В73</w:t>
            </w:r>
          </w:p>
        </w:tc>
        <w:tc>
          <w:tcPr>
            <w:tcW w:w="420" w:type="dxa"/>
          </w:tcPr>
          <w:p w14:paraId="149F943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4506" w:type="dxa"/>
            <w:vMerge/>
            <w:vAlign w:val="bottom"/>
          </w:tcPr>
          <w:p w14:paraId="4904EB6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6B2DC05" w14:textId="77777777" w:rsidTr="00645256">
        <w:trPr>
          <w:trHeight w:val="64"/>
          <w:jc w:val="center"/>
        </w:trPr>
        <w:tc>
          <w:tcPr>
            <w:tcW w:w="1239" w:type="dxa"/>
            <w:shd w:val="clear" w:color="auto" w:fill="auto"/>
            <w:noWrap/>
            <w:hideMark/>
          </w:tcPr>
          <w:p w14:paraId="49C0D39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А120В68</w:t>
            </w:r>
          </w:p>
        </w:tc>
        <w:tc>
          <w:tcPr>
            <w:tcW w:w="490" w:type="dxa"/>
            <w:shd w:val="clear" w:color="auto" w:fill="auto"/>
            <w:noWrap/>
            <w:hideMark/>
          </w:tcPr>
          <w:p w14:paraId="05833C0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6A2940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А126В68</w:t>
            </w:r>
          </w:p>
        </w:tc>
        <w:tc>
          <w:tcPr>
            <w:tcW w:w="462" w:type="dxa"/>
            <w:shd w:val="clear" w:color="auto" w:fill="auto"/>
            <w:noWrap/>
            <w:hideMark/>
          </w:tcPr>
          <w:p w14:paraId="7615FFA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44FD701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А129В66</w:t>
            </w:r>
          </w:p>
        </w:tc>
        <w:tc>
          <w:tcPr>
            <w:tcW w:w="460" w:type="dxa"/>
            <w:shd w:val="clear" w:color="auto" w:fill="auto"/>
            <w:noWrap/>
            <w:hideMark/>
          </w:tcPr>
          <w:p w14:paraId="49C2656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41B8A64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А128В67</w:t>
            </w:r>
          </w:p>
        </w:tc>
        <w:tc>
          <w:tcPr>
            <w:tcW w:w="439" w:type="dxa"/>
            <w:shd w:val="clear" w:color="auto" w:fill="auto"/>
            <w:noWrap/>
            <w:hideMark/>
          </w:tcPr>
          <w:p w14:paraId="63CF389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FBC154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А125В71</w:t>
            </w:r>
          </w:p>
        </w:tc>
        <w:tc>
          <w:tcPr>
            <w:tcW w:w="462" w:type="dxa"/>
            <w:shd w:val="clear" w:color="auto" w:fill="auto"/>
            <w:noWrap/>
            <w:hideMark/>
          </w:tcPr>
          <w:p w14:paraId="0D887B9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47FA17F0"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А124В72</w:t>
            </w:r>
          </w:p>
        </w:tc>
        <w:tc>
          <w:tcPr>
            <w:tcW w:w="420" w:type="dxa"/>
          </w:tcPr>
          <w:p w14:paraId="607521F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08A5AB8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0BD5C0C3" w14:textId="77777777" w:rsidTr="00645256">
        <w:trPr>
          <w:trHeight w:val="64"/>
          <w:jc w:val="center"/>
        </w:trPr>
        <w:tc>
          <w:tcPr>
            <w:tcW w:w="1239" w:type="dxa"/>
            <w:shd w:val="clear" w:color="auto" w:fill="auto"/>
            <w:noWrap/>
            <w:hideMark/>
          </w:tcPr>
          <w:p w14:paraId="26AF949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А120В69</w:t>
            </w:r>
          </w:p>
        </w:tc>
        <w:tc>
          <w:tcPr>
            <w:tcW w:w="490" w:type="dxa"/>
            <w:shd w:val="clear" w:color="auto" w:fill="auto"/>
            <w:noWrap/>
            <w:hideMark/>
          </w:tcPr>
          <w:p w14:paraId="38E355F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465D60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А126В69</w:t>
            </w:r>
          </w:p>
        </w:tc>
        <w:tc>
          <w:tcPr>
            <w:tcW w:w="462" w:type="dxa"/>
            <w:shd w:val="clear" w:color="auto" w:fill="auto"/>
            <w:noWrap/>
            <w:hideMark/>
          </w:tcPr>
          <w:p w14:paraId="51D0703B"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446E6F49"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А129В67</w:t>
            </w:r>
          </w:p>
        </w:tc>
        <w:tc>
          <w:tcPr>
            <w:tcW w:w="460" w:type="dxa"/>
            <w:shd w:val="clear" w:color="auto" w:fill="auto"/>
            <w:noWrap/>
            <w:hideMark/>
          </w:tcPr>
          <w:p w14:paraId="5BB013EB"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0CF8F464"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А129В68</w:t>
            </w:r>
          </w:p>
        </w:tc>
        <w:tc>
          <w:tcPr>
            <w:tcW w:w="439" w:type="dxa"/>
            <w:shd w:val="clear" w:color="auto" w:fill="auto"/>
            <w:noWrap/>
            <w:hideMark/>
          </w:tcPr>
          <w:p w14:paraId="45C467E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AD234D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А126В71</w:t>
            </w:r>
          </w:p>
        </w:tc>
        <w:tc>
          <w:tcPr>
            <w:tcW w:w="462" w:type="dxa"/>
            <w:shd w:val="clear" w:color="auto" w:fill="auto"/>
            <w:noWrap/>
            <w:hideMark/>
          </w:tcPr>
          <w:p w14:paraId="0D424A5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4329C4F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А124В73</w:t>
            </w:r>
          </w:p>
        </w:tc>
        <w:tc>
          <w:tcPr>
            <w:tcW w:w="420" w:type="dxa"/>
          </w:tcPr>
          <w:p w14:paraId="347612C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30BADDA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646E3BB1" w14:textId="77777777" w:rsidTr="00645256">
        <w:trPr>
          <w:trHeight w:val="64"/>
          <w:jc w:val="center"/>
        </w:trPr>
        <w:tc>
          <w:tcPr>
            <w:tcW w:w="1239" w:type="dxa"/>
            <w:shd w:val="clear" w:color="auto" w:fill="auto"/>
            <w:noWrap/>
            <w:hideMark/>
          </w:tcPr>
          <w:p w14:paraId="2250A6B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А120В70</w:t>
            </w:r>
          </w:p>
        </w:tc>
        <w:tc>
          <w:tcPr>
            <w:tcW w:w="490" w:type="dxa"/>
            <w:shd w:val="clear" w:color="auto" w:fill="auto"/>
            <w:noWrap/>
            <w:hideMark/>
          </w:tcPr>
          <w:p w14:paraId="0B17DAC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D319FA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А126В70</w:t>
            </w:r>
          </w:p>
        </w:tc>
        <w:tc>
          <w:tcPr>
            <w:tcW w:w="462" w:type="dxa"/>
            <w:shd w:val="clear" w:color="auto" w:fill="auto"/>
            <w:noWrap/>
            <w:hideMark/>
          </w:tcPr>
          <w:p w14:paraId="63C761F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73067B2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А130В65</w:t>
            </w:r>
          </w:p>
        </w:tc>
        <w:tc>
          <w:tcPr>
            <w:tcW w:w="460" w:type="dxa"/>
            <w:shd w:val="clear" w:color="auto" w:fill="auto"/>
            <w:noWrap/>
            <w:hideMark/>
          </w:tcPr>
          <w:p w14:paraId="5AAF5E0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14B660A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А129В69</w:t>
            </w:r>
          </w:p>
        </w:tc>
        <w:tc>
          <w:tcPr>
            <w:tcW w:w="439" w:type="dxa"/>
            <w:shd w:val="clear" w:color="auto" w:fill="auto"/>
            <w:noWrap/>
            <w:hideMark/>
          </w:tcPr>
          <w:p w14:paraId="33A685B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663926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04F4F8C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44F89EF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А125В72</w:t>
            </w:r>
          </w:p>
        </w:tc>
        <w:tc>
          <w:tcPr>
            <w:tcW w:w="420" w:type="dxa"/>
          </w:tcPr>
          <w:p w14:paraId="10F75E2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7CE47BC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77A99EEA" w14:textId="77777777" w:rsidTr="00645256">
        <w:trPr>
          <w:trHeight w:val="64"/>
          <w:jc w:val="center"/>
        </w:trPr>
        <w:tc>
          <w:tcPr>
            <w:tcW w:w="1239" w:type="dxa"/>
            <w:shd w:val="clear" w:color="auto" w:fill="auto"/>
            <w:noWrap/>
            <w:hideMark/>
          </w:tcPr>
          <w:p w14:paraId="73F4D56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А120В71</w:t>
            </w:r>
          </w:p>
        </w:tc>
        <w:tc>
          <w:tcPr>
            <w:tcW w:w="490" w:type="dxa"/>
            <w:shd w:val="clear" w:color="auto" w:fill="auto"/>
            <w:noWrap/>
            <w:hideMark/>
          </w:tcPr>
          <w:p w14:paraId="12ACDEE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CEF831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А127В68</w:t>
            </w:r>
          </w:p>
        </w:tc>
        <w:tc>
          <w:tcPr>
            <w:tcW w:w="462" w:type="dxa"/>
            <w:shd w:val="clear" w:color="auto" w:fill="auto"/>
            <w:noWrap/>
            <w:hideMark/>
          </w:tcPr>
          <w:p w14:paraId="5B85781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2A5C65D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А130В66</w:t>
            </w:r>
          </w:p>
        </w:tc>
        <w:tc>
          <w:tcPr>
            <w:tcW w:w="460" w:type="dxa"/>
            <w:shd w:val="clear" w:color="auto" w:fill="auto"/>
            <w:noWrap/>
            <w:hideMark/>
          </w:tcPr>
          <w:p w14:paraId="35BCBDE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24CD3E7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А129В70</w:t>
            </w:r>
          </w:p>
        </w:tc>
        <w:tc>
          <w:tcPr>
            <w:tcW w:w="439" w:type="dxa"/>
            <w:shd w:val="clear" w:color="auto" w:fill="auto"/>
            <w:noWrap/>
            <w:hideMark/>
          </w:tcPr>
          <w:p w14:paraId="70E28AB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3DF05164"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476F4B1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13A14C9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А125В73</w:t>
            </w:r>
          </w:p>
        </w:tc>
        <w:tc>
          <w:tcPr>
            <w:tcW w:w="420" w:type="dxa"/>
          </w:tcPr>
          <w:p w14:paraId="2E03E10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65DD58E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0AF13680" w14:textId="77777777" w:rsidTr="00645256">
        <w:trPr>
          <w:trHeight w:val="64"/>
          <w:jc w:val="center"/>
        </w:trPr>
        <w:tc>
          <w:tcPr>
            <w:tcW w:w="1239" w:type="dxa"/>
            <w:shd w:val="clear" w:color="auto" w:fill="auto"/>
            <w:noWrap/>
            <w:hideMark/>
          </w:tcPr>
          <w:p w14:paraId="41426BE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А121В67</w:t>
            </w:r>
          </w:p>
        </w:tc>
        <w:tc>
          <w:tcPr>
            <w:tcW w:w="490" w:type="dxa"/>
            <w:shd w:val="clear" w:color="auto" w:fill="auto"/>
            <w:noWrap/>
            <w:hideMark/>
          </w:tcPr>
          <w:p w14:paraId="2C3217D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8C88EC9"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А127В69</w:t>
            </w:r>
          </w:p>
        </w:tc>
        <w:tc>
          <w:tcPr>
            <w:tcW w:w="462" w:type="dxa"/>
            <w:shd w:val="clear" w:color="auto" w:fill="auto"/>
            <w:noWrap/>
            <w:hideMark/>
          </w:tcPr>
          <w:p w14:paraId="611A710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4E6F531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А130В67</w:t>
            </w:r>
          </w:p>
        </w:tc>
        <w:tc>
          <w:tcPr>
            <w:tcW w:w="460" w:type="dxa"/>
            <w:shd w:val="clear" w:color="auto" w:fill="auto"/>
            <w:noWrap/>
            <w:hideMark/>
          </w:tcPr>
          <w:p w14:paraId="1FD2832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69FD353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31EE9F7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A67C1E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6986FE4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7AD4F20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А126В72</w:t>
            </w:r>
          </w:p>
        </w:tc>
        <w:tc>
          <w:tcPr>
            <w:tcW w:w="420" w:type="dxa"/>
          </w:tcPr>
          <w:p w14:paraId="5656F93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61A4D0F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192C4CB3" w14:textId="77777777" w:rsidTr="00645256">
        <w:trPr>
          <w:trHeight w:val="64"/>
          <w:jc w:val="center"/>
        </w:trPr>
        <w:tc>
          <w:tcPr>
            <w:tcW w:w="1239" w:type="dxa"/>
            <w:shd w:val="clear" w:color="auto" w:fill="auto"/>
            <w:noWrap/>
            <w:hideMark/>
          </w:tcPr>
          <w:p w14:paraId="62C48AC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А121В68</w:t>
            </w:r>
          </w:p>
        </w:tc>
        <w:tc>
          <w:tcPr>
            <w:tcW w:w="490" w:type="dxa"/>
            <w:shd w:val="clear" w:color="auto" w:fill="auto"/>
            <w:noWrap/>
            <w:hideMark/>
          </w:tcPr>
          <w:p w14:paraId="290C58D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59BA2A6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А127В70</w:t>
            </w:r>
          </w:p>
        </w:tc>
        <w:tc>
          <w:tcPr>
            <w:tcW w:w="462" w:type="dxa"/>
            <w:shd w:val="clear" w:color="auto" w:fill="auto"/>
            <w:noWrap/>
            <w:hideMark/>
          </w:tcPr>
          <w:p w14:paraId="55FA28A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78F784E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А130В68</w:t>
            </w:r>
          </w:p>
        </w:tc>
        <w:tc>
          <w:tcPr>
            <w:tcW w:w="460" w:type="dxa"/>
            <w:shd w:val="clear" w:color="auto" w:fill="auto"/>
            <w:noWrap/>
            <w:hideMark/>
          </w:tcPr>
          <w:p w14:paraId="4AB3A9FA"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698CBE0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5763D79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C52475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6B86E69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3149D600"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А126В73</w:t>
            </w:r>
          </w:p>
        </w:tc>
        <w:tc>
          <w:tcPr>
            <w:tcW w:w="420" w:type="dxa"/>
          </w:tcPr>
          <w:p w14:paraId="78A3840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340E06E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3AD47DF" w14:textId="77777777" w:rsidTr="00645256">
        <w:trPr>
          <w:trHeight w:val="64"/>
          <w:jc w:val="center"/>
        </w:trPr>
        <w:tc>
          <w:tcPr>
            <w:tcW w:w="1239" w:type="dxa"/>
            <w:shd w:val="clear" w:color="auto" w:fill="auto"/>
            <w:noWrap/>
            <w:hideMark/>
          </w:tcPr>
          <w:p w14:paraId="5387350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А121В69</w:t>
            </w:r>
          </w:p>
        </w:tc>
        <w:tc>
          <w:tcPr>
            <w:tcW w:w="490" w:type="dxa"/>
            <w:shd w:val="clear" w:color="auto" w:fill="auto"/>
            <w:noWrap/>
            <w:hideMark/>
          </w:tcPr>
          <w:p w14:paraId="0509809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58970C2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А127В71</w:t>
            </w:r>
          </w:p>
        </w:tc>
        <w:tc>
          <w:tcPr>
            <w:tcW w:w="462" w:type="dxa"/>
            <w:shd w:val="clear" w:color="auto" w:fill="auto"/>
            <w:noWrap/>
            <w:hideMark/>
          </w:tcPr>
          <w:p w14:paraId="35BA123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3E592D2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А131В65</w:t>
            </w:r>
          </w:p>
        </w:tc>
        <w:tc>
          <w:tcPr>
            <w:tcW w:w="460" w:type="dxa"/>
            <w:shd w:val="clear" w:color="auto" w:fill="auto"/>
            <w:noWrap/>
            <w:hideMark/>
          </w:tcPr>
          <w:p w14:paraId="7E26305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1A189CF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3D4BA8F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A9F079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61F40F1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6AF3C54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А127В72</w:t>
            </w:r>
          </w:p>
        </w:tc>
        <w:tc>
          <w:tcPr>
            <w:tcW w:w="420" w:type="dxa"/>
          </w:tcPr>
          <w:p w14:paraId="24E3885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47F3165A"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721D4FAE" w14:textId="77777777" w:rsidTr="00645256">
        <w:trPr>
          <w:trHeight w:val="64"/>
          <w:jc w:val="center"/>
        </w:trPr>
        <w:tc>
          <w:tcPr>
            <w:tcW w:w="1239" w:type="dxa"/>
            <w:shd w:val="clear" w:color="auto" w:fill="auto"/>
            <w:noWrap/>
            <w:hideMark/>
          </w:tcPr>
          <w:p w14:paraId="39AB134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А121В70</w:t>
            </w:r>
          </w:p>
        </w:tc>
        <w:tc>
          <w:tcPr>
            <w:tcW w:w="490" w:type="dxa"/>
            <w:shd w:val="clear" w:color="auto" w:fill="auto"/>
            <w:noWrap/>
            <w:hideMark/>
          </w:tcPr>
          <w:p w14:paraId="731029EA"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4E24F80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А128В68</w:t>
            </w:r>
          </w:p>
        </w:tc>
        <w:tc>
          <w:tcPr>
            <w:tcW w:w="462" w:type="dxa"/>
            <w:shd w:val="clear" w:color="auto" w:fill="auto"/>
            <w:noWrap/>
            <w:hideMark/>
          </w:tcPr>
          <w:p w14:paraId="7B4B444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1186888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А131В66</w:t>
            </w:r>
          </w:p>
        </w:tc>
        <w:tc>
          <w:tcPr>
            <w:tcW w:w="460" w:type="dxa"/>
            <w:shd w:val="clear" w:color="auto" w:fill="auto"/>
            <w:noWrap/>
            <w:hideMark/>
          </w:tcPr>
          <w:p w14:paraId="7130298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5FB74B9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15DB7E0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07F9A4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5A4E82AA"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10F78AA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А127В73</w:t>
            </w:r>
          </w:p>
        </w:tc>
        <w:tc>
          <w:tcPr>
            <w:tcW w:w="420" w:type="dxa"/>
          </w:tcPr>
          <w:p w14:paraId="038FDD4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41298D4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45D34AA" w14:textId="77777777" w:rsidTr="00645256">
        <w:trPr>
          <w:trHeight w:val="64"/>
          <w:jc w:val="center"/>
        </w:trPr>
        <w:tc>
          <w:tcPr>
            <w:tcW w:w="1239" w:type="dxa"/>
            <w:shd w:val="clear" w:color="auto" w:fill="auto"/>
            <w:noWrap/>
            <w:hideMark/>
          </w:tcPr>
          <w:p w14:paraId="6986A83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А121В71</w:t>
            </w:r>
          </w:p>
        </w:tc>
        <w:tc>
          <w:tcPr>
            <w:tcW w:w="490" w:type="dxa"/>
            <w:shd w:val="clear" w:color="auto" w:fill="auto"/>
            <w:noWrap/>
            <w:hideMark/>
          </w:tcPr>
          <w:p w14:paraId="6DF0364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335FE62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А128В69</w:t>
            </w:r>
          </w:p>
        </w:tc>
        <w:tc>
          <w:tcPr>
            <w:tcW w:w="462" w:type="dxa"/>
            <w:shd w:val="clear" w:color="auto" w:fill="auto"/>
            <w:noWrap/>
            <w:hideMark/>
          </w:tcPr>
          <w:p w14:paraId="010DAA1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0443A74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А131В67</w:t>
            </w:r>
          </w:p>
        </w:tc>
        <w:tc>
          <w:tcPr>
            <w:tcW w:w="460" w:type="dxa"/>
            <w:shd w:val="clear" w:color="auto" w:fill="auto"/>
            <w:noWrap/>
            <w:hideMark/>
          </w:tcPr>
          <w:p w14:paraId="3274FDA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4D32B64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2D86AEF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2F3500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6B52515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5007824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А128В72</w:t>
            </w:r>
          </w:p>
        </w:tc>
        <w:tc>
          <w:tcPr>
            <w:tcW w:w="420" w:type="dxa"/>
          </w:tcPr>
          <w:p w14:paraId="4B1D811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45EDF1A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19FA384C" w14:textId="77777777" w:rsidTr="00645256">
        <w:trPr>
          <w:trHeight w:val="64"/>
          <w:jc w:val="center"/>
        </w:trPr>
        <w:tc>
          <w:tcPr>
            <w:tcW w:w="1239" w:type="dxa"/>
            <w:shd w:val="clear" w:color="auto" w:fill="auto"/>
            <w:noWrap/>
            <w:hideMark/>
          </w:tcPr>
          <w:p w14:paraId="16BA4E2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А122В66</w:t>
            </w:r>
          </w:p>
        </w:tc>
        <w:tc>
          <w:tcPr>
            <w:tcW w:w="490" w:type="dxa"/>
            <w:shd w:val="clear" w:color="auto" w:fill="auto"/>
            <w:noWrap/>
            <w:hideMark/>
          </w:tcPr>
          <w:p w14:paraId="0454F35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4A07AA1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А128В70</w:t>
            </w:r>
          </w:p>
        </w:tc>
        <w:tc>
          <w:tcPr>
            <w:tcW w:w="462" w:type="dxa"/>
            <w:shd w:val="clear" w:color="auto" w:fill="auto"/>
            <w:noWrap/>
            <w:hideMark/>
          </w:tcPr>
          <w:p w14:paraId="231526A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7D777BA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А131В68</w:t>
            </w:r>
          </w:p>
        </w:tc>
        <w:tc>
          <w:tcPr>
            <w:tcW w:w="460" w:type="dxa"/>
            <w:shd w:val="clear" w:color="auto" w:fill="auto"/>
            <w:noWrap/>
            <w:hideMark/>
          </w:tcPr>
          <w:p w14:paraId="6BD0747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3711B4C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3D5025C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46C54E8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1A63779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74EF220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А129В71</w:t>
            </w:r>
          </w:p>
        </w:tc>
        <w:tc>
          <w:tcPr>
            <w:tcW w:w="420" w:type="dxa"/>
          </w:tcPr>
          <w:p w14:paraId="14F89E3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20DB593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3CB2E36A" w14:textId="77777777" w:rsidTr="00645256">
        <w:trPr>
          <w:trHeight w:val="64"/>
          <w:jc w:val="center"/>
        </w:trPr>
        <w:tc>
          <w:tcPr>
            <w:tcW w:w="1239" w:type="dxa"/>
            <w:shd w:val="clear" w:color="auto" w:fill="auto"/>
            <w:noWrap/>
            <w:hideMark/>
          </w:tcPr>
          <w:p w14:paraId="2F4E809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А122В67</w:t>
            </w:r>
          </w:p>
        </w:tc>
        <w:tc>
          <w:tcPr>
            <w:tcW w:w="490" w:type="dxa"/>
            <w:shd w:val="clear" w:color="auto" w:fill="auto"/>
            <w:noWrap/>
            <w:hideMark/>
          </w:tcPr>
          <w:p w14:paraId="71A9126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7E33CD8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А128В71</w:t>
            </w:r>
          </w:p>
        </w:tc>
        <w:tc>
          <w:tcPr>
            <w:tcW w:w="462" w:type="dxa"/>
            <w:shd w:val="clear" w:color="auto" w:fill="auto"/>
            <w:noWrap/>
            <w:hideMark/>
          </w:tcPr>
          <w:p w14:paraId="2461E68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5AD695F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А131В69</w:t>
            </w:r>
          </w:p>
        </w:tc>
        <w:tc>
          <w:tcPr>
            <w:tcW w:w="460" w:type="dxa"/>
            <w:shd w:val="clear" w:color="auto" w:fill="auto"/>
            <w:noWrap/>
            <w:hideMark/>
          </w:tcPr>
          <w:p w14:paraId="7543663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35B61FA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26E84BD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38B33819"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4E7BF69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04B0D59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А129В72</w:t>
            </w:r>
          </w:p>
        </w:tc>
        <w:tc>
          <w:tcPr>
            <w:tcW w:w="420" w:type="dxa"/>
          </w:tcPr>
          <w:p w14:paraId="0EFE61D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4FFD1F9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0BBA010" w14:textId="77777777" w:rsidTr="00645256">
        <w:trPr>
          <w:trHeight w:val="64"/>
          <w:jc w:val="center"/>
        </w:trPr>
        <w:tc>
          <w:tcPr>
            <w:tcW w:w="1239" w:type="dxa"/>
            <w:shd w:val="clear" w:color="auto" w:fill="auto"/>
            <w:noWrap/>
            <w:hideMark/>
          </w:tcPr>
          <w:p w14:paraId="35CB2C6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А122В68</w:t>
            </w:r>
          </w:p>
        </w:tc>
        <w:tc>
          <w:tcPr>
            <w:tcW w:w="490" w:type="dxa"/>
            <w:shd w:val="clear" w:color="auto" w:fill="auto"/>
            <w:noWrap/>
            <w:hideMark/>
          </w:tcPr>
          <w:p w14:paraId="4E725B0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41B1AE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6EE4A17B"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5413CC0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16878C4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691C4D50"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7DCEDCA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3F34C9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27CEA5A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3DB6059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А130В69</w:t>
            </w:r>
          </w:p>
        </w:tc>
        <w:tc>
          <w:tcPr>
            <w:tcW w:w="420" w:type="dxa"/>
          </w:tcPr>
          <w:p w14:paraId="0B01000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406A7FF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C099E3B" w14:textId="77777777" w:rsidTr="00645256">
        <w:trPr>
          <w:trHeight w:val="64"/>
          <w:jc w:val="center"/>
        </w:trPr>
        <w:tc>
          <w:tcPr>
            <w:tcW w:w="1239" w:type="dxa"/>
            <w:shd w:val="clear" w:color="auto" w:fill="auto"/>
            <w:noWrap/>
            <w:hideMark/>
          </w:tcPr>
          <w:p w14:paraId="48F8594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А122В69</w:t>
            </w:r>
          </w:p>
        </w:tc>
        <w:tc>
          <w:tcPr>
            <w:tcW w:w="490" w:type="dxa"/>
            <w:shd w:val="clear" w:color="auto" w:fill="auto"/>
            <w:noWrap/>
            <w:hideMark/>
          </w:tcPr>
          <w:p w14:paraId="7A86065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2ADC94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600FF0A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5E8F14A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3219069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051DBAB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6091211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3AAEB5E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5B84931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080BBA1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А130В70</w:t>
            </w:r>
          </w:p>
        </w:tc>
        <w:tc>
          <w:tcPr>
            <w:tcW w:w="420" w:type="dxa"/>
          </w:tcPr>
          <w:p w14:paraId="44EECAF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17EC371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4694B715" w14:textId="77777777" w:rsidTr="00645256">
        <w:trPr>
          <w:trHeight w:val="64"/>
          <w:jc w:val="center"/>
        </w:trPr>
        <w:tc>
          <w:tcPr>
            <w:tcW w:w="1239" w:type="dxa"/>
            <w:shd w:val="clear" w:color="auto" w:fill="auto"/>
            <w:noWrap/>
            <w:hideMark/>
          </w:tcPr>
          <w:p w14:paraId="78081E7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А122В70</w:t>
            </w:r>
          </w:p>
        </w:tc>
        <w:tc>
          <w:tcPr>
            <w:tcW w:w="490" w:type="dxa"/>
            <w:shd w:val="clear" w:color="auto" w:fill="auto"/>
            <w:noWrap/>
            <w:hideMark/>
          </w:tcPr>
          <w:p w14:paraId="6A859DA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2FF367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33DA332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54EA100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3276A03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0BEDEBA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41760E9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691A2459"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2AF1495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059774BD"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А130В71</w:t>
            </w:r>
          </w:p>
        </w:tc>
        <w:tc>
          <w:tcPr>
            <w:tcW w:w="420" w:type="dxa"/>
          </w:tcPr>
          <w:p w14:paraId="1E6619E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4DFB8E7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7A56DA57" w14:textId="77777777" w:rsidTr="00645256">
        <w:trPr>
          <w:trHeight w:val="64"/>
          <w:jc w:val="center"/>
        </w:trPr>
        <w:tc>
          <w:tcPr>
            <w:tcW w:w="1239" w:type="dxa"/>
            <w:shd w:val="clear" w:color="auto" w:fill="auto"/>
            <w:noWrap/>
            <w:hideMark/>
          </w:tcPr>
          <w:p w14:paraId="52406A4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А122В71</w:t>
            </w:r>
          </w:p>
        </w:tc>
        <w:tc>
          <w:tcPr>
            <w:tcW w:w="490" w:type="dxa"/>
            <w:shd w:val="clear" w:color="auto" w:fill="auto"/>
            <w:noWrap/>
            <w:hideMark/>
          </w:tcPr>
          <w:p w14:paraId="0C3A3B3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30FDF4B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19A1B42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6B88DAF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7C45024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7E765CB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1DD119A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79D2D949"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28E6C4C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3816BDB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5B78BF4A"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424F615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44B1864" w14:textId="77777777" w:rsidTr="00645256">
        <w:trPr>
          <w:trHeight w:val="64"/>
          <w:jc w:val="center"/>
        </w:trPr>
        <w:tc>
          <w:tcPr>
            <w:tcW w:w="1239" w:type="dxa"/>
            <w:shd w:val="clear" w:color="auto" w:fill="auto"/>
            <w:noWrap/>
            <w:hideMark/>
          </w:tcPr>
          <w:p w14:paraId="7103263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А123В65</w:t>
            </w:r>
          </w:p>
        </w:tc>
        <w:tc>
          <w:tcPr>
            <w:tcW w:w="490" w:type="dxa"/>
            <w:shd w:val="clear" w:color="auto" w:fill="auto"/>
            <w:noWrap/>
            <w:hideMark/>
          </w:tcPr>
          <w:p w14:paraId="20DE6B3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FC314D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4A032E0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7708DB8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29DA3A2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33F5FD4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7F016F9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7522F0E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5880FAA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671BC030"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2EA8D92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1E9EFC8B"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8B38013" w14:textId="77777777" w:rsidTr="00645256">
        <w:trPr>
          <w:trHeight w:val="64"/>
          <w:jc w:val="center"/>
        </w:trPr>
        <w:tc>
          <w:tcPr>
            <w:tcW w:w="1239" w:type="dxa"/>
            <w:shd w:val="clear" w:color="auto" w:fill="auto"/>
            <w:noWrap/>
            <w:hideMark/>
          </w:tcPr>
          <w:p w14:paraId="5FF3A17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А123В66</w:t>
            </w:r>
          </w:p>
        </w:tc>
        <w:tc>
          <w:tcPr>
            <w:tcW w:w="490" w:type="dxa"/>
            <w:shd w:val="clear" w:color="auto" w:fill="auto"/>
            <w:noWrap/>
            <w:hideMark/>
          </w:tcPr>
          <w:p w14:paraId="208777E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810A36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015A6EC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0557BA0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118794A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195F8DC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01CF704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E1252E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7003130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40FF10C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1432942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736A866A"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06464D29" w14:textId="77777777" w:rsidTr="00645256">
        <w:trPr>
          <w:trHeight w:val="64"/>
          <w:jc w:val="center"/>
        </w:trPr>
        <w:tc>
          <w:tcPr>
            <w:tcW w:w="1239" w:type="dxa"/>
            <w:shd w:val="clear" w:color="auto" w:fill="auto"/>
            <w:noWrap/>
            <w:hideMark/>
          </w:tcPr>
          <w:p w14:paraId="7945449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А123В67</w:t>
            </w:r>
          </w:p>
        </w:tc>
        <w:tc>
          <w:tcPr>
            <w:tcW w:w="490" w:type="dxa"/>
            <w:shd w:val="clear" w:color="auto" w:fill="auto"/>
            <w:noWrap/>
            <w:hideMark/>
          </w:tcPr>
          <w:p w14:paraId="716495EA"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3AD81C0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0FB839A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29884782"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6C2C148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721C51C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4379940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A31E4C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5722A49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67124B0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43D5B25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7826DF0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7844C5C2" w14:textId="77777777" w:rsidTr="00645256">
        <w:trPr>
          <w:trHeight w:val="64"/>
          <w:jc w:val="center"/>
        </w:trPr>
        <w:tc>
          <w:tcPr>
            <w:tcW w:w="1239" w:type="dxa"/>
            <w:shd w:val="clear" w:color="auto" w:fill="auto"/>
            <w:noWrap/>
            <w:hideMark/>
          </w:tcPr>
          <w:p w14:paraId="520AD41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А123В68</w:t>
            </w:r>
          </w:p>
        </w:tc>
        <w:tc>
          <w:tcPr>
            <w:tcW w:w="490" w:type="dxa"/>
            <w:shd w:val="clear" w:color="auto" w:fill="auto"/>
            <w:noWrap/>
            <w:hideMark/>
          </w:tcPr>
          <w:p w14:paraId="0476768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4FADF78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5FFDD1C1"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2764BF8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5F14F69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4244B01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6023FC6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5F97E9E4"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61F4B92D"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0470DC0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78B5A28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6B27FDE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1D1BAF21" w14:textId="77777777" w:rsidTr="00645256">
        <w:trPr>
          <w:trHeight w:val="64"/>
          <w:jc w:val="center"/>
        </w:trPr>
        <w:tc>
          <w:tcPr>
            <w:tcW w:w="1239" w:type="dxa"/>
            <w:shd w:val="clear" w:color="auto" w:fill="auto"/>
            <w:noWrap/>
            <w:hideMark/>
          </w:tcPr>
          <w:p w14:paraId="016395E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А123В69</w:t>
            </w:r>
          </w:p>
        </w:tc>
        <w:tc>
          <w:tcPr>
            <w:tcW w:w="490" w:type="dxa"/>
            <w:shd w:val="clear" w:color="auto" w:fill="auto"/>
            <w:noWrap/>
            <w:hideMark/>
          </w:tcPr>
          <w:p w14:paraId="647A33C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3F204A7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54D62E0B"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37B1424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26484EF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3F0979B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69907A70"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66B603A9"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6FB7569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6781C3C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7840C34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6790125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73DB988F" w14:textId="77777777" w:rsidTr="00645256">
        <w:trPr>
          <w:trHeight w:val="64"/>
          <w:jc w:val="center"/>
        </w:trPr>
        <w:tc>
          <w:tcPr>
            <w:tcW w:w="1239" w:type="dxa"/>
            <w:shd w:val="clear" w:color="auto" w:fill="auto"/>
            <w:noWrap/>
            <w:hideMark/>
          </w:tcPr>
          <w:p w14:paraId="4A1A489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А124В66</w:t>
            </w:r>
          </w:p>
        </w:tc>
        <w:tc>
          <w:tcPr>
            <w:tcW w:w="490" w:type="dxa"/>
            <w:shd w:val="clear" w:color="auto" w:fill="auto"/>
            <w:noWrap/>
            <w:hideMark/>
          </w:tcPr>
          <w:p w14:paraId="6D5F031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7106ABCC"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27F9A98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2FE9294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1EE0AFE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2CCA06F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5D7A12D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2F31852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19CE8BE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23D9E91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79D119A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65D33D1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4A2A5B88" w14:textId="77777777" w:rsidTr="00645256">
        <w:trPr>
          <w:trHeight w:val="64"/>
          <w:jc w:val="center"/>
        </w:trPr>
        <w:tc>
          <w:tcPr>
            <w:tcW w:w="1239" w:type="dxa"/>
            <w:shd w:val="clear" w:color="auto" w:fill="auto"/>
            <w:noWrap/>
            <w:hideMark/>
          </w:tcPr>
          <w:p w14:paraId="4A7893C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А124В67</w:t>
            </w:r>
          </w:p>
        </w:tc>
        <w:tc>
          <w:tcPr>
            <w:tcW w:w="490" w:type="dxa"/>
            <w:shd w:val="clear" w:color="auto" w:fill="auto"/>
            <w:noWrap/>
            <w:hideMark/>
          </w:tcPr>
          <w:p w14:paraId="0ECAB7A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1F5350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07000478"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26B8288B"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01F811C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24CE920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23C4D9C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51E2AF5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006D312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7802DCB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20DA198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6A11DBCE"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5B1016B1" w14:textId="77777777" w:rsidTr="00645256">
        <w:trPr>
          <w:trHeight w:val="64"/>
          <w:jc w:val="center"/>
        </w:trPr>
        <w:tc>
          <w:tcPr>
            <w:tcW w:w="1239" w:type="dxa"/>
            <w:shd w:val="clear" w:color="auto" w:fill="auto"/>
            <w:noWrap/>
            <w:hideMark/>
          </w:tcPr>
          <w:p w14:paraId="5606473F"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А125В66</w:t>
            </w:r>
          </w:p>
        </w:tc>
        <w:tc>
          <w:tcPr>
            <w:tcW w:w="490" w:type="dxa"/>
            <w:shd w:val="clear" w:color="auto" w:fill="auto"/>
            <w:noWrap/>
            <w:hideMark/>
          </w:tcPr>
          <w:p w14:paraId="49E829BB"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6A95CFB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104E5EB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29949E60"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458C811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3A40723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556AB0A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7907B62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37E30A6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1C13A395"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3877568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553E88B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641D9E7B" w14:textId="77777777" w:rsidTr="00645256">
        <w:trPr>
          <w:trHeight w:val="64"/>
          <w:jc w:val="center"/>
        </w:trPr>
        <w:tc>
          <w:tcPr>
            <w:tcW w:w="1239" w:type="dxa"/>
            <w:shd w:val="clear" w:color="auto" w:fill="auto"/>
            <w:noWrap/>
            <w:hideMark/>
          </w:tcPr>
          <w:p w14:paraId="13437D50"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А126В66</w:t>
            </w:r>
          </w:p>
        </w:tc>
        <w:tc>
          <w:tcPr>
            <w:tcW w:w="490" w:type="dxa"/>
            <w:shd w:val="clear" w:color="auto" w:fill="auto"/>
            <w:noWrap/>
            <w:hideMark/>
          </w:tcPr>
          <w:p w14:paraId="1F2B26F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55821DA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7BB886A7"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71129F97"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7281457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645399F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76464C34"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1E65EEE"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7DD483A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5CCAE061"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6E0EC3D3"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477B66A5"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r w:rsidR="00645256" w:rsidRPr="00645256" w14:paraId="7FB0EDE0" w14:textId="77777777" w:rsidTr="00645256">
        <w:trPr>
          <w:trHeight w:val="64"/>
          <w:jc w:val="center"/>
        </w:trPr>
        <w:tc>
          <w:tcPr>
            <w:tcW w:w="1239" w:type="dxa"/>
            <w:shd w:val="clear" w:color="auto" w:fill="auto"/>
            <w:noWrap/>
            <w:hideMark/>
          </w:tcPr>
          <w:p w14:paraId="5F55CD04"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А127В66</w:t>
            </w:r>
          </w:p>
        </w:tc>
        <w:tc>
          <w:tcPr>
            <w:tcW w:w="490" w:type="dxa"/>
            <w:shd w:val="clear" w:color="auto" w:fill="auto"/>
            <w:noWrap/>
            <w:hideMark/>
          </w:tcPr>
          <w:p w14:paraId="79A707B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17DFDB96"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01F7D6B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4" w:type="dxa"/>
            <w:shd w:val="clear" w:color="auto" w:fill="auto"/>
            <w:noWrap/>
            <w:hideMark/>
          </w:tcPr>
          <w:p w14:paraId="1BF61B48"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0" w:type="dxa"/>
            <w:shd w:val="clear" w:color="auto" w:fill="auto"/>
            <w:noWrap/>
            <w:hideMark/>
          </w:tcPr>
          <w:p w14:paraId="4B814DFC"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150" w:type="dxa"/>
            <w:shd w:val="clear" w:color="auto" w:fill="auto"/>
            <w:noWrap/>
            <w:hideMark/>
          </w:tcPr>
          <w:p w14:paraId="3A99893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9" w:type="dxa"/>
            <w:shd w:val="clear" w:color="auto" w:fill="auto"/>
            <w:noWrap/>
            <w:hideMark/>
          </w:tcPr>
          <w:p w14:paraId="2F313C66"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232" w:type="dxa"/>
            <w:shd w:val="clear" w:color="auto" w:fill="auto"/>
            <w:noWrap/>
            <w:hideMark/>
          </w:tcPr>
          <w:p w14:paraId="0EE6EADA"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4BCC5FD9"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1302" w:type="dxa"/>
            <w:shd w:val="clear" w:color="auto" w:fill="auto"/>
            <w:noWrap/>
            <w:hideMark/>
          </w:tcPr>
          <w:p w14:paraId="7A85D993" w14:textId="77777777" w:rsidR="00111B33" w:rsidRPr="00645256" w:rsidRDefault="00111B33" w:rsidP="00645256">
            <w:pPr>
              <w:spacing w:after="0" w:line="228"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20" w:type="dxa"/>
          </w:tcPr>
          <w:p w14:paraId="7BF8E31F"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c>
          <w:tcPr>
            <w:tcW w:w="4506" w:type="dxa"/>
            <w:vMerge/>
            <w:vAlign w:val="bottom"/>
          </w:tcPr>
          <w:p w14:paraId="162E0CE2" w14:textId="77777777" w:rsidR="00111B33" w:rsidRPr="00645256" w:rsidRDefault="00111B33" w:rsidP="00645256">
            <w:pPr>
              <w:spacing w:after="0" w:line="228" w:lineRule="auto"/>
              <w:jc w:val="center"/>
              <w:rPr>
                <w:rFonts w:ascii="Times New Roman" w:eastAsia="Times New Roman" w:hAnsi="Times New Roman" w:cs="Times New Roman"/>
                <w:color w:val="000000"/>
              </w:rPr>
            </w:pPr>
          </w:p>
        </w:tc>
      </w:tr>
    </w:tbl>
    <w:p w14:paraId="571F6829" w14:textId="77777777" w:rsidR="00111B33" w:rsidRDefault="00111B33" w:rsidP="00111B33">
      <w:pPr>
        <w:spacing w:after="0" w:line="240" w:lineRule="auto"/>
        <w:jc w:val="center"/>
        <w:rPr>
          <w:rFonts w:ascii="Times New Roman" w:hAnsi="Times New Roman" w:cs="Times New Roman"/>
          <w:sz w:val="24"/>
          <w:szCs w:val="24"/>
        </w:rPr>
      </w:pPr>
    </w:p>
    <w:p w14:paraId="6AEBC3F5" w14:textId="5B211DF6"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М</w:t>
      </w:r>
    </w:p>
    <w:p w14:paraId="71C990C0" w14:textId="77777777" w:rsidR="00111B33" w:rsidRDefault="00111B33" w:rsidP="00111B33">
      <w:pPr>
        <w:spacing w:after="0" w:line="240" w:lineRule="auto"/>
        <w:jc w:val="right"/>
        <w:rPr>
          <w:rFonts w:ascii="Times New Roman" w:hAnsi="Times New Roman" w:cs="Times New Roman"/>
          <w:sz w:val="28"/>
          <w:szCs w:val="28"/>
        </w:rPr>
      </w:pPr>
    </w:p>
    <w:p w14:paraId="5CC3149A" w14:textId="7C1D4898" w:rsidR="00111B33" w:rsidRDefault="00645256" w:rsidP="0064525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М.1 – </w:t>
      </w:r>
      <w:r w:rsidR="00111B33">
        <w:rPr>
          <w:rFonts w:ascii="Times New Roman" w:hAnsi="Times New Roman" w:cs="Times New Roman"/>
          <w:sz w:val="28"/>
          <w:szCs w:val="28"/>
        </w:rPr>
        <w:t>Таксоны</w:t>
      </w:r>
      <w:r w:rsidR="00111B33" w:rsidRPr="00CF1ABE">
        <w:rPr>
          <w:rFonts w:ascii="Times New Roman" w:hAnsi="Times New Roman" w:cs="Times New Roman"/>
          <w:sz w:val="28"/>
          <w:szCs w:val="28"/>
        </w:rPr>
        <w:t xml:space="preserve"> туристского кластера</w:t>
      </w:r>
      <w:r w:rsidR="00111B33">
        <w:rPr>
          <w:rFonts w:ascii="Times New Roman" w:hAnsi="Times New Roman" w:cs="Times New Roman"/>
          <w:sz w:val="28"/>
          <w:szCs w:val="28"/>
        </w:rPr>
        <w:t xml:space="preserve"> </w:t>
      </w:r>
      <w:r w:rsidR="00111B33" w:rsidRPr="00CF1ABE">
        <w:rPr>
          <w:rFonts w:ascii="Times New Roman" w:hAnsi="Times New Roman" w:cs="Times New Roman"/>
          <w:sz w:val="28"/>
          <w:szCs w:val="28"/>
        </w:rPr>
        <w:t>и координаты территориальных единиц</w:t>
      </w:r>
      <w:r w:rsidR="00111B33">
        <w:rPr>
          <w:rFonts w:ascii="Times New Roman" w:hAnsi="Times New Roman" w:cs="Times New Roman"/>
          <w:sz w:val="28"/>
          <w:szCs w:val="28"/>
        </w:rPr>
        <w:t xml:space="preserve"> (Щучинск)</w:t>
      </w:r>
    </w:p>
    <w:p w14:paraId="42FA45B7" w14:textId="77777777" w:rsidR="00111B33" w:rsidRPr="00645256" w:rsidRDefault="00111B33" w:rsidP="00645256">
      <w:pPr>
        <w:spacing w:after="0" w:line="240" w:lineRule="auto"/>
        <w:jc w:val="both"/>
        <w:rPr>
          <w:rFonts w:ascii="Times New Roman" w:hAnsi="Times New Roman" w:cs="Times New Roman"/>
          <w:sz w:val="16"/>
          <w:szCs w:val="16"/>
        </w:rPr>
      </w:pPr>
    </w:p>
    <w:tbl>
      <w:tblPr>
        <w:tblW w:w="14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
        <w:gridCol w:w="486"/>
        <w:gridCol w:w="1290"/>
        <w:gridCol w:w="544"/>
        <w:gridCol w:w="1302"/>
        <w:gridCol w:w="518"/>
        <w:gridCol w:w="1556"/>
        <w:gridCol w:w="655"/>
        <w:gridCol w:w="1260"/>
        <w:gridCol w:w="462"/>
        <w:gridCol w:w="1288"/>
        <w:gridCol w:w="434"/>
        <w:gridCol w:w="3598"/>
      </w:tblGrid>
      <w:tr w:rsidR="00523CEF" w:rsidRPr="00645256" w14:paraId="7DE6D9E0" w14:textId="77777777" w:rsidTr="00523CEF">
        <w:trPr>
          <w:trHeight w:val="91"/>
          <w:jc w:val="center"/>
        </w:trPr>
        <w:tc>
          <w:tcPr>
            <w:tcW w:w="1072" w:type="dxa"/>
            <w:shd w:val="clear" w:color="auto" w:fill="auto"/>
            <w:noWrap/>
            <w:hideMark/>
          </w:tcPr>
          <w:p w14:paraId="16515B4B"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1</w:t>
            </w:r>
          </w:p>
        </w:tc>
        <w:tc>
          <w:tcPr>
            <w:tcW w:w="486" w:type="dxa"/>
            <w:shd w:val="clear" w:color="auto" w:fill="auto"/>
            <w:noWrap/>
            <w:hideMark/>
          </w:tcPr>
          <w:p w14:paraId="4A280F9B"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p>
        </w:tc>
        <w:tc>
          <w:tcPr>
            <w:tcW w:w="1290" w:type="dxa"/>
            <w:shd w:val="clear" w:color="auto" w:fill="auto"/>
            <w:noWrap/>
            <w:hideMark/>
          </w:tcPr>
          <w:p w14:paraId="7DEB9275"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2</w:t>
            </w:r>
          </w:p>
        </w:tc>
        <w:tc>
          <w:tcPr>
            <w:tcW w:w="544" w:type="dxa"/>
            <w:shd w:val="clear" w:color="auto" w:fill="auto"/>
            <w:noWrap/>
            <w:hideMark/>
          </w:tcPr>
          <w:p w14:paraId="515E9AF3"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p>
        </w:tc>
        <w:tc>
          <w:tcPr>
            <w:tcW w:w="1302" w:type="dxa"/>
            <w:shd w:val="clear" w:color="auto" w:fill="auto"/>
            <w:noWrap/>
            <w:hideMark/>
          </w:tcPr>
          <w:p w14:paraId="356B2D47"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3</w:t>
            </w:r>
          </w:p>
        </w:tc>
        <w:tc>
          <w:tcPr>
            <w:tcW w:w="518" w:type="dxa"/>
            <w:shd w:val="clear" w:color="auto" w:fill="auto"/>
            <w:noWrap/>
            <w:hideMark/>
          </w:tcPr>
          <w:p w14:paraId="6BB4BDD4"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p>
        </w:tc>
        <w:tc>
          <w:tcPr>
            <w:tcW w:w="1556" w:type="dxa"/>
            <w:shd w:val="clear" w:color="auto" w:fill="auto"/>
            <w:noWrap/>
            <w:hideMark/>
          </w:tcPr>
          <w:p w14:paraId="0FE36155"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4</w:t>
            </w:r>
          </w:p>
        </w:tc>
        <w:tc>
          <w:tcPr>
            <w:tcW w:w="655" w:type="dxa"/>
            <w:shd w:val="clear" w:color="auto" w:fill="auto"/>
            <w:noWrap/>
            <w:hideMark/>
          </w:tcPr>
          <w:p w14:paraId="2119C256"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p>
        </w:tc>
        <w:tc>
          <w:tcPr>
            <w:tcW w:w="1260" w:type="dxa"/>
            <w:shd w:val="clear" w:color="auto" w:fill="auto"/>
            <w:noWrap/>
            <w:hideMark/>
          </w:tcPr>
          <w:p w14:paraId="74412984"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5</w:t>
            </w:r>
          </w:p>
        </w:tc>
        <w:tc>
          <w:tcPr>
            <w:tcW w:w="462" w:type="dxa"/>
            <w:shd w:val="clear" w:color="auto" w:fill="auto"/>
            <w:noWrap/>
            <w:hideMark/>
          </w:tcPr>
          <w:p w14:paraId="02E2A9B6"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p>
        </w:tc>
        <w:tc>
          <w:tcPr>
            <w:tcW w:w="1288" w:type="dxa"/>
            <w:shd w:val="clear" w:color="auto" w:fill="auto"/>
            <w:noWrap/>
            <w:hideMark/>
          </w:tcPr>
          <w:p w14:paraId="4C956F3A"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r w:rsidRPr="00645256">
              <w:rPr>
                <w:rFonts w:ascii="Times New Roman" w:eastAsia="Times New Roman" w:hAnsi="Times New Roman" w:cs="Times New Roman"/>
                <w:bCs/>
                <w:color w:val="000000"/>
              </w:rPr>
              <w:t>Таксон 6</w:t>
            </w:r>
          </w:p>
        </w:tc>
        <w:tc>
          <w:tcPr>
            <w:tcW w:w="434" w:type="dxa"/>
          </w:tcPr>
          <w:p w14:paraId="1BD8E22F" w14:textId="77777777" w:rsidR="00111B33" w:rsidRPr="00645256" w:rsidRDefault="00111B33" w:rsidP="00D71D1E">
            <w:pPr>
              <w:spacing w:after="0" w:line="240" w:lineRule="auto"/>
              <w:jc w:val="center"/>
              <w:rPr>
                <w:rFonts w:ascii="Times New Roman" w:eastAsia="Times New Roman" w:hAnsi="Times New Roman" w:cs="Times New Roman"/>
                <w:bCs/>
                <w:color w:val="000000"/>
              </w:rPr>
            </w:pPr>
          </w:p>
        </w:tc>
        <w:tc>
          <w:tcPr>
            <w:tcW w:w="3598" w:type="dxa"/>
          </w:tcPr>
          <w:p w14:paraId="6A69F4F2"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r>
      <w:tr w:rsidR="00523CEF" w:rsidRPr="00645256" w14:paraId="6A28BC48" w14:textId="77777777" w:rsidTr="00523CEF">
        <w:trPr>
          <w:trHeight w:val="300"/>
          <w:jc w:val="center"/>
        </w:trPr>
        <w:tc>
          <w:tcPr>
            <w:tcW w:w="1072" w:type="dxa"/>
            <w:shd w:val="clear" w:color="auto" w:fill="auto"/>
            <w:noWrap/>
            <w:hideMark/>
          </w:tcPr>
          <w:p w14:paraId="1C41712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А118В73</w:t>
            </w:r>
          </w:p>
        </w:tc>
        <w:tc>
          <w:tcPr>
            <w:tcW w:w="486" w:type="dxa"/>
            <w:shd w:val="clear" w:color="auto" w:fill="auto"/>
            <w:noWrap/>
            <w:hideMark/>
          </w:tcPr>
          <w:p w14:paraId="159E5B3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771DADA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А119В76</w:t>
            </w:r>
          </w:p>
        </w:tc>
        <w:tc>
          <w:tcPr>
            <w:tcW w:w="544" w:type="dxa"/>
            <w:shd w:val="clear" w:color="auto" w:fill="auto"/>
            <w:noWrap/>
            <w:hideMark/>
          </w:tcPr>
          <w:p w14:paraId="489C091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251538A2"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А119В78</w:t>
            </w:r>
          </w:p>
        </w:tc>
        <w:tc>
          <w:tcPr>
            <w:tcW w:w="518" w:type="dxa"/>
            <w:shd w:val="clear" w:color="auto" w:fill="auto"/>
            <w:noWrap/>
            <w:hideMark/>
          </w:tcPr>
          <w:p w14:paraId="3A2A55B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05268C5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А121В80</w:t>
            </w:r>
          </w:p>
        </w:tc>
        <w:tc>
          <w:tcPr>
            <w:tcW w:w="655" w:type="dxa"/>
            <w:shd w:val="clear" w:color="auto" w:fill="auto"/>
            <w:noWrap/>
            <w:hideMark/>
          </w:tcPr>
          <w:p w14:paraId="32E3D1E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68F8905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А121В74</w:t>
            </w:r>
          </w:p>
        </w:tc>
        <w:tc>
          <w:tcPr>
            <w:tcW w:w="462" w:type="dxa"/>
            <w:shd w:val="clear" w:color="auto" w:fill="auto"/>
            <w:noWrap/>
            <w:hideMark/>
          </w:tcPr>
          <w:p w14:paraId="22C72CE2"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4E119F8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А122В73</w:t>
            </w:r>
          </w:p>
        </w:tc>
        <w:tc>
          <w:tcPr>
            <w:tcW w:w="434" w:type="dxa"/>
          </w:tcPr>
          <w:p w14:paraId="1523196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restart"/>
          </w:tcPr>
          <w:p w14:paraId="7FE95915" w14:textId="5880FBB5"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А118В73, А118В74,</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А118В75, А118В76,</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А119В72, А119В73,</w:t>
            </w:r>
          </w:p>
          <w:p w14:paraId="08C953D6" w14:textId="63657406"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А119В74, А119В75,</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А120В72, А120В73,</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А120В74, А121В72,</w:t>
            </w:r>
          </w:p>
          <w:p w14:paraId="110BCC89" w14:textId="4F877293" w:rsidR="00111B33" w:rsidRPr="00645256" w:rsidRDefault="00111B33" w:rsidP="00D71D1E">
            <w:pPr>
              <w:spacing w:after="0" w:line="240" w:lineRule="auto"/>
              <w:jc w:val="center"/>
            </w:pPr>
            <w:r w:rsidRPr="00645256">
              <w:rPr>
                <w:rFonts w:ascii="Times New Roman" w:eastAsia="Times New Roman" w:hAnsi="Times New Roman" w:cs="Times New Roman"/>
                <w:color w:val="000000"/>
              </w:rPr>
              <w:t>А121В73, А119В76,</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А119В77, А120В75,</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А120В76, А120В77,</w:t>
            </w:r>
          </w:p>
          <w:p w14:paraId="3728A1BD" w14:textId="1EE327E3" w:rsidR="00111B33" w:rsidRPr="00645256" w:rsidRDefault="00111B33" w:rsidP="00D71D1E">
            <w:pPr>
              <w:spacing w:after="0" w:line="240" w:lineRule="auto"/>
              <w:jc w:val="center"/>
            </w:pPr>
            <w:r w:rsidRPr="00645256">
              <w:rPr>
                <w:rFonts w:ascii="Times New Roman" w:eastAsia="Times New Roman" w:hAnsi="Times New Roman" w:cs="Times New Roman"/>
                <w:color w:val="000000"/>
              </w:rPr>
              <w:t>А120В78, А120В79,</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А121В76, А121В77,</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А121В78, А121В79,</w:t>
            </w:r>
          </w:p>
          <w:p w14:paraId="043BCC48" w14:textId="59BD5AE1" w:rsidR="00111B33" w:rsidRPr="00645256" w:rsidRDefault="00111B33" w:rsidP="00D71D1E">
            <w:pPr>
              <w:spacing w:after="0" w:line="240" w:lineRule="auto"/>
              <w:jc w:val="center"/>
            </w:pPr>
            <w:r w:rsidRPr="00645256">
              <w:rPr>
                <w:rFonts w:ascii="Times New Roman" w:eastAsia="Times New Roman" w:hAnsi="Times New Roman" w:cs="Times New Roman"/>
                <w:color w:val="000000"/>
              </w:rPr>
              <w:t>А122В77, А122В78,</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А122В79, А122В80,</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А123В77, А123В78,</w:t>
            </w:r>
          </w:p>
          <w:p w14:paraId="46CFDFDF" w14:textId="42529C28" w:rsidR="00111B33" w:rsidRPr="00645256" w:rsidRDefault="00111B33" w:rsidP="00D71D1E">
            <w:pPr>
              <w:spacing w:after="0" w:line="240" w:lineRule="auto"/>
              <w:jc w:val="center"/>
            </w:pPr>
            <w:r w:rsidRPr="00645256">
              <w:rPr>
                <w:rFonts w:ascii="Times New Roman" w:eastAsia="Times New Roman" w:hAnsi="Times New Roman" w:cs="Times New Roman"/>
                <w:color w:val="000000"/>
              </w:rPr>
              <w:t>А123В79, А123В80,</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А124В78, А124В79,</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А124В80, А125В80,</w:t>
            </w:r>
          </w:p>
          <w:p w14:paraId="6EA8DD70" w14:textId="4343421E"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А125В81, А119В78,</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А119В79, А119В80,</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А119В81, А119В82,</w:t>
            </w:r>
          </w:p>
          <w:p w14:paraId="66851D99" w14:textId="0D744F1F"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А119В83, А120В81,</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А120В82, А120В83,</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А121В81, А121В82,</w:t>
            </w:r>
          </w:p>
          <w:p w14:paraId="01C0ED98" w14:textId="5311F288"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А121В83, А122В82,</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А123В82, А124В82,</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А121В80, А121В74,</w:t>
            </w:r>
          </w:p>
          <w:p w14:paraId="4AB90F1E" w14:textId="1E7F4972"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А122В73, А122В80,</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А121В75, А122В74,</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А123В81, А122В76,</w:t>
            </w:r>
          </w:p>
          <w:p w14:paraId="0BD5DFE2" w14:textId="2333A7A3"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А123В73, А124В81,</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А123В76, А123В74,</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А125В81, А124В76,</w:t>
            </w:r>
          </w:p>
          <w:p w14:paraId="30D80446" w14:textId="622A5B46" w:rsidR="00111B33" w:rsidRPr="00645256" w:rsidRDefault="00111B33" w:rsidP="00523CEF">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А124В73, А124В77,</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А124В74, А125В73,</w:t>
            </w:r>
            <w:r w:rsidR="00523CEF">
              <w:rPr>
                <w:rFonts w:ascii="Times New Roman" w:eastAsia="Times New Roman" w:hAnsi="Times New Roman" w:cs="Times New Roman"/>
                <w:color w:val="000000"/>
              </w:rPr>
              <w:t xml:space="preserve"> </w:t>
            </w:r>
            <w:r w:rsidRPr="00645256">
              <w:rPr>
                <w:rFonts w:ascii="Times New Roman" w:eastAsia="Times New Roman" w:hAnsi="Times New Roman" w:cs="Times New Roman"/>
                <w:color w:val="000000"/>
              </w:rPr>
              <w:t>А125В74, А125В75</w:t>
            </w:r>
          </w:p>
        </w:tc>
      </w:tr>
      <w:tr w:rsidR="00523CEF" w:rsidRPr="00645256" w14:paraId="6B0DFE24" w14:textId="77777777" w:rsidTr="00523CEF">
        <w:trPr>
          <w:trHeight w:val="300"/>
          <w:jc w:val="center"/>
        </w:trPr>
        <w:tc>
          <w:tcPr>
            <w:tcW w:w="1072" w:type="dxa"/>
            <w:shd w:val="clear" w:color="auto" w:fill="auto"/>
            <w:noWrap/>
            <w:hideMark/>
          </w:tcPr>
          <w:p w14:paraId="37CC019B"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А118В74</w:t>
            </w:r>
          </w:p>
        </w:tc>
        <w:tc>
          <w:tcPr>
            <w:tcW w:w="486" w:type="dxa"/>
            <w:shd w:val="clear" w:color="auto" w:fill="auto"/>
            <w:noWrap/>
            <w:hideMark/>
          </w:tcPr>
          <w:p w14:paraId="28665CE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7A07736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А119В77</w:t>
            </w:r>
          </w:p>
        </w:tc>
        <w:tc>
          <w:tcPr>
            <w:tcW w:w="544" w:type="dxa"/>
            <w:shd w:val="clear" w:color="auto" w:fill="auto"/>
            <w:noWrap/>
            <w:hideMark/>
          </w:tcPr>
          <w:p w14:paraId="0AE2C33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38688AAC"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А119В79</w:t>
            </w:r>
          </w:p>
        </w:tc>
        <w:tc>
          <w:tcPr>
            <w:tcW w:w="518" w:type="dxa"/>
            <w:shd w:val="clear" w:color="auto" w:fill="auto"/>
            <w:noWrap/>
            <w:hideMark/>
          </w:tcPr>
          <w:p w14:paraId="1D9CB2F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1F8A765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А122В80</w:t>
            </w:r>
          </w:p>
        </w:tc>
        <w:tc>
          <w:tcPr>
            <w:tcW w:w="655" w:type="dxa"/>
            <w:shd w:val="clear" w:color="auto" w:fill="auto"/>
            <w:noWrap/>
            <w:hideMark/>
          </w:tcPr>
          <w:p w14:paraId="1DEA9B7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4C5AA5A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А121В75</w:t>
            </w:r>
          </w:p>
        </w:tc>
        <w:tc>
          <w:tcPr>
            <w:tcW w:w="462" w:type="dxa"/>
            <w:shd w:val="clear" w:color="auto" w:fill="auto"/>
            <w:noWrap/>
            <w:hideMark/>
          </w:tcPr>
          <w:p w14:paraId="4C91E2D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13B73C0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А122В74</w:t>
            </w:r>
          </w:p>
        </w:tc>
        <w:tc>
          <w:tcPr>
            <w:tcW w:w="434" w:type="dxa"/>
          </w:tcPr>
          <w:p w14:paraId="778692AF"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00B641F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14601D23" w14:textId="77777777" w:rsidTr="00523CEF">
        <w:trPr>
          <w:trHeight w:val="300"/>
          <w:jc w:val="center"/>
        </w:trPr>
        <w:tc>
          <w:tcPr>
            <w:tcW w:w="1072" w:type="dxa"/>
            <w:shd w:val="clear" w:color="auto" w:fill="auto"/>
            <w:noWrap/>
            <w:hideMark/>
          </w:tcPr>
          <w:p w14:paraId="12DBA19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А118В75</w:t>
            </w:r>
          </w:p>
        </w:tc>
        <w:tc>
          <w:tcPr>
            <w:tcW w:w="486" w:type="dxa"/>
            <w:shd w:val="clear" w:color="auto" w:fill="auto"/>
            <w:noWrap/>
            <w:hideMark/>
          </w:tcPr>
          <w:p w14:paraId="0ED3F70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290" w:type="dxa"/>
            <w:shd w:val="clear" w:color="auto" w:fill="auto"/>
            <w:noWrap/>
            <w:hideMark/>
          </w:tcPr>
          <w:p w14:paraId="74B9809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А120В75</w:t>
            </w:r>
          </w:p>
        </w:tc>
        <w:tc>
          <w:tcPr>
            <w:tcW w:w="544" w:type="dxa"/>
            <w:shd w:val="clear" w:color="auto" w:fill="auto"/>
            <w:noWrap/>
            <w:hideMark/>
          </w:tcPr>
          <w:p w14:paraId="0B871D0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302" w:type="dxa"/>
            <w:shd w:val="clear" w:color="auto" w:fill="auto"/>
            <w:noWrap/>
            <w:hideMark/>
          </w:tcPr>
          <w:p w14:paraId="5970D52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А119В80</w:t>
            </w:r>
          </w:p>
        </w:tc>
        <w:tc>
          <w:tcPr>
            <w:tcW w:w="518" w:type="dxa"/>
            <w:shd w:val="clear" w:color="auto" w:fill="auto"/>
            <w:noWrap/>
            <w:hideMark/>
          </w:tcPr>
          <w:p w14:paraId="58AF1E6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556" w:type="dxa"/>
            <w:shd w:val="clear" w:color="auto" w:fill="auto"/>
            <w:noWrap/>
            <w:hideMark/>
          </w:tcPr>
          <w:p w14:paraId="512F17D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А123В81</w:t>
            </w:r>
          </w:p>
        </w:tc>
        <w:tc>
          <w:tcPr>
            <w:tcW w:w="655" w:type="dxa"/>
            <w:shd w:val="clear" w:color="auto" w:fill="auto"/>
            <w:noWrap/>
            <w:hideMark/>
          </w:tcPr>
          <w:p w14:paraId="16B2373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260" w:type="dxa"/>
            <w:shd w:val="clear" w:color="auto" w:fill="auto"/>
            <w:noWrap/>
            <w:hideMark/>
          </w:tcPr>
          <w:p w14:paraId="4DFD4E50"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А122В76</w:t>
            </w:r>
          </w:p>
        </w:tc>
        <w:tc>
          <w:tcPr>
            <w:tcW w:w="462" w:type="dxa"/>
            <w:shd w:val="clear" w:color="auto" w:fill="auto"/>
            <w:noWrap/>
            <w:hideMark/>
          </w:tcPr>
          <w:p w14:paraId="09B22D4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1288" w:type="dxa"/>
            <w:shd w:val="clear" w:color="auto" w:fill="auto"/>
            <w:noWrap/>
            <w:hideMark/>
          </w:tcPr>
          <w:p w14:paraId="137FCAF2"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А123В73</w:t>
            </w:r>
          </w:p>
        </w:tc>
        <w:tc>
          <w:tcPr>
            <w:tcW w:w="434" w:type="dxa"/>
          </w:tcPr>
          <w:p w14:paraId="28996AB3"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w:t>
            </w:r>
          </w:p>
        </w:tc>
        <w:tc>
          <w:tcPr>
            <w:tcW w:w="3598" w:type="dxa"/>
            <w:vMerge/>
            <w:vAlign w:val="bottom"/>
          </w:tcPr>
          <w:p w14:paraId="209F252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20F6CE69" w14:textId="77777777" w:rsidTr="00523CEF">
        <w:trPr>
          <w:trHeight w:val="300"/>
          <w:jc w:val="center"/>
        </w:trPr>
        <w:tc>
          <w:tcPr>
            <w:tcW w:w="1072" w:type="dxa"/>
            <w:shd w:val="clear" w:color="auto" w:fill="auto"/>
            <w:noWrap/>
            <w:hideMark/>
          </w:tcPr>
          <w:p w14:paraId="464A796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А118В76</w:t>
            </w:r>
          </w:p>
        </w:tc>
        <w:tc>
          <w:tcPr>
            <w:tcW w:w="486" w:type="dxa"/>
            <w:shd w:val="clear" w:color="auto" w:fill="auto"/>
            <w:noWrap/>
            <w:hideMark/>
          </w:tcPr>
          <w:p w14:paraId="321FDB9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0B3785F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А120В76</w:t>
            </w:r>
          </w:p>
        </w:tc>
        <w:tc>
          <w:tcPr>
            <w:tcW w:w="544" w:type="dxa"/>
            <w:shd w:val="clear" w:color="auto" w:fill="auto"/>
            <w:noWrap/>
            <w:hideMark/>
          </w:tcPr>
          <w:p w14:paraId="6C1B66B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723F67D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А119В81</w:t>
            </w:r>
          </w:p>
        </w:tc>
        <w:tc>
          <w:tcPr>
            <w:tcW w:w="518" w:type="dxa"/>
            <w:shd w:val="clear" w:color="auto" w:fill="auto"/>
            <w:noWrap/>
            <w:hideMark/>
          </w:tcPr>
          <w:p w14:paraId="057FB7B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0FB6BC4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А124В81</w:t>
            </w:r>
          </w:p>
        </w:tc>
        <w:tc>
          <w:tcPr>
            <w:tcW w:w="655" w:type="dxa"/>
            <w:shd w:val="clear" w:color="auto" w:fill="auto"/>
            <w:noWrap/>
            <w:hideMark/>
          </w:tcPr>
          <w:p w14:paraId="70617B0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66B9C52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А123В76</w:t>
            </w:r>
          </w:p>
        </w:tc>
        <w:tc>
          <w:tcPr>
            <w:tcW w:w="462" w:type="dxa"/>
            <w:shd w:val="clear" w:color="auto" w:fill="auto"/>
            <w:noWrap/>
            <w:hideMark/>
          </w:tcPr>
          <w:p w14:paraId="7FCE8FD6"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3270F6E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А123В74</w:t>
            </w:r>
          </w:p>
        </w:tc>
        <w:tc>
          <w:tcPr>
            <w:tcW w:w="434" w:type="dxa"/>
          </w:tcPr>
          <w:p w14:paraId="32BE01C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3E56BF5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37230865" w14:textId="77777777" w:rsidTr="00523CEF">
        <w:trPr>
          <w:trHeight w:val="300"/>
          <w:jc w:val="center"/>
        </w:trPr>
        <w:tc>
          <w:tcPr>
            <w:tcW w:w="1072" w:type="dxa"/>
            <w:shd w:val="clear" w:color="auto" w:fill="auto"/>
            <w:noWrap/>
            <w:hideMark/>
          </w:tcPr>
          <w:p w14:paraId="3759644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А119В72</w:t>
            </w:r>
          </w:p>
        </w:tc>
        <w:tc>
          <w:tcPr>
            <w:tcW w:w="486" w:type="dxa"/>
            <w:shd w:val="clear" w:color="auto" w:fill="auto"/>
            <w:noWrap/>
            <w:hideMark/>
          </w:tcPr>
          <w:p w14:paraId="7B68618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6E72C6F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А120В77</w:t>
            </w:r>
          </w:p>
        </w:tc>
        <w:tc>
          <w:tcPr>
            <w:tcW w:w="544" w:type="dxa"/>
            <w:shd w:val="clear" w:color="auto" w:fill="auto"/>
            <w:noWrap/>
            <w:hideMark/>
          </w:tcPr>
          <w:p w14:paraId="4448F2C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3D96F43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А119В82</w:t>
            </w:r>
          </w:p>
        </w:tc>
        <w:tc>
          <w:tcPr>
            <w:tcW w:w="518" w:type="dxa"/>
            <w:shd w:val="clear" w:color="auto" w:fill="auto"/>
            <w:noWrap/>
            <w:hideMark/>
          </w:tcPr>
          <w:p w14:paraId="6324C59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14BD0E3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А125В81</w:t>
            </w:r>
          </w:p>
        </w:tc>
        <w:tc>
          <w:tcPr>
            <w:tcW w:w="655" w:type="dxa"/>
            <w:shd w:val="clear" w:color="auto" w:fill="auto"/>
            <w:noWrap/>
            <w:hideMark/>
          </w:tcPr>
          <w:p w14:paraId="33D838F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090D35EB"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А124В76</w:t>
            </w:r>
          </w:p>
        </w:tc>
        <w:tc>
          <w:tcPr>
            <w:tcW w:w="462" w:type="dxa"/>
            <w:shd w:val="clear" w:color="auto" w:fill="auto"/>
            <w:noWrap/>
            <w:hideMark/>
          </w:tcPr>
          <w:p w14:paraId="5ADA2CF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7EFC138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А124В73</w:t>
            </w:r>
          </w:p>
        </w:tc>
        <w:tc>
          <w:tcPr>
            <w:tcW w:w="434" w:type="dxa"/>
          </w:tcPr>
          <w:p w14:paraId="2787639D"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100551E2"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10683DE3" w14:textId="77777777" w:rsidTr="00523CEF">
        <w:trPr>
          <w:trHeight w:val="300"/>
          <w:jc w:val="center"/>
        </w:trPr>
        <w:tc>
          <w:tcPr>
            <w:tcW w:w="1072" w:type="dxa"/>
            <w:shd w:val="clear" w:color="auto" w:fill="auto"/>
            <w:noWrap/>
            <w:hideMark/>
          </w:tcPr>
          <w:p w14:paraId="5605D47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А119В73</w:t>
            </w:r>
          </w:p>
        </w:tc>
        <w:tc>
          <w:tcPr>
            <w:tcW w:w="486" w:type="dxa"/>
            <w:shd w:val="clear" w:color="auto" w:fill="auto"/>
            <w:noWrap/>
            <w:hideMark/>
          </w:tcPr>
          <w:p w14:paraId="38B5E2C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34C8DF0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А120В78</w:t>
            </w:r>
          </w:p>
        </w:tc>
        <w:tc>
          <w:tcPr>
            <w:tcW w:w="544" w:type="dxa"/>
            <w:shd w:val="clear" w:color="auto" w:fill="auto"/>
            <w:noWrap/>
            <w:hideMark/>
          </w:tcPr>
          <w:p w14:paraId="1921E6DE"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44A290C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А119В83</w:t>
            </w:r>
          </w:p>
        </w:tc>
        <w:tc>
          <w:tcPr>
            <w:tcW w:w="518" w:type="dxa"/>
            <w:shd w:val="clear" w:color="auto" w:fill="auto"/>
            <w:noWrap/>
            <w:hideMark/>
          </w:tcPr>
          <w:p w14:paraId="2B9878EF"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1364387A"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06D75706"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0E32253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А124В77</w:t>
            </w:r>
          </w:p>
        </w:tc>
        <w:tc>
          <w:tcPr>
            <w:tcW w:w="462" w:type="dxa"/>
            <w:shd w:val="clear" w:color="auto" w:fill="auto"/>
            <w:noWrap/>
            <w:hideMark/>
          </w:tcPr>
          <w:p w14:paraId="34CABD5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60CEB74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А124В74</w:t>
            </w:r>
          </w:p>
        </w:tc>
        <w:tc>
          <w:tcPr>
            <w:tcW w:w="434" w:type="dxa"/>
          </w:tcPr>
          <w:p w14:paraId="755AF91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3E1395D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1F99FC2B" w14:textId="77777777" w:rsidTr="00523CEF">
        <w:trPr>
          <w:trHeight w:val="300"/>
          <w:jc w:val="center"/>
        </w:trPr>
        <w:tc>
          <w:tcPr>
            <w:tcW w:w="1072" w:type="dxa"/>
            <w:shd w:val="clear" w:color="auto" w:fill="auto"/>
            <w:noWrap/>
            <w:hideMark/>
          </w:tcPr>
          <w:p w14:paraId="0A1AECB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А119В74</w:t>
            </w:r>
          </w:p>
        </w:tc>
        <w:tc>
          <w:tcPr>
            <w:tcW w:w="486" w:type="dxa"/>
            <w:shd w:val="clear" w:color="auto" w:fill="auto"/>
            <w:noWrap/>
            <w:hideMark/>
          </w:tcPr>
          <w:p w14:paraId="45F79AE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46FF07E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А120В79</w:t>
            </w:r>
          </w:p>
        </w:tc>
        <w:tc>
          <w:tcPr>
            <w:tcW w:w="544" w:type="dxa"/>
            <w:shd w:val="clear" w:color="auto" w:fill="auto"/>
            <w:noWrap/>
            <w:hideMark/>
          </w:tcPr>
          <w:p w14:paraId="40E0182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700AFF62"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А120В81</w:t>
            </w:r>
          </w:p>
        </w:tc>
        <w:tc>
          <w:tcPr>
            <w:tcW w:w="518" w:type="dxa"/>
            <w:shd w:val="clear" w:color="auto" w:fill="auto"/>
            <w:noWrap/>
            <w:hideMark/>
          </w:tcPr>
          <w:p w14:paraId="70F4386D"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6425A81B"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13AEED0D"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38C8CC03"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0A47631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6FB10E3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А125В73</w:t>
            </w:r>
          </w:p>
        </w:tc>
        <w:tc>
          <w:tcPr>
            <w:tcW w:w="434" w:type="dxa"/>
          </w:tcPr>
          <w:p w14:paraId="767B624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7675C88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0A460533" w14:textId="77777777" w:rsidTr="00523CEF">
        <w:trPr>
          <w:trHeight w:val="300"/>
          <w:jc w:val="center"/>
        </w:trPr>
        <w:tc>
          <w:tcPr>
            <w:tcW w:w="1072" w:type="dxa"/>
            <w:shd w:val="clear" w:color="auto" w:fill="auto"/>
            <w:noWrap/>
            <w:hideMark/>
          </w:tcPr>
          <w:p w14:paraId="716BC87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А119В75</w:t>
            </w:r>
          </w:p>
        </w:tc>
        <w:tc>
          <w:tcPr>
            <w:tcW w:w="486" w:type="dxa"/>
            <w:shd w:val="clear" w:color="auto" w:fill="auto"/>
            <w:noWrap/>
            <w:hideMark/>
          </w:tcPr>
          <w:p w14:paraId="4EF6B56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699A1C8A"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А121В76</w:t>
            </w:r>
          </w:p>
        </w:tc>
        <w:tc>
          <w:tcPr>
            <w:tcW w:w="544" w:type="dxa"/>
            <w:shd w:val="clear" w:color="auto" w:fill="auto"/>
            <w:noWrap/>
            <w:hideMark/>
          </w:tcPr>
          <w:p w14:paraId="5845B81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05B4420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А120В82</w:t>
            </w:r>
          </w:p>
        </w:tc>
        <w:tc>
          <w:tcPr>
            <w:tcW w:w="518" w:type="dxa"/>
            <w:shd w:val="clear" w:color="auto" w:fill="auto"/>
            <w:noWrap/>
            <w:hideMark/>
          </w:tcPr>
          <w:p w14:paraId="6F55705D"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3BC4829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7CD3B15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6047AE3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38F49E1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1B61FE8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А125В74</w:t>
            </w:r>
          </w:p>
        </w:tc>
        <w:tc>
          <w:tcPr>
            <w:tcW w:w="434" w:type="dxa"/>
          </w:tcPr>
          <w:p w14:paraId="196F160E"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55ADDEB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785D47BB" w14:textId="77777777" w:rsidTr="00523CEF">
        <w:trPr>
          <w:trHeight w:val="300"/>
          <w:jc w:val="center"/>
        </w:trPr>
        <w:tc>
          <w:tcPr>
            <w:tcW w:w="1072" w:type="dxa"/>
            <w:shd w:val="clear" w:color="auto" w:fill="auto"/>
            <w:noWrap/>
            <w:hideMark/>
          </w:tcPr>
          <w:p w14:paraId="3B422C8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А120В72</w:t>
            </w:r>
          </w:p>
        </w:tc>
        <w:tc>
          <w:tcPr>
            <w:tcW w:w="486" w:type="dxa"/>
            <w:shd w:val="clear" w:color="auto" w:fill="auto"/>
            <w:noWrap/>
            <w:hideMark/>
          </w:tcPr>
          <w:p w14:paraId="74B2F6F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10B8EC8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А121В77</w:t>
            </w:r>
          </w:p>
        </w:tc>
        <w:tc>
          <w:tcPr>
            <w:tcW w:w="544" w:type="dxa"/>
            <w:shd w:val="clear" w:color="auto" w:fill="auto"/>
            <w:noWrap/>
            <w:hideMark/>
          </w:tcPr>
          <w:p w14:paraId="21568A2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0FFEB9DC"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А120В83</w:t>
            </w:r>
          </w:p>
        </w:tc>
        <w:tc>
          <w:tcPr>
            <w:tcW w:w="518" w:type="dxa"/>
            <w:shd w:val="clear" w:color="auto" w:fill="auto"/>
            <w:noWrap/>
            <w:hideMark/>
          </w:tcPr>
          <w:p w14:paraId="3A2CEF8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68EE209A"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126598E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5EA6968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37EA7C82"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39B7668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А125В75</w:t>
            </w:r>
          </w:p>
        </w:tc>
        <w:tc>
          <w:tcPr>
            <w:tcW w:w="434" w:type="dxa"/>
          </w:tcPr>
          <w:p w14:paraId="4BE5716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3C3C823E"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5710E6C9" w14:textId="77777777" w:rsidTr="00523CEF">
        <w:trPr>
          <w:trHeight w:val="300"/>
          <w:jc w:val="center"/>
        </w:trPr>
        <w:tc>
          <w:tcPr>
            <w:tcW w:w="1072" w:type="dxa"/>
            <w:shd w:val="clear" w:color="auto" w:fill="auto"/>
            <w:noWrap/>
            <w:hideMark/>
          </w:tcPr>
          <w:p w14:paraId="2D95CE8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А120В73</w:t>
            </w:r>
          </w:p>
        </w:tc>
        <w:tc>
          <w:tcPr>
            <w:tcW w:w="486" w:type="dxa"/>
            <w:shd w:val="clear" w:color="auto" w:fill="auto"/>
            <w:noWrap/>
            <w:hideMark/>
          </w:tcPr>
          <w:p w14:paraId="672061E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60591E2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А121В78</w:t>
            </w:r>
          </w:p>
        </w:tc>
        <w:tc>
          <w:tcPr>
            <w:tcW w:w="544" w:type="dxa"/>
            <w:shd w:val="clear" w:color="auto" w:fill="auto"/>
            <w:noWrap/>
            <w:hideMark/>
          </w:tcPr>
          <w:p w14:paraId="55E7B23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34ABAF5C"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А121В81</w:t>
            </w:r>
          </w:p>
        </w:tc>
        <w:tc>
          <w:tcPr>
            <w:tcW w:w="518" w:type="dxa"/>
            <w:shd w:val="clear" w:color="auto" w:fill="auto"/>
            <w:noWrap/>
            <w:hideMark/>
          </w:tcPr>
          <w:p w14:paraId="397320AF"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10B99F43"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3C1F7DF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1F30688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1F26462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1A5D1FFB"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01A0984F"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08FFC40D"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2E865870" w14:textId="77777777" w:rsidTr="00523CEF">
        <w:trPr>
          <w:trHeight w:val="300"/>
          <w:jc w:val="center"/>
        </w:trPr>
        <w:tc>
          <w:tcPr>
            <w:tcW w:w="1072" w:type="dxa"/>
            <w:shd w:val="clear" w:color="auto" w:fill="auto"/>
            <w:noWrap/>
            <w:hideMark/>
          </w:tcPr>
          <w:p w14:paraId="3E729DF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А120В74</w:t>
            </w:r>
          </w:p>
        </w:tc>
        <w:tc>
          <w:tcPr>
            <w:tcW w:w="486" w:type="dxa"/>
            <w:shd w:val="clear" w:color="auto" w:fill="auto"/>
            <w:noWrap/>
            <w:hideMark/>
          </w:tcPr>
          <w:p w14:paraId="4E233FA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394E06F1"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А121В79</w:t>
            </w:r>
          </w:p>
        </w:tc>
        <w:tc>
          <w:tcPr>
            <w:tcW w:w="544" w:type="dxa"/>
            <w:shd w:val="clear" w:color="auto" w:fill="auto"/>
            <w:noWrap/>
            <w:hideMark/>
          </w:tcPr>
          <w:p w14:paraId="016D2F82"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54C44D8A"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А121В82</w:t>
            </w:r>
          </w:p>
        </w:tc>
        <w:tc>
          <w:tcPr>
            <w:tcW w:w="518" w:type="dxa"/>
            <w:shd w:val="clear" w:color="auto" w:fill="auto"/>
            <w:noWrap/>
            <w:hideMark/>
          </w:tcPr>
          <w:p w14:paraId="09DF93A2"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612F6D6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7384705D"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3AD7943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7B5E330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67D8C26C"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01A7A7A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17D7027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081204AA" w14:textId="77777777" w:rsidTr="00523CEF">
        <w:trPr>
          <w:trHeight w:val="300"/>
          <w:jc w:val="center"/>
        </w:trPr>
        <w:tc>
          <w:tcPr>
            <w:tcW w:w="1072" w:type="dxa"/>
            <w:shd w:val="clear" w:color="auto" w:fill="auto"/>
            <w:noWrap/>
            <w:hideMark/>
          </w:tcPr>
          <w:p w14:paraId="72FB916C"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А121В72</w:t>
            </w:r>
          </w:p>
        </w:tc>
        <w:tc>
          <w:tcPr>
            <w:tcW w:w="486" w:type="dxa"/>
            <w:shd w:val="clear" w:color="auto" w:fill="auto"/>
            <w:noWrap/>
            <w:hideMark/>
          </w:tcPr>
          <w:p w14:paraId="3806BE6E"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75C44A4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А122В77</w:t>
            </w:r>
          </w:p>
        </w:tc>
        <w:tc>
          <w:tcPr>
            <w:tcW w:w="544" w:type="dxa"/>
            <w:shd w:val="clear" w:color="auto" w:fill="auto"/>
            <w:noWrap/>
            <w:hideMark/>
          </w:tcPr>
          <w:p w14:paraId="0661F76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775D2F6A"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А121В83</w:t>
            </w:r>
          </w:p>
        </w:tc>
        <w:tc>
          <w:tcPr>
            <w:tcW w:w="518" w:type="dxa"/>
            <w:shd w:val="clear" w:color="auto" w:fill="auto"/>
            <w:noWrap/>
            <w:hideMark/>
          </w:tcPr>
          <w:p w14:paraId="4CF0DF2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4FADDFD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5C72156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1FACBEE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4124889F"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319A1A6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7FF37E56"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3B42ADC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0289C178" w14:textId="77777777" w:rsidTr="00523CEF">
        <w:trPr>
          <w:trHeight w:val="300"/>
          <w:jc w:val="center"/>
        </w:trPr>
        <w:tc>
          <w:tcPr>
            <w:tcW w:w="1072" w:type="dxa"/>
            <w:shd w:val="clear" w:color="auto" w:fill="auto"/>
            <w:noWrap/>
            <w:hideMark/>
          </w:tcPr>
          <w:p w14:paraId="36499EE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А121В73</w:t>
            </w:r>
          </w:p>
        </w:tc>
        <w:tc>
          <w:tcPr>
            <w:tcW w:w="486" w:type="dxa"/>
            <w:shd w:val="clear" w:color="auto" w:fill="auto"/>
            <w:noWrap/>
            <w:hideMark/>
          </w:tcPr>
          <w:p w14:paraId="4162307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6EEA9E5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А122В78</w:t>
            </w:r>
          </w:p>
        </w:tc>
        <w:tc>
          <w:tcPr>
            <w:tcW w:w="544" w:type="dxa"/>
            <w:shd w:val="clear" w:color="auto" w:fill="auto"/>
            <w:noWrap/>
            <w:hideMark/>
          </w:tcPr>
          <w:p w14:paraId="39CA8B7D"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2A560052"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А122В82</w:t>
            </w:r>
          </w:p>
        </w:tc>
        <w:tc>
          <w:tcPr>
            <w:tcW w:w="518" w:type="dxa"/>
            <w:shd w:val="clear" w:color="auto" w:fill="auto"/>
            <w:noWrap/>
            <w:hideMark/>
          </w:tcPr>
          <w:p w14:paraId="40570F5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66F3AC3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2D224AE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17A0CECC"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0F2A2F2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605F596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44F5E91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vAlign w:val="bottom"/>
          </w:tcPr>
          <w:p w14:paraId="28FCBA7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5A09FA53" w14:textId="77777777" w:rsidTr="00523CEF">
        <w:trPr>
          <w:trHeight w:val="300"/>
          <w:jc w:val="center"/>
        </w:trPr>
        <w:tc>
          <w:tcPr>
            <w:tcW w:w="1072" w:type="dxa"/>
            <w:shd w:val="clear" w:color="auto" w:fill="auto"/>
            <w:noWrap/>
            <w:hideMark/>
          </w:tcPr>
          <w:p w14:paraId="79CFDD73"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366F8236"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6EE31EB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А122В79</w:t>
            </w:r>
          </w:p>
        </w:tc>
        <w:tc>
          <w:tcPr>
            <w:tcW w:w="544" w:type="dxa"/>
            <w:shd w:val="clear" w:color="auto" w:fill="auto"/>
            <w:noWrap/>
            <w:hideMark/>
          </w:tcPr>
          <w:p w14:paraId="1A1E4F2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17CFBB5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А123В82</w:t>
            </w:r>
          </w:p>
        </w:tc>
        <w:tc>
          <w:tcPr>
            <w:tcW w:w="518" w:type="dxa"/>
            <w:shd w:val="clear" w:color="auto" w:fill="auto"/>
            <w:noWrap/>
            <w:hideMark/>
          </w:tcPr>
          <w:p w14:paraId="17523A6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4897D77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0432AE3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2752BC6A"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2C13041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7090375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67A93BF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626F11C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33FA29F6" w14:textId="77777777" w:rsidTr="00523CEF">
        <w:trPr>
          <w:trHeight w:val="300"/>
          <w:jc w:val="center"/>
        </w:trPr>
        <w:tc>
          <w:tcPr>
            <w:tcW w:w="1072" w:type="dxa"/>
            <w:shd w:val="clear" w:color="auto" w:fill="auto"/>
            <w:noWrap/>
            <w:hideMark/>
          </w:tcPr>
          <w:p w14:paraId="4BD525BB"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4B156022"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0E15D31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А122В80</w:t>
            </w:r>
          </w:p>
        </w:tc>
        <w:tc>
          <w:tcPr>
            <w:tcW w:w="544" w:type="dxa"/>
            <w:shd w:val="clear" w:color="auto" w:fill="auto"/>
            <w:noWrap/>
            <w:hideMark/>
          </w:tcPr>
          <w:p w14:paraId="764FF1E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7400B90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А124В82</w:t>
            </w:r>
          </w:p>
        </w:tc>
        <w:tc>
          <w:tcPr>
            <w:tcW w:w="518" w:type="dxa"/>
            <w:shd w:val="clear" w:color="auto" w:fill="auto"/>
            <w:noWrap/>
            <w:hideMark/>
          </w:tcPr>
          <w:p w14:paraId="5AC7611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2DE3981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0F4DF50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3CBD1AFA"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3DC0CD1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28882D1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0B36A75F"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4ABF9D16"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1868904E" w14:textId="77777777" w:rsidTr="00523CEF">
        <w:trPr>
          <w:trHeight w:val="300"/>
          <w:jc w:val="center"/>
        </w:trPr>
        <w:tc>
          <w:tcPr>
            <w:tcW w:w="1072" w:type="dxa"/>
            <w:shd w:val="clear" w:color="auto" w:fill="auto"/>
            <w:noWrap/>
            <w:hideMark/>
          </w:tcPr>
          <w:p w14:paraId="1F289B7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73E0B03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0DD5309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А123В77</w:t>
            </w:r>
          </w:p>
        </w:tc>
        <w:tc>
          <w:tcPr>
            <w:tcW w:w="544" w:type="dxa"/>
            <w:shd w:val="clear" w:color="auto" w:fill="auto"/>
            <w:noWrap/>
            <w:hideMark/>
          </w:tcPr>
          <w:p w14:paraId="46B58EAF"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3E2F9F2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43F94AE6"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4DBB281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1FFD6EE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589402A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4137D5F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1617DE70"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2CBD3EA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7318C5C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5AEEF68F" w14:textId="77777777" w:rsidTr="00523CEF">
        <w:trPr>
          <w:trHeight w:val="300"/>
          <w:jc w:val="center"/>
        </w:trPr>
        <w:tc>
          <w:tcPr>
            <w:tcW w:w="1072" w:type="dxa"/>
            <w:shd w:val="clear" w:color="auto" w:fill="auto"/>
            <w:noWrap/>
            <w:hideMark/>
          </w:tcPr>
          <w:p w14:paraId="7E74C38B"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607EA91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7629283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А123В78</w:t>
            </w:r>
          </w:p>
        </w:tc>
        <w:tc>
          <w:tcPr>
            <w:tcW w:w="544" w:type="dxa"/>
            <w:shd w:val="clear" w:color="auto" w:fill="auto"/>
            <w:noWrap/>
            <w:hideMark/>
          </w:tcPr>
          <w:p w14:paraId="23F9093F"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23E4772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0EBBCEA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55F40BC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0E7497B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29ED8A8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18E7E2E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12F7FEC0"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4EF4CEE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20B1AAB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15B1B5A2" w14:textId="77777777" w:rsidTr="00523CEF">
        <w:trPr>
          <w:trHeight w:val="300"/>
          <w:jc w:val="center"/>
        </w:trPr>
        <w:tc>
          <w:tcPr>
            <w:tcW w:w="1072" w:type="dxa"/>
            <w:shd w:val="clear" w:color="auto" w:fill="auto"/>
            <w:noWrap/>
            <w:hideMark/>
          </w:tcPr>
          <w:p w14:paraId="1C75C21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6CA4972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0148352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А123В79</w:t>
            </w:r>
          </w:p>
        </w:tc>
        <w:tc>
          <w:tcPr>
            <w:tcW w:w="544" w:type="dxa"/>
            <w:shd w:val="clear" w:color="auto" w:fill="auto"/>
            <w:noWrap/>
            <w:hideMark/>
          </w:tcPr>
          <w:p w14:paraId="4A2BB54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09D5CFF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6A98090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659E2FC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009B928E"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6B51F9F8"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42EF9BA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7D322A2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088822FE"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69B3117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0DF0DF60" w14:textId="77777777" w:rsidTr="00523CEF">
        <w:trPr>
          <w:trHeight w:val="300"/>
          <w:jc w:val="center"/>
        </w:trPr>
        <w:tc>
          <w:tcPr>
            <w:tcW w:w="1072" w:type="dxa"/>
            <w:shd w:val="clear" w:color="auto" w:fill="auto"/>
            <w:noWrap/>
            <w:hideMark/>
          </w:tcPr>
          <w:p w14:paraId="5D91D28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3E476F1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557DDFE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А123В80</w:t>
            </w:r>
          </w:p>
        </w:tc>
        <w:tc>
          <w:tcPr>
            <w:tcW w:w="544" w:type="dxa"/>
            <w:shd w:val="clear" w:color="auto" w:fill="auto"/>
            <w:noWrap/>
            <w:hideMark/>
          </w:tcPr>
          <w:p w14:paraId="5904A319"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21F1D6AB"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55C516C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0507435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02AEDD76"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0972B99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1146481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5047BB30"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6AE4F72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6CEAFCC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2E52D9A5" w14:textId="77777777" w:rsidTr="00523CEF">
        <w:trPr>
          <w:trHeight w:val="300"/>
          <w:jc w:val="center"/>
        </w:trPr>
        <w:tc>
          <w:tcPr>
            <w:tcW w:w="1072" w:type="dxa"/>
            <w:shd w:val="clear" w:color="auto" w:fill="auto"/>
            <w:noWrap/>
            <w:hideMark/>
          </w:tcPr>
          <w:p w14:paraId="6CB62171"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222DD56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536092E1"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А124В78</w:t>
            </w:r>
          </w:p>
        </w:tc>
        <w:tc>
          <w:tcPr>
            <w:tcW w:w="544" w:type="dxa"/>
            <w:shd w:val="clear" w:color="auto" w:fill="auto"/>
            <w:noWrap/>
            <w:hideMark/>
          </w:tcPr>
          <w:p w14:paraId="3AEFA00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15D9E6C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63785FA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1BF96175"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491C814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65991880"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3D4DC2D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6B377702"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49DD729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4F814C2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5EAF1FD5" w14:textId="77777777" w:rsidTr="00523CEF">
        <w:trPr>
          <w:trHeight w:val="300"/>
          <w:jc w:val="center"/>
        </w:trPr>
        <w:tc>
          <w:tcPr>
            <w:tcW w:w="1072" w:type="dxa"/>
            <w:shd w:val="clear" w:color="auto" w:fill="auto"/>
            <w:noWrap/>
            <w:hideMark/>
          </w:tcPr>
          <w:p w14:paraId="3B745D3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7A29E63E"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3472C6B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А124В79</w:t>
            </w:r>
          </w:p>
        </w:tc>
        <w:tc>
          <w:tcPr>
            <w:tcW w:w="544" w:type="dxa"/>
            <w:shd w:val="clear" w:color="auto" w:fill="auto"/>
            <w:noWrap/>
            <w:hideMark/>
          </w:tcPr>
          <w:p w14:paraId="323F485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40C7A306"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45C60076"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580C7C31"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72054F05"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50B5703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5B9FFD6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23C9FE9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17389EFB"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7237B88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7D00988D" w14:textId="77777777" w:rsidTr="00523CEF">
        <w:trPr>
          <w:trHeight w:val="300"/>
          <w:jc w:val="center"/>
        </w:trPr>
        <w:tc>
          <w:tcPr>
            <w:tcW w:w="1072" w:type="dxa"/>
            <w:shd w:val="clear" w:color="auto" w:fill="auto"/>
            <w:noWrap/>
            <w:hideMark/>
          </w:tcPr>
          <w:p w14:paraId="7F6513E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63B989D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5FE9DFE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А124В80</w:t>
            </w:r>
          </w:p>
        </w:tc>
        <w:tc>
          <w:tcPr>
            <w:tcW w:w="544" w:type="dxa"/>
            <w:shd w:val="clear" w:color="auto" w:fill="auto"/>
            <w:noWrap/>
            <w:hideMark/>
          </w:tcPr>
          <w:p w14:paraId="2A40C412"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11AE9DC4"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72E716A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265D1C8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5D1D07E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3DC4984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3A12F5E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04712A91"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047AA943"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70BC25B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19D18E72" w14:textId="77777777" w:rsidTr="00523CEF">
        <w:trPr>
          <w:trHeight w:val="300"/>
          <w:jc w:val="center"/>
        </w:trPr>
        <w:tc>
          <w:tcPr>
            <w:tcW w:w="1072" w:type="dxa"/>
            <w:shd w:val="clear" w:color="auto" w:fill="auto"/>
            <w:noWrap/>
            <w:hideMark/>
          </w:tcPr>
          <w:p w14:paraId="1AE951C9"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03F3498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2758EB7B"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А125В80</w:t>
            </w:r>
          </w:p>
        </w:tc>
        <w:tc>
          <w:tcPr>
            <w:tcW w:w="544" w:type="dxa"/>
            <w:shd w:val="clear" w:color="auto" w:fill="auto"/>
            <w:noWrap/>
            <w:hideMark/>
          </w:tcPr>
          <w:p w14:paraId="194E97F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7727AC40"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4807F9D4"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7508071D"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5005E037"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0C77816A"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5FAC746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75FA9CC2"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2A5CBCA8"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42BE4E6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r w:rsidR="00523CEF" w:rsidRPr="00645256" w14:paraId="1612152D" w14:textId="77777777" w:rsidTr="00523CEF">
        <w:trPr>
          <w:trHeight w:val="300"/>
          <w:jc w:val="center"/>
        </w:trPr>
        <w:tc>
          <w:tcPr>
            <w:tcW w:w="1072" w:type="dxa"/>
            <w:shd w:val="clear" w:color="auto" w:fill="auto"/>
            <w:noWrap/>
            <w:hideMark/>
          </w:tcPr>
          <w:p w14:paraId="17526F8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86" w:type="dxa"/>
            <w:shd w:val="clear" w:color="auto" w:fill="auto"/>
            <w:noWrap/>
            <w:hideMark/>
          </w:tcPr>
          <w:p w14:paraId="508D45C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90" w:type="dxa"/>
            <w:shd w:val="clear" w:color="auto" w:fill="auto"/>
            <w:noWrap/>
            <w:hideMark/>
          </w:tcPr>
          <w:p w14:paraId="56BB359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А125В81</w:t>
            </w:r>
          </w:p>
        </w:tc>
        <w:tc>
          <w:tcPr>
            <w:tcW w:w="544" w:type="dxa"/>
            <w:shd w:val="clear" w:color="auto" w:fill="auto"/>
            <w:noWrap/>
            <w:hideMark/>
          </w:tcPr>
          <w:p w14:paraId="6704C31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302" w:type="dxa"/>
            <w:shd w:val="clear" w:color="auto" w:fill="auto"/>
            <w:noWrap/>
            <w:hideMark/>
          </w:tcPr>
          <w:p w14:paraId="3CBC46C2"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518" w:type="dxa"/>
            <w:shd w:val="clear" w:color="auto" w:fill="auto"/>
            <w:noWrap/>
            <w:hideMark/>
          </w:tcPr>
          <w:p w14:paraId="1DF34351"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556" w:type="dxa"/>
            <w:shd w:val="clear" w:color="auto" w:fill="auto"/>
            <w:noWrap/>
            <w:hideMark/>
          </w:tcPr>
          <w:p w14:paraId="186A2ECE"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655" w:type="dxa"/>
            <w:shd w:val="clear" w:color="auto" w:fill="auto"/>
            <w:noWrap/>
            <w:hideMark/>
          </w:tcPr>
          <w:p w14:paraId="3C92470A"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60" w:type="dxa"/>
            <w:shd w:val="clear" w:color="auto" w:fill="auto"/>
            <w:noWrap/>
            <w:hideMark/>
          </w:tcPr>
          <w:p w14:paraId="52BC18EF"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62" w:type="dxa"/>
            <w:shd w:val="clear" w:color="auto" w:fill="auto"/>
            <w:noWrap/>
            <w:hideMark/>
          </w:tcPr>
          <w:p w14:paraId="15155B8C"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1288" w:type="dxa"/>
            <w:shd w:val="clear" w:color="auto" w:fill="auto"/>
            <w:noWrap/>
            <w:hideMark/>
          </w:tcPr>
          <w:p w14:paraId="6F65D1B7" w14:textId="77777777" w:rsidR="00111B33" w:rsidRPr="00645256" w:rsidRDefault="00111B33" w:rsidP="00D71D1E">
            <w:pPr>
              <w:spacing w:after="0" w:line="240" w:lineRule="auto"/>
              <w:jc w:val="center"/>
              <w:rPr>
                <w:rFonts w:ascii="Times New Roman" w:eastAsia="Times New Roman" w:hAnsi="Times New Roman" w:cs="Times New Roman"/>
                <w:color w:val="000000"/>
              </w:rPr>
            </w:pPr>
            <w:r w:rsidRPr="00645256">
              <w:rPr>
                <w:rFonts w:ascii="Times New Roman" w:eastAsia="Times New Roman" w:hAnsi="Times New Roman" w:cs="Times New Roman"/>
                <w:color w:val="000000"/>
              </w:rPr>
              <w:t> </w:t>
            </w:r>
          </w:p>
        </w:tc>
        <w:tc>
          <w:tcPr>
            <w:tcW w:w="434" w:type="dxa"/>
          </w:tcPr>
          <w:p w14:paraId="302B3ABD"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c>
          <w:tcPr>
            <w:tcW w:w="3598" w:type="dxa"/>
            <w:vMerge/>
          </w:tcPr>
          <w:p w14:paraId="057935D0" w14:textId="77777777" w:rsidR="00111B33" w:rsidRPr="00645256" w:rsidRDefault="00111B33" w:rsidP="00D71D1E">
            <w:pPr>
              <w:spacing w:after="0" w:line="240" w:lineRule="auto"/>
              <w:jc w:val="center"/>
              <w:rPr>
                <w:rFonts w:ascii="Times New Roman" w:eastAsia="Times New Roman" w:hAnsi="Times New Roman" w:cs="Times New Roman"/>
                <w:color w:val="000000"/>
              </w:rPr>
            </w:pPr>
          </w:p>
        </w:tc>
      </w:tr>
    </w:tbl>
    <w:p w14:paraId="7F0831F5" w14:textId="658EB2E4"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Н</w:t>
      </w:r>
    </w:p>
    <w:p w14:paraId="787171FF" w14:textId="77777777" w:rsidR="00111B33" w:rsidRDefault="00111B33" w:rsidP="00111B33">
      <w:pPr>
        <w:spacing w:after="0" w:line="240" w:lineRule="auto"/>
        <w:jc w:val="right"/>
        <w:rPr>
          <w:rFonts w:ascii="Times New Roman" w:hAnsi="Times New Roman" w:cs="Times New Roman"/>
          <w:sz w:val="28"/>
          <w:szCs w:val="28"/>
        </w:rPr>
      </w:pPr>
    </w:p>
    <w:p w14:paraId="332F365A" w14:textId="7F2CCF09" w:rsidR="00111B33" w:rsidRDefault="00523CEF" w:rsidP="00523CE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Н.1 – </w:t>
      </w:r>
      <w:r w:rsidR="00111B33">
        <w:rPr>
          <w:rFonts w:ascii="Times New Roman" w:hAnsi="Times New Roman" w:cs="Times New Roman"/>
          <w:sz w:val="28"/>
          <w:szCs w:val="28"/>
        </w:rPr>
        <w:t>Таксоны</w:t>
      </w:r>
      <w:r w:rsidR="00111B33" w:rsidRPr="00CF1ABE">
        <w:rPr>
          <w:rFonts w:ascii="Times New Roman" w:hAnsi="Times New Roman" w:cs="Times New Roman"/>
          <w:sz w:val="28"/>
          <w:szCs w:val="28"/>
        </w:rPr>
        <w:t xml:space="preserve"> туристского кластера</w:t>
      </w:r>
      <w:r w:rsidR="00111B33">
        <w:rPr>
          <w:rFonts w:ascii="Times New Roman" w:hAnsi="Times New Roman" w:cs="Times New Roman"/>
          <w:sz w:val="28"/>
          <w:szCs w:val="28"/>
        </w:rPr>
        <w:t xml:space="preserve"> </w:t>
      </w:r>
      <w:r w:rsidR="00111B33" w:rsidRPr="00CF1ABE">
        <w:rPr>
          <w:rFonts w:ascii="Times New Roman" w:hAnsi="Times New Roman" w:cs="Times New Roman"/>
          <w:sz w:val="28"/>
          <w:szCs w:val="28"/>
        </w:rPr>
        <w:t>и координаты территориальных единиц</w:t>
      </w:r>
      <w:r w:rsidR="00111B33">
        <w:rPr>
          <w:rFonts w:ascii="Times New Roman" w:hAnsi="Times New Roman" w:cs="Times New Roman"/>
          <w:sz w:val="28"/>
          <w:szCs w:val="28"/>
        </w:rPr>
        <w:t xml:space="preserve"> (Зеренда)</w:t>
      </w:r>
    </w:p>
    <w:p w14:paraId="3544F822" w14:textId="77777777" w:rsidR="00111B33" w:rsidRPr="00523CEF" w:rsidRDefault="00111B33" w:rsidP="00111B33">
      <w:pPr>
        <w:spacing w:after="0" w:line="240" w:lineRule="auto"/>
        <w:jc w:val="center"/>
        <w:rPr>
          <w:rFonts w:ascii="Times New Roman" w:hAnsi="Times New Roman" w:cs="Times New Roman"/>
          <w:sz w:val="16"/>
          <w:szCs w:val="16"/>
        </w:rPr>
      </w:pPr>
    </w:p>
    <w:tbl>
      <w:tblPr>
        <w:tblW w:w="14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352"/>
        <w:gridCol w:w="1069"/>
        <w:gridCol w:w="402"/>
        <w:gridCol w:w="1030"/>
        <w:gridCol w:w="414"/>
        <w:gridCol w:w="1030"/>
        <w:gridCol w:w="488"/>
        <w:gridCol w:w="1030"/>
        <w:gridCol w:w="488"/>
        <w:gridCol w:w="1030"/>
        <w:gridCol w:w="458"/>
        <w:gridCol w:w="1030"/>
        <w:gridCol w:w="482"/>
        <w:gridCol w:w="4233"/>
      </w:tblGrid>
      <w:tr w:rsidR="00523CEF" w:rsidRPr="00523CEF" w14:paraId="29B50866" w14:textId="77777777" w:rsidTr="00523CEF">
        <w:trPr>
          <w:trHeight w:val="300"/>
          <w:jc w:val="center"/>
        </w:trPr>
        <w:tc>
          <w:tcPr>
            <w:tcW w:w="1382" w:type="dxa"/>
            <w:gridSpan w:val="2"/>
            <w:shd w:val="clear" w:color="auto" w:fill="auto"/>
            <w:noWrap/>
            <w:vAlign w:val="center"/>
            <w:hideMark/>
          </w:tcPr>
          <w:p w14:paraId="5DEC8C31" w14:textId="603E26CC"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rPr>
              <w:t>Таксон 1</w:t>
            </w:r>
          </w:p>
        </w:tc>
        <w:tc>
          <w:tcPr>
            <w:tcW w:w="1471" w:type="dxa"/>
            <w:gridSpan w:val="2"/>
            <w:shd w:val="clear" w:color="auto" w:fill="auto"/>
            <w:noWrap/>
            <w:vAlign w:val="center"/>
            <w:hideMark/>
          </w:tcPr>
          <w:p w14:paraId="47CB7342" w14:textId="4572031A"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rPr>
              <w:t>Таксон 2</w:t>
            </w:r>
          </w:p>
        </w:tc>
        <w:tc>
          <w:tcPr>
            <w:tcW w:w="1444" w:type="dxa"/>
            <w:gridSpan w:val="2"/>
            <w:shd w:val="clear" w:color="auto" w:fill="auto"/>
            <w:noWrap/>
            <w:vAlign w:val="center"/>
            <w:hideMark/>
          </w:tcPr>
          <w:p w14:paraId="314F410A" w14:textId="0317CF2B"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rPr>
              <w:t>Таксон 3</w:t>
            </w:r>
          </w:p>
        </w:tc>
        <w:tc>
          <w:tcPr>
            <w:tcW w:w="1518" w:type="dxa"/>
            <w:gridSpan w:val="2"/>
            <w:shd w:val="clear" w:color="auto" w:fill="auto"/>
            <w:noWrap/>
            <w:vAlign w:val="center"/>
            <w:hideMark/>
          </w:tcPr>
          <w:p w14:paraId="48C83CE1" w14:textId="120D2E5D"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rPr>
              <w:t>Таксон 4</w:t>
            </w:r>
          </w:p>
        </w:tc>
        <w:tc>
          <w:tcPr>
            <w:tcW w:w="1518" w:type="dxa"/>
            <w:gridSpan w:val="2"/>
            <w:shd w:val="clear" w:color="auto" w:fill="auto"/>
            <w:noWrap/>
            <w:vAlign w:val="center"/>
            <w:hideMark/>
          </w:tcPr>
          <w:p w14:paraId="24025253" w14:textId="2F284C86"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rPr>
              <w:t>Таксон 5</w:t>
            </w:r>
          </w:p>
        </w:tc>
        <w:tc>
          <w:tcPr>
            <w:tcW w:w="1488" w:type="dxa"/>
            <w:gridSpan w:val="2"/>
            <w:shd w:val="clear" w:color="auto" w:fill="auto"/>
            <w:noWrap/>
            <w:vAlign w:val="center"/>
            <w:hideMark/>
          </w:tcPr>
          <w:p w14:paraId="5C64422A" w14:textId="589589D1"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rPr>
              <w:t>Таксон 6</w:t>
            </w:r>
          </w:p>
        </w:tc>
        <w:tc>
          <w:tcPr>
            <w:tcW w:w="1512" w:type="dxa"/>
            <w:gridSpan w:val="2"/>
            <w:shd w:val="clear" w:color="auto" w:fill="auto"/>
            <w:noWrap/>
            <w:vAlign w:val="center"/>
            <w:hideMark/>
          </w:tcPr>
          <w:p w14:paraId="1595F806" w14:textId="056DDFCF" w:rsidR="00523CEF" w:rsidRPr="00523CEF" w:rsidRDefault="00523CEF" w:rsidP="00D71D1E">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rPr>
              <w:t>Таксон 7</w:t>
            </w:r>
          </w:p>
        </w:tc>
        <w:tc>
          <w:tcPr>
            <w:tcW w:w="4233" w:type="dxa"/>
          </w:tcPr>
          <w:p w14:paraId="3558C61D"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w:t>
            </w:r>
          </w:p>
        </w:tc>
      </w:tr>
      <w:tr w:rsidR="00523CEF" w:rsidRPr="00523CEF" w14:paraId="2CED7C3A" w14:textId="77777777" w:rsidTr="00523CEF">
        <w:trPr>
          <w:trHeight w:val="64"/>
          <w:jc w:val="center"/>
        </w:trPr>
        <w:tc>
          <w:tcPr>
            <w:tcW w:w="1382" w:type="dxa"/>
            <w:gridSpan w:val="2"/>
            <w:shd w:val="clear" w:color="auto" w:fill="auto"/>
            <w:noWrap/>
            <w:vAlign w:val="center"/>
          </w:tcPr>
          <w:p w14:paraId="5B5A9657" w14:textId="2DC39483"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p>
        </w:tc>
        <w:tc>
          <w:tcPr>
            <w:tcW w:w="1471" w:type="dxa"/>
            <w:gridSpan w:val="2"/>
            <w:shd w:val="clear" w:color="auto" w:fill="auto"/>
            <w:noWrap/>
            <w:vAlign w:val="center"/>
          </w:tcPr>
          <w:p w14:paraId="3D46766D" w14:textId="43253E74"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p>
        </w:tc>
        <w:tc>
          <w:tcPr>
            <w:tcW w:w="1444" w:type="dxa"/>
            <w:gridSpan w:val="2"/>
            <w:shd w:val="clear" w:color="auto" w:fill="auto"/>
            <w:noWrap/>
            <w:vAlign w:val="center"/>
          </w:tcPr>
          <w:p w14:paraId="5339FFE0" w14:textId="06D9D251"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1518" w:type="dxa"/>
            <w:gridSpan w:val="2"/>
            <w:shd w:val="clear" w:color="auto" w:fill="auto"/>
            <w:noWrap/>
            <w:vAlign w:val="center"/>
          </w:tcPr>
          <w:p w14:paraId="731A0AC4" w14:textId="6D662FA9"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c>
          <w:tcPr>
            <w:tcW w:w="1518" w:type="dxa"/>
            <w:gridSpan w:val="2"/>
            <w:shd w:val="clear" w:color="auto" w:fill="auto"/>
            <w:noWrap/>
            <w:vAlign w:val="center"/>
          </w:tcPr>
          <w:p w14:paraId="491BEB9A" w14:textId="043F561E"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w:t>
            </w:r>
          </w:p>
        </w:tc>
        <w:tc>
          <w:tcPr>
            <w:tcW w:w="1488" w:type="dxa"/>
            <w:gridSpan w:val="2"/>
            <w:shd w:val="clear" w:color="auto" w:fill="auto"/>
            <w:noWrap/>
            <w:vAlign w:val="center"/>
          </w:tcPr>
          <w:p w14:paraId="4F2A4A16" w14:textId="0CD769C9" w:rsidR="00523CEF" w:rsidRPr="00523CEF" w:rsidRDefault="00523CEF" w:rsidP="00523CEF">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6</w:t>
            </w:r>
          </w:p>
        </w:tc>
        <w:tc>
          <w:tcPr>
            <w:tcW w:w="1512" w:type="dxa"/>
            <w:gridSpan w:val="2"/>
            <w:shd w:val="clear" w:color="auto" w:fill="auto"/>
            <w:noWrap/>
            <w:vAlign w:val="center"/>
          </w:tcPr>
          <w:p w14:paraId="24691159" w14:textId="3F01EFEE" w:rsidR="00523CEF" w:rsidRPr="00523CEF" w:rsidRDefault="00523CEF" w:rsidP="00D71D1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7</w:t>
            </w:r>
          </w:p>
        </w:tc>
        <w:tc>
          <w:tcPr>
            <w:tcW w:w="4233" w:type="dxa"/>
          </w:tcPr>
          <w:p w14:paraId="6DCB57A0" w14:textId="485E41DF"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523CEF" w:rsidRPr="00523CEF" w14:paraId="20FAB043" w14:textId="77777777" w:rsidTr="00523CEF">
        <w:trPr>
          <w:trHeight w:val="300"/>
          <w:jc w:val="center"/>
        </w:trPr>
        <w:tc>
          <w:tcPr>
            <w:tcW w:w="1030" w:type="dxa"/>
            <w:vMerge w:val="restart"/>
            <w:shd w:val="clear" w:color="auto" w:fill="auto"/>
            <w:noWrap/>
            <w:hideMark/>
          </w:tcPr>
          <w:p w14:paraId="210FFDE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А25В83</w:t>
            </w:r>
          </w:p>
          <w:p w14:paraId="7D8D7B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А25В84</w:t>
            </w:r>
          </w:p>
          <w:p w14:paraId="37BD9C9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А25В87</w:t>
            </w:r>
          </w:p>
          <w:p w14:paraId="002D270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А25В88</w:t>
            </w:r>
          </w:p>
          <w:p w14:paraId="5F3DCBD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А25В89</w:t>
            </w:r>
          </w:p>
          <w:p w14:paraId="60C1003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А26В85</w:t>
            </w:r>
          </w:p>
          <w:p w14:paraId="67315C4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А26В86</w:t>
            </w:r>
          </w:p>
          <w:p w14:paraId="6BADC8A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А26В87</w:t>
            </w:r>
          </w:p>
          <w:p w14:paraId="04F7F66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А26В88</w:t>
            </w:r>
          </w:p>
          <w:p w14:paraId="37B5975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А26В89</w:t>
            </w:r>
          </w:p>
          <w:p w14:paraId="4C7B424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А26В90</w:t>
            </w:r>
          </w:p>
          <w:p w14:paraId="2FAAE36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А27В84</w:t>
            </w:r>
          </w:p>
          <w:p w14:paraId="49E1D98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А27В85</w:t>
            </w:r>
          </w:p>
          <w:p w14:paraId="7863E3D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А27В86</w:t>
            </w:r>
          </w:p>
          <w:p w14:paraId="2B28A55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А27В87</w:t>
            </w:r>
          </w:p>
          <w:p w14:paraId="515BECB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А27В88</w:t>
            </w:r>
          </w:p>
          <w:p w14:paraId="4E95412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А27В89</w:t>
            </w:r>
          </w:p>
          <w:p w14:paraId="4EF288F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А27В90</w:t>
            </w:r>
          </w:p>
          <w:p w14:paraId="497CF38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А28В85</w:t>
            </w:r>
          </w:p>
          <w:p w14:paraId="5997315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А28В86</w:t>
            </w:r>
          </w:p>
          <w:p w14:paraId="184C08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А28В87</w:t>
            </w:r>
          </w:p>
          <w:p w14:paraId="37E4996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А28В88</w:t>
            </w:r>
          </w:p>
          <w:p w14:paraId="57DEA3D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А28В89</w:t>
            </w:r>
          </w:p>
          <w:p w14:paraId="1340669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А29В85</w:t>
            </w:r>
          </w:p>
          <w:p w14:paraId="28AD8A6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А29В87</w:t>
            </w:r>
          </w:p>
          <w:p w14:paraId="09D93356" w14:textId="7F8DBA1B"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А29В88</w:t>
            </w:r>
          </w:p>
        </w:tc>
        <w:tc>
          <w:tcPr>
            <w:tcW w:w="352" w:type="dxa"/>
            <w:shd w:val="clear" w:color="auto" w:fill="auto"/>
            <w:noWrap/>
            <w:vAlign w:val="bottom"/>
            <w:hideMark/>
          </w:tcPr>
          <w:p w14:paraId="6C93301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val="restart"/>
            <w:shd w:val="clear" w:color="auto" w:fill="auto"/>
            <w:noWrap/>
            <w:hideMark/>
          </w:tcPr>
          <w:p w14:paraId="65A82DD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А24В89</w:t>
            </w:r>
          </w:p>
          <w:p w14:paraId="7FF311A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А24В90</w:t>
            </w:r>
          </w:p>
          <w:p w14:paraId="2AF831B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А25В90</w:t>
            </w:r>
          </w:p>
          <w:p w14:paraId="0E99215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А26В91</w:t>
            </w:r>
          </w:p>
          <w:p w14:paraId="23A1B05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А27В91</w:t>
            </w:r>
          </w:p>
          <w:p w14:paraId="0CF8003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А27В92</w:t>
            </w:r>
          </w:p>
          <w:p w14:paraId="212CC6F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А28В90</w:t>
            </w:r>
          </w:p>
          <w:p w14:paraId="4DDA108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А28В91</w:t>
            </w:r>
          </w:p>
          <w:p w14:paraId="41B7FAB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А28В92</w:t>
            </w:r>
          </w:p>
          <w:p w14:paraId="4A1AB7E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А29В90</w:t>
            </w:r>
          </w:p>
          <w:p w14:paraId="7E0E7FF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А29В91</w:t>
            </w:r>
          </w:p>
          <w:p w14:paraId="0D513A5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А29В92</w:t>
            </w:r>
          </w:p>
          <w:p w14:paraId="0039152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А30В91</w:t>
            </w:r>
          </w:p>
          <w:p w14:paraId="28EDF77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А31В91</w:t>
            </w:r>
          </w:p>
          <w:p w14:paraId="4C3BC98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А32В90</w:t>
            </w:r>
          </w:p>
          <w:p w14:paraId="2CAF2FD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7CAFEE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1A0EB4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56F186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208DD5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91F76D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71E1C9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93B0C6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958369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8342BC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54DF3FF" w14:textId="416780D3"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02" w:type="dxa"/>
            <w:shd w:val="clear" w:color="auto" w:fill="auto"/>
            <w:noWrap/>
            <w:vAlign w:val="bottom"/>
            <w:hideMark/>
          </w:tcPr>
          <w:p w14:paraId="3A9650C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hideMark/>
          </w:tcPr>
          <w:p w14:paraId="33A6E08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А25В81</w:t>
            </w:r>
          </w:p>
          <w:p w14:paraId="23FF7D6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А25В82</w:t>
            </w:r>
          </w:p>
          <w:p w14:paraId="1B7A5EF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А25В85</w:t>
            </w:r>
          </w:p>
          <w:p w14:paraId="4098EF7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А25В86</w:t>
            </w:r>
          </w:p>
          <w:p w14:paraId="4627464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А26В82</w:t>
            </w:r>
          </w:p>
          <w:p w14:paraId="6BBFE56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А26В83</w:t>
            </w:r>
          </w:p>
          <w:p w14:paraId="3BD0E24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А26В84</w:t>
            </w:r>
          </w:p>
          <w:p w14:paraId="5784D43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А27В82</w:t>
            </w:r>
          </w:p>
          <w:p w14:paraId="1DCE44C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А27В83</w:t>
            </w:r>
          </w:p>
          <w:p w14:paraId="0D32723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А28В82</w:t>
            </w:r>
          </w:p>
          <w:p w14:paraId="6354B0F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А28В83</w:t>
            </w:r>
          </w:p>
          <w:p w14:paraId="4315359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А28В84</w:t>
            </w:r>
          </w:p>
          <w:p w14:paraId="1FB6B1F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А29В84</w:t>
            </w:r>
          </w:p>
          <w:p w14:paraId="3ED6E43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А30В84</w:t>
            </w:r>
          </w:p>
          <w:p w14:paraId="54FEF43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А31В84</w:t>
            </w:r>
          </w:p>
          <w:p w14:paraId="53ECC09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А31В85</w:t>
            </w:r>
          </w:p>
          <w:p w14:paraId="3CA476E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А32В85</w:t>
            </w:r>
          </w:p>
          <w:p w14:paraId="0C72824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FFC385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A09CF4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56090D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4A1194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353100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49AE3F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52750A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76ACD4A" w14:textId="3B9BC414"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14" w:type="dxa"/>
            <w:shd w:val="clear" w:color="auto" w:fill="auto"/>
            <w:noWrap/>
            <w:vAlign w:val="bottom"/>
            <w:hideMark/>
          </w:tcPr>
          <w:p w14:paraId="4752551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hideMark/>
          </w:tcPr>
          <w:p w14:paraId="3C98337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А29В86</w:t>
            </w:r>
          </w:p>
          <w:p w14:paraId="35FA643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А30В86</w:t>
            </w:r>
          </w:p>
          <w:p w14:paraId="61E2AC7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А30В87</w:t>
            </w:r>
          </w:p>
          <w:p w14:paraId="4FFEB34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А31В83</w:t>
            </w:r>
          </w:p>
          <w:p w14:paraId="792FD20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А31В86</w:t>
            </w:r>
          </w:p>
          <w:p w14:paraId="3A9840D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А32В82</w:t>
            </w:r>
          </w:p>
          <w:p w14:paraId="7DFC2EE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А32В83</w:t>
            </w:r>
          </w:p>
          <w:p w14:paraId="4E9F3F1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А32В84</w:t>
            </w:r>
          </w:p>
          <w:p w14:paraId="4E44F93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А33В78</w:t>
            </w:r>
          </w:p>
          <w:p w14:paraId="4719062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А33В79</w:t>
            </w:r>
          </w:p>
          <w:p w14:paraId="260EAE5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А33В80</w:t>
            </w:r>
          </w:p>
          <w:p w14:paraId="1C43DA3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А33В81</w:t>
            </w:r>
          </w:p>
          <w:p w14:paraId="72180F5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А33В82</w:t>
            </w:r>
          </w:p>
          <w:p w14:paraId="2010FA0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А33В83</w:t>
            </w:r>
          </w:p>
          <w:p w14:paraId="4655E4B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А33В84</w:t>
            </w:r>
          </w:p>
          <w:p w14:paraId="683352E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А33В85</w:t>
            </w:r>
          </w:p>
          <w:p w14:paraId="1401859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А34В78</w:t>
            </w:r>
          </w:p>
          <w:p w14:paraId="196F123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А34В79</w:t>
            </w:r>
          </w:p>
          <w:p w14:paraId="551A23A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А34В80</w:t>
            </w:r>
          </w:p>
          <w:p w14:paraId="66D620B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А34В81</w:t>
            </w:r>
          </w:p>
          <w:p w14:paraId="3FB314E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А34В82</w:t>
            </w:r>
          </w:p>
          <w:p w14:paraId="5434DF3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А34В83</w:t>
            </w:r>
          </w:p>
          <w:p w14:paraId="0B652FC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А34В84</w:t>
            </w:r>
          </w:p>
          <w:p w14:paraId="43E5DDF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А35В78</w:t>
            </w:r>
          </w:p>
          <w:p w14:paraId="648171A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А35В79</w:t>
            </w:r>
          </w:p>
          <w:p w14:paraId="08419668" w14:textId="659A1DDC"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А35В80</w:t>
            </w:r>
          </w:p>
        </w:tc>
        <w:tc>
          <w:tcPr>
            <w:tcW w:w="488" w:type="dxa"/>
            <w:shd w:val="clear" w:color="auto" w:fill="auto"/>
            <w:noWrap/>
            <w:vAlign w:val="bottom"/>
            <w:hideMark/>
          </w:tcPr>
          <w:p w14:paraId="5733CE9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hideMark/>
          </w:tcPr>
          <w:p w14:paraId="7989B3F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А26В79</w:t>
            </w:r>
          </w:p>
          <w:p w14:paraId="32CA42F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А26В80</w:t>
            </w:r>
          </w:p>
          <w:p w14:paraId="147863D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А27В80</w:t>
            </w:r>
          </w:p>
          <w:p w14:paraId="699ADB9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А27В81</w:t>
            </w:r>
          </w:p>
          <w:p w14:paraId="74E7EBD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А28В78</w:t>
            </w:r>
          </w:p>
          <w:p w14:paraId="004EFD0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А28В80</w:t>
            </w:r>
          </w:p>
          <w:p w14:paraId="714DEDA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А28В81</w:t>
            </w:r>
          </w:p>
          <w:p w14:paraId="55A3000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А29В78</w:t>
            </w:r>
          </w:p>
          <w:p w14:paraId="6944E50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А29В79</w:t>
            </w:r>
          </w:p>
          <w:p w14:paraId="1313519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А29В80</w:t>
            </w:r>
          </w:p>
          <w:p w14:paraId="672E57C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А29В81</w:t>
            </w:r>
          </w:p>
          <w:p w14:paraId="77EAA7D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А29В82</w:t>
            </w:r>
          </w:p>
          <w:p w14:paraId="0036AE1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А30В78</w:t>
            </w:r>
          </w:p>
          <w:p w14:paraId="4CC0817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А30В79</w:t>
            </w:r>
          </w:p>
          <w:p w14:paraId="103484E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А30В80</w:t>
            </w:r>
          </w:p>
          <w:p w14:paraId="49DBA11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А30В81</w:t>
            </w:r>
          </w:p>
          <w:p w14:paraId="09C0671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А30В82</w:t>
            </w:r>
          </w:p>
          <w:p w14:paraId="353EE45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8CAF6C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D6954C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CE744F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F4E9C2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5C9D39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AC6597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663D4E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B88E2A6" w14:textId="27E12F42"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88" w:type="dxa"/>
            <w:shd w:val="clear" w:color="auto" w:fill="auto"/>
            <w:noWrap/>
            <w:vAlign w:val="bottom"/>
            <w:hideMark/>
          </w:tcPr>
          <w:p w14:paraId="7D6BDFD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hideMark/>
          </w:tcPr>
          <w:p w14:paraId="2E76CD0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А28В77</w:t>
            </w:r>
          </w:p>
          <w:p w14:paraId="1EA3D5D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А29В77</w:t>
            </w:r>
          </w:p>
          <w:p w14:paraId="0E4E71B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А29В83</w:t>
            </w:r>
          </w:p>
          <w:p w14:paraId="726D5B8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А30В77</w:t>
            </w:r>
          </w:p>
          <w:p w14:paraId="685E74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А30В83</w:t>
            </w:r>
          </w:p>
          <w:p w14:paraId="0A9E02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А31В77</w:t>
            </w:r>
          </w:p>
          <w:p w14:paraId="6AC8628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А31В78</w:t>
            </w:r>
          </w:p>
          <w:p w14:paraId="2477DD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А31В82</w:t>
            </w:r>
          </w:p>
          <w:p w14:paraId="256F0FB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А32В77</w:t>
            </w:r>
          </w:p>
          <w:p w14:paraId="30BA3C1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А32В78</w:t>
            </w:r>
          </w:p>
          <w:p w14:paraId="73A1089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А32В79</w:t>
            </w:r>
          </w:p>
          <w:p w14:paraId="03D268F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А32В80</w:t>
            </w:r>
          </w:p>
          <w:p w14:paraId="3A11678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А32В81</w:t>
            </w:r>
          </w:p>
          <w:p w14:paraId="48BD8EC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B1BD90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6621F8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D61A35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5C50EA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3CF539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3C7840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821D4A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4E7836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0A8C88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620DEA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60A3B5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64FD56A" w14:textId="30A928DA"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58" w:type="dxa"/>
            <w:shd w:val="clear" w:color="auto" w:fill="auto"/>
            <w:noWrap/>
            <w:vAlign w:val="bottom"/>
            <w:hideMark/>
          </w:tcPr>
          <w:p w14:paraId="7FBB2B9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hideMark/>
          </w:tcPr>
          <w:p w14:paraId="4A83D86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А24В79</w:t>
            </w:r>
          </w:p>
          <w:p w14:paraId="3F12E3F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А24В80</w:t>
            </w:r>
          </w:p>
          <w:p w14:paraId="52C0DCD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А24В81</w:t>
            </w:r>
          </w:p>
          <w:p w14:paraId="4BE5EB7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А25В77</w:t>
            </w:r>
          </w:p>
          <w:p w14:paraId="4E87249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А25В78</w:t>
            </w:r>
          </w:p>
          <w:p w14:paraId="3194D34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А25В79</w:t>
            </w:r>
          </w:p>
          <w:p w14:paraId="357A641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А25В80</w:t>
            </w:r>
          </w:p>
          <w:p w14:paraId="335EDEF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А26В77</w:t>
            </w:r>
          </w:p>
          <w:p w14:paraId="599D437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А26В77</w:t>
            </w:r>
          </w:p>
          <w:p w14:paraId="0131DE8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А26В81</w:t>
            </w:r>
          </w:p>
          <w:p w14:paraId="7131F67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А27В77</w:t>
            </w:r>
          </w:p>
          <w:p w14:paraId="24CA34B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А27В78</w:t>
            </w:r>
          </w:p>
          <w:p w14:paraId="7C560A8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А27В79</w:t>
            </w:r>
          </w:p>
          <w:p w14:paraId="0BDDDA8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А29В79</w:t>
            </w:r>
          </w:p>
          <w:p w14:paraId="5914EA4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26C3DA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D84CD7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ACAF36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6E8472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7FD83D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3B8D56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4DFD71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A4A6A5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3DD4F5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C38782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FBB51AE" w14:textId="72495715"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82" w:type="dxa"/>
          </w:tcPr>
          <w:p w14:paraId="7039325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val="restart"/>
          </w:tcPr>
          <w:p w14:paraId="16EE80B5" w14:textId="3673EDB9"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А25В83, А25В84, А25В87, А25В88, А25В89, А26В85,</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А26В86, А26В87, А26В88, А26В89, А26В90, А27В84,</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А27В85, А27В86, А27В87, А27В88, А27В89, А27В90,</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А28В85, А28В86, А28В87, А28В88, А28В89, А29В85,</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А29В87, А29В88, А29В89, А30В85, А30В88, А30В89,</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А30В90, А31В87, А31В88, А31В89, А31В90, А32В86,</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А32В87, А32В88, А32В89, А33В86, А33В87, А33В88,</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А34В86, А34В87, А24В89, А24В90, А25В90, А26В91,</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А27В91, А27В92, А28В90, А28В91, А28В92, А29В90, А29В91, А29В92, А30В91, А31В91, А32В90, А25В81,</w:t>
            </w:r>
          </w:p>
          <w:p w14:paraId="2D86A1D2" w14:textId="42ECC653"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А25В82, А25В85, А25В86, А26В82, А26В83, А26В84, А27В82, А27В83, А28В82, А28В83, А28В84, А29В84, А30В84, А31В84, А31В85, А32В85, А29В86, А30В86, А30В87, А31В83, А31В86, А32В82, А32В83, А32В84, А33В78, А33В79, А33В80, А33В81, А33В82, А33В83, А33В84, А33В85, А34В78, А34В79, А34В80, А34В81, А34В82, А34В83, А34В84, А35В78, А35В79, А35В80,</w:t>
            </w:r>
            <w:r w:rsidR="00523CEF">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 xml:space="preserve">А35В81, А35В82, </w:t>
            </w:r>
          </w:p>
        </w:tc>
      </w:tr>
      <w:tr w:rsidR="00523CEF" w:rsidRPr="00523CEF" w14:paraId="22B8C996" w14:textId="77777777" w:rsidTr="00523CEF">
        <w:trPr>
          <w:trHeight w:val="300"/>
          <w:jc w:val="center"/>
        </w:trPr>
        <w:tc>
          <w:tcPr>
            <w:tcW w:w="1030" w:type="dxa"/>
            <w:vMerge/>
            <w:shd w:val="clear" w:color="auto" w:fill="auto"/>
            <w:noWrap/>
            <w:vAlign w:val="bottom"/>
            <w:hideMark/>
          </w:tcPr>
          <w:p w14:paraId="4C48ABF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1AF91FD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6246FBB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5833139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A84451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7F5BD2D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00B40DC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16820B7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5FEFBE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2135F5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C3D838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0EECB2E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99748E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2BD5176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28F0389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61BAD479" w14:textId="77777777" w:rsidTr="00523CEF">
        <w:trPr>
          <w:trHeight w:val="300"/>
          <w:jc w:val="center"/>
        </w:trPr>
        <w:tc>
          <w:tcPr>
            <w:tcW w:w="1030" w:type="dxa"/>
            <w:vMerge/>
            <w:shd w:val="clear" w:color="auto" w:fill="auto"/>
            <w:noWrap/>
            <w:vAlign w:val="bottom"/>
            <w:hideMark/>
          </w:tcPr>
          <w:p w14:paraId="261A3E3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57D1525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1451B53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1DA0F8D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4377E48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6986789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66CC19A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F00363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062CB81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C9E471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F19C17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7A203ED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42185A1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3B44C1A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57C5FE5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2DCAF902" w14:textId="77777777" w:rsidTr="00523CEF">
        <w:trPr>
          <w:trHeight w:val="300"/>
          <w:jc w:val="center"/>
        </w:trPr>
        <w:tc>
          <w:tcPr>
            <w:tcW w:w="1030" w:type="dxa"/>
            <w:vMerge/>
            <w:shd w:val="clear" w:color="auto" w:fill="auto"/>
            <w:noWrap/>
            <w:vAlign w:val="bottom"/>
            <w:hideMark/>
          </w:tcPr>
          <w:p w14:paraId="57761EB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6986315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5C20D4E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7293FE5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290ABA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7315853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1BA4C2F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1AD8168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EE53DF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6B870F6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767118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08182E8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2BEAE2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082B698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047C40B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0E48211A" w14:textId="77777777" w:rsidTr="00523CEF">
        <w:trPr>
          <w:trHeight w:val="300"/>
          <w:jc w:val="center"/>
        </w:trPr>
        <w:tc>
          <w:tcPr>
            <w:tcW w:w="1030" w:type="dxa"/>
            <w:vMerge/>
            <w:shd w:val="clear" w:color="auto" w:fill="auto"/>
            <w:noWrap/>
            <w:vAlign w:val="bottom"/>
            <w:hideMark/>
          </w:tcPr>
          <w:p w14:paraId="5EBF7D5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73396F7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w:t>
            </w:r>
          </w:p>
        </w:tc>
        <w:tc>
          <w:tcPr>
            <w:tcW w:w="1069" w:type="dxa"/>
            <w:vMerge/>
            <w:shd w:val="clear" w:color="auto" w:fill="auto"/>
            <w:noWrap/>
            <w:vAlign w:val="bottom"/>
            <w:hideMark/>
          </w:tcPr>
          <w:p w14:paraId="7D760CC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34D54BD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w:t>
            </w:r>
          </w:p>
        </w:tc>
        <w:tc>
          <w:tcPr>
            <w:tcW w:w="1030" w:type="dxa"/>
            <w:vMerge/>
            <w:shd w:val="clear" w:color="auto" w:fill="auto"/>
            <w:noWrap/>
            <w:vAlign w:val="bottom"/>
            <w:hideMark/>
          </w:tcPr>
          <w:p w14:paraId="75CC5D2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3C1FD69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w:t>
            </w:r>
          </w:p>
        </w:tc>
        <w:tc>
          <w:tcPr>
            <w:tcW w:w="1030" w:type="dxa"/>
            <w:vMerge/>
            <w:shd w:val="clear" w:color="auto" w:fill="auto"/>
            <w:noWrap/>
            <w:hideMark/>
          </w:tcPr>
          <w:p w14:paraId="2C78959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291035F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w:t>
            </w:r>
          </w:p>
        </w:tc>
        <w:tc>
          <w:tcPr>
            <w:tcW w:w="1030" w:type="dxa"/>
            <w:vMerge/>
            <w:shd w:val="clear" w:color="auto" w:fill="auto"/>
            <w:noWrap/>
            <w:vAlign w:val="bottom"/>
            <w:hideMark/>
          </w:tcPr>
          <w:p w14:paraId="6DF3630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2D2BE28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w:t>
            </w:r>
          </w:p>
        </w:tc>
        <w:tc>
          <w:tcPr>
            <w:tcW w:w="1030" w:type="dxa"/>
            <w:vMerge/>
            <w:shd w:val="clear" w:color="auto" w:fill="auto"/>
            <w:noWrap/>
            <w:vAlign w:val="bottom"/>
            <w:hideMark/>
          </w:tcPr>
          <w:p w14:paraId="079D679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3C9B3DC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w:t>
            </w:r>
          </w:p>
        </w:tc>
        <w:tc>
          <w:tcPr>
            <w:tcW w:w="1030" w:type="dxa"/>
            <w:vMerge/>
            <w:shd w:val="clear" w:color="auto" w:fill="auto"/>
            <w:noWrap/>
            <w:hideMark/>
          </w:tcPr>
          <w:p w14:paraId="2A9DF12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08395AA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w:t>
            </w:r>
          </w:p>
        </w:tc>
        <w:tc>
          <w:tcPr>
            <w:tcW w:w="4233" w:type="dxa"/>
            <w:vMerge/>
          </w:tcPr>
          <w:p w14:paraId="1B57B1A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76C53E4A" w14:textId="77777777" w:rsidTr="00523CEF">
        <w:trPr>
          <w:trHeight w:val="300"/>
          <w:jc w:val="center"/>
        </w:trPr>
        <w:tc>
          <w:tcPr>
            <w:tcW w:w="1030" w:type="dxa"/>
            <w:vMerge/>
            <w:shd w:val="clear" w:color="auto" w:fill="auto"/>
            <w:noWrap/>
            <w:vAlign w:val="bottom"/>
            <w:hideMark/>
          </w:tcPr>
          <w:p w14:paraId="002AA17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7E80FC7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3563325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398ED6E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7D6FE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4DE424F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446B7B3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6A62B22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758DBA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56EF87E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E3EB5B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06CEEC4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4B4C1B3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41BDE82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2D7EDBD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75CDBE2D" w14:textId="77777777" w:rsidTr="00523CEF">
        <w:trPr>
          <w:trHeight w:val="300"/>
          <w:jc w:val="center"/>
        </w:trPr>
        <w:tc>
          <w:tcPr>
            <w:tcW w:w="1030" w:type="dxa"/>
            <w:vMerge/>
            <w:shd w:val="clear" w:color="auto" w:fill="auto"/>
            <w:noWrap/>
            <w:vAlign w:val="bottom"/>
            <w:hideMark/>
          </w:tcPr>
          <w:p w14:paraId="07F3A60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2934376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533F19E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36D098F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B8824F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30FF52F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4E1F17A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19DB9C3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905B4F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AFB40C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3F16AE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3F9F4B3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D14EC9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06C47F5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3B5638C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0011DDED" w14:textId="77777777" w:rsidTr="00523CEF">
        <w:trPr>
          <w:trHeight w:val="300"/>
          <w:jc w:val="center"/>
        </w:trPr>
        <w:tc>
          <w:tcPr>
            <w:tcW w:w="1030" w:type="dxa"/>
            <w:vMerge/>
            <w:shd w:val="clear" w:color="auto" w:fill="auto"/>
            <w:noWrap/>
            <w:vAlign w:val="bottom"/>
            <w:hideMark/>
          </w:tcPr>
          <w:p w14:paraId="7105BCE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042CF42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4B9FA7A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46F08F6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5BB6B4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520EF6A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319548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1DCCECE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9A836C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254B1FC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4E0DFB5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096F21D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0772705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4C4D037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418AACB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44DDCF8E" w14:textId="77777777" w:rsidTr="00523CEF">
        <w:trPr>
          <w:trHeight w:val="300"/>
          <w:jc w:val="center"/>
        </w:trPr>
        <w:tc>
          <w:tcPr>
            <w:tcW w:w="1030" w:type="dxa"/>
            <w:vMerge/>
            <w:shd w:val="clear" w:color="auto" w:fill="auto"/>
            <w:noWrap/>
            <w:vAlign w:val="bottom"/>
            <w:hideMark/>
          </w:tcPr>
          <w:p w14:paraId="487B8BF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46B5456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3334F45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118D5DC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75293E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3600AFC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3643B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474153C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036B64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DFABCB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726C84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05DDC85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85BCA8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6475B93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134E7B5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72A2339E" w14:textId="77777777" w:rsidTr="00523CEF">
        <w:trPr>
          <w:trHeight w:val="300"/>
          <w:jc w:val="center"/>
        </w:trPr>
        <w:tc>
          <w:tcPr>
            <w:tcW w:w="1030" w:type="dxa"/>
            <w:vMerge/>
            <w:shd w:val="clear" w:color="auto" w:fill="auto"/>
            <w:noWrap/>
            <w:vAlign w:val="bottom"/>
            <w:hideMark/>
          </w:tcPr>
          <w:p w14:paraId="0C70617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4E57D4C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1A8A486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46098D0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77378E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23F1A3A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081F71C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95C45F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23F505C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9EC40A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4777E19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5D17134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94C9E4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6B610F2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058FA46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137E78F7" w14:textId="77777777" w:rsidTr="00523CEF">
        <w:trPr>
          <w:trHeight w:val="300"/>
          <w:jc w:val="center"/>
        </w:trPr>
        <w:tc>
          <w:tcPr>
            <w:tcW w:w="1030" w:type="dxa"/>
            <w:vMerge/>
            <w:shd w:val="clear" w:color="auto" w:fill="auto"/>
            <w:noWrap/>
            <w:vAlign w:val="bottom"/>
            <w:hideMark/>
          </w:tcPr>
          <w:p w14:paraId="53A3237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3493876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1ABD929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75ACA7F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BB42F5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4A8894B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74BEEDC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5BB5B4D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4E6FD7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C96668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00E8B1B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79F5D34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66B72DE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1C69A81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1C62C07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3EF68BE6" w14:textId="77777777" w:rsidTr="00523CEF">
        <w:trPr>
          <w:trHeight w:val="300"/>
          <w:jc w:val="center"/>
        </w:trPr>
        <w:tc>
          <w:tcPr>
            <w:tcW w:w="1030" w:type="dxa"/>
            <w:vMerge/>
            <w:shd w:val="clear" w:color="auto" w:fill="auto"/>
            <w:noWrap/>
            <w:vAlign w:val="bottom"/>
            <w:hideMark/>
          </w:tcPr>
          <w:p w14:paraId="75F3462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10D6A59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159AD1C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6F6F26F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636EA3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53C3E5A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1D4EB8F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01AF8D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5C9BF9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7C7585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5942D8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50A3C24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355FF73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3D9C4E1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306C1F3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4F6C3F9A" w14:textId="77777777" w:rsidTr="00523CEF">
        <w:trPr>
          <w:trHeight w:val="300"/>
          <w:jc w:val="center"/>
        </w:trPr>
        <w:tc>
          <w:tcPr>
            <w:tcW w:w="1030" w:type="dxa"/>
            <w:vMerge/>
            <w:shd w:val="clear" w:color="auto" w:fill="auto"/>
            <w:noWrap/>
            <w:vAlign w:val="bottom"/>
            <w:hideMark/>
          </w:tcPr>
          <w:p w14:paraId="1361C74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2925D42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2B48468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0EC5FCD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C81712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6CDE2BE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247DF4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A4D082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83E687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4D3B05E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C5D88B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5B52B79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0F5AC18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27BE1F9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43CDF6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16729035" w14:textId="77777777" w:rsidTr="00523CEF">
        <w:trPr>
          <w:trHeight w:val="300"/>
          <w:jc w:val="center"/>
        </w:trPr>
        <w:tc>
          <w:tcPr>
            <w:tcW w:w="1030" w:type="dxa"/>
            <w:vMerge/>
            <w:shd w:val="clear" w:color="auto" w:fill="auto"/>
            <w:noWrap/>
            <w:vAlign w:val="bottom"/>
            <w:hideMark/>
          </w:tcPr>
          <w:p w14:paraId="06D0CEB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1396045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7D304AC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40B091D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0D8137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0C6F89B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E02B78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9486B0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2A3F887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6264418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B31FC1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07A1768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84C969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0D39391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6750810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2435111D" w14:textId="77777777" w:rsidTr="00523CEF">
        <w:trPr>
          <w:trHeight w:val="300"/>
          <w:jc w:val="center"/>
        </w:trPr>
        <w:tc>
          <w:tcPr>
            <w:tcW w:w="1030" w:type="dxa"/>
            <w:vMerge/>
            <w:shd w:val="clear" w:color="auto" w:fill="auto"/>
            <w:noWrap/>
            <w:vAlign w:val="bottom"/>
            <w:hideMark/>
          </w:tcPr>
          <w:p w14:paraId="4413109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2A70CB7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443BA20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3EC3A6A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2DE4DA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5555135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3BD3181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2C50FCE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A02369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1F59D3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469E318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3DE0133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84E14C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467FCA1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2F77DBB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4434409A" w14:textId="77777777" w:rsidTr="00523CEF">
        <w:trPr>
          <w:trHeight w:val="300"/>
          <w:jc w:val="center"/>
        </w:trPr>
        <w:tc>
          <w:tcPr>
            <w:tcW w:w="1030" w:type="dxa"/>
            <w:vMerge/>
            <w:shd w:val="clear" w:color="auto" w:fill="auto"/>
            <w:noWrap/>
            <w:vAlign w:val="bottom"/>
            <w:hideMark/>
          </w:tcPr>
          <w:p w14:paraId="22DE554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4679A90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4455780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1DE9CD1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2D6E394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7897788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65F703C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50586FD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BC650D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217E62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9E539D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49E9A90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4055D6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7CDD5B0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52F9621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326CF85A" w14:textId="77777777" w:rsidTr="00523CEF">
        <w:trPr>
          <w:trHeight w:val="300"/>
          <w:jc w:val="center"/>
        </w:trPr>
        <w:tc>
          <w:tcPr>
            <w:tcW w:w="1030" w:type="dxa"/>
            <w:vMerge/>
            <w:shd w:val="clear" w:color="auto" w:fill="auto"/>
            <w:noWrap/>
            <w:vAlign w:val="bottom"/>
            <w:hideMark/>
          </w:tcPr>
          <w:p w14:paraId="239F3BA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2EC011C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19766A7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6EDF1E0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0090321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36DD4DC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62FDAD7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8F3F82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028304A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756150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C721E7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01069E8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75FD8EB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1B5805B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1AE0857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0B6CBE8C" w14:textId="77777777" w:rsidTr="00523CEF">
        <w:trPr>
          <w:trHeight w:val="300"/>
          <w:jc w:val="center"/>
        </w:trPr>
        <w:tc>
          <w:tcPr>
            <w:tcW w:w="1030" w:type="dxa"/>
            <w:vMerge/>
            <w:shd w:val="clear" w:color="auto" w:fill="auto"/>
            <w:noWrap/>
            <w:vAlign w:val="bottom"/>
            <w:hideMark/>
          </w:tcPr>
          <w:p w14:paraId="1980718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6F904A4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0D7E071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36E1F47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56C322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72CDC3F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AE47A0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A29621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0A4CB2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D122C8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D42E1A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49D8915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144BF11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406C2A2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109A52F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160B20D6" w14:textId="77777777" w:rsidTr="00523CEF">
        <w:trPr>
          <w:trHeight w:val="300"/>
          <w:jc w:val="center"/>
        </w:trPr>
        <w:tc>
          <w:tcPr>
            <w:tcW w:w="1030" w:type="dxa"/>
            <w:vMerge/>
            <w:shd w:val="clear" w:color="auto" w:fill="auto"/>
            <w:noWrap/>
            <w:vAlign w:val="bottom"/>
            <w:hideMark/>
          </w:tcPr>
          <w:p w14:paraId="65D6AFE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7827808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1E7B3AD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788D757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5E03FE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66FF791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71D49BA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4652A8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81CEEB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48FF618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084DAA4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268B042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3E2BC84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30B0144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6E06CD9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241D23B8" w14:textId="77777777" w:rsidTr="00523CEF">
        <w:trPr>
          <w:trHeight w:val="300"/>
          <w:jc w:val="center"/>
        </w:trPr>
        <w:tc>
          <w:tcPr>
            <w:tcW w:w="1030" w:type="dxa"/>
            <w:vMerge/>
            <w:shd w:val="clear" w:color="auto" w:fill="auto"/>
            <w:noWrap/>
            <w:vAlign w:val="bottom"/>
            <w:hideMark/>
          </w:tcPr>
          <w:p w14:paraId="43F75DB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03D373F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621400C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346EA16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333588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33D7A73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73365B4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75836B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E36E8D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B90217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361323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22CF58C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078E392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7633DCC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3EAA3E1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533FE780" w14:textId="77777777" w:rsidTr="00523CEF">
        <w:trPr>
          <w:trHeight w:val="300"/>
          <w:jc w:val="center"/>
        </w:trPr>
        <w:tc>
          <w:tcPr>
            <w:tcW w:w="1030" w:type="dxa"/>
            <w:vMerge/>
            <w:shd w:val="clear" w:color="auto" w:fill="auto"/>
            <w:noWrap/>
            <w:vAlign w:val="bottom"/>
            <w:hideMark/>
          </w:tcPr>
          <w:p w14:paraId="0CF00D2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7034892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2A7F433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6F4158F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8FF9F8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4196D75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2CF859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E449DA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29624CB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3B26ECC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F55E99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7DEEAC7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485AC83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5DC0ADC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43D8123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3A0F1565" w14:textId="77777777" w:rsidTr="00523CEF">
        <w:trPr>
          <w:trHeight w:val="300"/>
          <w:jc w:val="center"/>
        </w:trPr>
        <w:tc>
          <w:tcPr>
            <w:tcW w:w="1030" w:type="dxa"/>
            <w:vMerge/>
            <w:shd w:val="clear" w:color="auto" w:fill="auto"/>
            <w:noWrap/>
            <w:vAlign w:val="bottom"/>
            <w:hideMark/>
          </w:tcPr>
          <w:p w14:paraId="55A10EB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1EBD531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6028D14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18F14E5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C560B6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0C00856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0B0A743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2B18695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28E443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6DCA7E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A216D2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4F6477A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C4E6A3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474E0DE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187776A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24D00F26" w14:textId="77777777" w:rsidTr="00523CEF">
        <w:trPr>
          <w:trHeight w:val="300"/>
          <w:jc w:val="center"/>
        </w:trPr>
        <w:tc>
          <w:tcPr>
            <w:tcW w:w="1030" w:type="dxa"/>
            <w:vMerge/>
            <w:tcBorders>
              <w:bottom w:val="nil"/>
            </w:tcBorders>
            <w:shd w:val="clear" w:color="auto" w:fill="auto"/>
            <w:noWrap/>
            <w:vAlign w:val="bottom"/>
            <w:hideMark/>
          </w:tcPr>
          <w:p w14:paraId="6FB496C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tcBorders>
              <w:bottom w:val="nil"/>
            </w:tcBorders>
            <w:shd w:val="clear" w:color="auto" w:fill="auto"/>
            <w:noWrap/>
            <w:vAlign w:val="bottom"/>
            <w:hideMark/>
          </w:tcPr>
          <w:p w14:paraId="7E0987B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tcBorders>
              <w:bottom w:val="nil"/>
            </w:tcBorders>
            <w:shd w:val="clear" w:color="auto" w:fill="auto"/>
            <w:noWrap/>
            <w:vAlign w:val="bottom"/>
            <w:hideMark/>
          </w:tcPr>
          <w:p w14:paraId="4EA86A7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tcBorders>
              <w:bottom w:val="nil"/>
            </w:tcBorders>
            <w:shd w:val="clear" w:color="auto" w:fill="auto"/>
            <w:noWrap/>
            <w:vAlign w:val="bottom"/>
            <w:hideMark/>
          </w:tcPr>
          <w:p w14:paraId="2E0A5D1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tcBorders>
              <w:bottom w:val="nil"/>
            </w:tcBorders>
            <w:shd w:val="clear" w:color="auto" w:fill="auto"/>
            <w:noWrap/>
            <w:vAlign w:val="bottom"/>
            <w:hideMark/>
          </w:tcPr>
          <w:p w14:paraId="5EA1CB6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tcBorders>
              <w:bottom w:val="nil"/>
            </w:tcBorders>
            <w:shd w:val="clear" w:color="auto" w:fill="auto"/>
            <w:noWrap/>
            <w:vAlign w:val="bottom"/>
            <w:hideMark/>
          </w:tcPr>
          <w:p w14:paraId="0004903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tcBorders>
              <w:bottom w:val="nil"/>
            </w:tcBorders>
            <w:shd w:val="clear" w:color="auto" w:fill="auto"/>
            <w:noWrap/>
            <w:hideMark/>
          </w:tcPr>
          <w:p w14:paraId="4A1DACD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tcBorders>
              <w:bottom w:val="nil"/>
            </w:tcBorders>
            <w:shd w:val="clear" w:color="auto" w:fill="auto"/>
            <w:noWrap/>
            <w:vAlign w:val="bottom"/>
            <w:hideMark/>
          </w:tcPr>
          <w:p w14:paraId="6F7C1DD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tcBorders>
              <w:bottom w:val="nil"/>
            </w:tcBorders>
            <w:shd w:val="clear" w:color="auto" w:fill="auto"/>
            <w:noWrap/>
            <w:vAlign w:val="bottom"/>
            <w:hideMark/>
          </w:tcPr>
          <w:p w14:paraId="07921DE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tcBorders>
              <w:bottom w:val="nil"/>
            </w:tcBorders>
            <w:shd w:val="clear" w:color="auto" w:fill="auto"/>
            <w:noWrap/>
            <w:vAlign w:val="bottom"/>
            <w:hideMark/>
          </w:tcPr>
          <w:p w14:paraId="0B92A59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tcBorders>
              <w:bottom w:val="nil"/>
            </w:tcBorders>
            <w:shd w:val="clear" w:color="auto" w:fill="auto"/>
            <w:noWrap/>
            <w:vAlign w:val="bottom"/>
            <w:hideMark/>
          </w:tcPr>
          <w:p w14:paraId="13E7C7A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tcBorders>
              <w:bottom w:val="nil"/>
            </w:tcBorders>
            <w:shd w:val="clear" w:color="auto" w:fill="auto"/>
            <w:noWrap/>
            <w:vAlign w:val="bottom"/>
            <w:hideMark/>
          </w:tcPr>
          <w:p w14:paraId="3DE25EA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tcBorders>
              <w:bottom w:val="nil"/>
            </w:tcBorders>
            <w:shd w:val="clear" w:color="auto" w:fill="auto"/>
            <w:noWrap/>
            <w:hideMark/>
          </w:tcPr>
          <w:p w14:paraId="30560D7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Borders>
              <w:bottom w:val="nil"/>
            </w:tcBorders>
          </w:tcPr>
          <w:p w14:paraId="704FCED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Borders>
              <w:bottom w:val="nil"/>
            </w:tcBorders>
          </w:tcPr>
          <w:p w14:paraId="40C01AC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6BCA92BD" w14:textId="77777777" w:rsidTr="00523CEF">
        <w:trPr>
          <w:trHeight w:val="300"/>
          <w:jc w:val="center"/>
        </w:trPr>
        <w:tc>
          <w:tcPr>
            <w:tcW w:w="14566" w:type="dxa"/>
            <w:gridSpan w:val="15"/>
            <w:tcBorders>
              <w:top w:val="nil"/>
              <w:left w:val="nil"/>
              <w:right w:val="nil"/>
            </w:tcBorders>
            <w:shd w:val="clear" w:color="auto" w:fill="auto"/>
            <w:noWrap/>
            <w:vAlign w:val="bottom"/>
          </w:tcPr>
          <w:p w14:paraId="798817D3" w14:textId="7506F32F" w:rsidR="00523CEF" w:rsidRPr="00523CEF" w:rsidRDefault="00523CEF" w:rsidP="00523CEF">
            <w:pPr>
              <w:spacing w:after="0" w:line="240" w:lineRule="auto"/>
              <w:ind w:hanging="110"/>
              <w:jc w:val="both"/>
              <w:rPr>
                <w:rFonts w:ascii="Times New Roman" w:eastAsia="Times New Roman" w:hAnsi="Times New Roman" w:cs="Times New Roman"/>
                <w:color w:val="000000"/>
                <w:sz w:val="28"/>
                <w:szCs w:val="28"/>
              </w:rPr>
            </w:pPr>
            <w:r w:rsidRPr="00523CEF">
              <w:rPr>
                <w:rFonts w:ascii="Times New Roman" w:eastAsia="Times New Roman" w:hAnsi="Times New Roman" w:cs="Times New Roman"/>
                <w:color w:val="000000"/>
                <w:sz w:val="28"/>
                <w:szCs w:val="28"/>
              </w:rPr>
              <w:t>Продолжение таблицы Н.1</w:t>
            </w:r>
          </w:p>
          <w:p w14:paraId="40FAACF9" w14:textId="12198ECD" w:rsidR="00523CEF" w:rsidRPr="00523CEF" w:rsidRDefault="00523CEF" w:rsidP="00523CEF">
            <w:pPr>
              <w:spacing w:after="0" w:line="240" w:lineRule="auto"/>
              <w:ind w:hanging="110"/>
              <w:jc w:val="both"/>
              <w:rPr>
                <w:rFonts w:ascii="Times New Roman" w:eastAsia="Times New Roman" w:hAnsi="Times New Roman" w:cs="Times New Roman"/>
                <w:color w:val="000000"/>
                <w:sz w:val="16"/>
                <w:szCs w:val="16"/>
              </w:rPr>
            </w:pPr>
          </w:p>
        </w:tc>
      </w:tr>
      <w:tr w:rsidR="00523CEF" w:rsidRPr="00523CEF" w14:paraId="5A3658B9" w14:textId="77777777" w:rsidTr="00F933EA">
        <w:trPr>
          <w:trHeight w:val="300"/>
          <w:jc w:val="center"/>
        </w:trPr>
        <w:tc>
          <w:tcPr>
            <w:tcW w:w="1382" w:type="dxa"/>
            <w:gridSpan w:val="2"/>
            <w:shd w:val="clear" w:color="auto" w:fill="auto"/>
            <w:noWrap/>
            <w:vAlign w:val="bottom"/>
          </w:tcPr>
          <w:p w14:paraId="6053E43E" w14:textId="2410C613" w:rsidR="00523CEF" w:rsidRPr="00523CEF" w:rsidRDefault="00523CEF" w:rsidP="00523C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71" w:type="dxa"/>
            <w:gridSpan w:val="2"/>
            <w:shd w:val="clear" w:color="auto" w:fill="auto"/>
            <w:noWrap/>
            <w:vAlign w:val="bottom"/>
          </w:tcPr>
          <w:p w14:paraId="69F1CAF8" w14:textId="46DCBC81" w:rsidR="00523CEF" w:rsidRPr="00523CEF" w:rsidRDefault="00523CEF" w:rsidP="00523C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44" w:type="dxa"/>
            <w:gridSpan w:val="2"/>
            <w:shd w:val="clear" w:color="auto" w:fill="auto"/>
            <w:noWrap/>
            <w:vAlign w:val="bottom"/>
          </w:tcPr>
          <w:p w14:paraId="5547D420" w14:textId="1D3871CA" w:rsidR="00523CEF" w:rsidRPr="00523CEF" w:rsidRDefault="00523CEF" w:rsidP="00523C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518" w:type="dxa"/>
            <w:gridSpan w:val="2"/>
            <w:shd w:val="clear" w:color="auto" w:fill="auto"/>
            <w:noWrap/>
          </w:tcPr>
          <w:p w14:paraId="39F474A0" w14:textId="403E1E9D" w:rsidR="00523CEF" w:rsidRPr="00523CEF" w:rsidRDefault="00523CEF" w:rsidP="00523C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518" w:type="dxa"/>
            <w:gridSpan w:val="2"/>
            <w:shd w:val="clear" w:color="auto" w:fill="auto"/>
            <w:noWrap/>
            <w:vAlign w:val="bottom"/>
          </w:tcPr>
          <w:p w14:paraId="7377E76B" w14:textId="73D821F4" w:rsidR="00523CEF" w:rsidRPr="00523CEF" w:rsidRDefault="00523CEF" w:rsidP="00523C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488" w:type="dxa"/>
            <w:gridSpan w:val="2"/>
            <w:shd w:val="clear" w:color="auto" w:fill="auto"/>
            <w:noWrap/>
            <w:vAlign w:val="bottom"/>
          </w:tcPr>
          <w:p w14:paraId="4C424768" w14:textId="78788D6C" w:rsidR="00523CEF" w:rsidRPr="00523CEF" w:rsidRDefault="00523CEF" w:rsidP="00523C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512" w:type="dxa"/>
            <w:gridSpan w:val="2"/>
            <w:shd w:val="clear" w:color="auto" w:fill="auto"/>
            <w:noWrap/>
          </w:tcPr>
          <w:p w14:paraId="754ACD37" w14:textId="14DE71F0" w:rsidR="00523CEF" w:rsidRPr="00523CEF" w:rsidRDefault="00523CEF" w:rsidP="00523C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233" w:type="dxa"/>
          </w:tcPr>
          <w:p w14:paraId="51AFA413" w14:textId="0BA6C032" w:rsidR="00523CEF" w:rsidRPr="00523CEF" w:rsidRDefault="00523CEF" w:rsidP="00523C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523CEF" w:rsidRPr="00523CEF" w14:paraId="4FE599E0" w14:textId="77777777" w:rsidTr="00523CEF">
        <w:trPr>
          <w:trHeight w:val="300"/>
          <w:jc w:val="center"/>
        </w:trPr>
        <w:tc>
          <w:tcPr>
            <w:tcW w:w="1030" w:type="dxa"/>
            <w:vMerge w:val="restart"/>
            <w:shd w:val="clear" w:color="auto" w:fill="auto"/>
            <w:noWrap/>
            <w:vAlign w:val="bottom"/>
            <w:hideMark/>
          </w:tcPr>
          <w:p w14:paraId="52A40B2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А29В89</w:t>
            </w:r>
          </w:p>
          <w:p w14:paraId="7A4D5552"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А30В85</w:t>
            </w:r>
          </w:p>
          <w:p w14:paraId="03CF2FC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А30В88</w:t>
            </w:r>
          </w:p>
          <w:p w14:paraId="3E691BBE"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А30В89</w:t>
            </w:r>
          </w:p>
          <w:p w14:paraId="615A2D2D"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А30В90</w:t>
            </w:r>
          </w:p>
          <w:p w14:paraId="5B83F96D"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А31В87</w:t>
            </w:r>
          </w:p>
          <w:p w14:paraId="7104C1E1"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А31В88</w:t>
            </w:r>
          </w:p>
          <w:p w14:paraId="5E8EDB8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А31В89</w:t>
            </w:r>
          </w:p>
          <w:p w14:paraId="2988E7E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А31В90</w:t>
            </w:r>
          </w:p>
          <w:p w14:paraId="0435F159"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А32В86</w:t>
            </w:r>
          </w:p>
          <w:p w14:paraId="2478A80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А32В87</w:t>
            </w:r>
          </w:p>
          <w:p w14:paraId="43D37720"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А32В88</w:t>
            </w:r>
          </w:p>
          <w:p w14:paraId="228DEB41"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А32В89</w:t>
            </w:r>
          </w:p>
          <w:p w14:paraId="3986F44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А33В86</w:t>
            </w:r>
          </w:p>
          <w:p w14:paraId="09563591"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А33В87</w:t>
            </w:r>
          </w:p>
          <w:p w14:paraId="4B51B31F"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А33В88</w:t>
            </w:r>
          </w:p>
          <w:p w14:paraId="185195FD"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А34В86</w:t>
            </w:r>
          </w:p>
          <w:p w14:paraId="5CE1E9E3" w14:textId="0CF3C9B4" w:rsidR="00111B33"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А34В87</w:t>
            </w:r>
          </w:p>
        </w:tc>
        <w:tc>
          <w:tcPr>
            <w:tcW w:w="352" w:type="dxa"/>
            <w:shd w:val="clear" w:color="auto" w:fill="auto"/>
            <w:noWrap/>
            <w:vAlign w:val="bottom"/>
            <w:hideMark/>
          </w:tcPr>
          <w:p w14:paraId="61D6956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val="restart"/>
            <w:shd w:val="clear" w:color="auto" w:fill="auto"/>
            <w:noWrap/>
            <w:vAlign w:val="bottom"/>
            <w:hideMark/>
          </w:tcPr>
          <w:p w14:paraId="0350332D"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6C80A22"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3398A74"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181554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9B1C6DC"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426AAA1"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A6CD1F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BC06ECF"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067F93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FD113D7"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2F2FCE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EDD86B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3869917"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02FB9B7" w14:textId="7DABC312" w:rsidR="00111B33"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02" w:type="dxa"/>
            <w:shd w:val="clear" w:color="auto" w:fill="auto"/>
            <w:noWrap/>
            <w:vAlign w:val="bottom"/>
            <w:hideMark/>
          </w:tcPr>
          <w:p w14:paraId="41F454A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vAlign w:val="bottom"/>
            <w:hideMark/>
          </w:tcPr>
          <w:p w14:paraId="098620D9"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9A6C9B2"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E94999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5D50D4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96BF57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DB50D22"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5C59396"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7BBD136"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B55D7DD"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7470B8E"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B93315C"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8D96A0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7C5F6BF"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5608D32" w14:textId="6097D38D" w:rsidR="00111B33"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14" w:type="dxa"/>
            <w:shd w:val="clear" w:color="auto" w:fill="auto"/>
            <w:noWrap/>
            <w:vAlign w:val="bottom"/>
            <w:hideMark/>
          </w:tcPr>
          <w:p w14:paraId="7415890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hideMark/>
          </w:tcPr>
          <w:p w14:paraId="4CC1B129"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А35В81</w:t>
            </w:r>
          </w:p>
          <w:p w14:paraId="3DB65F37"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А35В82</w:t>
            </w:r>
          </w:p>
          <w:p w14:paraId="186F9B59"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А35В83</w:t>
            </w:r>
          </w:p>
          <w:p w14:paraId="0CA75B0F"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А36В78</w:t>
            </w:r>
          </w:p>
          <w:p w14:paraId="0B5D0AFF"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А36В79</w:t>
            </w:r>
          </w:p>
          <w:p w14:paraId="0B7B8320"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А36В80</w:t>
            </w:r>
          </w:p>
          <w:p w14:paraId="1C6215B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А36В81</w:t>
            </w:r>
          </w:p>
          <w:p w14:paraId="79E855C3"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12F07D5"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44C691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2689B14"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212348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F769003"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937F2BE" w14:textId="327FA2ED" w:rsidR="00111B33"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88" w:type="dxa"/>
            <w:shd w:val="clear" w:color="auto" w:fill="auto"/>
            <w:noWrap/>
            <w:vAlign w:val="bottom"/>
            <w:hideMark/>
          </w:tcPr>
          <w:p w14:paraId="72684B3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vAlign w:val="bottom"/>
            <w:hideMark/>
          </w:tcPr>
          <w:p w14:paraId="38987DF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D25C187"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C7E2C7D"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F7D8616"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D8DC932"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36C366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97063A3"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7AB49F7"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1417C33"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846608E"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EF311FC"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E05D327"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0825A82"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61BA334" w14:textId="43D6F0D0" w:rsidR="00111B33"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88" w:type="dxa"/>
            <w:shd w:val="clear" w:color="auto" w:fill="auto"/>
            <w:noWrap/>
            <w:vAlign w:val="bottom"/>
            <w:hideMark/>
          </w:tcPr>
          <w:p w14:paraId="0D50CA5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vAlign w:val="bottom"/>
            <w:hideMark/>
          </w:tcPr>
          <w:p w14:paraId="5C552E99"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AE99DDD"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F5A11E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D6DDD54"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AD0B682"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3F66EA4"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FFF8C7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9BD0AC0"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45226D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EA8DDB2"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0F4DDC7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90FA32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7F3453F"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F6F849B" w14:textId="3AB44433" w:rsidR="00111B33"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58" w:type="dxa"/>
            <w:shd w:val="clear" w:color="auto" w:fill="auto"/>
            <w:noWrap/>
            <w:vAlign w:val="bottom"/>
            <w:hideMark/>
          </w:tcPr>
          <w:p w14:paraId="243F2B1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val="restart"/>
            <w:shd w:val="clear" w:color="auto" w:fill="auto"/>
            <w:noWrap/>
            <w:hideMark/>
          </w:tcPr>
          <w:p w14:paraId="7932895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2CC61AB"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5CBAF7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421759F9"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14E374F5"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50AAA20"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352D86A3"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E92DC2E"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531596B1"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7E42F72A"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6A10F18E"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70FB29F"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0445608"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p w14:paraId="2663EF4A" w14:textId="78A52354" w:rsidR="00111B33"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 </w:t>
            </w:r>
          </w:p>
        </w:tc>
        <w:tc>
          <w:tcPr>
            <w:tcW w:w="482" w:type="dxa"/>
          </w:tcPr>
          <w:p w14:paraId="62DFA1A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val="restart"/>
          </w:tcPr>
          <w:p w14:paraId="6A4173EF" w14:textId="77777777" w:rsidR="00523CEF" w:rsidRPr="00523CEF" w:rsidRDefault="00523CEF" w:rsidP="00D71D1E">
            <w:pPr>
              <w:spacing w:after="0" w:line="240" w:lineRule="auto"/>
              <w:jc w:val="center"/>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А35В83, А36В78, А36В79, А36В80,</w:t>
            </w:r>
            <w:r>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А36В81, А26В79, А26В80, А27В80, А27В81, А28В78,</w:t>
            </w:r>
            <w:r>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А28В80, А28В81, А29В78, А29В79, А29В80, А29В81,</w:t>
            </w:r>
          </w:p>
          <w:p w14:paraId="6C097C27" w14:textId="77777777" w:rsidR="00523CEF" w:rsidRPr="00523CEF" w:rsidRDefault="00523CEF" w:rsidP="00523CEF">
            <w:pPr>
              <w:spacing w:after="0" w:line="240" w:lineRule="auto"/>
              <w:jc w:val="both"/>
              <w:rPr>
                <w:rFonts w:ascii="Times New Roman" w:eastAsia="Times New Roman" w:hAnsi="Times New Roman" w:cs="Times New Roman"/>
                <w:color w:val="000000"/>
                <w:sz w:val="24"/>
                <w:szCs w:val="24"/>
              </w:rPr>
            </w:pPr>
            <w:r w:rsidRPr="00523CEF">
              <w:rPr>
                <w:rFonts w:ascii="Times New Roman" w:eastAsia="Times New Roman" w:hAnsi="Times New Roman" w:cs="Times New Roman"/>
                <w:color w:val="000000"/>
                <w:sz w:val="24"/>
                <w:szCs w:val="24"/>
              </w:rPr>
              <w:t>А29В82, А30В78, А30В79, А30В80, А30В81,А30В82,</w:t>
            </w:r>
            <w:r>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А28В77, А29В77, А29В83, А30В77, А30В83, А31В77,</w:t>
            </w:r>
            <w:r>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А31В78, А31В82, А32В77, А32В78,</w:t>
            </w:r>
            <w:r>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А32В79, А32В80,</w:t>
            </w:r>
            <w:r>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А32В81, А24В79, А24В80, А24В81, А25В77, А25В78,</w:t>
            </w:r>
            <w:r>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А25В79, А25В80, А26В77, А26В77, А26В81, А27В77,</w:t>
            </w:r>
            <w:r>
              <w:rPr>
                <w:rFonts w:ascii="Times New Roman" w:eastAsia="Times New Roman" w:hAnsi="Times New Roman" w:cs="Times New Roman"/>
                <w:color w:val="000000"/>
                <w:sz w:val="24"/>
                <w:szCs w:val="24"/>
              </w:rPr>
              <w:t xml:space="preserve"> </w:t>
            </w:r>
            <w:r w:rsidRPr="00523CEF">
              <w:rPr>
                <w:rFonts w:ascii="Times New Roman" w:eastAsia="Times New Roman" w:hAnsi="Times New Roman" w:cs="Times New Roman"/>
                <w:color w:val="000000"/>
                <w:sz w:val="24"/>
                <w:szCs w:val="24"/>
              </w:rPr>
              <w:t>А27В78, А27В79, А29В79</w:t>
            </w:r>
          </w:p>
          <w:p w14:paraId="38487CB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6D8F0E81" w14:textId="77777777" w:rsidTr="00523CEF">
        <w:trPr>
          <w:trHeight w:val="300"/>
          <w:jc w:val="center"/>
        </w:trPr>
        <w:tc>
          <w:tcPr>
            <w:tcW w:w="1030" w:type="dxa"/>
            <w:vMerge/>
            <w:shd w:val="clear" w:color="auto" w:fill="auto"/>
            <w:noWrap/>
            <w:vAlign w:val="bottom"/>
            <w:hideMark/>
          </w:tcPr>
          <w:p w14:paraId="364D09F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4483BED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0D3D18D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7BEEEF0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854FA9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0F1D85D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7AA4319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080E64D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2B3E510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10B6A49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49D475F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76BF5BE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635837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6E0117E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3AFF41E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5A78CE8D" w14:textId="77777777" w:rsidTr="00523CEF">
        <w:trPr>
          <w:trHeight w:val="300"/>
          <w:jc w:val="center"/>
        </w:trPr>
        <w:tc>
          <w:tcPr>
            <w:tcW w:w="1030" w:type="dxa"/>
            <w:vMerge/>
            <w:shd w:val="clear" w:color="auto" w:fill="auto"/>
            <w:noWrap/>
            <w:vAlign w:val="bottom"/>
            <w:hideMark/>
          </w:tcPr>
          <w:p w14:paraId="242C6CC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57565A0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26C86D7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721BA36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2957887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1E1B415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16A6164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CB13E5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6B1715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5054DE8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2E8EFE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1D48401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77D0988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1877BCB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448FC4A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4BDE03F5" w14:textId="77777777" w:rsidTr="00523CEF">
        <w:trPr>
          <w:trHeight w:val="300"/>
          <w:jc w:val="center"/>
        </w:trPr>
        <w:tc>
          <w:tcPr>
            <w:tcW w:w="1030" w:type="dxa"/>
            <w:vMerge/>
            <w:shd w:val="clear" w:color="auto" w:fill="auto"/>
            <w:noWrap/>
            <w:vAlign w:val="bottom"/>
            <w:hideMark/>
          </w:tcPr>
          <w:p w14:paraId="6798EFC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7133AF7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66DF199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17E6442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7D039E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0A4AD25A"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7374826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57BBED6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F90756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43F474C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4304B3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1BC21F7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013D478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26EE148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169777D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446AFFE7" w14:textId="77777777" w:rsidTr="00523CEF">
        <w:trPr>
          <w:trHeight w:val="300"/>
          <w:jc w:val="center"/>
        </w:trPr>
        <w:tc>
          <w:tcPr>
            <w:tcW w:w="1030" w:type="dxa"/>
            <w:vMerge/>
            <w:shd w:val="clear" w:color="auto" w:fill="auto"/>
            <w:noWrap/>
            <w:vAlign w:val="bottom"/>
            <w:hideMark/>
          </w:tcPr>
          <w:p w14:paraId="1F4AA5B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0DC3EED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30AF738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55EF89F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618D6C2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0979F0D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618A96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1B2739E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4AE4D47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47B8B87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148AA7F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265B9C8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390DE6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07B0FCD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2BDFD13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17199D5E" w14:textId="77777777" w:rsidTr="00523CEF">
        <w:trPr>
          <w:trHeight w:val="300"/>
          <w:jc w:val="center"/>
        </w:trPr>
        <w:tc>
          <w:tcPr>
            <w:tcW w:w="1030" w:type="dxa"/>
            <w:vMerge/>
            <w:shd w:val="clear" w:color="auto" w:fill="auto"/>
            <w:noWrap/>
            <w:vAlign w:val="bottom"/>
            <w:hideMark/>
          </w:tcPr>
          <w:p w14:paraId="57E82C9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0103775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7D073B2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1975E1A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A5E7A7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758C126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19AB9D1E"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67B74051"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7C2B5B0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264F5809"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4CF111E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5749CE4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457C1698"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447BAF0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57F6189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r w:rsidR="00523CEF" w:rsidRPr="00523CEF" w14:paraId="6989E663" w14:textId="77777777" w:rsidTr="00523CEF">
        <w:trPr>
          <w:trHeight w:val="300"/>
          <w:jc w:val="center"/>
        </w:trPr>
        <w:tc>
          <w:tcPr>
            <w:tcW w:w="1030" w:type="dxa"/>
            <w:vMerge/>
            <w:shd w:val="clear" w:color="auto" w:fill="auto"/>
            <w:noWrap/>
            <w:vAlign w:val="bottom"/>
            <w:hideMark/>
          </w:tcPr>
          <w:p w14:paraId="4CB6CA1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352" w:type="dxa"/>
            <w:shd w:val="clear" w:color="auto" w:fill="auto"/>
            <w:noWrap/>
            <w:vAlign w:val="bottom"/>
            <w:hideMark/>
          </w:tcPr>
          <w:p w14:paraId="1B73648B"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69" w:type="dxa"/>
            <w:vMerge/>
            <w:shd w:val="clear" w:color="auto" w:fill="auto"/>
            <w:noWrap/>
            <w:vAlign w:val="bottom"/>
            <w:hideMark/>
          </w:tcPr>
          <w:p w14:paraId="34E4E4F7"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02" w:type="dxa"/>
            <w:shd w:val="clear" w:color="auto" w:fill="auto"/>
            <w:noWrap/>
            <w:vAlign w:val="bottom"/>
            <w:hideMark/>
          </w:tcPr>
          <w:p w14:paraId="4C30A19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00B4BB4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14" w:type="dxa"/>
            <w:shd w:val="clear" w:color="auto" w:fill="auto"/>
            <w:noWrap/>
            <w:vAlign w:val="bottom"/>
            <w:hideMark/>
          </w:tcPr>
          <w:p w14:paraId="3080A7CC"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52B20843"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12F3DECD"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30B7223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8" w:type="dxa"/>
            <w:shd w:val="clear" w:color="auto" w:fill="auto"/>
            <w:noWrap/>
            <w:vAlign w:val="bottom"/>
            <w:hideMark/>
          </w:tcPr>
          <w:p w14:paraId="7CA82CE2"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vAlign w:val="bottom"/>
            <w:hideMark/>
          </w:tcPr>
          <w:p w14:paraId="5ACECDF0"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58" w:type="dxa"/>
            <w:shd w:val="clear" w:color="auto" w:fill="auto"/>
            <w:noWrap/>
            <w:vAlign w:val="bottom"/>
            <w:hideMark/>
          </w:tcPr>
          <w:p w14:paraId="4ABF697F"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1030" w:type="dxa"/>
            <w:vMerge/>
            <w:shd w:val="clear" w:color="auto" w:fill="auto"/>
            <w:noWrap/>
            <w:hideMark/>
          </w:tcPr>
          <w:p w14:paraId="2C3F09E6"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82" w:type="dxa"/>
          </w:tcPr>
          <w:p w14:paraId="096B9174"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c>
          <w:tcPr>
            <w:tcW w:w="4233" w:type="dxa"/>
            <w:vMerge/>
          </w:tcPr>
          <w:p w14:paraId="7EB7BAE5" w14:textId="77777777" w:rsidR="00111B33" w:rsidRPr="00523CEF" w:rsidRDefault="00111B33" w:rsidP="00D71D1E">
            <w:pPr>
              <w:spacing w:after="0" w:line="240" w:lineRule="auto"/>
              <w:jc w:val="center"/>
              <w:rPr>
                <w:rFonts w:ascii="Times New Roman" w:eastAsia="Times New Roman" w:hAnsi="Times New Roman" w:cs="Times New Roman"/>
                <w:color w:val="000000"/>
                <w:sz w:val="24"/>
                <w:szCs w:val="24"/>
              </w:rPr>
            </w:pPr>
          </w:p>
        </w:tc>
      </w:tr>
    </w:tbl>
    <w:p w14:paraId="6A586643" w14:textId="77777777" w:rsidR="00111B33" w:rsidRDefault="00111B33" w:rsidP="00111B33">
      <w:pPr>
        <w:spacing w:after="0" w:line="240" w:lineRule="auto"/>
        <w:jc w:val="center"/>
        <w:rPr>
          <w:rFonts w:ascii="Times New Roman" w:hAnsi="Times New Roman" w:cs="Times New Roman"/>
          <w:sz w:val="28"/>
          <w:szCs w:val="28"/>
        </w:rPr>
      </w:pPr>
    </w:p>
    <w:p w14:paraId="5C5813AC" w14:textId="77777777" w:rsidR="00111B33" w:rsidRPr="00B67437" w:rsidRDefault="00111B33" w:rsidP="00111B33">
      <w:pPr>
        <w:spacing w:after="0" w:line="240" w:lineRule="auto"/>
        <w:jc w:val="center"/>
        <w:rPr>
          <w:rFonts w:ascii="Times New Roman" w:hAnsi="Times New Roman" w:cs="Times New Roman"/>
          <w:sz w:val="24"/>
          <w:szCs w:val="24"/>
        </w:rPr>
      </w:pPr>
    </w:p>
    <w:p w14:paraId="39F78693"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67F28E1E"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5F42F122"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26299632"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2473C4C6"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085093C9" w14:textId="77777777" w:rsidR="00111B33" w:rsidRDefault="00111B33" w:rsidP="00111B33">
      <w:pPr>
        <w:tabs>
          <w:tab w:val="left" w:pos="851"/>
        </w:tabs>
        <w:spacing w:after="0" w:line="240" w:lineRule="auto"/>
        <w:jc w:val="both"/>
        <w:rPr>
          <w:rFonts w:ascii="Times New Roman" w:hAnsi="Times New Roman" w:cs="Times New Roman"/>
          <w:sz w:val="28"/>
          <w:szCs w:val="28"/>
        </w:rPr>
        <w:sectPr w:rsidR="00111B33" w:rsidSect="00645256">
          <w:pgSz w:w="16838" w:h="11906" w:orient="landscape"/>
          <w:pgMar w:top="1701" w:right="1134" w:bottom="567" w:left="1134" w:header="709" w:footer="709" w:gutter="0"/>
          <w:cols w:space="708"/>
          <w:docGrid w:linePitch="360"/>
        </w:sectPr>
      </w:pPr>
    </w:p>
    <w:p w14:paraId="16422DCF" w14:textId="4D622128"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П</w:t>
      </w:r>
    </w:p>
    <w:p w14:paraId="03E422FD" w14:textId="77777777" w:rsidR="00111B33" w:rsidRDefault="00111B33" w:rsidP="00111B33">
      <w:pPr>
        <w:spacing w:after="0" w:line="240" w:lineRule="auto"/>
        <w:jc w:val="right"/>
        <w:rPr>
          <w:rFonts w:ascii="Times New Roman" w:hAnsi="Times New Roman" w:cs="Times New Roman"/>
          <w:sz w:val="28"/>
          <w:szCs w:val="28"/>
        </w:rPr>
      </w:pPr>
    </w:p>
    <w:p w14:paraId="3EE41AD2" w14:textId="77777777" w:rsidR="00111B33" w:rsidRDefault="00111B33" w:rsidP="00111B33">
      <w:pPr>
        <w:spacing w:after="0" w:line="240" w:lineRule="auto"/>
        <w:jc w:val="center"/>
        <w:rPr>
          <w:rFonts w:ascii="Times New Roman" w:hAnsi="Times New Roman" w:cs="Times New Roman"/>
          <w:sz w:val="28"/>
          <w:szCs w:val="28"/>
        </w:rPr>
      </w:pPr>
      <w:r w:rsidRPr="008A0DAB">
        <w:rPr>
          <w:rFonts w:ascii="Times New Roman" w:hAnsi="Times New Roman" w:cs="Times New Roman"/>
          <w:noProof/>
          <w:sz w:val="28"/>
          <w:szCs w:val="28"/>
          <w:lang w:eastAsia="ru-RU"/>
        </w:rPr>
        <w:drawing>
          <wp:inline distT="0" distB="0" distL="0" distR="0" wp14:anchorId="7934D823" wp14:editId="7B54A7A1">
            <wp:extent cx="9251950" cy="4723765"/>
            <wp:effectExtent l="0" t="0" r="6350" b="635"/>
            <wp:docPr id="1217654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54485" name=""/>
                    <pic:cNvPicPr/>
                  </pic:nvPicPr>
                  <pic:blipFill>
                    <a:blip r:embed="rId165"/>
                    <a:stretch>
                      <a:fillRect/>
                    </a:stretch>
                  </pic:blipFill>
                  <pic:spPr>
                    <a:xfrm>
                      <a:off x="0" y="0"/>
                      <a:ext cx="9251950" cy="4723765"/>
                    </a:xfrm>
                    <a:prstGeom prst="rect">
                      <a:avLst/>
                    </a:prstGeom>
                  </pic:spPr>
                </pic:pic>
              </a:graphicData>
            </a:graphic>
          </wp:inline>
        </w:drawing>
      </w:r>
    </w:p>
    <w:p w14:paraId="19E72648" w14:textId="77777777" w:rsidR="00523CEF" w:rsidRPr="00523CEF" w:rsidRDefault="00523CEF" w:rsidP="00111B33">
      <w:pPr>
        <w:spacing w:after="0" w:line="240" w:lineRule="auto"/>
        <w:jc w:val="center"/>
        <w:rPr>
          <w:rFonts w:ascii="Times New Roman" w:hAnsi="Times New Roman" w:cs="Times New Roman"/>
          <w:sz w:val="16"/>
          <w:szCs w:val="16"/>
        </w:rPr>
      </w:pPr>
    </w:p>
    <w:p w14:paraId="53B46841" w14:textId="1F756853" w:rsidR="00523CEF" w:rsidRDefault="00523CEF" w:rsidP="00111B3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П.1 – Образцы юрт и их оснащения</w:t>
      </w:r>
    </w:p>
    <w:p w14:paraId="4FE5AE2C" w14:textId="77777777" w:rsidR="00111B33" w:rsidRDefault="00111B33" w:rsidP="00111B33">
      <w:pPr>
        <w:tabs>
          <w:tab w:val="left" w:pos="851"/>
        </w:tabs>
        <w:spacing w:after="0" w:line="240" w:lineRule="auto"/>
        <w:jc w:val="both"/>
        <w:rPr>
          <w:rFonts w:ascii="Times New Roman" w:hAnsi="Times New Roman" w:cs="Times New Roman"/>
          <w:sz w:val="28"/>
          <w:szCs w:val="28"/>
        </w:rPr>
      </w:pPr>
    </w:p>
    <w:p w14:paraId="3957BD8E" w14:textId="77777777" w:rsidR="00111B33" w:rsidRDefault="00111B33" w:rsidP="00111B33">
      <w:pPr>
        <w:tabs>
          <w:tab w:val="left" w:pos="851"/>
        </w:tabs>
        <w:spacing w:after="0" w:line="240" w:lineRule="auto"/>
        <w:jc w:val="both"/>
        <w:rPr>
          <w:rFonts w:ascii="Times New Roman" w:hAnsi="Times New Roman" w:cs="Times New Roman"/>
          <w:sz w:val="28"/>
          <w:szCs w:val="28"/>
        </w:rPr>
        <w:sectPr w:rsidR="00111B33" w:rsidSect="00111B33">
          <w:pgSz w:w="16838" w:h="11906" w:orient="landscape"/>
          <w:pgMar w:top="1701" w:right="1134" w:bottom="850" w:left="1134" w:header="708" w:footer="445" w:gutter="0"/>
          <w:cols w:space="708"/>
          <w:docGrid w:linePitch="360"/>
        </w:sectPr>
      </w:pPr>
    </w:p>
    <w:p w14:paraId="760FB5D1" w14:textId="3677DF45" w:rsidR="00111B33" w:rsidRPr="007141BE" w:rsidRDefault="007141BE" w:rsidP="007141BE">
      <w:pPr>
        <w:spacing w:after="0" w:line="240" w:lineRule="auto"/>
        <w:jc w:val="center"/>
        <w:rPr>
          <w:rFonts w:ascii="Times New Roman" w:hAnsi="Times New Roman" w:cs="Times New Roman"/>
          <w:b/>
          <w:sz w:val="28"/>
          <w:szCs w:val="28"/>
        </w:rPr>
      </w:pPr>
      <w:r w:rsidRPr="007141BE">
        <w:rPr>
          <w:rFonts w:ascii="Times New Roman" w:hAnsi="Times New Roman" w:cs="Times New Roman"/>
          <w:b/>
          <w:sz w:val="28"/>
          <w:szCs w:val="28"/>
        </w:rPr>
        <w:t xml:space="preserve">ПРИЛОЖЕНИЕ </w:t>
      </w:r>
      <w:r>
        <w:rPr>
          <w:rFonts w:ascii="Times New Roman" w:hAnsi="Times New Roman" w:cs="Times New Roman"/>
          <w:b/>
          <w:sz w:val="28"/>
          <w:szCs w:val="28"/>
        </w:rPr>
        <w:t>Р</w:t>
      </w:r>
    </w:p>
    <w:p w14:paraId="53BF0CD5" w14:textId="77777777" w:rsidR="00111B33" w:rsidRDefault="00111B33" w:rsidP="00111B33">
      <w:pPr>
        <w:spacing w:after="0" w:line="240" w:lineRule="auto"/>
        <w:jc w:val="right"/>
        <w:rPr>
          <w:rFonts w:ascii="Times New Roman" w:hAnsi="Times New Roman" w:cs="Times New Roman"/>
          <w:sz w:val="28"/>
          <w:szCs w:val="28"/>
        </w:rPr>
      </w:pPr>
    </w:p>
    <w:p w14:paraId="635C3599" w14:textId="1077EEAB" w:rsidR="00111B33" w:rsidRDefault="00523CEF" w:rsidP="00523CE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902013">
        <w:rPr>
          <w:rFonts w:ascii="Times New Roman" w:hAnsi="Times New Roman" w:cs="Times New Roman"/>
          <w:sz w:val="28"/>
          <w:szCs w:val="28"/>
        </w:rPr>
        <w:t>Р</w:t>
      </w:r>
      <w:r>
        <w:rPr>
          <w:rFonts w:ascii="Times New Roman" w:hAnsi="Times New Roman" w:cs="Times New Roman"/>
          <w:sz w:val="28"/>
          <w:szCs w:val="28"/>
        </w:rPr>
        <w:t xml:space="preserve">.1 – </w:t>
      </w:r>
      <w:r w:rsidR="00111B33">
        <w:rPr>
          <w:rFonts w:ascii="Times New Roman" w:hAnsi="Times New Roman" w:cs="Times New Roman"/>
          <w:sz w:val="28"/>
          <w:szCs w:val="28"/>
        </w:rPr>
        <w:t>Прогнозируемый объем затрат на формирование историко-культурного комплекса «Этноауыл» в Зерендинской курортной зоне</w:t>
      </w:r>
    </w:p>
    <w:p w14:paraId="63810FD6" w14:textId="77777777" w:rsidR="00111B33" w:rsidRPr="00523CEF" w:rsidRDefault="00111B33" w:rsidP="00902013">
      <w:pPr>
        <w:spacing w:after="0" w:line="240" w:lineRule="auto"/>
        <w:jc w:val="right"/>
        <w:rPr>
          <w:rFonts w:ascii="Times New Roman" w:hAnsi="Times New Roman" w:cs="Times New Roman"/>
          <w:sz w:val="16"/>
          <w:szCs w:val="16"/>
        </w:rPr>
      </w:pPr>
    </w:p>
    <w:tbl>
      <w:tblPr>
        <w:tblW w:w="9422" w:type="dxa"/>
        <w:jc w:val="center"/>
        <w:tblLayout w:type="fixed"/>
        <w:tblLook w:val="04A0" w:firstRow="1" w:lastRow="0" w:firstColumn="1" w:lastColumn="0" w:noHBand="0" w:noVBand="1"/>
      </w:tblPr>
      <w:tblGrid>
        <w:gridCol w:w="3624"/>
        <w:gridCol w:w="1672"/>
        <w:gridCol w:w="1276"/>
        <w:gridCol w:w="1559"/>
        <w:gridCol w:w="1291"/>
      </w:tblGrid>
      <w:tr w:rsidR="00902013" w:rsidRPr="007B4333" w14:paraId="3AC2EC67" w14:textId="77777777" w:rsidTr="00902013">
        <w:trPr>
          <w:trHeight w:val="442"/>
          <w:jc w:val="center"/>
        </w:trPr>
        <w:tc>
          <w:tcPr>
            <w:tcW w:w="3624" w:type="dxa"/>
            <w:vMerge w:val="restart"/>
            <w:tcBorders>
              <w:top w:val="single" w:sz="4" w:space="0" w:color="auto"/>
              <w:left w:val="single" w:sz="4" w:space="0" w:color="auto"/>
              <w:right w:val="single" w:sz="4" w:space="0" w:color="auto"/>
            </w:tcBorders>
            <w:shd w:val="clear" w:color="auto" w:fill="auto"/>
            <w:vAlign w:val="center"/>
            <w:hideMark/>
          </w:tcPr>
          <w:p w14:paraId="69497C1A" w14:textId="77777777" w:rsidR="00902013" w:rsidRPr="00523CEF" w:rsidRDefault="00902013" w:rsidP="00523CEF">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lang w:val="kk-KZ"/>
              </w:rPr>
              <w:t>Наименование работ</w:t>
            </w:r>
          </w:p>
        </w:tc>
        <w:tc>
          <w:tcPr>
            <w:tcW w:w="4507" w:type="dxa"/>
            <w:gridSpan w:val="3"/>
            <w:tcBorders>
              <w:top w:val="single" w:sz="4" w:space="0" w:color="auto"/>
              <w:left w:val="nil"/>
              <w:bottom w:val="single" w:sz="4" w:space="0" w:color="auto"/>
              <w:right w:val="single" w:sz="4" w:space="0" w:color="auto"/>
            </w:tcBorders>
            <w:shd w:val="clear" w:color="auto" w:fill="auto"/>
            <w:vAlign w:val="center"/>
          </w:tcPr>
          <w:p w14:paraId="432AD8D9" w14:textId="77777777" w:rsidR="00902013" w:rsidRPr="00523CEF" w:rsidRDefault="00902013" w:rsidP="00523CEF">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rPr>
              <w:t>Источники финансирования (в тыс. тенге)</w:t>
            </w:r>
          </w:p>
        </w:tc>
        <w:tc>
          <w:tcPr>
            <w:tcW w:w="1291" w:type="dxa"/>
            <w:vMerge w:val="restart"/>
            <w:tcBorders>
              <w:top w:val="single" w:sz="4" w:space="0" w:color="auto"/>
              <w:left w:val="nil"/>
              <w:right w:val="single" w:sz="4" w:space="0" w:color="auto"/>
            </w:tcBorders>
            <w:shd w:val="clear" w:color="auto" w:fill="auto"/>
            <w:vAlign w:val="center"/>
            <w:hideMark/>
          </w:tcPr>
          <w:p w14:paraId="5DCDC9C8" w14:textId="77777777" w:rsidR="00902013" w:rsidRPr="00523CEF" w:rsidRDefault="00902013" w:rsidP="00902013">
            <w:pPr>
              <w:spacing w:after="0" w:line="240" w:lineRule="auto"/>
              <w:jc w:val="center"/>
              <w:rPr>
                <w:rFonts w:ascii="Times New Roman" w:eastAsia="Times New Roman" w:hAnsi="Times New Roman" w:cs="Times New Roman"/>
                <w:bCs/>
                <w:color w:val="000000"/>
                <w:sz w:val="24"/>
                <w:szCs w:val="24"/>
              </w:rPr>
            </w:pPr>
            <w:r w:rsidRPr="00523CEF">
              <w:rPr>
                <w:rFonts w:ascii="Times New Roman" w:eastAsia="Times New Roman" w:hAnsi="Times New Roman" w:cs="Times New Roman"/>
                <w:bCs/>
                <w:color w:val="000000"/>
                <w:sz w:val="24"/>
                <w:szCs w:val="24"/>
                <w:lang w:val="kk-KZ"/>
              </w:rPr>
              <w:t>Общая сумма затрат</w:t>
            </w:r>
          </w:p>
        </w:tc>
      </w:tr>
      <w:tr w:rsidR="00902013" w:rsidRPr="007B4333" w14:paraId="0489AEBF" w14:textId="77777777" w:rsidTr="00902013">
        <w:trPr>
          <w:trHeight w:val="268"/>
          <w:jc w:val="center"/>
        </w:trPr>
        <w:tc>
          <w:tcPr>
            <w:tcW w:w="3624" w:type="dxa"/>
            <w:vMerge/>
            <w:tcBorders>
              <w:left w:val="single" w:sz="4" w:space="0" w:color="auto"/>
              <w:bottom w:val="single" w:sz="4" w:space="0" w:color="auto"/>
              <w:right w:val="single" w:sz="4" w:space="0" w:color="auto"/>
            </w:tcBorders>
            <w:shd w:val="clear" w:color="auto" w:fill="auto"/>
            <w:vAlign w:val="center"/>
          </w:tcPr>
          <w:p w14:paraId="62F3F0BA" w14:textId="77777777" w:rsidR="00902013" w:rsidRPr="007B4333" w:rsidRDefault="00902013" w:rsidP="00523CEF">
            <w:pPr>
              <w:spacing w:after="0" w:line="240" w:lineRule="auto"/>
              <w:jc w:val="center"/>
              <w:rPr>
                <w:rFonts w:ascii="Times New Roman" w:eastAsia="Times New Roman" w:hAnsi="Times New Roman" w:cs="Times New Roman"/>
                <w:b/>
                <w:bCs/>
                <w:color w:val="000000"/>
                <w:sz w:val="24"/>
                <w:szCs w:val="24"/>
                <w:lang w:val="kk-KZ"/>
              </w:rPr>
            </w:pPr>
          </w:p>
        </w:tc>
        <w:tc>
          <w:tcPr>
            <w:tcW w:w="1672" w:type="dxa"/>
            <w:tcBorders>
              <w:top w:val="single" w:sz="4" w:space="0" w:color="auto"/>
              <w:left w:val="nil"/>
              <w:bottom w:val="single" w:sz="4" w:space="0" w:color="auto"/>
              <w:right w:val="single" w:sz="4" w:space="0" w:color="auto"/>
            </w:tcBorders>
            <w:shd w:val="clear" w:color="auto" w:fill="auto"/>
            <w:vAlign w:val="center"/>
          </w:tcPr>
          <w:p w14:paraId="15BE2CB9" w14:textId="5C9F2C2E" w:rsidR="00902013" w:rsidRDefault="00902013" w:rsidP="00523CEF">
            <w:pPr>
              <w:spacing w:after="0" w:line="240" w:lineRule="auto"/>
              <w:jc w:val="center"/>
              <w:rPr>
                <w:rFonts w:ascii="Times New Roman" w:eastAsia="Times New Roman" w:hAnsi="Times New Roman" w:cs="Times New Roman"/>
                <w:color w:val="000000"/>
                <w:sz w:val="24"/>
                <w:szCs w:val="24"/>
              </w:rPr>
            </w:pPr>
            <w:r w:rsidRPr="003434F5">
              <w:rPr>
                <w:rFonts w:ascii="Times New Roman" w:eastAsia="Times New Roman" w:hAnsi="Times New Roman" w:cs="Times New Roman"/>
                <w:color w:val="000000"/>
                <w:sz w:val="24"/>
                <w:szCs w:val="24"/>
              </w:rPr>
              <w:t>республикан</w:t>
            </w:r>
            <w:r>
              <w:rPr>
                <w:rFonts w:ascii="Times New Roman" w:eastAsia="Times New Roman" w:hAnsi="Times New Roman" w:cs="Times New Roman"/>
                <w:color w:val="000000"/>
                <w:sz w:val="24"/>
                <w:szCs w:val="24"/>
              </w:rPr>
              <w:t xml:space="preserve"> </w:t>
            </w:r>
            <w:r w:rsidRPr="003434F5">
              <w:rPr>
                <w:rFonts w:ascii="Times New Roman" w:eastAsia="Times New Roman" w:hAnsi="Times New Roman" w:cs="Times New Roman"/>
                <w:color w:val="000000"/>
                <w:sz w:val="24"/>
                <w:szCs w:val="24"/>
              </w:rPr>
              <w:t>ский</w:t>
            </w:r>
          </w:p>
          <w:p w14:paraId="4366EA15" w14:textId="734A5E9C" w:rsidR="00902013" w:rsidRPr="003434F5" w:rsidRDefault="00902013" w:rsidP="00523CEF">
            <w:pPr>
              <w:spacing w:after="0" w:line="240" w:lineRule="auto"/>
              <w:jc w:val="center"/>
              <w:rPr>
                <w:rFonts w:ascii="Times New Roman" w:eastAsia="Times New Roman" w:hAnsi="Times New Roman" w:cs="Times New Roman"/>
                <w:color w:val="000000"/>
                <w:sz w:val="24"/>
                <w:szCs w:val="24"/>
              </w:rPr>
            </w:pPr>
            <w:r w:rsidRPr="003434F5">
              <w:rPr>
                <w:rFonts w:ascii="Times New Roman" w:eastAsia="Times New Roman" w:hAnsi="Times New Roman" w:cs="Times New Roman"/>
                <w:color w:val="000000"/>
                <w:sz w:val="24"/>
                <w:szCs w:val="24"/>
              </w:rPr>
              <w:t>бюджет</w:t>
            </w:r>
          </w:p>
        </w:tc>
        <w:tc>
          <w:tcPr>
            <w:tcW w:w="1276" w:type="dxa"/>
            <w:tcBorders>
              <w:top w:val="single" w:sz="4" w:space="0" w:color="auto"/>
              <w:left w:val="nil"/>
              <w:bottom w:val="single" w:sz="4" w:space="0" w:color="auto"/>
              <w:right w:val="single" w:sz="4" w:space="0" w:color="auto"/>
            </w:tcBorders>
            <w:shd w:val="clear" w:color="auto" w:fill="auto"/>
            <w:vAlign w:val="center"/>
          </w:tcPr>
          <w:p w14:paraId="5E2F11A7" w14:textId="6D88C472" w:rsidR="00902013" w:rsidRPr="003434F5" w:rsidRDefault="00902013" w:rsidP="00902013">
            <w:pPr>
              <w:spacing w:after="0" w:line="240" w:lineRule="auto"/>
              <w:jc w:val="center"/>
              <w:rPr>
                <w:rFonts w:ascii="Times New Roman" w:eastAsia="Times New Roman" w:hAnsi="Times New Roman" w:cs="Times New Roman"/>
                <w:color w:val="000000"/>
                <w:sz w:val="24"/>
                <w:szCs w:val="24"/>
                <w:lang w:val="kk-KZ"/>
              </w:rPr>
            </w:pPr>
            <w:r w:rsidRPr="003434F5">
              <w:rPr>
                <w:rFonts w:ascii="Times New Roman" w:eastAsia="Times New Roman" w:hAnsi="Times New Roman" w:cs="Times New Roman"/>
                <w:color w:val="000000"/>
                <w:sz w:val="24"/>
                <w:szCs w:val="24"/>
                <w:lang w:val="kk-KZ"/>
              </w:rPr>
              <w:t>областной бюджет</w:t>
            </w:r>
          </w:p>
        </w:tc>
        <w:tc>
          <w:tcPr>
            <w:tcW w:w="1559" w:type="dxa"/>
            <w:tcBorders>
              <w:top w:val="single" w:sz="4" w:space="0" w:color="auto"/>
              <w:left w:val="nil"/>
              <w:bottom w:val="single" w:sz="4" w:space="0" w:color="auto"/>
              <w:right w:val="single" w:sz="4" w:space="0" w:color="auto"/>
            </w:tcBorders>
            <w:shd w:val="clear" w:color="auto" w:fill="auto"/>
            <w:vAlign w:val="center"/>
          </w:tcPr>
          <w:p w14:paraId="4EC50E55" w14:textId="1F37FBBD" w:rsidR="00902013" w:rsidRPr="003434F5" w:rsidRDefault="00902013" w:rsidP="00523CEF">
            <w:pPr>
              <w:spacing w:after="0" w:line="240" w:lineRule="auto"/>
              <w:jc w:val="center"/>
              <w:rPr>
                <w:rFonts w:ascii="Times New Roman" w:eastAsia="Times New Roman" w:hAnsi="Times New Roman" w:cs="Times New Roman"/>
                <w:color w:val="000000"/>
                <w:sz w:val="24"/>
                <w:szCs w:val="24"/>
                <w:lang w:val="kk-KZ"/>
              </w:rPr>
            </w:pPr>
            <w:r w:rsidRPr="003434F5">
              <w:rPr>
                <w:rFonts w:ascii="Times New Roman" w:eastAsia="Times New Roman" w:hAnsi="Times New Roman" w:cs="Times New Roman"/>
                <w:color w:val="000000"/>
                <w:sz w:val="24"/>
                <w:szCs w:val="24"/>
                <w:lang w:val="kk-KZ"/>
              </w:rPr>
              <w:t>частные инвестиции</w:t>
            </w:r>
          </w:p>
        </w:tc>
        <w:tc>
          <w:tcPr>
            <w:tcW w:w="1291" w:type="dxa"/>
            <w:vMerge/>
            <w:tcBorders>
              <w:left w:val="nil"/>
              <w:bottom w:val="single" w:sz="4" w:space="0" w:color="auto"/>
              <w:right w:val="single" w:sz="4" w:space="0" w:color="auto"/>
            </w:tcBorders>
            <w:shd w:val="clear" w:color="auto" w:fill="auto"/>
            <w:vAlign w:val="center"/>
          </w:tcPr>
          <w:p w14:paraId="78C3A479" w14:textId="77777777" w:rsidR="00902013" w:rsidRPr="007B4333" w:rsidRDefault="00902013" w:rsidP="00902013">
            <w:pPr>
              <w:spacing w:after="0" w:line="240" w:lineRule="auto"/>
              <w:jc w:val="center"/>
              <w:rPr>
                <w:rFonts w:ascii="Times New Roman" w:eastAsia="Times New Roman" w:hAnsi="Times New Roman" w:cs="Times New Roman"/>
                <w:b/>
                <w:bCs/>
                <w:color w:val="000000"/>
                <w:sz w:val="24"/>
                <w:szCs w:val="24"/>
                <w:lang w:val="kk-KZ"/>
              </w:rPr>
            </w:pPr>
          </w:p>
        </w:tc>
      </w:tr>
      <w:tr w:rsidR="003434F5" w:rsidRPr="007B4333" w14:paraId="08CDBD27" w14:textId="77777777" w:rsidTr="00902013">
        <w:trPr>
          <w:trHeight w:val="268"/>
          <w:jc w:val="center"/>
        </w:trPr>
        <w:tc>
          <w:tcPr>
            <w:tcW w:w="3624" w:type="dxa"/>
            <w:tcBorders>
              <w:left w:val="single" w:sz="4" w:space="0" w:color="auto"/>
              <w:bottom w:val="single" w:sz="4" w:space="0" w:color="auto"/>
              <w:right w:val="single" w:sz="4" w:space="0" w:color="auto"/>
            </w:tcBorders>
            <w:shd w:val="clear" w:color="auto" w:fill="auto"/>
            <w:vAlign w:val="center"/>
          </w:tcPr>
          <w:p w14:paraId="29DCD0BE" w14:textId="57DE41E8" w:rsidR="003434F5" w:rsidRPr="003434F5" w:rsidRDefault="003434F5" w:rsidP="00D71D1E">
            <w:pPr>
              <w:spacing w:after="0" w:line="240" w:lineRule="auto"/>
              <w:jc w:val="center"/>
              <w:rPr>
                <w:rFonts w:ascii="Times New Roman" w:eastAsia="Times New Roman" w:hAnsi="Times New Roman" w:cs="Times New Roman"/>
                <w:color w:val="000000"/>
                <w:sz w:val="24"/>
                <w:szCs w:val="24"/>
                <w:lang w:val="kk-KZ"/>
              </w:rPr>
            </w:pPr>
            <w:r w:rsidRPr="003434F5">
              <w:rPr>
                <w:rFonts w:ascii="Times New Roman" w:eastAsia="Times New Roman" w:hAnsi="Times New Roman" w:cs="Times New Roman"/>
                <w:color w:val="000000"/>
                <w:sz w:val="24"/>
                <w:szCs w:val="24"/>
                <w:lang w:val="kk-KZ"/>
              </w:rPr>
              <w:t>1</w:t>
            </w:r>
          </w:p>
        </w:tc>
        <w:tc>
          <w:tcPr>
            <w:tcW w:w="1672" w:type="dxa"/>
            <w:tcBorders>
              <w:top w:val="single" w:sz="4" w:space="0" w:color="auto"/>
              <w:left w:val="nil"/>
              <w:bottom w:val="single" w:sz="4" w:space="0" w:color="auto"/>
              <w:right w:val="single" w:sz="4" w:space="0" w:color="auto"/>
            </w:tcBorders>
            <w:shd w:val="clear" w:color="auto" w:fill="auto"/>
            <w:vAlign w:val="center"/>
          </w:tcPr>
          <w:p w14:paraId="1740DF6B" w14:textId="049338BA" w:rsidR="003434F5" w:rsidRPr="003434F5" w:rsidRDefault="003434F5" w:rsidP="00D71D1E">
            <w:pPr>
              <w:spacing w:after="0" w:line="240" w:lineRule="auto"/>
              <w:jc w:val="center"/>
              <w:rPr>
                <w:rFonts w:ascii="Times New Roman" w:eastAsia="Times New Roman" w:hAnsi="Times New Roman" w:cs="Times New Roman"/>
                <w:color w:val="000000"/>
                <w:sz w:val="24"/>
                <w:szCs w:val="24"/>
              </w:rPr>
            </w:pPr>
            <w:r w:rsidRPr="003434F5">
              <w:rPr>
                <w:rFonts w:ascii="Times New Roman" w:eastAsia="Times New Roman" w:hAnsi="Times New Roman" w:cs="Times New Roman"/>
                <w:color w:val="000000"/>
                <w:sz w:val="24"/>
                <w:szCs w:val="24"/>
              </w:rPr>
              <w:t>2</w:t>
            </w:r>
          </w:p>
        </w:tc>
        <w:tc>
          <w:tcPr>
            <w:tcW w:w="1276" w:type="dxa"/>
            <w:tcBorders>
              <w:top w:val="single" w:sz="4" w:space="0" w:color="auto"/>
              <w:left w:val="nil"/>
              <w:bottom w:val="single" w:sz="4" w:space="0" w:color="auto"/>
              <w:right w:val="single" w:sz="4" w:space="0" w:color="auto"/>
            </w:tcBorders>
            <w:shd w:val="clear" w:color="auto" w:fill="auto"/>
            <w:vAlign w:val="center"/>
          </w:tcPr>
          <w:p w14:paraId="2EC7CFE8" w14:textId="1EF3EA13" w:rsidR="003434F5" w:rsidRPr="003434F5" w:rsidRDefault="003434F5" w:rsidP="00D71D1E">
            <w:pPr>
              <w:spacing w:after="0" w:line="240" w:lineRule="auto"/>
              <w:jc w:val="center"/>
              <w:rPr>
                <w:rFonts w:ascii="Times New Roman" w:eastAsia="Times New Roman" w:hAnsi="Times New Roman" w:cs="Times New Roman"/>
                <w:color w:val="000000"/>
                <w:sz w:val="24"/>
                <w:szCs w:val="24"/>
                <w:lang w:val="kk-KZ"/>
              </w:rPr>
            </w:pPr>
            <w:r w:rsidRPr="003434F5">
              <w:rPr>
                <w:rFonts w:ascii="Times New Roman" w:eastAsia="Times New Roman" w:hAnsi="Times New Roman" w:cs="Times New Roman"/>
                <w:color w:val="000000"/>
                <w:sz w:val="24"/>
                <w:szCs w:val="24"/>
                <w:lang w:val="kk-KZ"/>
              </w:rPr>
              <w:t>3</w:t>
            </w:r>
          </w:p>
        </w:tc>
        <w:tc>
          <w:tcPr>
            <w:tcW w:w="1559" w:type="dxa"/>
            <w:tcBorders>
              <w:top w:val="single" w:sz="4" w:space="0" w:color="auto"/>
              <w:left w:val="nil"/>
              <w:bottom w:val="single" w:sz="4" w:space="0" w:color="auto"/>
              <w:right w:val="single" w:sz="4" w:space="0" w:color="auto"/>
            </w:tcBorders>
            <w:shd w:val="clear" w:color="auto" w:fill="auto"/>
            <w:vAlign w:val="center"/>
          </w:tcPr>
          <w:p w14:paraId="427FCE6C" w14:textId="0E679EB7" w:rsidR="003434F5" w:rsidRPr="003434F5" w:rsidRDefault="003434F5" w:rsidP="00D71D1E">
            <w:pPr>
              <w:spacing w:after="0" w:line="240" w:lineRule="auto"/>
              <w:jc w:val="center"/>
              <w:rPr>
                <w:rFonts w:ascii="Times New Roman" w:eastAsia="Times New Roman" w:hAnsi="Times New Roman" w:cs="Times New Roman"/>
                <w:color w:val="000000"/>
                <w:sz w:val="24"/>
                <w:szCs w:val="24"/>
                <w:lang w:val="kk-KZ"/>
              </w:rPr>
            </w:pPr>
            <w:r w:rsidRPr="003434F5">
              <w:rPr>
                <w:rFonts w:ascii="Times New Roman" w:eastAsia="Times New Roman" w:hAnsi="Times New Roman" w:cs="Times New Roman"/>
                <w:color w:val="000000"/>
                <w:sz w:val="24"/>
                <w:szCs w:val="24"/>
                <w:lang w:val="kk-KZ"/>
              </w:rPr>
              <w:t>4</w:t>
            </w:r>
          </w:p>
        </w:tc>
        <w:tc>
          <w:tcPr>
            <w:tcW w:w="1291" w:type="dxa"/>
            <w:tcBorders>
              <w:left w:val="nil"/>
              <w:bottom w:val="single" w:sz="4" w:space="0" w:color="auto"/>
              <w:right w:val="single" w:sz="4" w:space="0" w:color="auto"/>
            </w:tcBorders>
            <w:shd w:val="clear" w:color="auto" w:fill="auto"/>
            <w:vAlign w:val="center"/>
          </w:tcPr>
          <w:p w14:paraId="3C1EE897" w14:textId="384094B8" w:rsidR="003434F5" w:rsidRPr="003434F5" w:rsidRDefault="003434F5" w:rsidP="00D71D1E">
            <w:pPr>
              <w:spacing w:after="0" w:line="240" w:lineRule="auto"/>
              <w:jc w:val="center"/>
              <w:rPr>
                <w:rFonts w:ascii="Times New Roman" w:eastAsia="Times New Roman" w:hAnsi="Times New Roman" w:cs="Times New Roman"/>
                <w:color w:val="000000"/>
                <w:sz w:val="24"/>
                <w:szCs w:val="24"/>
                <w:lang w:val="kk-KZ"/>
              </w:rPr>
            </w:pPr>
            <w:r w:rsidRPr="003434F5">
              <w:rPr>
                <w:rFonts w:ascii="Times New Roman" w:eastAsia="Times New Roman" w:hAnsi="Times New Roman" w:cs="Times New Roman"/>
                <w:color w:val="000000"/>
                <w:sz w:val="24"/>
                <w:szCs w:val="24"/>
                <w:lang w:val="kk-KZ"/>
              </w:rPr>
              <w:t>5</w:t>
            </w:r>
          </w:p>
        </w:tc>
      </w:tr>
      <w:tr w:rsidR="00111B33" w:rsidRPr="007B4333" w14:paraId="378DD2F6" w14:textId="77777777" w:rsidTr="00902013">
        <w:trPr>
          <w:trHeight w:val="608"/>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3101815F"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Выделение земельного участка из состава Щучинско-Боровской и Зерендинской курортных зон и согласование на уровне профильных Министерств</w:t>
            </w:r>
          </w:p>
        </w:tc>
        <w:tc>
          <w:tcPr>
            <w:tcW w:w="1672" w:type="dxa"/>
            <w:tcBorders>
              <w:top w:val="nil"/>
              <w:left w:val="nil"/>
              <w:bottom w:val="single" w:sz="8" w:space="0" w:color="auto"/>
              <w:right w:val="single" w:sz="8" w:space="0" w:color="auto"/>
            </w:tcBorders>
            <w:shd w:val="clear" w:color="auto" w:fill="auto"/>
            <w:vAlign w:val="center"/>
            <w:hideMark/>
          </w:tcPr>
          <w:p w14:paraId="21CCE4E4"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4C75CE54"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90 000,0</w:t>
            </w:r>
          </w:p>
        </w:tc>
        <w:tc>
          <w:tcPr>
            <w:tcW w:w="1559" w:type="dxa"/>
            <w:tcBorders>
              <w:top w:val="nil"/>
              <w:left w:val="nil"/>
              <w:bottom w:val="single" w:sz="8" w:space="0" w:color="auto"/>
              <w:right w:val="single" w:sz="8" w:space="0" w:color="auto"/>
            </w:tcBorders>
            <w:shd w:val="clear" w:color="auto" w:fill="auto"/>
            <w:vAlign w:val="center"/>
            <w:hideMark/>
          </w:tcPr>
          <w:p w14:paraId="5E793BA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 -</w:t>
            </w:r>
          </w:p>
        </w:tc>
        <w:tc>
          <w:tcPr>
            <w:tcW w:w="1291" w:type="dxa"/>
            <w:tcBorders>
              <w:top w:val="nil"/>
              <w:left w:val="nil"/>
              <w:bottom w:val="single" w:sz="8" w:space="0" w:color="auto"/>
              <w:right w:val="single" w:sz="8" w:space="0" w:color="auto"/>
            </w:tcBorders>
            <w:shd w:val="clear" w:color="auto" w:fill="auto"/>
            <w:vAlign w:val="center"/>
            <w:hideMark/>
          </w:tcPr>
          <w:p w14:paraId="6BF1D539"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90 000,0</w:t>
            </w:r>
          </w:p>
        </w:tc>
      </w:tr>
      <w:tr w:rsidR="00111B33" w:rsidRPr="007B4333" w14:paraId="1B37F461" w14:textId="77777777" w:rsidTr="00902013">
        <w:trPr>
          <w:trHeight w:val="385"/>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56E2E688" w14:textId="41C14DF0"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Подготовка участка к строи</w:t>
            </w:r>
            <w:r w:rsidR="00902013">
              <w:rPr>
                <w:rFonts w:ascii="Times New Roman" w:eastAsia="Times New Roman" w:hAnsi="Times New Roman" w:cs="Times New Roman"/>
                <w:color w:val="000000"/>
                <w:sz w:val="24"/>
                <w:szCs w:val="24"/>
                <w:lang w:val="kk-KZ"/>
              </w:rPr>
              <w:t xml:space="preserve"> </w:t>
            </w:r>
            <w:r w:rsidRPr="007B4333">
              <w:rPr>
                <w:rFonts w:ascii="Times New Roman" w:eastAsia="Times New Roman" w:hAnsi="Times New Roman" w:cs="Times New Roman"/>
                <w:color w:val="000000"/>
                <w:sz w:val="24"/>
                <w:szCs w:val="24"/>
                <w:lang w:val="kk-KZ"/>
              </w:rPr>
              <w:t>тельству историко-культурного комплекса "Этноауыл", проектирование работ</w:t>
            </w:r>
          </w:p>
        </w:tc>
        <w:tc>
          <w:tcPr>
            <w:tcW w:w="1672" w:type="dxa"/>
            <w:tcBorders>
              <w:top w:val="nil"/>
              <w:left w:val="nil"/>
              <w:bottom w:val="single" w:sz="8" w:space="0" w:color="auto"/>
              <w:right w:val="single" w:sz="8" w:space="0" w:color="auto"/>
            </w:tcBorders>
            <w:shd w:val="clear" w:color="auto" w:fill="auto"/>
            <w:vAlign w:val="center"/>
            <w:hideMark/>
          </w:tcPr>
          <w:p w14:paraId="59B2CDF7"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50 000,0</w:t>
            </w:r>
          </w:p>
        </w:tc>
        <w:tc>
          <w:tcPr>
            <w:tcW w:w="1276" w:type="dxa"/>
            <w:tcBorders>
              <w:top w:val="nil"/>
              <w:left w:val="nil"/>
              <w:bottom w:val="single" w:sz="8" w:space="0" w:color="auto"/>
              <w:right w:val="single" w:sz="8" w:space="0" w:color="auto"/>
            </w:tcBorders>
            <w:shd w:val="clear" w:color="auto" w:fill="auto"/>
            <w:vAlign w:val="center"/>
            <w:hideMark/>
          </w:tcPr>
          <w:p w14:paraId="3B945F69"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120 000,0</w:t>
            </w:r>
          </w:p>
        </w:tc>
        <w:tc>
          <w:tcPr>
            <w:tcW w:w="1559" w:type="dxa"/>
            <w:tcBorders>
              <w:top w:val="nil"/>
              <w:left w:val="nil"/>
              <w:bottom w:val="single" w:sz="8" w:space="0" w:color="auto"/>
              <w:right w:val="single" w:sz="8" w:space="0" w:color="auto"/>
            </w:tcBorders>
            <w:shd w:val="clear" w:color="auto" w:fill="auto"/>
            <w:vAlign w:val="center"/>
            <w:hideMark/>
          </w:tcPr>
          <w:p w14:paraId="461D217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91" w:type="dxa"/>
            <w:tcBorders>
              <w:top w:val="nil"/>
              <w:left w:val="nil"/>
              <w:bottom w:val="single" w:sz="8" w:space="0" w:color="auto"/>
              <w:right w:val="single" w:sz="8" w:space="0" w:color="auto"/>
            </w:tcBorders>
            <w:shd w:val="clear" w:color="auto" w:fill="auto"/>
            <w:vAlign w:val="center"/>
            <w:hideMark/>
          </w:tcPr>
          <w:p w14:paraId="66991E9A"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170 000,0</w:t>
            </w:r>
          </w:p>
        </w:tc>
      </w:tr>
      <w:tr w:rsidR="00111B33" w:rsidRPr="007B4333" w14:paraId="08098A11" w14:textId="77777777" w:rsidTr="00902013">
        <w:trPr>
          <w:trHeight w:val="806"/>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4CA6FF6F"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Строительство подъездных дорог, парковочных мест, прокладывание инженерных сетей и водоотведения, установка СГУ</w:t>
            </w:r>
          </w:p>
        </w:tc>
        <w:tc>
          <w:tcPr>
            <w:tcW w:w="1672" w:type="dxa"/>
            <w:tcBorders>
              <w:top w:val="nil"/>
              <w:left w:val="nil"/>
              <w:bottom w:val="single" w:sz="8" w:space="0" w:color="auto"/>
              <w:right w:val="single" w:sz="8" w:space="0" w:color="auto"/>
            </w:tcBorders>
            <w:shd w:val="clear" w:color="auto" w:fill="auto"/>
            <w:vAlign w:val="center"/>
            <w:hideMark/>
          </w:tcPr>
          <w:p w14:paraId="3DA22921"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80 000,0</w:t>
            </w:r>
          </w:p>
        </w:tc>
        <w:tc>
          <w:tcPr>
            <w:tcW w:w="1276" w:type="dxa"/>
            <w:tcBorders>
              <w:top w:val="nil"/>
              <w:left w:val="nil"/>
              <w:bottom w:val="single" w:sz="8" w:space="0" w:color="auto"/>
              <w:right w:val="single" w:sz="8" w:space="0" w:color="auto"/>
            </w:tcBorders>
            <w:shd w:val="clear" w:color="auto" w:fill="auto"/>
            <w:vAlign w:val="center"/>
            <w:hideMark/>
          </w:tcPr>
          <w:p w14:paraId="1110AEBC"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90 000,0</w:t>
            </w:r>
          </w:p>
        </w:tc>
        <w:tc>
          <w:tcPr>
            <w:tcW w:w="1559" w:type="dxa"/>
            <w:tcBorders>
              <w:top w:val="nil"/>
              <w:left w:val="nil"/>
              <w:bottom w:val="single" w:sz="8" w:space="0" w:color="auto"/>
              <w:right w:val="single" w:sz="8" w:space="0" w:color="auto"/>
            </w:tcBorders>
            <w:shd w:val="clear" w:color="auto" w:fill="auto"/>
            <w:vAlign w:val="center"/>
            <w:hideMark/>
          </w:tcPr>
          <w:p w14:paraId="480C0A4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 -</w:t>
            </w:r>
          </w:p>
        </w:tc>
        <w:tc>
          <w:tcPr>
            <w:tcW w:w="1291" w:type="dxa"/>
            <w:tcBorders>
              <w:top w:val="nil"/>
              <w:left w:val="nil"/>
              <w:bottom w:val="single" w:sz="8" w:space="0" w:color="auto"/>
              <w:right w:val="single" w:sz="8" w:space="0" w:color="auto"/>
            </w:tcBorders>
            <w:shd w:val="clear" w:color="auto" w:fill="auto"/>
            <w:vAlign w:val="center"/>
            <w:hideMark/>
          </w:tcPr>
          <w:p w14:paraId="10F45264"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170 000,0</w:t>
            </w:r>
          </w:p>
        </w:tc>
      </w:tr>
      <w:tr w:rsidR="00111B33" w:rsidRPr="007B4333" w14:paraId="72ECCF48" w14:textId="77777777" w:rsidTr="00902013">
        <w:trPr>
          <w:trHeight w:val="1288"/>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71026971" w14:textId="03EA062B"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Обустройство зон для иподрома, конных прогулок, проведения национальных спортивных игр, торговой площадки и иных зон для туристского познаватель</w:t>
            </w:r>
            <w:r w:rsidR="00902013">
              <w:rPr>
                <w:rFonts w:ascii="Times New Roman" w:eastAsia="Times New Roman" w:hAnsi="Times New Roman" w:cs="Times New Roman"/>
                <w:color w:val="000000"/>
                <w:sz w:val="24"/>
                <w:szCs w:val="24"/>
                <w:lang w:val="kk-KZ"/>
              </w:rPr>
              <w:t xml:space="preserve"> </w:t>
            </w:r>
            <w:r w:rsidRPr="007B4333">
              <w:rPr>
                <w:rFonts w:ascii="Times New Roman" w:eastAsia="Times New Roman" w:hAnsi="Times New Roman" w:cs="Times New Roman"/>
                <w:color w:val="000000"/>
                <w:sz w:val="24"/>
                <w:szCs w:val="24"/>
                <w:lang w:val="kk-KZ"/>
              </w:rPr>
              <w:t>ного, креативного отдыха, в том числе с использованием техноло</w:t>
            </w:r>
            <w:r w:rsidR="00902013">
              <w:rPr>
                <w:rFonts w:ascii="Times New Roman" w:eastAsia="Times New Roman" w:hAnsi="Times New Roman" w:cs="Times New Roman"/>
                <w:color w:val="000000"/>
                <w:sz w:val="24"/>
                <w:szCs w:val="24"/>
                <w:lang w:val="kk-KZ"/>
              </w:rPr>
              <w:t xml:space="preserve"> </w:t>
            </w:r>
            <w:r w:rsidRPr="007B4333">
              <w:rPr>
                <w:rFonts w:ascii="Times New Roman" w:eastAsia="Times New Roman" w:hAnsi="Times New Roman" w:cs="Times New Roman"/>
                <w:color w:val="000000"/>
                <w:sz w:val="24"/>
                <w:szCs w:val="24"/>
                <w:lang w:val="kk-KZ"/>
              </w:rPr>
              <w:t>гии виртуальной реальности</w:t>
            </w:r>
          </w:p>
        </w:tc>
        <w:tc>
          <w:tcPr>
            <w:tcW w:w="1672" w:type="dxa"/>
            <w:tcBorders>
              <w:top w:val="nil"/>
              <w:left w:val="nil"/>
              <w:bottom w:val="single" w:sz="8" w:space="0" w:color="auto"/>
              <w:right w:val="single" w:sz="8" w:space="0" w:color="auto"/>
            </w:tcBorders>
            <w:shd w:val="clear" w:color="auto" w:fill="auto"/>
            <w:vAlign w:val="center"/>
            <w:hideMark/>
          </w:tcPr>
          <w:p w14:paraId="049407E5"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3DFF88C6"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40 000,0</w:t>
            </w:r>
          </w:p>
        </w:tc>
        <w:tc>
          <w:tcPr>
            <w:tcW w:w="1559" w:type="dxa"/>
            <w:tcBorders>
              <w:top w:val="nil"/>
              <w:left w:val="nil"/>
              <w:bottom w:val="single" w:sz="8" w:space="0" w:color="auto"/>
              <w:right w:val="single" w:sz="8" w:space="0" w:color="auto"/>
            </w:tcBorders>
            <w:shd w:val="clear" w:color="auto" w:fill="auto"/>
            <w:vAlign w:val="center"/>
            <w:hideMark/>
          </w:tcPr>
          <w:p w14:paraId="0F2EF0B2"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90 000,0</w:t>
            </w:r>
          </w:p>
        </w:tc>
        <w:tc>
          <w:tcPr>
            <w:tcW w:w="1291" w:type="dxa"/>
            <w:tcBorders>
              <w:top w:val="nil"/>
              <w:left w:val="nil"/>
              <w:bottom w:val="single" w:sz="8" w:space="0" w:color="auto"/>
              <w:right w:val="single" w:sz="8" w:space="0" w:color="auto"/>
            </w:tcBorders>
            <w:shd w:val="clear" w:color="auto" w:fill="auto"/>
            <w:vAlign w:val="center"/>
            <w:hideMark/>
          </w:tcPr>
          <w:p w14:paraId="16D48B3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130 000,0</w:t>
            </w:r>
          </w:p>
        </w:tc>
      </w:tr>
      <w:tr w:rsidR="00111B33" w:rsidRPr="007B4333" w14:paraId="0128C522" w14:textId="77777777" w:rsidTr="00902013">
        <w:trPr>
          <w:trHeight w:val="645"/>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01D9005C" w14:textId="43FB5066"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Установка юрт для администра</w:t>
            </w:r>
            <w:r w:rsidR="00902013">
              <w:rPr>
                <w:rFonts w:ascii="Times New Roman" w:eastAsia="Times New Roman" w:hAnsi="Times New Roman" w:cs="Times New Roman"/>
                <w:color w:val="000000"/>
                <w:sz w:val="24"/>
                <w:szCs w:val="24"/>
                <w:lang w:val="kk-KZ"/>
              </w:rPr>
              <w:t xml:space="preserve"> </w:t>
            </w:r>
            <w:r w:rsidRPr="007B4333">
              <w:rPr>
                <w:rFonts w:ascii="Times New Roman" w:eastAsia="Times New Roman" w:hAnsi="Times New Roman" w:cs="Times New Roman"/>
                <w:color w:val="000000"/>
                <w:sz w:val="24"/>
                <w:szCs w:val="24"/>
                <w:lang w:val="kk-KZ"/>
              </w:rPr>
              <w:t>ции комплекса, более 6 цифровых информационных киосков, историко-культурных инсталяции</w:t>
            </w:r>
          </w:p>
        </w:tc>
        <w:tc>
          <w:tcPr>
            <w:tcW w:w="1672" w:type="dxa"/>
            <w:tcBorders>
              <w:top w:val="nil"/>
              <w:left w:val="nil"/>
              <w:bottom w:val="single" w:sz="8" w:space="0" w:color="auto"/>
              <w:right w:val="single" w:sz="8" w:space="0" w:color="auto"/>
            </w:tcBorders>
            <w:shd w:val="clear" w:color="auto" w:fill="auto"/>
            <w:vAlign w:val="center"/>
            <w:hideMark/>
          </w:tcPr>
          <w:p w14:paraId="7CEF7EFE"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0AE7D19C"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12 000,0</w:t>
            </w:r>
          </w:p>
        </w:tc>
        <w:tc>
          <w:tcPr>
            <w:tcW w:w="1559" w:type="dxa"/>
            <w:tcBorders>
              <w:top w:val="nil"/>
              <w:left w:val="nil"/>
              <w:bottom w:val="single" w:sz="8" w:space="0" w:color="auto"/>
              <w:right w:val="single" w:sz="8" w:space="0" w:color="auto"/>
            </w:tcBorders>
            <w:shd w:val="clear" w:color="auto" w:fill="auto"/>
            <w:vAlign w:val="center"/>
            <w:hideMark/>
          </w:tcPr>
          <w:p w14:paraId="7A611779"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20 000,0</w:t>
            </w:r>
          </w:p>
        </w:tc>
        <w:tc>
          <w:tcPr>
            <w:tcW w:w="1291" w:type="dxa"/>
            <w:tcBorders>
              <w:top w:val="nil"/>
              <w:left w:val="nil"/>
              <w:bottom w:val="single" w:sz="8" w:space="0" w:color="auto"/>
              <w:right w:val="single" w:sz="8" w:space="0" w:color="auto"/>
            </w:tcBorders>
            <w:shd w:val="clear" w:color="auto" w:fill="auto"/>
            <w:vAlign w:val="center"/>
            <w:hideMark/>
          </w:tcPr>
          <w:p w14:paraId="79CE79E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32 000,0</w:t>
            </w:r>
          </w:p>
        </w:tc>
      </w:tr>
      <w:tr w:rsidR="00111B33" w:rsidRPr="007B4333" w14:paraId="1D06671C" w14:textId="77777777" w:rsidTr="00902013">
        <w:trPr>
          <w:trHeight w:val="275"/>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141F4DD8"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Установка систем безопасности, в том числе вионаблюдения, противопожарной системы</w:t>
            </w:r>
          </w:p>
        </w:tc>
        <w:tc>
          <w:tcPr>
            <w:tcW w:w="1672" w:type="dxa"/>
            <w:tcBorders>
              <w:top w:val="nil"/>
              <w:left w:val="nil"/>
              <w:bottom w:val="single" w:sz="8" w:space="0" w:color="auto"/>
              <w:right w:val="single" w:sz="8" w:space="0" w:color="auto"/>
            </w:tcBorders>
            <w:shd w:val="clear" w:color="auto" w:fill="auto"/>
            <w:vAlign w:val="center"/>
            <w:hideMark/>
          </w:tcPr>
          <w:p w14:paraId="0FFA1C8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092644B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8 000,0</w:t>
            </w:r>
          </w:p>
        </w:tc>
        <w:tc>
          <w:tcPr>
            <w:tcW w:w="1559" w:type="dxa"/>
            <w:tcBorders>
              <w:top w:val="nil"/>
              <w:left w:val="nil"/>
              <w:bottom w:val="single" w:sz="8" w:space="0" w:color="auto"/>
              <w:right w:val="single" w:sz="8" w:space="0" w:color="auto"/>
            </w:tcBorders>
            <w:shd w:val="clear" w:color="auto" w:fill="auto"/>
            <w:vAlign w:val="center"/>
            <w:hideMark/>
          </w:tcPr>
          <w:p w14:paraId="1C263F57"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21 000,0</w:t>
            </w:r>
          </w:p>
        </w:tc>
        <w:tc>
          <w:tcPr>
            <w:tcW w:w="1291" w:type="dxa"/>
            <w:tcBorders>
              <w:top w:val="nil"/>
              <w:left w:val="nil"/>
              <w:bottom w:val="single" w:sz="8" w:space="0" w:color="auto"/>
              <w:right w:val="single" w:sz="8" w:space="0" w:color="auto"/>
            </w:tcBorders>
            <w:shd w:val="clear" w:color="auto" w:fill="auto"/>
            <w:vAlign w:val="center"/>
            <w:hideMark/>
          </w:tcPr>
          <w:p w14:paraId="0258A03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29 000,0</w:t>
            </w:r>
          </w:p>
        </w:tc>
      </w:tr>
      <w:tr w:rsidR="00111B33" w:rsidRPr="007B4333" w14:paraId="38725EED" w14:textId="77777777" w:rsidTr="00902013">
        <w:trPr>
          <w:trHeight w:val="225"/>
          <w:jc w:val="center"/>
        </w:trPr>
        <w:tc>
          <w:tcPr>
            <w:tcW w:w="3624" w:type="dxa"/>
            <w:tcBorders>
              <w:top w:val="nil"/>
              <w:left w:val="single" w:sz="8" w:space="0" w:color="auto"/>
              <w:bottom w:val="single" w:sz="4" w:space="0" w:color="auto"/>
              <w:right w:val="single" w:sz="8" w:space="0" w:color="auto"/>
            </w:tcBorders>
            <w:shd w:val="clear" w:color="auto" w:fill="auto"/>
            <w:vAlign w:val="center"/>
            <w:hideMark/>
          </w:tcPr>
          <w:p w14:paraId="19AE5D34"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Поддержка эксплуатации и инфраструктуры комплекса</w:t>
            </w:r>
          </w:p>
        </w:tc>
        <w:tc>
          <w:tcPr>
            <w:tcW w:w="1672" w:type="dxa"/>
            <w:tcBorders>
              <w:top w:val="nil"/>
              <w:left w:val="nil"/>
              <w:bottom w:val="single" w:sz="4" w:space="0" w:color="auto"/>
              <w:right w:val="single" w:sz="8" w:space="0" w:color="auto"/>
            </w:tcBorders>
            <w:shd w:val="clear" w:color="auto" w:fill="auto"/>
            <w:vAlign w:val="center"/>
            <w:hideMark/>
          </w:tcPr>
          <w:p w14:paraId="513A5351"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4" w:space="0" w:color="auto"/>
              <w:right w:val="single" w:sz="8" w:space="0" w:color="auto"/>
            </w:tcBorders>
            <w:shd w:val="clear" w:color="auto" w:fill="auto"/>
            <w:vAlign w:val="center"/>
            <w:hideMark/>
          </w:tcPr>
          <w:p w14:paraId="459B2E31"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10 000,0</w:t>
            </w:r>
          </w:p>
        </w:tc>
        <w:tc>
          <w:tcPr>
            <w:tcW w:w="1559" w:type="dxa"/>
            <w:tcBorders>
              <w:top w:val="nil"/>
              <w:left w:val="nil"/>
              <w:bottom w:val="single" w:sz="4" w:space="0" w:color="auto"/>
              <w:right w:val="single" w:sz="8" w:space="0" w:color="auto"/>
            </w:tcBorders>
            <w:shd w:val="clear" w:color="auto" w:fill="auto"/>
            <w:vAlign w:val="center"/>
            <w:hideMark/>
          </w:tcPr>
          <w:p w14:paraId="6D47F53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15 000,0</w:t>
            </w:r>
          </w:p>
        </w:tc>
        <w:tc>
          <w:tcPr>
            <w:tcW w:w="1291" w:type="dxa"/>
            <w:tcBorders>
              <w:top w:val="nil"/>
              <w:left w:val="nil"/>
              <w:bottom w:val="single" w:sz="4" w:space="0" w:color="auto"/>
              <w:right w:val="single" w:sz="8" w:space="0" w:color="auto"/>
            </w:tcBorders>
            <w:shd w:val="clear" w:color="auto" w:fill="auto"/>
            <w:vAlign w:val="center"/>
            <w:hideMark/>
          </w:tcPr>
          <w:p w14:paraId="7C9698D7"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25 000,0</w:t>
            </w:r>
          </w:p>
        </w:tc>
      </w:tr>
      <w:tr w:rsidR="00111B33" w:rsidRPr="007B4333" w14:paraId="34E34F09" w14:textId="77777777" w:rsidTr="00902013">
        <w:trPr>
          <w:trHeight w:val="445"/>
          <w:jc w:val="center"/>
        </w:trPr>
        <w:tc>
          <w:tcPr>
            <w:tcW w:w="3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07674"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Установка юрт-средств размещения с учетом затрат на оснащение и оформление интерьера (35-40 единиц)</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CF724"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61DFF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AEACA"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160 000 ,0</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E2737"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160 000,0</w:t>
            </w:r>
          </w:p>
        </w:tc>
      </w:tr>
      <w:tr w:rsidR="00902013" w:rsidRPr="007B4333" w14:paraId="61471B6E" w14:textId="77777777" w:rsidTr="00902013">
        <w:trPr>
          <w:trHeight w:val="445"/>
          <w:jc w:val="center"/>
        </w:trPr>
        <w:tc>
          <w:tcPr>
            <w:tcW w:w="3624" w:type="dxa"/>
            <w:tcBorders>
              <w:top w:val="single" w:sz="4" w:space="0" w:color="auto"/>
              <w:left w:val="single" w:sz="4" w:space="0" w:color="auto"/>
              <w:right w:val="single" w:sz="4" w:space="0" w:color="auto"/>
            </w:tcBorders>
            <w:shd w:val="clear" w:color="auto" w:fill="auto"/>
            <w:vAlign w:val="center"/>
          </w:tcPr>
          <w:p w14:paraId="4BF47020" w14:textId="04032B11" w:rsidR="00902013" w:rsidRPr="007B4333" w:rsidRDefault="00902013" w:rsidP="00D71D1E">
            <w:pPr>
              <w:spacing w:after="0" w:line="240" w:lineRule="auto"/>
              <w:rPr>
                <w:rFonts w:ascii="Times New Roman" w:eastAsia="Times New Roman" w:hAnsi="Times New Roman" w:cs="Times New Roman"/>
                <w:color w:val="000000"/>
                <w:sz w:val="24"/>
                <w:szCs w:val="24"/>
                <w:lang w:val="kk-KZ"/>
              </w:rPr>
            </w:pPr>
            <w:r w:rsidRPr="007B4333">
              <w:rPr>
                <w:rFonts w:ascii="Times New Roman" w:eastAsia="Times New Roman" w:hAnsi="Times New Roman" w:cs="Times New Roman"/>
                <w:color w:val="000000"/>
                <w:sz w:val="24"/>
                <w:szCs w:val="24"/>
                <w:lang w:val="kk-KZ"/>
              </w:rPr>
              <w:t>Установка юрт для организации питания с учетом материально-технического оснащения (10 единиц)</w:t>
            </w:r>
          </w:p>
        </w:tc>
        <w:tc>
          <w:tcPr>
            <w:tcW w:w="1672" w:type="dxa"/>
            <w:tcBorders>
              <w:top w:val="single" w:sz="4" w:space="0" w:color="auto"/>
              <w:left w:val="single" w:sz="4" w:space="0" w:color="auto"/>
              <w:right w:val="single" w:sz="4" w:space="0" w:color="auto"/>
            </w:tcBorders>
            <w:shd w:val="clear" w:color="auto" w:fill="auto"/>
            <w:vAlign w:val="center"/>
          </w:tcPr>
          <w:p w14:paraId="7B7E6439" w14:textId="0897DEBB" w:rsidR="00902013" w:rsidRPr="007B4333" w:rsidRDefault="0090201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single" w:sz="4" w:space="0" w:color="auto"/>
              <w:left w:val="single" w:sz="4" w:space="0" w:color="auto"/>
              <w:right w:val="single" w:sz="4" w:space="0" w:color="auto"/>
            </w:tcBorders>
            <w:shd w:val="clear" w:color="auto" w:fill="auto"/>
            <w:vAlign w:val="center"/>
          </w:tcPr>
          <w:p w14:paraId="3AD7CE6D" w14:textId="45485E36" w:rsidR="00902013" w:rsidRPr="007B4333" w:rsidRDefault="00902013" w:rsidP="00D71D1E">
            <w:pPr>
              <w:spacing w:after="0" w:line="240" w:lineRule="auto"/>
              <w:jc w:val="center"/>
              <w:rPr>
                <w:rFonts w:ascii="Times New Roman" w:eastAsia="Times New Roman" w:hAnsi="Times New Roman" w:cs="Times New Roman"/>
                <w:color w:val="000000"/>
                <w:sz w:val="24"/>
                <w:szCs w:val="24"/>
                <w:lang w:val="kk-KZ"/>
              </w:rPr>
            </w:pPr>
            <w:r w:rsidRPr="007B4333">
              <w:rPr>
                <w:rFonts w:ascii="Times New Roman" w:eastAsia="Times New Roman" w:hAnsi="Times New Roman" w:cs="Times New Roman"/>
                <w:color w:val="000000"/>
                <w:sz w:val="24"/>
                <w:szCs w:val="24"/>
                <w:lang w:val="kk-KZ"/>
              </w:rPr>
              <w:t>- </w:t>
            </w:r>
          </w:p>
        </w:tc>
        <w:tc>
          <w:tcPr>
            <w:tcW w:w="1559" w:type="dxa"/>
            <w:tcBorders>
              <w:top w:val="single" w:sz="4" w:space="0" w:color="auto"/>
              <w:left w:val="single" w:sz="4" w:space="0" w:color="auto"/>
              <w:right w:val="single" w:sz="4" w:space="0" w:color="auto"/>
            </w:tcBorders>
            <w:shd w:val="clear" w:color="auto" w:fill="auto"/>
            <w:vAlign w:val="center"/>
          </w:tcPr>
          <w:p w14:paraId="0416FED9" w14:textId="045312E4" w:rsidR="00902013" w:rsidRPr="007B4333" w:rsidRDefault="00902013" w:rsidP="00D71D1E">
            <w:pPr>
              <w:spacing w:after="0" w:line="240" w:lineRule="auto"/>
              <w:jc w:val="center"/>
              <w:rPr>
                <w:rFonts w:ascii="Times New Roman" w:eastAsia="Times New Roman" w:hAnsi="Times New Roman" w:cs="Times New Roman"/>
                <w:color w:val="000000"/>
                <w:sz w:val="24"/>
                <w:szCs w:val="24"/>
                <w:lang w:val="kk-KZ"/>
              </w:rPr>
            </w:pPr>
            <w:r w:rsidRPr="007B4333">
              <w:rPr>
                <w:rFonts w:ascii="Times New Roman" w:eastAsia="Times New Roman" w:hAnsi="Times New Roman" w:cs="Times New Roman"/>
                <w:color w:val="000000"/>
                <w:sz w:val="24"/>
                <w:szCs w:val="24"/>
                <w:lang w:val="kk-KZ"/>
              </w:rPr>
              <w:t>55 000,0</w:t>
            </w:r>
          </w:p>
        </w:tc>
        <w:tc>
          <w:tcPr>
            <w:tcW w:w="1291" w:type="dxa"/>
            <w:tcBorders>
              <w:top w:val="single" w:sz="4" w:space="0" w:color="auto"/>
              <w:left w:val="single" w:sz="4" w:space="0" w:color="auto"/>
              <w:right w:val="single" w:sz="4" w:space="0" w:color="auto"/>
            </w:tcBorders>
            <w:shd w:val="clear" w:color="auto" w:fill="auto"/>
            <w:vAlign w:val="center"/>
          </w:tcPr>
          <w:p w14:paraId="013B76BF" w14:textId="02085D12" w:rsidR="00902013" w:rsidRPr="007B4333" w:rsidRDefault="00902013" w:rsidP="00D71D1E">
            <w:pPr>
              <w:spacing w:after="0" w:line="240" w:lineRule="auto"/>
              <w:jc w:val="center"/>
              <w:rPr>
                <w:rFonts w:ascii="Times New Roman" w:eastAsia="Times New Roman" w:hAnsi="Times New Roman" w:cs="Times New Roman"/>
                <w:color w:val="000000"/>
                <w:sz w:val="24"/>
                <w:szCs w:val="24"/>
                <w:lang w:val="kk-KZ"/>
              </w:rPr>
            </w:pPr>
            <w:r w:rsidRPr="007B4333">
              <w:rPr>
                <w:rFonts w:ascii="Times New Roman" w:eastAsia="Times New Roman" w:hAnsi="Times New Roman" w:cs="Times New Roman"/>
                <w:color w:val="000000"/>
                <w:sz w:val="24"/>
                <w:szCs w:val="24"/>
                <w:lang w:val="kk-KZ"/>
              </w:rPr>
              <w:t>55 000,0</w:t>
            </w:r>
          </w:p>
        </w:tc>
      </w:tr>
      <w:tr w:rsidR="003434F5" w:rsidRPr="007B4333" w14:paraId="32967F78" w14:textId="77777777" w:rsidTr="00902013">
        <w:trPr>
          <w:trHeight w:val="445"/>
          <w:jc w:val="center"/>
        </w:trPr>
        <w:tc>
          <w:tcPr>
            <w:tcW w:w="9422" w:type="dxa"/>
            <w:gridSpan w:val="5"/>
            <w:tcBorders>
              <w:bottom w:val="single" w:sz="4" w:space="0" w:color="auto"/>
            </w:tcBorders>
            <w:shd w:val="clear" w:color="auto" w:fill="auto"/>
            <w:vAlign w:val="center"/>
          </w:tcPr>
          <w:p w14:paraId="5B66E0B7" w14:textId="04444D95" w:rsidR="003434F5" w:rsidRDefault="003434F5" w:rsidP="00902013">
            <w:pPr>
              <w:spacing w:after="0" w:line="240" w:lineRule="auto"/>
              <w:ind w:hanging="130"/>
              <w:rPr>
                <w:rFonts w:ascii="Times New Roman" w:eastAsia="Times New Roman" w:hAnsi="Times New Roman" w:cs="Times New Roman"/>
                <w:color w:val="000000"/>
                <w:sz w:val="28"/>
                <w:szCs w:val="28"/>
                <w:lang w:val="kk-KZ"/>
              </w:rPr>
            </w:pPr>
            <w:r w:rsidRPr="003434F5">
              <w:rPr>
                <w:rFonts w:ascii="Times New Roman" w:eastAsia="Times New Roman" w:hAnsi="Times New Roman" w:cs="Times New Roman"/>
                <w:color w:val="000000"/>
                <w:sz w:val="28"/>
                <w:szCs w:val="28"/>
                <w:lang w:val="kk-KZ"/>
              </w:rPr>
              <w:t xml:space="preserve">Продолжение </w:t>
            </w:r>
            <w:r w:rsidR="00902013">
              <w:rPr>
                <w:rFonts w:ascii="Times New Roman" w:eastAsia="Times New Roman" w:hAnsi="Times New Roman" w:cs="Times New Roman"/>
                <w:color w:val="000000"/>
                <w:sz w:val="28"/>
                <w:szCs w:val="28"/>
                <w:lang w:val="kk-KZ"/>
              </w:rPr>
              <w:t>таблицы Р.1</w:t>
            </w:r>
          </w:p>
          <w:p w14:paraId="314EAED9" w14:textId="696B7B52" w:rsidR="00902013" w:rsidRPr="00902013" w:rsidRDefault="00902013" w:rsidP="00902013">
            <w:pPr>
              <w:spacing w:after="0" w:line="240" w:lineRule="auto"/>
              <w:rPr>
                <w:rFonts w:ascii="Times New Roman" w:eastAsia="Times New Roman" w:hAnsi="Times New Roman" w:cs="Times New Roman"/>
                <w:color w:val="000000"/>
                <w:sz w:val="16"/>
                <w:szCs w:val="16"/>
                <w:lang w:val="kk-KZ"/>
              </w:rPr>
            </w:pPr>
          </w:p>
        </w:tc>
      </w:tr>
      <w:tr w:rsidR="003434F5" w:rsidRPr="007B4333" w14:paraId="1C8FAFFB" w14:textId="77777777" w:rsidTr="00902013">
        <w:trPr>
          <w:trHeight w:val="240"/>
          <w:jc w:val="center"/>
        </w:trPr>
        <w:tc>
          <w:tcPr>
            <w:tcW w:w="3624" w:type="dxa"/>
            <w:tcBorders>
              <w:top w:val="single" w:sz="4" w:space="0" w:color="auto"/>
              <w:left w:val="single" w:sz="4" w:space="0" w:color="auto"/>
              <w:bottom w:val="single" w:sz="4" w:space="0" w:color="auto"/>
              <w:right w:val="single" w:sz="4" w:space="0" w:color="auto"/>
            </w:tcBorders>
            <w:shd w:val="clear" w:color="auto" w:fill="auto"/>
            <w:vAlign w:val="center"/>
          </w:tcPr>
          <w:p w14:paraId="6C4AC485" w14:textId="57C36F4D" w:rsidR="003434F5" w:rsidRPr="007B4333" w:rsidRDefault="003434F5" w:rsidP="003434F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14:paraId="0B620EAB" w14:textId="7F91D168" w:rsidR="003434F5" w:rsidRPr="007B4333" w:rsidRDefault="003434F5" w:rsidP="003434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D95C69" w14:textId="181B8D54" w:rsidR="003434F5" w:rsidRPr="007B4333" w:rsidRDefault="003434F5" w:rsidP="003434F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CBAFB03" w14:textId="74097D72" w:rsidR="003434F5" w:rsidRPr="007B4333" w:rsidRDefault="003434F5" w:rsidP="003434F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center"/>
          </w:tcPr>
          <w:p w14:paraId="5C3C9E3F" w14:textId="2B1E6584" w:rsidR="003434F5" w:rsidRPr="007B4333" w:rsidRDefault="003434F5" w:rsidP="003434F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r>
      <w:tr w:rsidR="00111B33" w:rsidRPr="007B4333" w14:paraId="40B10292" w14:textId="77777777" w:rsidTr="00902013">
        <w:trPr>
          <w:trHeight w:val="438"/>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1E5AF148"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Установка юрт-мастерских (8 единиц) и киосков (8 единиц) для продажи сувениров и иных товаров</w:t>
            </w:r>
          </w:p>
        </w:tc>
        <w:tc>
          <w:tcPr>
            <w:tcW w:w="1672" w:type="dxa"/>
            <w:tcBorders>
              <w:top w:val="nil"/>
              <w:left w:val="nil"/>
              <w:bottom w:val="single" w:sz="8" w:space="0" w:color="auto"/>
              <w:right w:val="single" w:sz="8" w:space="0" w:color="auto"/>
            </w:tcBorders>
            <w:shd w:val="clear" w:color="auto" w:fill="auto"/>
            <w:vAlign w:val="center"/>
            <w:hideMark/>
          </w:tcPr>
          <w:p w14:paraId="21E70F6E"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3847B23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559" w:type="dxa"/>
            <w:tcBorders>
              <w:top w:val="nil"/>
              <w:left w:val="nil"/>
              <w:bottom w:val="single" w:sz="8" w:space="0" w:color="auto"/>
              <w:right w:val="single" w:sz="8" w:space="0" w:color="auto"/>
            </w:tcBorders>
            <w:shd w:val="clear" w:color="auto" w:fill="auto"/>
            <w:vAlign w:val="center"/>
            <w:hideMark/>
          </w:tcPr>
          <w:p w14:paraId="318DF91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53 000,0</w:t>
            </w:r>
          </w:p>
        </w:tc>
        <w:tc>
          <w:tcPr>
            <w:tcW w:w="1291" w:type="dxa"/>
            <w:tcBorders>
              <w:top w:val="nil"/>
              <w:left w:val="nil"/>
              <w:bottom w:val="single" w:sz="8" w:space="0" w:color="auto"/>
              <w:right w:val="single" w:sz="8" w:space="0" w:color="auto"/>
            </w:tcBorders>
            <w:shd w:val="clear" w:color="auto" w:fill="auto"/>
            <w:vAlign w:val="center"/>
            <w:hideMark/>
          </w:tcPr>
          <w:p w14:paraId="2E990DBE"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53 000,0</w:t>
            </w:r>
          </w:p>
        </w:tc>
      </w:tr>
      <w:tr w:rsidR="00111B33" w:rsidRPr="007B4333" w14:paraId="7E878D8B" w14:textId="77777777" w:rsidTr="00902013">
        <w:trPr>
          <w:trHeight w:val="60"/>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61BC7EFE"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 xml:space="preserve">Установка юрт-этномузеев (6 единиц) </w:t>
            </w:r>
          </w:p>
        </w:tc>
        <w:tc>
          <w:tcPr>
            <w:tcW w:w="1672" w:type="dxa"/>
            <w:tcBorders>
              <w:top w:val="nil"/>
              <w:left w:val="nil"/>
              <w:bottom w:val="single" w:sz="8" w:space="0" w:color="auto"/>
              <w:right w:val="single" w:sz="8" w:space="0" w:color="auto"/>
            </w:tcBorders>
            <w:shd w:val="clear" w:color="auto" w:fill="auto"/>
            <w:vAlign w:val="center"/>
            <w:hideMark/>
          </w:tcPr>
          <w:p w14:paraId="1760BBF4"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751745C5"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9 000,0</w:t>
            </w:r>
          </w:p>
        </w:tc>
        <w:tc>
          <w:tcPr>
            <w:tcW w:w="1559" w:type="dxa"/>
            <w:tcBorders>
              <w:top w:val="nil"/>
              <w:left w:val="nil"/>
              <w:bottom w:val="single" w:sz="8" w:space="0" w:color="auto"/>
              <w:right w:val="single" w:sz="8" w:space="0" w:color="auto"/>
            </w:tcBorders>
            <w:shd w:val="clear" w:color="auto" w:fill="auto"/>
            <w:vAlign w:val="center"/>
            <w:hideMark/>
          </w:tcPr>
          <w:p w14:paraId="18DC975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19 500,0</w:t>
            </w:r>
          </w:p>
        </w:tc>
        <w:tc>
          <w:tcPr>
            <w:tcW w:w="1291" w:type="dxa"/>
            <w:tcBorders>
              <w:top w:val="nil"/>
              <w:left w:val="nil"/>
              <w:bottom w:val="single" w:sz="8" w:space="0" w:color="auto"/>
              <w:right w:val="single" w:sz="8" w:space="0" w:color="auto"/>
            </w:tcBorders>
            <w:shd w:val="clear" w:color="auto" w:fill="auto"/>
            <w:vAlign w:val="center"/>
            <w:hideMark/>
          </w:tcPr>
          <w:p w14:paraId="61A7D447"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28 500,0</w:t>
            </w:r>
          </w:p>
        </w:tc>
      </w:tr>
      <w:tr w:rsidR="00111B33" w:rsidRPr="007B4333" w14:paraId="0A1080FF" w14:textId="77777777" w:rsidTr="00902013">
        <w:trPr>
          <w:trHeight w:val="539"/>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314E00F6"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Обустройство центральной площади этнодеревни с элементами национальной и государственной символики</w:t>
            </w:r>
          </w:p>
        </w:tc>
        <w:tc>
          <w:tcPr>
            <w:tcW w:w="1672" w:type="dxa"/>
            <w:tcBorders>
              <w:top w:val="nil"/>
              <w:left w:val="nil"/>
              <w:bottom w:val="single" w:sz="8" w:space="0" w:color="auto"/>
              <w:right w:val="single" w:sz="8" w:space="0" w:color="auto"/>
            </w:tcBorders>
            <w:shd w:val="clear" w:color="auto" w:fill="auto"/>
            <w:vAlign w:val="center"/>
            <w:hideMark/>
          </w:tcPr>
          <w:p w14:paraId="1887B3C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290803E0"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12 000,0</w:t>
            </w:r>
          </w:p>
        </w:tc>
        <w:tc>
          <w:tcPr>
            <w:tcW w:w="1559" w:type="dxa"/>
            <w:tcBorders>
              <w:top w:val="nil"/>
              <w:left w:val="nil"/>
              <w:bottom w:val="single" w:sz="8" w:space="0" w:color="auto"/>
              <w:right w:val="single" w:sz="8" w:space="0" w:color="auto"/>
            </w:tcBorders>
            <w:shd w:val="clear" w:color="auto" w:fill="auto"/>
            <w:vAlign w:val="center"/>
            <w:hideMark/>
          </w:tcPr>
          <w:p w14:paraId="33897F85"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4 250,0</w:t>
            </w:r>
          </w:p>
        </w:tc>
        <w:tc>
          <w:tcPr>
            <w:tcW w:w="1291" w:type="dxa"/>
            <w:tcBorders>
              <w:top w:val="nil"/>
              <w:left w:val="nil"/>
              <w:bottom w:val="single" w:sz="8" w:space="0" w:color="auto"/>
              <w:right w:val="single" w:sz="8" w:space="0" w:color="auto"/>
            </w:tcBorders>
            <w:shd w:val="clear" w:color="auto" w:fill="auto"/>
            <w:vAlign w:val="center"/>
            <w:hideMark/>
          </w:tcPr>
          <w:p w14:paraId="3CEDCE4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16 250,0</w:t>
            </w:r>
          </w:p>
        </w:tc>
      </w:tr>
      <w:tr w:rsidR="00111B33" w:rsidRPr="007B4333" w14:paraId="5E72C04A" w14:textId="77777777" w:rsidTr="00902013">
        <w:trPr>
          <w:trHeight w:val="379"/>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36317760"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Инвестиции в маркетинговые компании, формирование бренда и продвижение услуг и местности в целом</w:t>
            </w:r>
          </w:p>
        </w:tc>
        <w:tc>
          <w:tcPr>
            <w:tcW w:w="1672" w:type="dxa"/>
            <w:tcBorders>
              <w:top w:val="nil"/>
              <w:left w:val="nil"/>
              <w:bottom w:val="single" w:sz="8" w:space="0" w:color="auto"/>
              <w:right w:val="single" w:sz="8" w:space="0" w:color="auto"/>
            </w:tcBorders>
            <w:shd w:val="clear" w:color="auto" w:fill="auto"/>
            <w:vAlign w:val="center"/>
            <w:hideMark/>
          </w:tcPr>
          <w:p w14:paraId="22BD7552"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594A7D4A"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15 000,0</w:t>
            </w:r>
          </w:p>
        </w:tc>
        <w:tc>
          <w:tcPr>
            <w:tcW w:w="1559" w:type="dxa"/>
            <w:tcBorders>
              <w:top w:val="nil"/>
              <w:left w:val="nil"/>
              <w:bottom w:val="single" w:sz="8" w:space="0" w:color="auto"/>
              <w:right w:val="single" w:sz="8" w:space="0" w:color="auto"/>
            </w:tcBorders>
            <w:shd w:val="clear" w:color="auto" w:fill="auto"/>
            <w:vAlign w:val="center"/>
            <w:hideMark/>
          </w:tcPr>
          <w:p w14:paraId="19B56A0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50 000,0</w:t>
            </w:r>
          </w:p>
        </w:tc>
        <w:tc>
          <w:tcPr>
            <w:tcW w:w="1291" w:type="dxa"/>
            <w:tcBorders>
              <w:top w:val="nil"/>
              <w:left w:val="nil"/>
              <w:bottom w:val="single" w:sz="8" w:space="0" w:color="auto"/>
              <w:right w:val="single" w:sz="8" w:space="0" w:color="auto"/>
            </w:tcBorders>
            <w:shd w:val="clear" w:color="auto" w:fill="auto"/>
            <w:vAlign w:val="center"/>
            <w:hideMark/>
          </w:tcPr>
          <w:p w14:paraId="5FB283AF"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65 000,0</w:t>
            </w:r>
          </w:p>
        </w:tc>
      </w:tr>
      <w:tr w:rsidR="00111B33" w:rsidRPr="007B4333" w14:paraId="778549E6" w14:textId="77777777" w:rsidTr="00902013">
        <w:trPr>
          <w:trHeight w:val="247"/>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7347D06A"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Установка ветрянных электростанции номинальной мощностью 25 Кв</w:t>
            </w:r>
          </w:p>
        </w:tc>
        <w:tc>
          <w:tcPr>
            <w:tcW w:w="1672" w:type="dxa"/>
            <w:tcBorders>
              <w:top w:val="nil"/>
              <w:left w:val="nil"/>
              <w:bottom w:val="single" w:sz="8" w:space="0" w:color="auto"/>
              <w:right w:val="single" w:sz="8" w:space="0" w:color="auto"/>
            </w:tcBorders>
            <w:shd w:val="clear" w:color="auto" w:fill="auto"/>
            <w:vAlign w:val="center"/>
            <w:hideMark/>
          </w:tcPr>
          <w:p w14:paraId="2513642D"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 </w:t>
            </w:r>
          </w:p>
        </w:tc>
        <w:tc>
          <w:tcPr>
            <w:tcW w:w="1276" w:type="dxa"/>
            <w:tcBorders>
              <w:top w:val="nil"/>
              <w:left w:val="nil"/>
              <w:bottom w:val="single" w:sz="8" w:space="0" w:color="auto"/>
              <w:right w:val="single" w:sz="8" w:space="0" w:color="auto"/>
            </w:tcBorders>
            <w:shd w:val="clear" w:color="auto" w:fill="auto"/>
            <w:vAlign w:val="center"/>
            <w:hideMark/>
          </w:tcPr>
          <w:p w14:paraId="73F6DAF3"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15 000,0</w:t>
            </w:r>
          </w:p>
        </w:tc>
        <w:tc>
          <w:tcPr>
            <w:tcW w:w="1559" w:type="dxa"/>
            <w:tcBorders>
              <w:top w:val="nil"/>
              <w:left w:val="nil"/>
              <w:bottom w:val="single" w:sz="8" w:space="0" w:color="auto"/>
              <w:right w:val="single" w:sz="8" w:space="0" w:color="auto"/>
            </w:tcBorders>
            <w:shd w:val="clear" w:color="auto" w:fill="auto"/>
            <w:vAlign w:val="center"/>
            <w:hideMark/>
          </w:tcPr>
          <w:p w14:paraId="603A9CDA"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22 000,0</w:t>
            </w:r>
          </w:p>
        </w:tc>
        <w:tc>
          <w:tcPr>
            <w:tcW w:w="1291" w:type="dxa"/>
            <w:tcBorders>
              <w:top w:val="nil"/>
              <w:left w:val="nil"/>
              <w:bottom w:val="single" w:sz="8" w:space="0" w:color="auto"/>
              <w:right w:val="single" w:sz="8" w:space="0" w:color="auto"/>
            </w:tcBorders>
            <w:shd w:val="clear" w:color="auto" w:fill="auto"/>
            <w:vAlign w:val="center"/>
            <w:hideMark/>
          </w:tcPr>
          <w:p w14:paraId="43A04BB5"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37 000,0</w:t>
            </w:r>
          </w:p>
        </w:tc>
      </w:tr>
      <w:tr w:rsidR="00111B33" w:rsidRPr="007B4333" w14:paraId="33262A02" w14:textId="77777777" w:rsidTr="00902013">
        <w:trPr>
          <w:trHeight w:val="184"/>
          <w:jc w:val="center"/>
        </w:trPr>
        <w:tc>
          <w:tcPr>
            <w:tcW w:w="3624" w:type="dxa"/>
            <w:tcBorders>
              <w:top w:val="nil"/>
              <w:left w:val="single" w:sz="8" w:space="0" w:color="auto"/>
              <w:bottom w:val="single" w:sz="8" w:space="0" w:color="auto"/>
              <w:right w:val="single" w:sz="8" w:space="0" w:color="auto"/>
            </w:tcBorders>
            <w:shd w:val="clear" w:color="auto" w:fill="auto"/>
            <w:vAlign w:val="center"/>
            <w:hideMark/>
          </w:tcPr>
          <w:p w14:paraId="4F70F304" w14:textId="77777777" w:rsidR="00111B33" w:rsidRPr="007B4333" w:rsidRDefault="00111B33" w:rsidP="00D71D1E">
            <w:pPr>
              <w:spacing w:after="0" w:line="240" w:lineRule="auto"/>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Иные затраты операционнного характера</w:t>
            </w:r>
          </w:p>
        </w:tc>
        <w:tc>
          <w:tcPr>
            <w:tcW w:w="1672" w:type="dxa"/>
            <w:tcBorders>
              <w:top w:val="nil"/>
              <w:left w:val="nil"/>
              <w:bottom w:val="single" w:sz="8" w:space="0" w:color="auto"/>
              <w:right w:val="single" w:sz="8" w:space="0" w:color="auto"/>
            </w:tcBorders>
            <w:shd w:val="clear" w:color="auto" w:fill="auto"/>
            <w:vAlign w:val="center"/>
            <w:hideMark/>
          </w:tcPr>
          <w:p w14:paraId="3B27C109"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rPr>
              <w:t>18 000,0</w:t>
            </w:r>
          </w:p>
        </w:tc>
        <w:tc>
          <w:tcPr>
            <w:tcW w:w="1276" w:type="dxa"/>
            <w:tcBorders>
              <w:top w:val="nil"/>
              <w:left w:val="nil"/>
              <w:bottom w:val="single" w:sz="8" w:space="0" w:color="auto"/>
              <w:right w:val="single" w:sz="8" w:space="0" w:color="auto"/>
            </w:tcBorders>
            <w:shd w:val="clear" w:color="auto" w:fill="auto"/>
            <w:vAlign w:val="center"/>
            <w:hideMark/>
          </w:tcPr>
          <w:p w14:paraId="7F255546"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21 000,0</w:t>
            </w:r>
          </w:p>
        </w:tc>
        <w:tc>
          <w:tcPr>
            <w:tcW w:w="1559" w:type="dxa"/>
            <w:tcBorders>
              <w:top w:val="nil"/>
              <w:left w:val="nil"/>
              <w:bottom w:val="single" w:sz="8" w:space="0" w:color="auto"/>
              <w:right w:val="single" w:sz="8" w:space="0" w:color="auto"/>
            </w:tcBorders>
            <w:shd w:val="clear" w:color="auto" w:fill="auto"/>
            <w:vAlign w:val="center"/>
            <w:hideMark/>
          </w:tcPr>
          <w:p w14:paraId="56456AEB"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70 000,0</w:t>
            </w:r>
          </w:p>
        </w:tc>
        <w:tc>
          <w:tcPr>
            <w:tcW w:w="1291" w:type="dxa"/>
            <w:tcBorders>
              <w:top w:val="nil"/>
              <w:left w:val="nil"/>
              <w:bottom w:val="single" w:sz="8" w:space="0" w:color="auto"/>
              <w:right w:val="single" w:sz="8" w:space="0" w:color="auto"/>
            </w:tcBorders>
            <w:shd w:val="clear" w:color="auto" w:fill="auto"/>
            <w:vAlign w:val="center"/>
            <w:hideMark/>
          </w:tcPr>
          <w:p w14:paraId="4023A964" w14:textId="77777777" w:rsidR="00111B33" w:rsidRPr="007B4333" w:rsidRDefault="00111B33" w:rsidP="00D71D1E">
            <w:pPr>
              <w:spacing w:after="0" w:line="240" w:lineRule="auto"/>
              <w:jc w:val="center"/>
              <w:rPr>
                <w:rFonts w:ascii="Times New Roman" w:eastAsia="Times New Roman" w:hAnsi="Times New Roman" w:cs="Times New Roman"/>
                <w:color w:val="000000"/>
                <w:sz w:val="24"/>
                <w:szCs w:val="24"/>
              </w:rPr>
            </w:pPr>
            <w:r w:rsidRPr="007B4333">
              <w:rPr>
                <w:rFonts w:ascii="Times New Roman" w:eastAsia="Times New Roman" w:hAnsi="Times New Roman" w:cs="Times New Roman"/>
                <w:color w:val="000000"/>
                <w:sz w:val="24"/>
                <w:szCs w:val="24"/>
                <w:lang w:val="kk-KZ"/>
              </w:rPr>
              <w:t>39 000,0</w:t>
            </w:r>
          </w:p>
        </w:tc>
      </w:tr>
      <w:tr w:rsidR="00111B33" w:rsidRPr="00902013" w14:paraId="2268DC14" w14:textId="77777777" w:rsidTr="00902013">
        <w:trPr>
          <w:trHeight w:val="315"/>
          <w:jc w:val="center"/>
        </w:trPr>
        <w:tc>
          <w:tcPr>
            <w:tcW w:w="3624" w:type="dxa"/>
            <w:tcBorders>
              <w:top w:val="nil"/>
              <w:left w:val="single" w:sz="8" w:space="0" w:color="auto"/>
              <w:bottom w:val="single" w:sz="4" w:space="0" w:color="auto"/>
              <w:right w:val="single" w:sz="8" w:space="0" w:color="auto"/>
            </w:tcBorders>
            <w:shd w:val="clear" w:color="auto" w:fill="auto"/>
            <w:vAlign w:val="center"/>
            <w:hideMark/>
          </w:tcPr>
          <w:p w14:paraId="5A266FE8" w14:textId="77777777" w:rsidR="00111B33" w:rsidRPr="00902013" w:rsidRDefault="00111B33" w:rsidP="00D71D1E">
            <w:pPr>
              <w:spacing w:after="0" w:line="240" w:lineRule="auto"/>
              <w:rPr>
                <w:rFonts w:ascii="Times New Roman" w:eastAsia="Times New Roman" w:hAnsi="Times New Roman" w:cs="Times New Roman"/>
                <w:bCs/>
                <w:i/>
                <w:color w:val="000000"/>
                <w:sz w:val="24"/>
                <w:szCs w:val="24"/>
              </w:rPr>
            </w:pPr>
            <w:r w:rsidRPr="00902013">
              <w:rPr>
                <w:rFonts w:ascii="Times New Roman" w:eastAsia="Times New Roman" w:hAnsi="Times New Roman" w:cs="Times New Roman"/>
                <w:bCs/>
                <w:i/>
                <w:color w:val="000000"/>
                <w:sz w:val="24"/>
                <w:szCs w:val="24"/>
                <w:lang w:val="kk-KZ"/>
              </w:rPr>
              <w:t>Итого</w:t>
            </w:r>
          </w:p>
        </w:tc>
        <w:tc>
          <w:tcPr>
            <w:tcW w:w="1672" w:type="dxa"/>
            <w:tcBorders>
              <w:top w:val="nil"/>
              <w:left w:val="nil"/>
              <w:bottom w:val="single" w:sz="4" w:space="0" w:color="auto"/>
              <w:right w:val="single" w:sz="8" w:space="0" w:color="auto"/>
            </w:tcBorders>
            <w:shd w:val="clear" w:color="auto" w:fill="auto"/>
            <w:vAlign w:val="center"/>
            <w:hideMark/>
          </w:tcPr>
          <w:p w14:paraId="0FA007AD" w14:textId="77777777" w:rsidR="00111B33" w:rsidRPr="00902013" w:rsidRDefault="00111B33" w:rsidP="00D71D1E">
            <w:pPr>
              <w:spacing w:after="0" w:line="240" w:lineRule="auto"/>
              <w:jc w:val="center"/>
              <w:rPr>
                <w:rFonts w:ascii="Times New Roman" w:eastAsia="Times New Roman" w:hAnsi="Times New Roman" w:cs="Times New Roman"/>
                <w:bCs/>
                <w:i/>
                <w:color w:val="000000"/>
                <w:sz w:val="24"/>
                <w:szCs w:val="24"/>
              </w:rPr>
            </w:pPr>
            <w:r w:rsidRPr="00902013">
              <w:rPr>
                <w:rFonts w:ascii="Times New Roman" w:eastAsia="Times New Roman" w:hAnsi="Times New Roman" w:cs="Times New Roman"/>
                <w:bCs/>
                <w:i/>
                <w:color w:val="000000"/>
                <w:sz w:val="24"/>
                <w:szCs w:val="24"/>
              </w:rPr>
              <w:t>148 000,0</w:t>
            </w:r>
          </w:p>
        </w:tc>
        <w:tc>
          <w:tcPr>
            <w:tcW w:w="1276" w:type="dxa"/>
            <w:tcBorders>
              <w:top w:val="nil"/>
              <w:left w:val="nil"/>
              <w:bottom w:val="single" w:sz="4" w:space="0" w:color="auto"/>
              <w:right w:val="single" w:sz="8" w:space="0" w:color="auto"/>
            </w:tcBorders>
            <w:shd w:val="clear" w:color="auto" w:fill="auto"/>
            <w:vAlign w:val="center"/>
            <w:hideMark/>
          </w:tcPr>
          <w:p w14:paraId="09533D03" w14:textId="77777777" w:rsidR="00111B33" w:rsidRPr="00902013" w:rsidRDefault="00111B33" w:rsidP="00D71D1E">
            <w:pPr>
              <w:spacing w:after="0" w:line="240" w:lineRule="auto"/>
              <w:jc w:val="center"/>
              <w:rPr>
                <w:rFonts w:ascii="Times New Roman" w:eastAsia="Times New Roman" w:hAnsi="Times New Roman" w:cs="Times New Roman"/>
                <w:bCs/>
                <w:i/>
                <w:color w:val="000000"/>
                <w:sz w:val="24"/>
                <w:szCs w:val="24"/>
              </w:rPr>
            </w:pPr>
            <w:r w:rsidRPr="00902013">
              <w:rPr>
                <w:rFonts w:ascii="Times New Roman" w:eastAsia="Times New Roman" w:hAnsi="Times New Roman" w:cs="Times New Roman"/>
                <w:bCs/>
                <w:i/>
                <w:color w:val="000000"/>
                <w:sz w:val="24"/>
                <w:szCs w:val="24"/>
              </w:rPr>
              <w:t>442 000,0</w:t>
            </w:r>
          </w:p>
        </w:tc>
        <w:tc>
          <w:tcPr>
            <w:tcW w:w="1559" w:type="dxa"/>
            <w:tcBorders>
              <w:top w:val="nil"/>
              <w:left w:val="nil"/>
              <w:bottom w:val="single" w:sz="4" w:space="0" w:color="auto"/>
              <w:right w:val="single" w:sz="8" w:space="0" w:color="auto"/>
            </w:tcBorders>
            <w:shd w:val="clear" w:color="auto" w:fill="auto"/>
            <w:vAlign w:val="center"/>
            <w:hideMark/>
          </w:tcPr>
          <w:p w14:paraId="5958424D" w14:textId="77777777" w:rsidR="00111B33" w:rsidRPr="00902013" w:rsidRDefault="00111B33" w:rsidP="00D71D1E">
            <w:pPr>
              <w:spacing w:after="0" w:line="240" w:lineRule="auto"/>
              <w:jc w:val="center"/>
              <w:rPr>
                <w:rFonts w:ascii="Times New Roman" w:eastAsia="Times New Roman" w:hAnsi="Times New Roman" w:cs="Times New Roman"/>
                <w:bCs/>
                <w:i/>
                <w:color w:val="000000"/>
                <w:sz w:val="24"/>
                <w:szCs w:val="24"/>
              </w:rPr>
            </w:pPr>
            <w:r w:rsidRPr="00902013">
              <w:rPr>
                <w:rFonts w:ascii="Times New Roman" w:eastAsia="Times New Roman" w:hAnsi="Times New Roman" w:cs="Times New Roman"/>
                <w:bCs/>
                <w:i/>
                <w:color w:val="000000"/>
                <w:sz w:val="24"/>
                <w:szCs w:val="24"/>
              </w:rPr>
              <w:t>509 750,0</w:t>
            </w:r>
          </w:p>
        </w:tc>
        <w:tc>
          <w:tcPr>
            <w:tcW w:w="1291" w:type="dxa"/>
            <w:tcBorders>
              <w:top w:val="nil"/>
              <w:left w:val="nil"/>
              <w:bottom w:val="single" w:sz="4" w:space="0" w:color="auto"/>
              <w:right w:val="single" w:sz="8" w:space="0" w:color="auto"/>
            </w:tcBorders>
            <w:shd w:val="clear" w:color="auto" w:fill="auto"/>
            <w:vAlign w:val="center"/>
            <w:hideMark/>
          </w:tcPr>
          <w:p w14:paraId="29F4763D" w14:textId="77777777" w:rsidR="00111B33" w:rsidRPr="00902013" w:rsidRDefault="00111B33" w:rsidP="00902013">
            <w:pPr>
              <w:spacing w:after="0" w:line="240" w:lineRule="auto"/>
              <w:ind w:left="-114"/>
              <w:jc w:val="center"/>
              <w:rPr>
                <w:rFonts w:ascii="Times New Roman" w:eastAsia="Times New Roman" w:hAnsi="Times New Roman" w:cs="Times New Roman"/>
                <w:bCs/>
                <w:i/>
                <w:color w:val="000000"/>
                <w:sz w:val="24"/>
                <w:szCs w:val="24"/>
              </w:rPr>
            </w:pPr>
            <w:r w:rsidRPr="00902013">
              <w:rPr>
                <w:rFonts w:ascii="Times New Roman" w:eastAsia="Times New Roman" w:hAnsi="Times New Roman" w:cs="Times New Roman"/>
                <w:bCs/>
                <w:i/>
                <w:color w:val="000000"/>
                <w:sz w:val="24"/>
                <w:szCs w:val="24"/>
              </w:rPr>
              <w:t>1 099 750,0</w:t>
            </w:r>
          </w:p>
        </w:tc>
      </w:tr>
      <w:tr w:rsidR="00E8362D" w:rsidRPr="007B4333" w14:paraId="2D74732B" w14:textId="77777777" w:rsidTr="00902013">
        <w:trPr>
          <w:trHeight w:val="315"/>
          <w:jc w:val="center"/>
        </w:trPr>
        <w:tc>
          <w:tcPr>
            <w:tcW w:w="9422"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34B5E7A" w14:textId="33C25278" w:rsidR="00E8362D" w:rsidRPr="007B4333" w:rsidRDefault="00E8362D" w:rsidP="00902013">
            <w:pPr>
              <w:spacing w:after="0" w:line="240" w:lineRule="auto"/>
              <w:ind w:firstLine="709"/>
              <w:jc w:val="both"/>
              <w:rPr>
                <w:rFonts w:ascii="Times New Roman" w:eastAsia="Times New Roman" w:hAnsi="Times New Roman" w:cs="Times New Roman"/>
                <w:b/>
                <w:bCs/>
                <w:color w:val="000000"/>
                <w:sz w:val="24"/>
                <w:szCs w:val="24"/>
              </w:rPr>
            </w:pPr>
            <w:r w:rsidRPr="007B4333">
              <w:rPr>
                <w:rFonts w:ascii="Times New Roman" w:eastAsia="Times New Roman" w:hAnsi="Times New Roman" w:cs="Times New Roman"/>
                <w:color w:val="000000"/>
                <w:sz w:val="24"/>
                <w:szCs w:val="24"/>
              </w:rPr>
              <w:t xml:space="preserve">Примечание </w:t>
            </w:r>
            <w:r w:rsidR="00902013">
              <w:rPr>
                <w:rFonts w:ascii="Times New Roman" w:eastAsia="Times New Roman" w:hAnsi="Times New Roman" w:cs="Times New Roman"/>
                <w:color w:val="000000"/>
                <w:sz w:val="24"/>
                <w:szCs w:val="24"/>
              </w:rPr>
              <w:t>‒</w:t>
            </w:r>
            <w:r w:rsidRPr="007B433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С</w:t>
            </w:r>
            <w:r w:rsidRPr="007B4333">
              <w:rPr>
                <w:rFonts w:ascii="Times New Roman" w:eastAsia="Times New Roman" w:hAnsi="Times New Roman" w:cs="Times New Roman"/>
                <w:color w:val="000000"/>
                <w:sz w:val="24"/>
                <w:szCs w:val="24"/>
              </w:rPr>
              <w:t>оставлена автором</w:t>
            </w:r>
          </w:p>
        </w:tc>
      </w:tr>
    </w:tbl>
    <w:p w14:paraId="55B78106" w14:textId="77777777" w:rsidR="00EE1A20" w:rsidRPr="00347FD3" w:rsidRDefault="00EE1A20" w:rsidP="00347FD3">
      <w:pPr>
        <w:spacing w:after="0" w:line="240" w:lineRule="auto"/>
        <w:ind w:right="-284" w:firstLine="567"/>
        <w:jc w:val="center"/>
        <w:rPr>
          <w:rFonts w:ascii="Times New Roman" w:hAnsi="Times New Roman" w:cs="Times New Roman"/>
          <w:sz w:val="28"/>
          <w:szCs w:val="28"/>
        </w:rPr>
      </w:pPr>
    </w:p>
    <w:sectPr w:rsidR="00EE1A20" w:rsidRPr="00347FD3" w:rsidSect="000416C4">
      <w:footerReference w:type="default" r:id="rId166"/>
      <w:pgSz w:w="11906" w:h="16838"/>
      <w:pgMar w:top="1134" w:right="851" w:bottom="1134" w:left="1701" w:header="709" w:footer="420" w:gutter="0"/>
      <w:pgNumType w:start="21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3109C3" w14:textId="77777777" w:rsidR="00A21266" w:rsidRDefault="00A21266" w:rsidP="005A0279">
      <w:pPr>
        <w:spacing w:after="0" w:line="240" w:lineRule="auto"/>
      </w:pPr>
      <w:r>
        <w:separator/>
      </w:r>
    </w:p>
  </w:endnote>
  <w:endnote w:type="continuationSeparator" w:id="0">
    <w:p w14:paraId="44272394" w14:textId="77777777" w:rsidR="00A21266" w:rsidRDefault="00A21266" w:rsidP="005A02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Nirmala UI">
    <w:panose1 w:val="020B0502040204020203"/>
    <w:charset w:val="00"/>
    <w:family w:val="swiss"/>
    <w:pitch w:val="variable"/>
    <w:sig w:usb0="80FF8023" w:usb1="0200004A" w:usb2="00000200" w:usb3="00000000" w:csb0="00000001" w:csb1="00000000"/>
  </w:font>
  <w:font w:name="Microsoft Yi Baiti">
    <w:panose1 w:val="03000500000000000000"/>
    <w:charset w:val="00"/>
    <w:family w:val="script"/>
    <w:pitch w:val="variable"/>
    <w:sig w:usb0="80000003" w:usb1="00010402" w:usb2="00080002" w:usb3="00000000" w:csb0="00000001"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268793"/>
      <w:docPartObj>
        <w:docPartGallery w:val="Page Numbers (Bottom of Page)"/>
        <w:docPartUnique/>
      </w:docPartObj>
    </w:sdtPr>
    <w:sdtEndPr>
      <w:rPr>
        <w:rFonts w:ascii="Times New Roman" w:hAnsi="Times New Roman" w:cs="Times New Roman"/>
        <w:sz w:val="24"/>
        <w:szCs w:val="24"/>
      </w:rPr>
    </w:sdtEndPr>
    <w:sdtContent>
      <w:p w14:paraId="78429866" w14:textId="77777777" w:rsidR="00F933EA" w:rsidRPr="0039139A" w:rsidRDefault="00F933EA">
        <w:pPr>
          <w:pStyle w:val="ab"/>
          <w:jc w:val="center"/>
          <w:rPr>
            <w:rFonts w:ascii="Times New Roman" w:hAnsi="Times New Roman" w:cs="Times New Roman"/>
            <w:sz w:val="24"/>
            <w:szCs w:val="24"/>
          </w:rPr>
        </w:pPr>
        <w:r w:rsidRPr="0039139A">
          <w:rPr>
            <w:rFonts w:ascii="Times New Roman" w:hAnsi="Times New Roman" w:cs="Times New Roman"/>
            <w:sz w:val="24"/>
            <w:szCs w:val="24"/>
          </w:rPr>
          <w:fldChar w:fldCharType="begin"/>
        </w:r>
        <w:r w:rsidRPr="0039139A">
          <w:rPr>
            <w:rFonts w:ascii="Times New Roman" w:hAnsi="Times New Roman" w:cs="Times New Roman"/>
            <w:sz w:val="24"/>
            <w:szCs w:val="24"/>
          </w:rPr>
          <w:instrText>PAGE   \* MERGEFORMAT</w:instrText>
        </w:r>
        <w:r w:rsidRPr="0039139A">
          <w:rPr>
            <w:rFonts w:ascii="Times New Roman" w:hAnsi="Times New Roman" w:cs="Times New Roman"/>
            <w:sz w:val="24"/>
            <w:szCs w:val="24"/>
          </w:rPr>
          <w:fldChar w:fldCharType="separate"/>
        </w:r>
        <w:r w:rsidR="00680275">
          <w:rPr>
            <w:rFonts w:ascii="Times New Roman" w:hAnsi="Times New Roman" w:cs="Times New Roman"/>
            <w:noProof/>
            <w:sz w:val="24"/>
            <w:szCs w:val="24"/>
          </w:rPr>
          <w:t>21</w:t>
        </w:r>
        <w:r w:rsidRPr="0039139A">
          <w:rPr>
            <w:rFonts w:ascii="Times New Roman" w:hAnsi="Times New Roman" w:cs="Times New Roman"/>
            <w:sz w:val="24"/>
            <w:szCs w:val="24"/>
          </w:rPr>
          <w:fldChar w:fldCharType="end"/>
        </w:r>
      </w:p>
    </w:sdtContent>
  </w:sdt>
  <w:p w14:paraId="2DDD8501" w14:textId="77777777" w:rsidR="00F933EA" w:rsidRPr="00D00698" w:rsidRDefault="00F933EA">
    <w:pPr>
      <w:pStyle w:val="ab"/>
      <w:rPr>
        <w:lang w:val="kk-KZ"/>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0672626"/>
      <w:docPartObj>
        <w:docPartGallery w:val="Page Numbers (Bottom of Page)"/>
        <w:docPartUnique/>
      </w:docPartObj>
    </w:sdtPr>
    <w:sdtEndPr>
      <w:rPr>
        <w:rFonts w:ascii="Times New Roman" w:hAnsi="Times New Roman" w:cs="Times New Roman"/>
      </w:rPr>
    </w:sdtEndPr>
    <w:sdtContent>
      <w:p w14:paraId="59A91F1F" w14:textId="7017F368" w:rsidR="00F933EA" w:rsidRPr="008B2C0F" w:rsidRDefault="00F933EA">
        <w:pPr>
          <w:pStyle w:val="ab"/>
          <w:jc w:val="center"/>
          <w:rPr>
            <w:rFonts w:ascii="Times New Roman" w:hAnsi="Times New Roman" w:cs="Times New Roman"/>
          </w:rPr>
        </w:pPr>
        <w:r w:rsidRPr="008B2C0F">
          <w:rPr>
            <w:rFonts w:ascii="Times New Roman" w:hAnsi="Times New Roman" w:cs="Times New Roman"/>
          </w:rPr>
          <w:fldChar w:fldCharType="begin"/>
        </w:r>
        <w:r w:rsidRPr="008B2C0F">
          <w:rPr>
            <w:rFonts w:ascii="Times New Roman" w:hAnsi="Times New Roman" w:cs="Times New Roman"/>
          </w:rPr>
          <w:instrText>PAGE   \* MERGEFORMAT</w:instrText>
        </w:r>
        <w:r w:rsidRPr="008B2C0F">
          <w:rPr>
            <w:rFonts w:ascii="Times New Roman" w:hAnsi="Times New Roman" w:cs="Times New Roman"/>
          </w:rPr>
          <w:fldChar w:fldCharType="separate"/>
        </w:r>
        <w:r w:rsidR="00A21266">
          <w:rPr>
            <w:rFonts w:ascii="Times New Roman" w:hAnsi="Times New Roman" w:cs="Times New Roman"/>
            <w:noProof/>
          </w:rPr>
          <w:t>1</w:t>
        </w:r>
        <w:r w:rsidRPr="008B2C0F">
          <w:rPr>
            <w:rFonts w:ascii="Times New Roman" w:hAnsi="Times New Roman" w:cs="Times New Roman"/>
          </w:rPr>
          <w:fldChar w:fldCharType="end"/>
        </w:r>
      </w:p>
    </w:sdtContent>
  </w:sdt>
  <w:p w14:paraId="52E5EC5A" w14:textId="77777777" w:rsidR="00F933EA" w:rsidRDefault="00F933EA">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4099104"/>
      <w:docPartObj>
        <w:docPartGallery w:val="Page Numbers (Bottom of Page)"/>
        <w:docPartUnique/>
      </w:docPartObj>
    </w:sdtPr>
    <w:sdtEndPr>
      <w:rPr>
        <w:rFonts w:ascii="Times New Roman" w:hAnsi="Times New Roman" w:cs="Times New Roman"/>
        <w:sz w:val="24"/>
        <w:szCs w:val="24"/>
      </w:rPr>
    </w:sdtEndPr>
    <w:sdtContent>
      <w:p w14:paraId="6D9C1DA4" w14:textId="77777777" w:rsidR="00F933EA" w:rsidRPr="00422954" w:rsidRDefault="00F933EA">
        <w:pPr>
          <w:pStyle w:val="ab"/>
          <w:jc w:val="center"/>
          <w:rPr>
            <w:rFonts w:ascii="Times New Roman" w:hAnsi="Times New Roman" w:cs="Times New Roman"/>
            <w:sz w:val="24"/>
            <w:szCs w:val="24"/>
          </w:rPr>
        </w:pPr>
        <w:r w:rsidRPr="00422954">
          <w:rPr>
            <w:rFonts w:ascii="Times New Roman" w:hAnsi="Times New Roman" w:cs="Times New Roman"/>
            <w:sz w:val="24"/>
            <w:szCs w:val="24"/>
          </w:rPr>
          <w:fldChar w:fldCharType="begin"/>
        </w:r>
        <w:r w:rsidRPr="00422954">
          <w:rPr>
            <w:rFonts w:ascii="Times New Roman" w:hAnsi="Times New Roman" w:cs="Times New Roman"/>
            <w:sz w:val="24"/>
            <w:szCs w:val="24"/>
          </w:rPr>
          <w:instrText>PAGE   \* MERGEFORMAT</w:instrText>
        </w:r>
        <w:r w:rsidRPr="00422954">
          <w:rPr>
            <w:rFonts w:ascii="Times New Roman" w:hAnsi="Times New Roman" w:cs="Times New Roman"/>
            <w:sz w:val="24"/>
            <w:szCs w:val="24"/>
          </w:rPr>
          <w:fldChar w:fldCharType="separate"/>
        </w:r>
        <w:r w:rsidR="00680275">
          <w:rPr>
            <w:rFonts w:ascii="Times New Roman" w:hAnsi="Times New Roman" w:cs="Times New Roman"/>
            <w:noProof/>
            <w:sz w:val="24"/>
            <w:szCs w:val="24"/>
          </w:rPr>
          <w:t>73</w:t>
        </w:r>
        <w:r w:rsidRPr="00422954">
          <w:rPr>
            <w:rFonts w:ascii="Times New Roman" w:hAnsi="Times New Roman" w:cs="Times New Roman"/>
            <w:sz w:val="24"/>
            <w:szCs w:val="24"/>
          </w:rPr>
          <w:fldChar w:fldCharType="end"/>
        </w:r>
      </w:p>
    </w:sdtContent>
  </w:sdt>
  <w:p w14:paraId="192A14EA" w14:textId="77777777" w:rsidR="00F933EA" w:rsidRDefault="00F933EA">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5790785"/>
      <w:docPartObj>
        <w:docPartGallery w:val="Page Numbers (Bottom of Page)"/>
        <w:docPartUnique/>
      </w:docPartObj>
    </w:sdtPr>
    <w:sdtEndPr>
      <w:rPr>
        <w:rFonts w:ascii="Times New Roman" w:hAnsi="Times New Roman" w:cs="Times New Roman"/>
        <w:sz w:val="24"/>
        <w:szCs w:val="24"/>
      </w:rPr>
    </w:sdtEndPr>
    <w:sdtContent>
      <w:p w14:paraId="0A892AC6" w14:textId="77777777" w:rsidR="00F933EA" w:rsidRPr="009E286C" w:rsidRDefault="00F933EA">
        <w:pPr>
          <w:pStyle w:val="ab"/>
          <w:jc w:val="center"/>
          <w:rPr>
            <w:rFonts w:ascii="Times New Roman" w:hAnsi="Times New Roman" w:cs="Times New Roman"/>
            <w:sz w:val="24"/>
            <w:szCs w:val="24"/>
          </w:rPr>
        </w:pPr>
        <w:r w:rsidRPr="009E286C">
          <w:rPr>
            <w:rFonts w:ascii="Times New Roman" w:hAnsi="Times New Roman" w:cs="Times New Roman"/>
            <w:sz w:val="24"/>
            <w:szCs w:val="24"/>
          </w:rPr>
          <w:fldChar w:fldCharType="begin"/>
        </w:r>
        <w:r w:rsidRPr="009E286C">
          <w:rPr>
            <w:rFonts w:ascii="Times New Roman" w:hAnsi="Times New Roman" w:cs="Times New Roman"/>
            <w:sz w:val="24"/>
            <w:szCs w:val="24"/>
          </w:rPr>
          <w:instrText>PAGE   \* MERGEFORMAT</w:instrText>
        </w:r>
        <w:r w:rsidRPr="009E286C">
          <w:rPr>
            <w:rFonts w:ascii="Times New Roman" w:hAnsi="Times New Roman" w:cs="Times New Roman"/>
            <w:sz w:val="24"/>
            <w:szCs w:val="24"/>
          </w:rPr>
          <w:fldChar w:fldCharType="separate"/>
        </w:r>
        <w:r w:rsidR="00C91838">
          <w:rPr>
            <w:rFonts w:ascii="Times New Roman" w:hAnsi="Times New Roman" w:cs="Times New Roman"/>
            <w:noProof/>
            <w:sz w:val="24"/>
            <w:szCs w:val="24"/>
          </w:rPr>
          <w:t>148</w:t>
        </w:r>
        <w:r w:rsidRPr="009E286C">
          <w:rPr>
            <w:rFonts w:ascii="Times New Roman" w:hAnsi="Times New Roman" w:cs="Times New Roman"/>
            <w:sz w:val="24"/>
            <w:szCs w:val="24"/>
          </w:rPr>
          <w:fldChar w:fldCharType="end"/>
        </w:r>
      </w:p>
    </w:sdtContent>
  </w:sdt>
  <w:p w14:paraId="4B3AAD18" w14:textId="77777777" w:rsidR="00F933EA" w:rsidRDefault="00F933EA">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9324319"/>
      <w:docPartObj>
        <w:docPartGallery w:val="Page Numbers (Bottom of Page)"/>
        <w:docPartUnique/>
      </w:docPartObj>
    </w:sdtPr>
    <w:sdtEndPr>
      <w:rPr>
        <w:rFonts w:ascii="Times New Roman" w:hAnsi="Times New Roman" w:cs="Times New Roman"/>
        <w:sz w:val="24"/>
        <w:szCs w:val="24"/>
      </w:rPr>
    </w:sdtEndPr>
    <w:sdtContent>
      <w:p w14:paraId="79AFC17F" w14:textId="77777777" w:rsidR="00F933EA" w:rsidRPr="00896087" w:rsidRDefault="00F933EA">
        <w:pPr>
          <w:pStyle w:val="ab"/>
          <w:jc w:val="center"/>
          <w:rPr>
            <w:rFonts w:ascii="Times New Roman" w:hAnsi="Times New Roman" w:cs="Times New Roman"/>
            <w:sz w:val="24"/>
            <w:szCs w:val="24"/>
          </w:rPr>
        </w:pPr>
        <w:r w:rsidRPr="00896087">
          <w:rPr>
            <w:rFonts w:ascii="Times New Roman" w:hAnsi="Times New Roman" w:cs="Times New Roman"/>
            <w:sz w:val="24"/>
            <w:szCs w:val="24"/>
          </w:rPr>
          <w:fldChar w:fldCharType="begin"/>
        </w:r>
        <w:r w:rsidRPr="00896087">
          <w:rPr>
            <w:rFonts w:ascii="Times New Roman" w:hAnsi="Times New Roman" w:cs="Times New Roman"/>
            <w:sz w:val="24"/>
            <w:szCs w:val="24"/>
          </w:rPr>
          <w:instrText>PAGE   \* MERGEFORMAT</w:instrText>
        </w:r>
        <w:r w:rsidRPr="00896087">
          <w:rPr>
            <w:rFonts w:ascii="Times New Roman" w:hAnsi="Times New Roman" w:cs="Times New Roman"/>
            <w:sz w:val="24"/>
            <w:szCs w:val="24"/>
          </w:rPr>
          <w:fldChar w:fldCharType="separate"/>
        </w:r>
        <w:r w:rsidR="00C91838">
          <w:rPr>
            <w:rFonts w:ascii="Times New Roman" w:hAnsi="Times New Roman" w:cs="Times New Roman"/>
            <w:noProof/>
            <w:sz w:val="24"/>
            <w:szCs w:val="24"/>
          </w:rPr>
          <w:t>190</w:t>
        </w:r>
        <w:r w:rsidRPr="00896087">
          <w:rPr>
            <w:rFonts w:ascii="Times New Roman" w:hAnsi="Times New Roman" w:cs="Times New Roman"/>
            <w:sz w:val="24"/>
            <w:szCs w:val="24"/>
          </w:rPr>
          <w:fldChar w:fldCharType="end"/>
        </w:r>
      </w:p>
    </w:sdtContent>
  </w:sdt>
  <w:p w14:paraId="669F28A2" w14:textId="77777777" w:rsidR="00F933EA" w:rsidRDefault="00F933EA">
    <w:pPr>
      <w:pStyle w:val="a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0621318"/>
      <w:docPartObj>
        <w:docPartGallery w:val="Page Numbers (Bottom of Page)"/>
        <w:docPartUnique/>
      </w:docPartObj>
    </w:sdtPr>
    <w:sdtEndPr>
      <w:rPr>
        <w:rFonts w:ascii="Times New Roman" w:hAnsi="Times New Roman" w:cs="Times New Roman"/>
        <w:sz w:val="24"/>
        <w:szCs w:val="24"/>
      </w:rPr>
    </w:sdtEndPr>
    <w:sdtContent>
      <w:p w14:paraId="42F7594C" w14:textId="7308B2C2" w:rsidR="00F933EA" w:rsidRPr="005A0279" w:rsidRDefault="00F933EA">
        <w:pPr>
          <w:pStyle w:val="ab"/>
          <w:jc w:val="center"/>
          <w:rPr>
            <w:rFonts w:ascii="Times New Roman" w:hAnsi="Times New Roman" w:cs="Times New Roman"/>
            <w:sz w:val="24"/>
            <w:szCs w:val="24"/>
          </w:rPr>
        </w:pPr>
        <w:r w:rsidRPr="005A0279">
          <w:rPr>
            <w:rFonts w:ascii="Times New Roman" w:hAnsi="Times New Roman" w:cs="Times New Roman"/>
            <w:sz w:val="24"/>
            <w:szCs w:val="24"/>
          </w:rPr>
          <w:fldChar w:fldCharType="begin"/>
        </w:r>
        <w:r w:rsidRPr="005A0279">
          <w:rPr>
            <w:rFonts w:ascii="Times New Roman" w:hAnsi="Times New Roman" w:cs="Times New Roman"/>
            <w:sz w:val="24"/>
            <w:szCs w:val="24"/>
          </w:rPr>
          <w:instrText>PAGE   \* MERGEFORMAT</w:instrText>
        </w:r>
        <w:r w:rsidRPr="005A0279">
          <w:rPr>
            <w:rFonts w:ascii="Times New Roman" w:hAnsi="Times New Roman" w:cs="Times New Roman"/>
            <w:sz w:val="24"/>
            <w:szCs w:val="24"/>
          </w:rPr>
          <w:fldChar w:fldCharType="separate"/>
        </w:r>
        <w:r w:rsidR="00C91838">
          <w:rPr>
            <w:rFonts w:ascii="Times New Roman" w:hAnsi="Times New Roman" w:cs="Times New Roman"/>
            <w:noProof/>
            <w:sz w:val="24"/>
            <w:szCs w:val="24"/>
          </w:rPr>
          <w:t>212</w:t>
        </w:r>
        <w:r w:rsidRPr="005A0279">
          <w:rPr>
            <w:rFonts w:ascii="Times New Roman" w:hAnsi="Times New Roman" w:cs="Times New Roman"/>
            <w:sz w:val="24"/>
            <w:szCs w:val="24"/>
          </w:rPr>
          <w:fldChar w:fldCharType="end"/>
        </w:r>
      </w:p>
    </w:sdtContent>
  </w:sdt>
  <w:p w14:paraId="4980EC53" w14:textId="77777777" w:rsidR="00F933EA" w:rsidRDefault="00F933EA">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475489" w14:textId="77777777" w:rsidR="00A21266" w:rsidRDefault="00A21266" w:rsidP="005A0279">
      <w:pPr>
        <w:spacing w:after="0" w:line="240" w:lineRule="auto"/>
      </w:pPr>
      <w:r>
        <w:separator/>
      </w:r>
    </w:p>
  </w:footnote>
  <w:footnote w:type="continuationSeparator" w:id="0">
    <w:p w14:paraId="6B74E0F1" w14:textId="77777777" w:rsidR="00A21266" w:rsidRDefault="00A21266" w:rsidP="005A02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12D18"/>
    <w:multiLevelType w:val="hybridMultilevel"/>
    <w:tmpl w:val="3B9403BA"/>
    <w:lvl w:ilvl="0" w:tplc="6B588E32">
      <w:start w:val="1"/>
      <w:numFmt w:val="bullet"/>
      <w:lvlText w:val="-"/>
      <w:lvlJc w:val="left"/>
      <w:pPr>
        <w:tabs>
          <w:tab w:val="num" w:pos="720"/>
        </w:tabs>
        <w:ind w:left="720" w:hanging="360"/>
      </w:pPr>
      <w:rPr>
        <w:rFonts w:ascii="Calibri" w:hAnsi="Calibri" w:hint="default"/>
      </w:rPr>
    </w:lvl>
    <w:lvl w:ilvl="1" w:tplc="ACB8953E" w:tentative="1">
      <w:start w:val="1"/>
      <w:numFmt w:val="bullet"/>
      <w:lvlText w:val="-"/>
      <w:lvlJc w:val="left"/>
      <w:pPr>
        <w:tabs>
          <w:tab w:val="num" w:pos="1440"/>
        </w:tabs>
        <w:ind w:left="1440" w:hanging="360"/>
      </w:pPr>
      <w:rPr>
        <w:rFonts w:ascii="Calibri" w:hAnsi="Calibri" w:hint="default"/>
      </w:rPr>
    </w:lvl>
    <w:lvl w:ilvl="2" w:tplc="0FFC7458" w:tentative="1">
      <w:start w:val="1"/>
      <w:numFmt w:val="bullet"/>
      <w:lvlText w:val="-"/>
      <w:lvlJc w:val="left"/>
      <w:pPr>
        <w:tabs>
          <w:tab w:val="num" w:pos="2160"/>
        </w:tabs>
        <w:ind w:left="2160" w:hanging="360"/>
      </w:pPr>
      <w:rPr>
        <w:rFonts w:ascii="Calibri" w:hAnsi="Calibri" w:hint="default"/>
      </w:rPr>
    </w:lvl>
    <w:lvl w:ilvl="3" w:tplc="F5D6C24A" w:tentative="1">
      <w:start w:val="1"/>
      <w:numFmt w:val="bullet"/>
      <w:lvlText w:val="-"/>
      <w:lvlJc w:val="left"/>
      <w:pPr>
        <w:tabs>
          <w:tab w:val="num" w:pos="2880"/>
        </w:tabs>
        <w:ind w:left="2880" w:hanging="360"/>
      </w:pPr>
      <w:rPr>
        <w:rFonts w:ascii="Calibri" w:hAnsi="Calibri" w:hint="default"/>
      </w:rPr>
    </w:lvl>
    <w:lvl w:ilvl="4" w:tplc="43C2C2CA" w:tentative="1">
      <w:start w:val="1"/>
      <w:numFmt w:val="bullet"/>
      <w:lvlText w:val="-"/>
      <w:lvlJc w:val="left"/>
      <w:pPr>
        <w:tabs>
          <w:tab w:val="num" w:pos="3600"/>
        </w:tabs>
        <w:ind w:left="3600" w:hanging="360"/>
      </w:pPr>
      <w:rPr>
        <w:rFonts w:ascii="Calibri" w:hAnsi="Calibri" w:hint="default"/>
      </w:rPr>
    </w:lvl>
    <w:lvl w:ilvl="5" w:tplc="77DCB548" w:tentative="1">
      <w:start w:val="1"/>
      <w:numFmt w:val="bullet"/>
      <w:lvlText w:val="-"/>
      <w:lvlJc w:val="left"/>
      <w:pPr>
        <w:tabs>
          <w:tab w:val="num" w:pos="4320"/>
        </w:tabs>
        <w:ind w:left="4320" w:hanging="360"/>
      </w:pPr>
      <w:rPr>
        <w:rFonts w:ascii="Calibri" w:hAnsi="Calibri" w:hint="default"/>
      </w:rPr>
    </w:lvl>
    <w:lvl w:ilvl="6" w:tplc="0D04B612" w:tentative="1">
      <w:start w:val="1"/>
      <w:numFmt w:val="bullet"/>
      <w:lvlText w:val="-"/>
      <w:lvlJc w:val="left"/>
      <w:pPr>
        <w:tabs>
          <w:tab w:val="num" w:pos="5040"/>
        </w:tabs>
        <w:ind w:left="5040" w:hanging="360"/>
      </w:pPr>
      <w:rPr>
        <w:rFonts w:ascii="Calibri" w:hAnsi="Calibri" w:hint="default"/>
      </w:rPr>
    </w:lvl>
    <w:lvl w:ilvl="7" w:tplc="48CC0B22" w:tentative="1">
      <w:start w:val="1"/>
      <w:numFmt w:val="bullet"/>
      <w:lvlText w:val="-"/>
      <w:lvlJc w:val="left"/>
      <w:pPr>
        <w:tabs>
          <w:tab w:val="num" w:pos="5760"/>
        </w:tabs>
        <w:ind w:left="5760" w:hanging="360"/>
      </w:pPr>
      <w:rPr>
        <w:rFonts w:ascii="Calibri" w:hAnsi="Calibri" w:hint="default"/>
      </w:rPr>
    </w:lvl>
    <w:lvl w:ilvl="8" w:tplc="62D87980" w:tentative="1">
      <w:start w:val="1"/>
      <w:numFmt w:val="bullet"/>
      <w:lvlText w:val="-"/>
      <w:lvlJc w:val="left"/>
      <w:pPr>
        <w:tabs>
          <w:tab w:val="num" w:pos="6480"/>
        </w:tabs>
        <w:ind w:left="6480" w:hanging="360"/>
      </w:pPr>
      <w:rPr>
        <w:rFonts w:ascii="Calibri" w:hAnsi="Calibri" w:hint="default"/>
      </w:rPr>
    </w:lvl>
  </w:abstractNum>
  <w:abstractNum w:abstractNumId="1" w15:restartNumberingAfterBreak="0">
    <w:nsid w:val="09AE071D"/>
    <w:multiLevelType w:val="hybridMultilevel"/>
    <w:tmpl w:val="B882CC92"/>
    <w:lvl w:ilvl="0" w:tplc="965259D6">
      <w:start w:val="3"/>
      <w:numFmt w:val="bullet"/>
      <w:lvlText w:val="-"/>
      <w:lvlJc w:val="left"/>
      <w:pPr>
        <w:ind w:left="720" w:hanging="360"/>
      </w:pPr>
      <w:rPr>
        <w:rFonts w:ascii="Times New Roman" w:eastAsia="Calibri" w:hAnsi="Times New Roman" w:cs="Times New Roman" w:hint="default"/>
        <w:sz w:val="22"/>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B642065"/>
    <w:multiLevelType w:val="hybridMultilevel"/>
    <w:tmpl w:val="FEF20E22"/>
    <w:lvl w:ilvl="0" w:tplc="821016C0">
      <w:start w:val="1"/>
      <w:numFmt w:val="bullet"/>
      <w:lvlText w:val="-"/>
      <w:lvlJc w:val="left"/>
      <w:pPr>
        <w:tabs>
          <w:tab w:val="num" w:pos="720"/>
        </w:tabs>
        <w:ind w:left="720" w:hanging="360"/>
      </w:pPr>
      <w:rPr>
        <w:rFonts w:ascii="Calibri" w:hAnsi="Calibri" w:hint="default"/>
      </w:rPr>
    </w:lvl>
    <w:lvl w:ilvl="1" w:tplc="2A56B0A6" w:tentative="1">
      <w:start w:val="1"/>
      <w:numFmt w:val="bullet"/>
      <w:lvlText w:val="-"/>
      <w:lvlJc w:val="left"/>
      <w:pPr>
        <w:tabs>
          <w:tab w:val="num" w:pos="1440"/>
        </w:tabs>
        <w:ind w:left="1440" w:hanging="360"/>
      </w:pPr>
      <w:rPr>
        <w:rFonts w:ascii="Calibri" w:hAnsi="Calibri" w:hint="default"/>
      </w:rPr>
    </w:lvl>
    <w:lvl w:ilvl="2" w:tplc="4CBEABFE" w:tentative="1">
      <w:start w:val="1"/>
      <w:numFmt w:val="bullet"/>
      <w:lvlText w:val="-"/>
      <w:lvlJc w:val="left"/>
      <w:pPr>
        <w:tabs>
          <w:tab w:val="num" w:pos="2160"/>
        </w:tabs>
        <w:ind w:left="2160" w:hanging="360"/>
      </w:pPr>
      <w:rPr>
        <w:rFonts w:ascii="Calibri" w:hAnsi="Calibri" w:hint="default"/>
      </w:rPr>
    </w:lvl>
    <w:lvl w:ilvl="3" w:tplc="A296C3BC" w:tentative="1">
      <w:start w:val="1"/>
      <w:numFmt w:val="bullet"/>
      <w:lvlText w:val="-"/>
      <w:lvlJc w:val="left"/>
      <w:pPr>
        <w:tabs>
          <w:tab w:val="num" w:pos="2880"/>
        </w:tabs>
        <w:ind w:left="2880" w:hanging="360"/>
      </w:pPr>
      <w:rPr>
        <w:rFonts w:ascii="Calibri" w:hAnsi="Calibri" w:hint="default"/>
      </w:rPr>
    </w:lvl>
    <w:lvl w:ilvl="4" w:tplc="A51CB058" w:tentative="1">
      <w:start w:val="1"/>
      <w:numFmt w:val="bullet"/>
      <w:lvlText w:val="-"/>
      <w:lvlJc w:val="left"/>
      <w:pPr>
        <w:tabs>
          <w:tab w:val="num" w:pos="3600"/>
        </w:tabs>
        <w:ind w:left="3600" w:hanging="360"/>
      </w:pPr>
      <w:rPr>
        <w:rFonts w:ascii="Calibri" w:hAnsi="Calibri" w:hint="default"/>
      </w:rPr>
    </w:lvl>
    <w:lvl w:ilvl="5" w:tplc="BE2421FA" w:tentative="1">
      <w:start w:val="1"/>
      <w:numFmt w:val="bullet"/>
      <w:lvlText w:val="-"/>
      <w:lvlJc w:val="left"/>
      <w:pPr>
        <w:tabs>
          <w:tab w:val="num" w:pos="4320"/>
        </w:tabs>
        <w:ind w:left="4320" w:hanging="360"/>
      </w:pPr>
      <w:rPr>
        <w:rFonts w:ascii="Calibri" w:hAnsi="Calibri" w:hint="default"/>
      </w:rPr>
    </w:lvl>
    <w:lvl w:ilvl="6" w:tplc="CEE2556A" w:tentative="1">
      <w:start w:val="1"/>
      <w:numFmt w:val="bullet"/>
      <w:lvlText w:val="-"/>
      <w:lvlJc w:val="left"/>
      <w:pPr>
        <w:tabs>
          <w:tab w:val="num" w:pos="5040"/>
        </w:tabs>
        <w:ind w:left="5040" w:hanging="360"/>
      </w:pPr>
      <w:rPr>
        <w:rFonts w:ascii="Calibri" w:hAnsi="Calibri" w:hint="default"/>
      </w:rPr>
    </w:lvl>
    <w:lvl w:ilvl="7" w:tplc="47A4ECCC" w:tentative="1">
      <w:start w:val="1"/>
      <w:numFmt w:val="bullet"/>
      <w:lvlText w:val="-"/>
      <w:lvlJc w:val="left"/>
      <w:pPr>
        <w:tabs>
          <w:tab w:val="num" w:pos="5760"/>
        </w:tabs>
        <w:ind w:left="5760" w:hanging="360"/>
      </w:pPr>
      <w:rPr>
        <w:rFonts w:ascii="Calibri" w:hAnsi="Calibri" w:hint="default"/>
      </w:rPr>
    </w:lvl>
    <w:lvl w:ilvl="8" w:tplc="01FA1602" w:tentative="1">
      <w:start w:val="1"/>
      <w:numFmt w:val="bullet"/>
      <w:lvlText w:val="-"/>
      <w:lvlJc w:val="left"/>
      <w:pPr>
        <w:tabs>
          <w:tab w:val="num" w:pos="6480"/>
        </w:tabs>
        <w:ind w:left="6480" w:hanging="360"/>
      </w:pPr>
      <w:rPr>
        <w:rFonts w:ascii="Calibri" w:hAnsi="Calibri" w:hint="default"/>
      </w:rPr>
    </w:lvl>
  </w:abstractNum>
  <w:abstractNum w:abstractNumId="3" w15:restartNumberingAfterBreak="0">
    <w:nsid w:val="15F62A0B"/>
    <w:multiLevelType w:val="hybridMultilevel"/>
    <w:tmpl w:val="3EBC3EE6"/>
    <w:lvl w:ilvl="0" w:tplc="7C9AAC7A">
      <w:start w:val="1"/>
      <w:numFmt w:val="bullet"/>
      <w:lvlText w:val="•"/>
      <w:lvlJc w:val="left"/>
      <w:pPr>
        <w:tabs>
          <w:tab w:val="num" w:pos="720"/>
        </w:tabs>
        <w:ind w:left="720" w:hanging="360"/>
      </w:pPr>
      <w:rPr>
        <w:rFonts w:ascii="Times New Roman" w:hAnsi="Times New Roman" w:hint="default"/>
      </w:rPr>
    </w:lvl>
    <w:lvl w:ilvl="1" w:tplc="7158DCA8" w:tentative="1">
      <w:start w:val="1"/>
      <w:numFmt w:val="bullet"/>
      <w:lvlText w:val="•"/>
      <w:lvlJc w:val="left"/>
      <w:pPr>
        <w:tabs>
          <w:tab w:val="num" w:pos="1440"/>
        </w:tabs>
        <w:ind w:left="1440" w:hanging="360"/>
      </w:pPr>
      <w:rPr>
        <w:rFonts w:ascii="Times New Roman" w:hAnsi="Times New Roman" w:hint="default"/>
      </w:rPr>
    </w:lvl>
    <w:lvl w:ilvl="2" w:tplc="B986E108" w:tentative="1">
      <w:start w:val="1"/>
      <w:numFmt w:val="bullet"/>
      <w:lvlText w:val="•"/>
      <w:lvlJc w:val="left"/>
      <w:pPr>
        <w:tabs>
          <w:tab w:val="num" w:pos="2160"/>
        </w:tabs>
        <w:ind w:left="2160" w:hanging="360"/>
      </w:pPr>
      <w:rPr>
        <w:rFonts w:ascii="Times New Roman" w:hAnsi="Times New Roman" w:hint="default"/>
      </w:rPr>
    </w:lvl>
    <w:lvl w:ilvl="3" w:tplc="B1B851CE" w:tentative="1">
      <w:start w:val="1"/>
      <w:numFmt w:val="bullet"/>
      <w:lvlText w:val="•"/>
      <w:lvlJc w:val="left"/>
      <w:pPr>
        <w:tabs>
          <w:tab w:val="num" w:pos="2880"/>
        </w:tabs>
        <w:ind w:left="2880" w:hanging="360"/>
      </w:pPr>
      <w:rPr>
        <w:rFonts w:ascii="Times New Roman" w:hAnsi="Times New Roman" w:hint="default"/>
      </w:rPr>
    </w:lvl>
    <w:lvl w:ilvl="4" w:tplc="A1F8422A" w:tentative="1">
      <w:start w:val="1"/>
      <w:numFmt w:val="bullet"/>
      <w:lvlText w:val="•"/>
      <w:lvlJc w:val="left"/>
      <w:pPr>
        <w:tabs>
          <w:tab w:val="num" w:pos="3600"/>
        </w:tabs>
        <w:ind w:left="3600" w:hanging="360"/>
      </w:pPr>
      <w:rPr>
        <w:rFonts w:ascii="Times New Roman" w:hAnsi="Times New Roman" w:hint="default"/>
      </w:rPr>
    </w:lvl>
    <w:lvl w:ilvl="5" w:tplc="98F2F9A6" w:tentative="1">
      <w:start w:val="1"/>
      <w:numFmt w:val="bullet"/>
      <w:lvlText w:val="•"/>
      <w:lvlJc w:val="left"/>
      <w:pPr>
        <w:tabs>
          <w:tab w:val="num" w:pos="4320"/>
        </w:tabs>
        <w:ind w:left="4320" w:hanging="360"/>
      </w:pPr>
      <w:rPr>
        <w:rFonts w:ascii="Times New Roman" w:hAnsi="Times New Roman" w:hint="default"/>
      </w:rPr>
    </w:lvl>
    <w:lvl w:ilvl="6" w:tplc="DA9416CE" w:tentative="1">
      <w:start w:val="1"/>
      <w:numFmt w:val="bullet"/>
      <w:lvlText w:val="•"/>
      <w:lvlJc w:val="left"/>
      <w:pPr>
        <w:tabs>
          <w:tab w:val="num" w:pos="5040"/>
        </w:tabs>
        <w:ind w:left="5040" w:hanging="360"/>
      </w:pPr>
      <w:rPr>
        <w:rFonts w:ascii="Times New Roman" w:hAnsi="Times New Roman" w:hint="default"/>
      </w:rPr>
    </w:lvl>
    <w:lvl w:ilvl="7" w:tplc="4112BF12" w:tentative="1">
      <w:start w:val="1"/>
      <w:numFmt w:val="bullet"/>
      <w:lvlText w:val="•"/>
      <w:lvlJc w:val="left"/>
      <w:pPr>
        <w:tabs>
          <w:tab w:val="num" w:pos="5760"/>
        </w:tabs>
        <w:ind w:left="5760" w:hanging="360"/>
      </w:pPr>
      <w:rPr>
        <w:rFonts w:ascii="Times New Roman" w:hAnsi="Times New Roman" w:hint="default"/>
      </w:rPr>
    </w:lvl>
    <w:lvl w:ilvl="8" w:tplc="8A6E49B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6D059E5"/>
    <w:multiLevelType w:val="hybridMultilevel"/>
    <w:tmpl w:val="2B04987A"/>
    <w:lvl w:ilvl="0" w:tplc="0A56F908">
      <w:start w:val="100"/>
      <w:numFmt w:val="bullet"/>
      <w:lvlText w:val="-"/>
      <w:lvlJc w:val="left"/>
      <w:pPr>
        <w:ind w:left="927" w:hanging="360"/>
      </w:pPr>
      <w:rPr>
        <w:rFonts w:ascii="Times New Roman" w:eastAsiaTheme="minorHAns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5" w15:restartNumberingAfterBreak="0">
    <w:nsid w:val="171B1744"/>
    <w:multiLevelType w:val="hybridMultilevel"/>
    <w:tmpl w:val="9FD8A89A"/>
    <w:lvl w:ilvl="0" w:tplc="0419000F">
      <w:start w:val="1"/>
      <w:numFmt w:val="decimal"/>
      <w:lvlText w:val="%1."/>
      <w:lvlJc w:val="left"/>
      <w:pPr>
        <w:ind w:left="927" w:hanging="360"/>
      </w:pPr>
      <w:rPr>
        <w:rFonts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6" w15:restartNumberingAfterBreak="0">
    <w:nsid w:val="202F5980"/>
    <w:multiLevelType w:val="hybridMultilevel"/>
    <w:tmpl w:val="AAAE71CE"/>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257193E"/>
    <w:multiLevelType w:val="hybridMultilevel"/>
    <w:tmpl w:val="3C32A8E6"/>
    <w:lvl w:ilvl="0" w:tplc="C6E863BA">
      <w:start w:val="8"/>
      <w:numFmt w:val="bullet"/>
      <w:lvlText w:val=""/>
      <w:lvlJc w:val="left"/>
      <w:pPr>
        <w:ind w:left="720" w:hanging="360"/>
      </w:pPr>
      <w:rPr>
        <w:rFonts w:ascii="Symbol" w:eastAsiaTheme="minorHAnsi"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24D81F1D"/>
    <w:multiLevelType w:val="hybridMultilevel"/>
    <w:tmpl w:val="2A883080"/>
    <w:lvl w:ilvl="0" w:tplc="93E2D710">
      <w:numFmt w:val="bullet"/>
      <w:lvlText w:val="-"/>
      <w:lvlJc w:val="left"/>
      <w:pPr>
        <w:ind w:left="927" w:hanging="360"/>
      </w:pPr>
      <w:rPr>
        <w:rFonts w:ascii="Times New Roman" w:eastAsiaTheme="minorHAns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9" w15:restartNumberingAfterBreak="0">
    <w:nsid w:val="26791CC7"/>
    <w:multiLevelType w:val="hybridMultilevel"/>
    <w:tmpl w:val="82544A5E"/>
    <w:lvl w:ilvl="0" w:tplc="8662DA04">
      <w:start w:val="8"/>
      <w:numFmt w:val="bullet"/>
      <w:lvlText w:val=""/>
      <w:lvlJc w:val="left"/>
      <w:pPr>
        <w:ind w:left="927" w:hanging="360"/>
      </w:pPr>
      <w:rPr>
        <w:rFonts w:ascii="Symbol" w:eastAsiaTheme="minorHAnsi" w:hAnsi="Symbol" w:cs="Times New Roman" w:hint="default"/>
        <w:sz w:val="24"/>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0" w15:restartNumberingAfterBreak="0">
    <w:nsid w:val="2A3729E6"/>
    <w:multiLevelType w:val="hybridMultilevel"/>
    <w:tmpl w:val="26529664"/>
    <w:lvl w:ilvl="0" w:tplc="66D6B960">
      <w:start w:val="5"/>
      <w:numFmt w:val="bullet"/>
      <w:lvlText w:val="-"/>
      <w:lvlJc w:val="left"/>
      <w:pPr>
        <w:ind w:left="720" w:hanging="360"/>
      </w:pPr>
      <w:rPr>
        <w:rFonts w:ascii="Times New Roman" w:eastAsia="Calibr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2CDE092D"/>
    <w:multiLevelType w:val="hybridMultilevel"/>
    <w:tmpl w:val="68529266"/>
    <w:lvl w:ilvl="0" w:tplc="CF7C64D2">
      <w:start w:val="1"/>
      <w:numFmt w:val="bullet"/>
      <w:lvlText w:val="-"/>
      <w:lvlJc w:val="left"/>
      <w:pPr>
        <w:tabs>
          <w:tab w:val="num" w:pos="720"/>
        </w:tabs>
        <w:ind w:left="720" w:hanging="360"/>
      </w:pPr>
      <w:rPr>
        <w:rFonts w:ascii="Calibri" w:hAnsi="Calibri" w:hint="default"/>
      </w:rPr>
    </w:lvl>
    <w:lvl w:ilvl="1" w:tplc="5A1AF2B2" w:tentative="1">
      <w:start w:val="1"/>
      <w:numFmt w:val="bullet"/>
      <w:lvlText w:val="-"/>
      <w:lvlJc w:val="left"/>
      <w:pPr>
        <w:tabs>
          <w:tab w:val="num" w:pos="1440"/>
        </w:tabs>
        <w:ind w:left="1440" w:hanging="360"/>
      </w:pPr>
      <w:rPr>
        <w:rFonts w:ascii="Calibri" w:hAnsi="Calibri" w:hint="default"/>
      </w:rPr>
    </w:lvl>
    <w:lvl w:ilvl="2" w:tplc="1B9C811E" w:tentative="1">
      <w:start w:val="1"/>
      <w:numFmt w:val="bullet"/>
      <w:lvlText w:val="-"/>
      <w:lvlJc w:val="left"/>
      <w:pPr>
        <w:tabs>
          <w:tab w:val="num" w:pos="2160"/>
        </w:tabs>
        <w:ind w:left="2160" w:hanging="360"/>
      </w:pPr>
      <w:rPr>
        <w:rFonts w:ascii="Calibri" w:hAnsi="Calibri" w:hint="default"/>
      </w:rPr>
    </w:lvl>
    <w:lvl w:ilvl="3" w:tplc="DEF61188" w:tentative="1">
      <w:start w:val="1"/>
      <w:numFmt w:val="bullet"/>
      <w:lvlText w:val="-"/>
      <w:lvlJc w:val="left"/>
      <w:pPr>
        <w:tabs>
          <w:tab w:val="num" w:pos="2880"/>
        </w:tabs>
        <w:ind w:left="2880" w:hanging="360"/>
      </w:pPr>
      <w:rPr>
        <w:rFonts w:ascii="Calibri" w:hAnsi="Calibri" w:hint="default"/>
      </w:rPr>
    </w:lvl>
    <w:lvl w:ilvl="4" w:tplc="FC448798" w:tentative="1">
      <w:start w:val="1"/>
      <w:numFmt w:val="bullet"/>
      <w:lvlText w:val="-"/>
      <w:lvlJc w:val="left"/>
      <w:pPr>
        <w:tabs>
          <w:tab w:val="num" w:pos="3600"/>
        </w:tabs>
        <w:ind w:left="3600" w:hanging="360"/>
      </w:pPr>
      <w:rPr>
        <w:rFonts w:ascii="Calibri" w:hAnsi="Calibri" w:hint="default"/>
      </w:rPr>
    </w:lvl>
    <w:lvl w:ilvl="5" w:tplc="6EE6E4DC" w:tentative="1">
      <w:start w:val="1"/>
      <w:numFmt w:val="bullet"/>
      <w:lvlText w:val="-"/>
      <w:lvlJc w:val="left"/>
      <w:pPr>
        <w:tabs>
          <w:tab w:val="num" w:pos="4320"/>
        </w:tabs>
        <w:ind w:left="4320" w:hanging="360"/>
      </w:pPr>
      <w:rPr>
        <w:rFonts w:ascii="Calibri" w:hAnsi="Calibri" w:hint="default"/>
      </w:rPr>
    </w:lvl>
    <w:lvl w:ilvl="6" w:tplc="8E387792" w:tentative="1">
      <w:start w:val="1"/>
      <w:numFmt w:val="bullet"/>
      <w:lvlText w:val="-"/>
      <w:lvlJc w:val="left"/>
      <w:pPr>
        <w:tabs>
          <w:tab w:val="num" w:pos="5040"/>
        </w:tabs>
        <w:ind w:left="5040" w:hanging="360"/>
      </w:pPr>
      <w:rPr>
        <w:rFonts w:ascii="Calibri" w:hAnsi="Calibri" w:hint="default"/>
      </w:rPr>
    </w:lvl>
    <w:lvl w:ilvl="7" w:tplc="8DC2D2EA" w:tentative="1">
      <w:start w:val="1"/>
      <w:numFmt w:val="bullet"/>
      <w:lvlText w:val="-"/>
      <w:lvlJc w:val="left"/>
      <w:pPr>
        <w:tabs>
          <w:tab w:val="num" w:pos="5760"/>
        </w:tabs>
        <w:ind w:left="5760" w:hanging="360"/>
      </w:pPr>
      <w:rPr>
        <w:rFonts w:ascii="Calibri" w:hAnsi="Calibri" w:hint="default"/>
      </w:rPr>
    </w:lvl>
    <w:lvl w:ilvl="8" w:tplc="0AEC5EE8" w:tentative="1">
      <w:start w:val="1"/>
      <w:numFmt w:val="bullet"/>
      <w:lvlText w:val="-"/>
      <w:lvlJc w:val="left"/>
      <w:pPr>
        <w:tabs>
          <w:tab w:val="num" w:pos="6480"/>
        </w:tabs>
        <w:ind w:left="6480" w:hanging="360"/>
      </w:pPr>
      <w:rPr>
        <w:rFonts w:ascii="Calibri" w:hAnsi="Calibri" w:hint="default"/>
      </w:rPr>
    </w:lvl>
  </w:abstractNum>
  <w:abstractNum w:abstractNumId="12" w15:restartNumberingAfterBreak="0">
    <w:nsid w:val="2F881E3A"/>
    <w:multiLevelType w:val="hybridMultilevel"/>
    <w:tmpl w:val="9B3CC838"/>
    <w:lvl w:ilvl="0" w:tplc="041857E0">
      <w:start w:val="761"/>
      <w:numFmt w:val="bullet"/>
      <w:lvlText w:val=""/>
      <w:lvlJc w:val="left"/>
      <w:pPr>
        <w:ind w:left="720" w:hanging="360"/>
      </w:pPr>
      <w:rPr>
        <w:rFonts w:ascii="Symbol" w:eastAsiaTheme="minorHAnsi"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2FE05943"/>
    <w:multiLevelType w:val="hybridMultilevel"/>
    <w:tmpl w:val="D35AB960"/>
    <w:lvl w:ilvl="0" w:tplc="9656FD32">
      <w:start w:val="1"/>
      <w:numFmt w:val="bullet"/>
      <w:lvlText w:val="–"/>
      <w:lvlJc w:val="left"/>
      <w:pPr>
        <w:ind w:left="927" w:hanging="360"/>
      </w:pPr>
      <w:rPr>
        <w:rFonts w:ascii="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4" w15:restartNumberingAfterBreak="0">
    <w:nsid w:val="30185151"/>
    <w:multiLevelType w:val="hybridMultilevel"/>
    <w:tmpl w:val="9990D32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0DC1EE0"/>
    <w:multiLevelType w:val="multilevel"/>
    <w:tmpl w:val="3C865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703394"/>
    <w:multiLevelType w:val="hybridMultilevel"/>
    <w:tmpl w:val="F724E834"/>
    <w:lvl w:ilvl="0" w:tplc="FFFFFFFF">
      <w:start w:val="1"/>
      <w:numFmt w:val="decimal"/>
      <w:lvlText w:val="%1."/>
      <w:lvlJc w:val="left"/>
      <w:pPr>
        <w:ind w:left="927" w:hanging="360"/>
      </w:pPr>
      <w:rPr>
        <w:rFonts w:ascii="Times New Roman" w:hAnsi="Times New Roman" w:cs="Times New Roman" w:hint="default"/>
        <w:strike w:val="0"/>
        <w:dstrike w:val="0"/>
        <w:color w:val="auto"/>
        <w:sz w:val="28"/>
        <w:szCs w:val="28"/>
        <w:u w:val="none"/>
        <w:effect w:val="none"/>
      </w:rPr>
    </w:lvl>
    <w:lvl w:ilvl="1" w:tplc="FFFFFFFF">
      <w:start w:val="1"/>
      <w:numFmt w:val="lowerLetter"/>
      <w:lvlText w:val="%2."/>
      <w:lvlJc w:val="left"/>
      <w:pPr>
        <w:ind w:left="1647" w:hanging="360"/>
      </w:pPr>
    </w:lvl>
    <w:lvl w:ilvl="2" w:tplc="FFFFFFFF">
      <w:start w:val="1"/>
      <w:numFmt w:val="lowerRoman"/>
      <w:lvlText w:val="%3."/>
      <w:lvlJc w:val="right"/>
      <w:pPr>
        <w:ind w:left="2367" w:hanging="180"/>
      </w:pPr>
    </w:lvl>
    <w:lvl w:ilvl="3" w:tplc="FFFFFFFF">
      <w:start w:val="1"/>
      <w:numFmt w:val="decimal"/>
      <w:lvlText w:val="%4."/>
      <w:lvlJc w:val="left"/>
      <w:pPr>
        <w:ind w:left="3087" w:hanging="360"/>
      </w:pPr>
    </w:lvl>
    <w:lvl w:ilvl="4" w:tplc="FFFFFFFF">
      <w:start w:val="1"/>
      <w:numFmt w:val="lowerLetter"/>
      <w:lvlText w:val="%5."/>
      <w:lvlJc w:val="left"/>
      <w:pPr>
        <w:ind w:left="3807" w:hanging="360"/>
      </w:pPr>
    </w:lvl>
    <w:lvl w:ilvl="5" w:tplc="FFFFFFFF">
      <w:start w:val="1"/>
      <w:numFmt w:val="lowerRoman"/>
      <w:lvlText w:val="%6."/>
      <w:lvlJc w:val="right"/>
      <w:pPr>
        <w:ind w:left="4527" w:hanging="180"/>
      </w:pPr>
    </w:lvl>
    <w:lvl w:ilvl="6" w:tplc="FFFFFFFF">
      <w:start w:val="1"/>
      <w:numFmt w:val="decimal"/>
      <w:lvlText w:val="%7."/>
      <w:lvlJc w:val="left"/>
      <w:pPr>
        <w:ind w:left="5247" w:hanging="360"/>
      </w:pPr>
    </w:lvl>
    <w:lvl w:ilvl="7" w:tplc="FFFFFFFF">
      <w:start w:val="1"/>
      <w:numFmt w:val="lowerLetter"/>
      <w:lvlText w:val="%8."/>
      <w:lvlJc w:val="left"/>
      <w:pPr>
        <w:ind w:left="5967" w:hanging="360"/>
      </w:pPr>
    </w:lvl>
    <w:lvl w:ilvl="8" w:tplc="FFFFFFFF">
      <w:start w:val="1"/>
      <w:numFmt w:val="lowerRoman"/>
      <w:lvlText w:val="%9."/>
      <w:lvlJc w:val="right"/>
      <w:pPr>
        <w:ind w:left="6687" w:hanging="180"/>
      </w:pPr>
    </w:lvl>
  </w:abstractNum>
  <w:abstractNum w:abstractNumId="17" w15:restartNumberingAfterBreak="0">
    <w:nsid w:val="390F32C9"/>
    <w:multiLevelType w:val="hybridMultilevel"/>
    <w:tmpl w:val="F07A2E22"/>
    <w:lvl w:ilvl="0" w:tplc="25243EA2">
      <w:start w:val="1"/>
      <w:numFmt w:val="bullet"/>
      <w:lvlText w:val="•"/>
      <w:lvlJc w:val="left"/>
      <w:pPr>
        <w:tabs>
          <w:tab w:val="num" w:pos="720"/>
        </w:tabs>
        <w:ind w:left="720" w:hanging="360"/>
      </w:pPr>
      <w:rPr>
        <w:rFonts w:ascii="Times New Roman" w:hAnsi="Times New Roman" w:hint="default"/>
      </w:rPr>
    </w:lvl>
    <w:lvl w:ilvl="1" w:tplc="22AC8082" w:tentative="1">
      <w:start w:val="1"/>
      <w:numFmt w:val="bullet"/>
      <w:lvlText w:val="•"/>
      <w:lvlJc w:val="left"/>
      <w:pPr>
        <w:tabs>
          <w:tab w:val="num" w:pos="1440"/>
        </w:tabs>
        <w:ind w:left="1440" w:hanging="360"/>
      </w:pPr>
      <w:rPr>
        <w:rFonts w:ascii="Times New Roman" w:hAnsi="Times New Roman" w:hint="default"/>
      </w:rPr>
    </w:lvl>
    <w:lvl w:ilvl="2" w:tplc="9B188A94" w:tentative="1">
      <w:start w:val="1"/>
      <w:numFmt w:val="bullet"/>
      <w:lvlText w:val="•"/>
      <w:lvlJc w:val="left"/>
      <w:pPr>
        <w:tabs>
          <w:tab w:val="num" w:pos="2160"/>
        </w:tabs>
        <w:ind w:left="2160" w:hanging="360"/>
      </w:pPr>
      <w:rPr>
        <w:rFonts w:ascii="Times New Roman" w:hAnsi="Times New Roman" w:hint="default"/>
      </w:rPr>
    </w:lvl>
    <w:lvl w:ilvl="3" w:tplc="B71673FC" w:tentative="1">
      <w:start w:val="1"/>
      <w:numFmt w:val="bullet"/>
      <w:lvlText w:val="•"/>
      <w:lvlJc w:val="left"/>
      <w:pPr>
        <w:tabs>
          <w:tab w:val="num" w:pos="2880"/>
        </w:tabs>
        <w:ind w:left="2880" w:hanging="360"/>
      </w:pPr>
      <w:rPr>
        <w:rFonts w:ascii="Times New Roman" w:hAnsi="Times New Roman" w:hint="default"/>
      </w:rPr>
    </w:lvl>
    <w:lvl w:ilvl="4" w:tplc="071036CE" w:tentative="1">
      <w:start w:val="1"/>
      <w:numFmt w:val="bullet"/>
      <w:lvlText w:val="•"/>
      <w:lvlJc w:val="left"/>
      <w:pPr>
        <w:tabs>
          <w:tab w:val="num" w:pos="3600"/>
        </w:tabs>
        <w:ind w:left="3600" w:hanging="360"/>
      </w:pPr>
      <w:rPr>
        <w:rFonts w:ascii="Times New Roman" w:hAnsi="Times New Roman" w:hint="default"/>
      </w:rPr>
    </w:lvl>
    <w:lvl w:ilvl="5" w:tplc="CE8442C0" w:tentative="1">
      <w:start w:val="1"/>
      <w:numFmt w:val="bullet"/>
      <w:lvlText w:val="•"/>
      <w:lvlJc w:val="left"/>
      <w:pPr>
        <w:tabs>
          <w:tab w:val="num" w:pos="4320"/>
        </w:tabs>
        <w:ind w:left="4320" w:hanging="360"/>
      </w:pPr>
      <w:rPr>
        <w:rFonts w:ascii="Times New Roman" w:hAnsi="Times New Roman" w:hint="default"/>
      </w:rPr>
    </w:lvl>
    <w:lvl w:ilvl="6" w:tplc="249602A6" w:tentative="1">
      <w:start w:val="1"/>
      <w:numFmt w:val="bullet"/>
      <w:lvlText w:val="•"/>
      <w:lvlJc w:val="left"/>
      <w:pPr>
        <w:tabs>
          <w:tab w:val="num" w:pos="5040"/>
        </w:tabs>
        <w:ind w:left="5040" w:hanging="360"/>
      </w:pPr>
      <w:rPr>
        <w:rFonts w:ascii="Times New Roman" w:hAnsi="Times New Roman" w:hint="default"/>
      </w:rPr>
    </w:lvl>
    <w:lvl w:ilvl="7" w:tplc="E8686994" w:tentative="1">
      <w:start w:val="1"/>
      <w:numFmt w:val="bullet"/>
      <w:lvlText w:val="•"/>
      <w:lvlJc w:val="left"/>
      <w:pPr>
        <w:tabs>
          <w:tab w:val="num" w:pos="5760"/>
        </w:tabs>
        <w:ind w:left="5760" w:hanging="360"/>
      </w:pPr>
      <w:rPr>
        <w:rFonts w:ascii="Times New Roman" w:hAnsi="Times New Roman" w:hint="default"/>
      </w:rPr>
    </w:lvl>
    <w:lvl w:ilvl="8" w:tplc="E3305618"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3A1A4724"/>
    <w:multiLevelType w:val="hybridMultilevel"/>
    <w:tmpl w:val="D4DC80E4"/>
    <w:lvl w:ilvl="0" w:tplc="9326AB2A">
      <w:start w:val="5"/>
      <w:numFmt w:val="bullet"/>
      <w:lvlText w:val="-"/>
      <w:lvlJc w:val="left"/>
      <w:pPr>
        <w:ind w:left="720" w:hanging="360"/>
      </w:pPr>
      <w:rPr>
        <w:rFonts w:ascii="Times New Roman" w:eastAsia="Calibr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3A574DF9"/>
    <w:multiLevelType w:val="hybridMultilevel"/>
    <w:tmpl w:val="FDA66608"/>
    <w:lvl w:ilvl="0" w:tplc="B25E2E26">
      <w:start w:val="1"/>
      <w:numFmt w:val="bullet"/>
      <w:lvlText w:val="-"/>
      <w:lvlJc w:val="left"/>
      <w:pPr>
        <w:tabs>
          <w:tab w:val="num" w:pos="720"/>
        </w:tabs>
        <w:ind w:left="720" w:hanging="360"/>
      </w:pPr>
      <w:rPr>
        <w:rFonts w:ascii="Calibri" w:hAnsi="Calibri" w:hint="default"/>
      </w:rPr>
    </w:lvl>
    <w:lvl w:ilvl="1" w:tplc="B08A39AA" w:tentative="1">
      <w:start w:val="1"/>
      <w:numFmt w:val="bullet"/>
      <w:lvlText w:val="-"/>
      <w:lvlJc w:val="left"/>
      <w:pPr>
        <w:tabs>
          <w:tab w:val="num" w:pos="1440"/>
        </w:tabs>
        <w:ind w:left="1440" w:hanging="360"/>
      </w:pPr>
      <w:rPr>
        <w:rFonts w:ascii="Calibri" w:hAnsi="Calibri" w:hint="default"/>
      </w:rPr>
    </w:lvl>
    <w:lvl w:ilvl="2" w:tplc="91866218" w:tentative="1">
      <w:start w:val="1"/>
      <w:numFmt w:val="bullet"/>
      <w:lvlText w:val="-"/>
      <w:lvlJc w:val="left"/>
      <w:pPr>
        <w:tabs>
          <w:tab w:val="num" w:pos="2160"/>
        </w:tabs>
        <w:ind w:left="2160" w:hanging="360"/>
      </w:pPr>
      <w:rPr>
        <w:rFonts w:ascii="Calibri" w:hAnsi="Calibri" w:hint="default"/>
      </w:rPr>
    </w:lvl>
    <w:lvl w:ilvl="3" w:tplc="C5560F06" w:tentative="1">
      <w:start w:val="1"/>
      <w:numFmt w:val="bullet"/>
      <w:lvlText w:val="-"/>
      <w:lvlJc w:val="left"/>
      <w:pPr>
        <w:tabs>
          <w:tab w:val="num" w:pos="2880"/>
        </w:tabs>
        <w:ind w:left="2880" w:hanging="360"/>
      </w:pPr>
      <w:rPr>
        <w:rFonts w:ascii="Calibri" w:hAnsi="Calibri" w:hint="default"/>
      </w:rPr>
    </w:lvl>
    <w:lvl w:ilvl="4" w:tplc="AB02EBA8" w:tentative="1">
      <w:start w:val="1"/>
      <w:numFmt w:val="bullet"/>
      <w:lvlText w:val="-"/>
      <w:lvlJc w:val="left"/>
      <w:pPr>
        <w:tabs>
          <w:tab w:val="num" w:pos="3600"/>
        </w:tabs>
        <w:ind w:left="3600" w:hanging="360"/>
      </w:pPr>
      <w:rPr>
        <w:rFonts w:ascii="Calibri" w:hAnsi="Calibri" w:hint="default"/>
      </w:rPr>
    </w:lvl>
    <w:lvl w:ilvl="5" w:tplc="2D1E682C" w:tentative="1">
      <w:start w:val="1"/>
      <w:numFmt w:val="bullet"/>
      <w:lvlText w:val="-"/>
      <w:lvlJc w:val="left"/>
      <w:pPr>
        <w:tabs>
          <w:tab w:val="num" w:pos="4320"/>
        </w:tabs>
        <w:ind w:left="4320" w:hanging="360"/>
      </w:pPr>
      <w:rPr>
        <w:rFonts w:ascii="Calibri" w:hAnsi="Calibri" w:hint="default"/>
      </w:rPr>
    </w:lvl>
    <w:lvl w:ilvl="6" w:tplc="C0A4FA42" w:tentative="1">
      <w:start w:val="1"/>
      <w:numFmt w:val="bullet"/>
      <w:lvlText w:val="-"/>
      <w:lvlJc w:val="left"/>
      <w:pPr>
        <w:tabs>
          <w:tab w:val="num" w:pos="5040"/>
        </w:tabs>
        <w:ind w:left="5040" w:hanging="360"/>
      </w:pPr>
      <w:rPr>
        <w:rFonts w:ascii="Calibri" w:hAnsi="Calibri" w:hint="default"/>
      </w:rPr>
    </w:lvl>
    <w:lvl w:ilvl="7" w:tplc="5BFE7BF2" w:tentative="1">
      <w:start w:val="1"/>
      <w:numFmt w:val="bullet"/>
      <w:lvlText w:val="-"/>
      <w:lvlJc w:val="left"/>
      <w:pPr>
        <w:tabs>
          <w:tab w:val="num" w:pos="5760"/>
        </w:tabs>
        <w:ind w:left="5760" w:hanging="360"/>
      </w:pPr>
      <w:rPr>
        <w:rFonts w:ascii="Calibri" w:hAnsi="Calibri" w:hint="default"/>
      </w:rPr>
    </w:lvl>
    <w:lvl w:ilvl="8" w:tplc="4E70A3F6" w:tentative="1">
      <w:start w:val="1"/>
      <w:numFmt w:val="bullet"/>
      <w:lvlText w:val="-"/>
      <w:lvlJc w:val="left"/>
      <w:pPr>
        <w:tabs>
          <w:tab w:val="num" w:pos="6480"/>
        </w:tabs>
        <w:ind w:left="6480" w:hanging="360"/>
      </w:pPr>
      <w:rPr>
        <w:rFonts w:ascii="Calibri" w:hAnsi="Calibri" w:hint="default"/>
      </w:rPr>
    </w:lvl>
  </w:abstractNum>
  <w:abstractNum w:abstractNumId="20" w15:restartNumberingAfterBreak="0">
    <w:nsid w:val="3C1D776C"/>
    <w:multiLevelType w:val="hybridMultilevel"/>
    <w:tmpl w:val="6DA029B2"/>
    <w:lvl w:ilvl="0" w:tplc="E838459A">
      <w:start w:val="1"/>
      <w:numFmt w:val="bullet"/>
      <w:lvlText w:val="-"/>
      <w:lvlJc w:val="left"/>
      <w:pPr>
        <w:tabs>
          <w:tab w:val="num" w:pos="720"/>
        </w:tabs>
        <w:ind w:left="720" w:hanging="360"/>
      </w:pPr>
      <w:rPr>
        <w:rFonts w:ascii="Times New Roman" w:hAnsi="Times New Roman" w:hint="default"/>
      </w:rPr>
    </w:lvl>
    <w:lvl w:ilvl="1" w:tplc="B8D8B330" w:tentative="1">
      <w:start w:val="1"/>
      <w:numFmt w:val="bullet"/>
      <w:lvlText w:val="-"/>
      <w:lvlJc w:val="left"/>
      <w:pPr>
        <w:tabs>
          <w:tab w:val="num" w:pos="1440"/>
        </w:tabs>
        <w:ind w:left="1440" w:hanging="360"/>
      </w:pPr>
      <w:rPr>
        <w:rFonts w:ascii="Times New Roman" w:hAnsi="Times New Roman" w:hint="default"/>
      </w:rPr>
    </w:lvl>
    <w:lvl w:ilvl="2" w:tplc="B94AF7B4" w:tentative="1">
      <w:start w:val="1"/>
      <w:numFmt w:val="bullet"/>
      <w:lvlText w:val="-"/>
      <w:lvlJc w:val="left"/>
      <w:pPr>
        <w:tabs>
          <w:tab w:val="num" w:pos="2160"/>
        </w:tabs>
        <w:ind w:left="2160" w:hanging="360"/>
      </w:pPr>
      <w:rPr>
        <w:rFonts w:ascii="Times New Roman" w:hAnsi="Times New Roman" w:hint="default"/>
      </w:rPr>
    </w:lvl>
    <w:lvl w:ilvl="3" w:tplc="686A3596" w:tentative="1">
      <w:start w:val="1"/>
      <w:numFmt w:val="bullet"/>
      <w:lvlText w:val="-"/>
      <w:lvlJc w:val="left"/>
      <w:pPr>
        <w:tabs>
          <w:tab w:val="num" w:pos="2880"/>
        </w:tabs>
        <w:ind w:left="2880" w:hanging="360"/>
      </w:pPr>
      <w:rPr>
        <w:rFonts w:ascii="Times New Roman" w:hAnsi="Times New Roman" w:hint="default"/>
      </w:rPr>
    </w:lvl>
    <w:lvl w:ilvl="4" w:tplc="337ED6D2" w:tentative="1">
      <w:start w:val="1"/>
      <w:numFmt w:val="bullet"/>
      <w:lvlText w:val="-"/>
      <w:lvlJc w:val="left"/>
      <w:pPr>
        <w:tabs>
          <w:tab w:val="num" w:pos="3600"/>
        </w:tabs>
        <w:ind w:left="3600" w:hanging="360"/>
      </w:pPr>
      <w:rPr>
        <w:rFonts w:ascii="Times New Roman" w:hAnsi="Times New Roman" w:hint="default"/>
      </w:rPr>
    </w:lvl>
    <w:lvl w:ilvl="5" w:tplc="DC4CE510" w:tentative="1">
      <w:start w:val="1"/>
      <w:numFmt w:val="bullet"/>
      <w:lvlText w:val="-"/>
      <w:lvlJc w:val="left"/>
      <w:pPr>
        <w:tabs>
          <w:tab w:val="num" w:pos="4320"/>
        </w:tabs>
        <w:ind w:left="4320" w:hanging="360"/>
      </w:pPr>
      <w:rPr>
        <w:rFonts w:ascii="Times New Roman" w:hAnsi="Times New Roman" w:hint="default"/>
      </w:rPr>
    </w:lvl>
    <w:lvl w:ilvl="6" w:tplc="14C2C420" w:tentative="1">
      <w:start w:val="1"/>
      <w:numFmt w:val="bullet"/>
      <w:lvlText w:val="-"/>
      <w:lvlJc w:val="left"/>
      <w:pPr>
        <w:tabs>
          <w:tab w:val="num" w:pos="5040"/>
        </w:tabs>
        <w:ind w:left="5040" w:hanging="360"/>
      </w:pPr>
      <w:rPr>
        <w:rFonts w:ascii="Times New Roman" w:hAnsi="Times New Roman" w:hint="default"/>
      </w:rPr>
    </w:lvl>
    <w:lvl w:ilvl="7" w:tplc="8AEC1EE8" w:tentative="1">
      <w:start w:val="1"/>
      <w:numFmt w:val="bullet"/>
      <w:lvlText w:val="-"/>
      <w:lvlJc w:val="left"/>
      <w:pPr>
        <w:tabs>
          <w:tab w:val="num" w:pos="5760"/>
        </w:tabs>
        <w:ind w:left="5760" w:hanging="360"/>
      </w:pPr>
      <w:rPr>
        <w:rFonts w:ascii="Times New Roman" w:hAnsi="Times New Roman" w:hint="default"/>
      </w:rPr>
    </w:lvl>
    <w:lvl w:ilvl="8" w:tplc="FEB4D6E4"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3E661096"/>
    <w:multiLevelType w:val="hybridMultilevel"/>
    <w:tmpl w:val="9482DAFE"/>
    <w:lvl w:ilvl="0" w:tplc="FA16A60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2" w15:restartNumberingAfterBreak="0">
    <w:nsid w:val="3E8E021F"/>
    <w:multiLevelType w:val="hybridMultilevel"/>
    <w:tmpl w:val="A9583636"/>
    <w:lvl w:ilvl="0" w:tplc="2A901B46">
      <w:start w:val="3"/>
      <w:numFmt w:val="bullet"/>
      <w:lvlText w:val="-"/>
      <w:lvlJc w:val="left"/>
      <w:pPr>
        <w:ind w:left="720" w:hanging="360"/>
      </w:pPr>
      <w:rPr>
        <w:rFonts w:ascii="Calibri" w:eastAsia="Calibri" w:hAnsi="Calibri" w:cs="Calibri" w:hint="default"/>
        <w:sz w:val="22"/>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43FD7809"/>
    <w:multiLevelType w:val="hybridMultilevel"/>
    <w:tmpl w:val="7CDC73F2"/>
    <w:lvl w:ilvl="0" w:tplc="9656FD3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44F238BF"/>
    <w:multiLevelType w:val="hybridMultilevel"/>
    <w:tmpl w:val="44D888D8"/>
    <w:lvl w:ilvl="0" w:tplc="C32CE524">
      <w:start w:val="761"/>
      <w:numFmt w:val="bullet"/>
      <w:lvlText w:val=""/>
      <w:lvlJc w:val="left"/>
      <w:pPr>
        <w:ind w:left="720" w:hanging="360"/>
      </w:pPr>
      <w:rPr>
        <w:rFonts w:ascii="Symbol" w:eastAsiaTheme="minorHAnsi"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454A6273"/>
    <w:multiLevelType w:val="hybridMultilevel"/>
    <w:tmpl w:val="2C9813EE"/>
    <w:lvl w:ilvl="0" w:tplc="F8D2276A">
      <w:start w:val="1"/>
      <w:numFmt w:val="bullet"/>
      <w:lvlText w:val="-"/>
      <w:lvlJc w:val="left"/>
      <w:pPr>
        <w:tabs>
          <w:tab w:val="num" w:pos="720"/>
        </w:tabs>
        <w:ind w:left="720" w:hanging="360"/>
      </w:pPr>
      <w:rPr>
        <w:rFonts w:ascii="Times New Roman" w:hAnsi="Times New Roman" w:hint="default"/>
      </w:rPr>
    </w:lvl>
    <w:lvl w:ilvl="1" w:tplc="4F7CA172" w:tentative="1">
      <w:start w:val="1"/>
      <w:numFmt w:val="bullet"/>
      <w:lvlText w:val="-"/>
      <w:lvlJc w:val="left"/>
      <w:pPr>
        <w:tabs>
          <w:tab w:val="num" w:pos="1440"/>
        </w:tabs>
        <w:ind w:left="1440" w:hanging="360"/>
      </w:pPr>
      <w:rPr>
        <w:rFonts w:ascii="Times New Roman" w:hAnsi="Times New Roman" w:hint="default"/>
      </w:rPr>
    </w:lvl>
    <w:lvl w:ilvl="2" w:tplc="198668E2" w:tentative="1">
      <w:start w:val="1"/>
      <w:numFmt w:val="bullet"/>
      <w:lvlText w:val="-"/>
      <w:lvlJc w:val="left"/>
      <w:pPr>
        <w:tabs>
          <w:tab w:val="num" w:pos="2160"/>
        </w:tabs>
        <w:ind w:left="2160" w:hanging="360"/>
      </w:pPr>
      <w:rPr>
        <w:rFonts w:ascii="Times New Roman" w:hAnsi="Times New Roman" w:hint="default"/>
      </w:rPr>
    </w:lvl>
    <w:lvl w:ilvl="3" w:tplc="2DB877D4" w:tentative="1">
      <w:start w:val="1"/>
      <w:numFmt w:val="bullet"/>
      <w:lvlText w:val="-"/>
      <w:lvlJc w:val="left"/>
      <w:pPr>
        <w:tabs>
          <w:tab w:val="num" w:pos="2880"/>
        </w:tabs>
        <w:ind w:left="2880" w:hanging="360"/>
      </w:pPr>
      <w:rPr>
        <w:rFonts w:ascii="Times New Roman" w:hAnsi="Times New Roman" w:hint="default"/>
      </w:rPr>
    </w:lvl>
    <w:lvl w:ilvl="4" w:tplc="7AD49FA2" w:tentative="1">
      <w:start w:val="1"/>
      <w:numFmt w:val="bullet"/>
      <w:lvlText w:val="-"/>
      <w:lvlJc w:val="left"/>
      <w:pPr>
        <w:tabs>
          <w:tab w:val="num" w:pos="3600"/>
        </w:tabs>
        <w:ind w:left="3600" w:hanging="360"/>
      </w:pPr>
      <w:rPr>
        <w:rFonts w:ascii="Times New Roman" w:hAnsi="Times New Roman" w:hint="default"/>
      </w:rPr>
    </w:lvl>
    <w:lvl w:ilvl="5" w:tplc="701C73B6" w:tentative="1">
      <w:start w:val="1"/>
      <w:numFmt w:val="bullet"/>
      <w:lvlText w:val="-"/>
      <w:lvlJc w:val="left"/>
      <w:pPr>
        <w:tabs>
          <w:tab w:val="num" w:pos="4320"/>
        </w:tabs>
        <w:ind w:left="4320" w:hanging="360"/>
      </w:pPr>
      <w:rPr>
        <w:rFonts w:ascii="Times New Roman" w:hAnsi="Times New Roman" w:hint="default"/>
      </w:rPr>
    </w:lvl>
    <w:lvl w:ilvl="6" w:tplc="A4B4FCB0" w:tentative="1">
      <w:start w:val="1"/>
      <w:numFmt w:val="bullet"/>
      <w:lvlText w:val="-"/>
      <w:lvlJc w:val="left"/>
      <w:pPr>
        <w:tabs>
          <w:tab w:val="num" w:pos="5040"/>
        </w:tabs>
        <w:ind w:left="5040" w:hanging="360"/>
      </w:pPr>
      <w:rPr>
        <w:rFonts w:ascii="Times New Roman" w:hAnsi="Times New Roman" w:hint="default"/>
      </w:rPr>
    </w:lvl>
    <w:lvl w:ilvl="7" w:tplc="B07649C0" w:tentative="1">
      <w:start w:val="1"/>
      <w:numFmt w:val="bullet"/>
      <w:lvlText w:val="-"/>
      <w:lvlJc w:val="left"/>
      <w:pPr>
        <w:tabs>
          <w:tab w:val="num" w:pos="5760"/>
        </w:tabs>
        <w:ind w:left="5760" w:hanging="360"/>
      </w:pPr>
      <w:rPr>
        <w:rFonts w:ascii="Times New Roman" w:hAnsi="Times New Roman" w:hint="default"/>
      </w:rPr>
    </w:lvl>
    <w:lvl w:ilvl="8" w:tplc="9B0A7F26"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8B21D77"/>
    <w:multiLevelType w:val="hybridMultilevel"/>
    <w:tmpl w:val="10F4AF72"/>
    <w:lvl w:ilvl="0" w:tplc="1CAEA4A8">
      <w:start w:val="1"/>
      <w:numFmt w:val="bullet"/>
      <w:lvlText w:val="-"/>
      <w:lvlJc w:val="left"/>
      <w:pPr>
        <w:tabs>
          <w:tab w:val="num" w:pos="720"/>
        </w:tabs>
        <w:ind w:left="720" w:hanging="360"/>
      </w:pPr>
      <w:rPr>
        <w:rFonts w:ascii="Calibri" w:hAnsi="Calibri" w:hint="default"/>
      </w:rPr>
    </w:lvl>
    <w:lvl w:ilvl="1" w:tplc="64AE062C" w:tentative="1">
      <w:start w:val="1"/>
      <w:numFmt w:val="bullet"/>
      <w:lvlText w:val="-"/>
      <w:lvlJc w:val="left"/>
      <w:pPr>
        <w:tabs>
          <w:tab w:val="num" w:pos="1440"/>
        </w:tabs>
        <w:ind w:left="1440" w:hanging="360"/>
      </w:pPr>
      <w:rPr>
        <w:rFonts w:ascii="Calibri" w:hAnsi="Calibri" w:hint="default"/>
      </w:rPr>
    </w:lvl>
    <w:lvl w:ilvl="2" w:tplc="3386FC7A" w:tentative="1">
      <w:start w:val="1"/>
      <w:numFmt w:val="bullet"/>
      <w:lvlText w:val="-"/>
      <w:lvlJc w:val="left"/>
      <w:pPr>
        <w:tabs>
          <w:tab w:val="num" w:pos="2160"/>
        </w:tabs>
        <w:ind w:left="2160" w:hanging="360"/>
      </w:pPr>
      <w:rPr>
        <w:rFonts w:ascii="Calibri" w:hAnsi="Calibri" w:hint="default"/>
      </w:rPr>
    </w:lvl>
    <w:lvl w:ilvl="3" w:tplc="5FEE8736" w:tentative="1">
      <w:start w:val="1"/>
      <w:numFmt w:val="bullet"/>
      <w:lvlText w:val="-"/>
      <w:lvlJc w:val="left"/>
      <w:pPr>
        <w:tabs>
          <w:tab w:val="num" w:pos="2880"/>
        </w:tabs>
        <w:ind w:left="2880" w:hanging="360"/>
      </w:pPr>
      <w:rPr>
        <w:rFonts w:ascii="Calibri" w:hAnsi="Calibri" w:hint="default"/>
      </w:rPr>
    </w:lvl>
    <w:lvl w:ilvl="4" w:tplc="BBDC9CD2" w:tentative="1">
      <w:start w:val="1"/>
      <w:numFmt w:val="bullet"/>
      <w:lvlText w:val="-"/>
      <w:lvlJc w:val="left"/>
      <w:pPr>
        <w:tabs>
          <w:tab w:val="num" w:pos="3600"/>
        </w:tabs>
        <w:ind w:left="3600" w:hanging="360"/>
      </w:pPr>
      <w:rPr>
        <w:rFonts w:ascii="Calibri" w:hAnsi="Calibri" w:hint="default"/>
      </w:rPr>
    </w:lvl>
    <w:lvl w:ilvl="5" w:tplc="CC1CCEEE" w:tentative="1">
      <w:start w:val="1"/>
      <w:numFmt w:val="bullet"/>
      <w:lvlText w:val="-"/>
      <w:lvlJc w:val="left"/>
      <w:pPr>
        <w:tabs>
          <w:tab w:val="num" w:pos="4320"/>
        </w:tabs>
        <w:ind w:left="4320" w:hanging="360"/>
      </w:pPr>
      <w:rPr>
        <w:rFonts w:ascii="Calibri" w:hAnsi="Calibri" w:hint="default"/>
      </w:rPr>
    </w:lvl>
    <w:lvl w:ilvl="6" w:tplc="3A8EB886" w:tentative="1">
      <w:start w:val="1"/>
      <w:numFmt w:val="bullet"/>
      <w:lvlText w:val="-"/>
      <w:lvlJc w:val="left"/>
      <w:pPr>
        <w:tabs>
          <w:tab w:val="num" w:pos="5040"/>
        </w:tabs>
        <w:ind w:left="5040" w:hanging="360"/>
      </w:pPr>
      <w:rPr>
        <w:rFonts w:ascii="Calibri" w:hAnsi="Calibri" w:hint="default"/>
      </w:rPr>
    </w:lvl>
    <w:lvl w:ilvl="7" w:tplc="795665A8" w:tentative="1">
      <w:start w:val="1"/>
      <w:numFmt w:val="bullet"/>
      <w:lvlText w:val="-"/>
      <w:lvlJc w:val="left"/>
      <w:pPr>
        <w:tabs>
          <w:tab w:val="num" w:pos="5760"/>
        </w:tabs>
        <w:ind w:left="5760" w:hanging="360"/>
      </w:pPr>
      <w:rPr>
        <w:rFonts w:ascii="Calibri" w:hAnsi="Calibri" w:hint="default"/>
      </w:rPr>
    </w:lvl>
    <w:lvl w:ilvl="8" w:tplc="71D8DD7C" w:tentative="1">
      <w:start w:val="1"/>
      <w:numFmt w:val="bullet"/>
      <w:lvlText w:val="-"/>
      <w:lvlJc w:val="left"/>
      <w:pPr>
        <w:tabs>
          <w:tab w:val="num" w:pos="6480"/>
        </w:tabs>
        <w:ind w:left="6480" w:hanging="360"/>
      </w:pPr>
      <w:rPr>
        <w:rFonts w:ascii="Calibri" w:hAnsi="Calibri" w:hint="default"/>
      </w:rPr>
    </w:lvl>
  </w:abstractNum>
  <w:abstractNum w:abstractNumId="27" w15:restartNumberingAfterBreak="0">
    <w:nsid w:val="4AAB5462"/>
    <w:multiLevelType w:val="hybridMultilevel"/>
    <w:tmpl w:val="D0E805D6"/>
    <w:lvl w:ilvl="0" w:tplc="23549C78">
      <w:start w:val="1"/>
      <w:numFmt w:val="bullet"/>
      <w:lvlText w:val="-"/>
      <w:lvlJc w:val="left"/>
      <w:pPr>
        <w:tabs>
          <w:tab w:val="num" w:pos="720"/>
        </w:tabs>
        <w:ind w:left="720" w:hanging="360"/>
      </w:pPr>
      <w:rPr>
        <w:rFonts w:ascii="Calibri" w:hAnsi="Calibri" w:hint="default"/>
      </w:rPr>
    </w:lvl>
    <w:lvl w:ilvl="1" w:tplc="2BCC882C" w:tentative="1">
      <w:start w:val="1"/>
      <w:numFmt w:val="bullet"/>
      <w:lvlText w:val="-"/>
      <w:lvlJc w:val="left"/>
      <w:pPr>
        <w:tabs>
          <w:tab w:val="num" w:pos="1440"/>
        </w:tabs>
        <w:ind w:left="1440" w:hanging="360"/>
      </w:pPr>
      <w:rPr>
        <w:rFonts w:ascii="Calibri" w:hAnsi="Calibri" w:hint="default"/>
      </w:rPr>
    </w:lvl>
    <w:lvl w:ilvl="2" w:tplc="6D68BCA6" w:tentative="1">
      <w:start w:val="1"/>
      <w:numFmt w:val="bullet"/>
      <w:lvlText w:val="-"/>
      <w:lvlJc w:val="left"/>
      <w:pPr>
        <w:tabs>
          <w:tab w:val="num" w:pos="2160"/>
        </w:tabs>
        <w:ind w:left="2160" w:hanging="360"/>
      </w:pPr>
      <w:rPr>
        <w:rFonts w:ascii="Calibri" w:hAnsi="Calibri" w:hint="default"/>
      </w:rPr>
    </w:lvl>
    <w:lvl w:ilvl="3" w:tplc="C194D85A" w:tentative="1">
      <w:start w:val="1"/>
      <w:numFmt w:val="bullet"/>
      <w:lvlText w:val="-"/>
      <w:lvlJc w:val="left"/>
      <w:pPr>
        <w:tabs>
          <w:tab w:val="num" w:pos="2880"/>
        </w:tabs>
        <w:ind w:left="2880" w:hanging="360"/>
      </w:pPr>
      <w:rPr>
        <w:rFonts w:ascii="Calibri" w:hAnsi="Calibri" w:hint="default"/>
      </w:rPr>
    </w:lvl>
    <w:lvl w:ilvl="4" w:tplc="ACD03CFC" w:tentative="1">
      <w:start w:val="1"/>
      <w:numFmt w:val="bullet"/>
      <w:lvlText w:val="-"/>
      <w:lvlJc w:val="left"/>
      <w:pPr>
        <w:tabs>
          <w:tab w:val="num" w:pos="3600"/>
        </w:tabs>
        <w:ind w:left="3600" w:hanging="360"/>
      </w:pPr>
      <w:rPr>
        <w:rFonts w:ascii="Calibri" w:hAnsi="Calibri" w:hint="default"/>
      </w:rPr>
    </w:lvl>
    <w:lvl w:ilvl="5" w:tplc="DEEC9402" w:tentative="1">
      <w:start w:val="1"/>
      <w:numFmt w:val="bullet"/>
      <w:lvlText w:val="-"/>
      <w:lvlJc w:val="left"/>
      <w:pPr>
        <w:tabs>
          <w:tab w:val="num" w:pos="4320"/>
        </w:tabs>
        <w:ind w:left="4320" w:hanging="360"/>
      </w:pPr>
      <w:rPr>
        <w:rFonts w:ascii="Calibri" w:hAnsi="Calibri" w:hint="default"/>
      </w:rPr>
    </w:lvl>
    <w:lvl w:ilvl="6" w:tplc="75F82388" w:tentative="1">
      <w:start w:val="1"/>
      <w:numFmt w:val="bullet"/>
      <w:lvlText w:val="-"/>
      <w:lvlJc w:val="left"/>
      <w:pPr>
        <w:tabs>
          <w:tab w:val="num" w:pos="5040"/>
        </w:tabs>
        <w:ind w:left="5040" w:hanging="360"/>
      </w:pPr>
      <w:rPr>
        <w:rFonts w:ascii="Calibri" w:hAnsi="Calibri" w:hint="default"/>
      </w:rPr>
    </w:lvl>
    <w:lvl w:ilvl="7" w:tplc="8558F696" w:tentative="1">
      <w:start w:val="1"/>
      <w:numFmt w:val="bullet"/>
      <w:lvlText w:val="-"/>
      <w:lvlJc w:val="left"/>
      <w:pPr>
        <w:tabs>
          <w:tab w:val="num" w:pos="5760"/>
        </w:tabs>
        <w:ind w:left="5760" w:hanging="360"/>
      </w:pPr>
      <w:rPr>
        <w:rFonts w:ascii="Calibri" w:hAnsi="Calibri" w:hint="default"/>
      </w:rPr>
    </w:lvl>
    <w:lvl w:ilvl="8" w:tplc="7BBECCA2" w:tentative="1">
      <w:start w:val="1"/>
      <w:numFmt w:val="bullet"/>
      <w:lvlText w:val="-"/>
      <w:lvlJc w:val="left"/>
      <w:pPr>
        <w:tabs>
          <w:tab w:val="num" w:pos="6480"/>
        </w:tabs>
        <w:ind w:left="6480" w:hanging="360"/>
      </w:pPr>
      <w:rPr>
        <w:rFonts w:ascii="Calibri" w:hAnsi="Calibri" w:hint="default"/>
      </w:rPr>
    </w:lvl>
  </w:abstractNum>
  <w:abstractNum w:abstractNumId="28" w15:restartNumberingAfterBreak="0">
    <w:nsid w:val="4C495151"/>
    <w:multiLevelType w:val="hybridMultilevel"/>
    <w:tmpl w:val="8A14BFCC"/>
    <w:lvl w:ilvl="0" w:tplc="9656FD32">
      <w:start w:val="1"/>
      <w:numFmt w:val="bullet"/>
      <w:lvlText w:val="–"/>
      <w:lvlJc w:val="left"/>
      <w:pPr>
        <w:ind w:left="927" w:hanging="360"/>
      </w:pPr>
      <w:rPr>
        <w:rFonts w:ascii="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29" w15:restartNumberingAfterBreak="0">
    <w:nsid w:val="4C720240"/>
    <w:multiLevelType w:val="hybridMultilevel"/>
    <w:tmpl w:val="222E865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4E765348"/>
    <w:multiLevelType w:val="hybridMultilevel"/>
    <w:tmpl w:val="6266461E"/>
    <w:lvl w:ilvl="0" w:tplc="606EC23A">
      <w:start w:val="1"/>
      <w:numFmt w:val="bullet"/>
      <w:lvlText w:val="-"/>
      <w:lvlJc w:val="left"/>
      <w:pPr>
        <w:tabs>
          <w:tab w:val="num" w:pos="720"/>
        </w:tabs>
        <w:ind w:left="720" w:hanging="360"/>
      </w:pPr>
      <w:rPr>
        <w:rFonts w:ascii="Calibri" w:hAnsi="Calibri" w:hint="default"/>
      </w:rPr>
    </w:lvl>
    <w:lvl w:ilvl="1" w:tplc="B9A2073E" w:tentative="1">
      <w:start w:val="1"/>
      <w:numFmt w:val="bullet"/>
      <w:lvlText w:val="-"/>
      <w:lvlJc w:val="left"/>
      <w:pPr>
        <w:tabs>
          <w:tab w:val="num" w:pos="1440"/>
        </w:tabs>
        <w:ind w:left="1440" w:hanging="360"/>
      </w:pPr>
      <w:rPr>
        <w:rFonts w:ascii="Calibri" w:hAnsi="Calibri" w:hint="default"/>
      </w:rPr>
    </w:lvl>
    <w:lvl w:ilvl="2" w:tplc="15280BEA" w:tentative="1">
      <w:start w:val="1"/>
      <w:numFmt w:val="bullet"/>
      <w:lvlText w:val="-"/>
      <w:lvlJc w:val="left"/>
      <w:pPr>
        <w:tabs>
          <w:tab w:val="num" w:pos="2160"/>
        </w:tabs>
        <w:ind w:left="2160" w:hanging="360"/>
      </w:pPr>
      <w:rPr>
        <w:rFonts w:ascii="Calibri" w:hAnsi="Calibri" w:hint="default"/>
      </w:rPr>
    </w:lvl>
    <w:lvl w:ilvl="3" w:tplc="5D502C24" w:tentative="1">
      <w:start w:val="1"/>
      <w:numFmt w:val="bullet"/>
      <w:lvlText w:val="-"/>
      <w:lvlJc w:val="left"/>
      <w:pPr>
        <w:tabs>
          <w:tab w:val="num" w:pos="2880"/>
        </w:tabs>
        <w:ind w:left="2880" w:hanging="360"/>
      </w:pPr>
      <w:rPr>
        <w:rFonts w:ascii="Calibri" w:hAnsi="Calibri" w:hint="default"/>
      </w:rPr>
    </w:lvl>
    <w:lvl w:ilvl="4" w:tplc="CD108CDA" w:tentative="1">
      <w:start w:val="1"/>
      <w:numFmt w:val="bullet"/>
      <w:lvlText w:val="-"/>
      <w:lvlJc w:val="left"/>
      <w:pPr>
        <w:tabs>
          <w:tab w:val="num" w:pos="3600"/>
        </w:tabs>
        <w:ind w:left="3600" w:hanging="360"/>
      </w:pPr>
      <w:rPr>
        <w:rFonts w:ascii="Calibri" w:hAnsi="Calibri" w:hint="default"/>
      </w:rPr>
    </w:lvl>
    <w:lvl w:ilvl="5" w:tplc="FE803D94" w:tentative="1">
      <w:start w:val="1"/>
      <w:numFmt w:val="bullet"/>
      <w:lvlText w:val="-"/>
      <w:lvlJc w:val="left"/>
      <w:pPr>
        <w:tabs>
          <w:tab w:val="num" w:pos="4320"/>
        </w:tabs>
        <w:ind w:left="4320" w:hanging="360"/>
      </w:pPr>
      <w:rPr>
        <w:rFonts w:ascii="Calibri" w:hAnsi="Calibri" w:hint="default"/>
      </w:rPr>
    </w:lvl>
    <w:lvl w:ilvl="6" w:tplc="DB76F602" w:tentative="1">
      <w:start w:val="1"/>
      <w:numFmt w:val="bullet"/>
      <w:lvlText w:val="-"/>
      <w:lvlJc w:val="left"/>
      <w:pPr>
        <w:tabs>
          <w:tab w:val="num" w:pos="5040"/>
        </w:tabs>
        <w:ind w:left="5040" w:hanging="360"/>
      </w:pPr>
      <w:rPr>
        <w:rFonts w:ascii="Calibri" w:hAnsi="Calibri" w:hint="default"/>
      </w:rPr>
    </w:lvl>
    <w:lvl w:ilvl="7" w:tplc="614C0912" w:tentative="1">
      <w:start w:val="1"/>
      <w:numFmt w:val="bullet"/>
      <w:lvlText w:val="-"/>
      <w:lvlJc w:val="left"/>
      <w:pPr>
        <w:tabs>
          <w:tab w:val="num" w:pos="5760"/>
        </w:tabs>
        <w:ind w:left="5760" w:hanging="360"/>
      </w:pPr>
      <w:rPr>
        <w:rFonts w:ascii="Calibri" w:hAnsi="Calibri" w:hint="default"/>
      </w:rPr>
    </w:lvl>
    <w:lvl w:ilvl="8" w:tplc="3E000734" w:tentative="1">
      <w:start w:val="1"/>
      <w:numFmt w:val="bullet"/>
      <w:lvlText w:val="-"/>
      <w:lvlJc w:val="left"/>
      <w:pPr>
        <w:tabs>
          <w:tab w:val="num" w:pos="6480"/>
        </w:tabs>
        <w:ind w:left="6480" w:hanging="360"/>
      </w:pPr>
      <w:rPr>
        <w:rFonts w:ascii="Calibri" w:hAnsi="Calibri" w:hint="default"/>
      </w:rPr>
    </w:lvl>
  </w:abstractNum>
  <w:abstractNum w:abstractNumId="31" w15:restartNumberingAfterBreak="0">
    <w:nsid w:val="4FA10BC1"/>
    <w:multiLevelType w:val="hybridMultilevel"/>
    <w:tmpl w:val="4DEA6036"/>
    <w:lvl w:ilvl="0" w:tplc="69F096D2">
      <w:start w:val="1"/>
      <w:numFmt w:val="bullet"/>
      <w:lvlText w:val="-"/>
      <w:lvlJc w:val="left"/>
      <w:pPr>
        <w:tabs>
          <w:tab w:val="num" w:pos="720"/>
        </w:tabs>
        <w:ind w:left="720" w:hanging="360"/>
      </w:pPr>
      <w:rPr>
        <w:rFonts w:ascii="Times New Roman" w:hAnsi="Times New Roman" w:hint="default"/>
      </w:rPr>
    </w:lvl>
    <w:lvl w:ilvl="1" w:tplc="9D7C2B70" w:tentative="1">
      <w:start w:val="1"/>
      <w:numFmt w:val="bullet"/>
      <w:lvlText w:val="-"/>
      <w:lvlJc w:val="left"/>
      <w:pPr>
        <w:tabs>
          <w:tab w:val="num" w:pos="1440"/>
        </w:tabs>
        <w:ind w:left="1440" w:hanging="360"/>
      </w:pPr>
      <w:rPr>
        <w:rFonts w:ascii="Times New Roman" w:hAnsi="Times New Roman" w:hint="default"/>
      </w:rPr>
    </w:lvl>
    <w:lvl w:ilvl="2" w:tplc="B232A018" w:tentative="1">
      <w:start w:val="1"/>
      <w:numFmt w:val="bullet"/>
      <w:lvlText w:val="-"/>
      <w:lvlJc w:val="left"/>
      <w:pPr>
        <w:tabs>
          <w:tab w:val="num" w:pos="2160"/>
        </w:tabs>
        <w:ind w:left="2160" w:hanging="360"/>
      </w:pPr>
      <w:rPr>
        <w:rFonts w:ascii="Times New Roman" w:hAnsi="Times New Roman" w:hint="default"/>
      </w:rPr>
    </w:lvl>
    <w:lvl w:ilvl="3" w:tplc="2514B250" w:tentative="1">
      <w:start w:val="1"/>
      <w:numFmt w:val="bullet"/>
      <w:lvlText w:val="-"/>
      <w:lvlJc w:val="left"/>
      <w:pPr>
        <w:tabs>
          <w:tab w:val="num" w:pos="2880"/>
        </w:tabs>
        <w:ind w:left="2880" w:hanging="360"/>
      </w:pPr>
      <w:rPr>
        <w:rFonts w:ascii="Times New Roman" w:hAnsi="Times New Roman" w:hint="default"/>
      </w:rPr>
    </w:lvl>
    <w:lvl w:ilvl="4" w:tplc="24A2C748" w:tentative="1">
      <w:start w:val="1"/>
      <w:numFmt w:val="bullet"/>
      <w:lvlText w:val="-"/>
      <w:lvlJc w:val="left"/>
      <w:pPr>
        <w:tabs>
          <w:tab w:val="num" w:pos="3600"/>
        </w:tabs>
        <w:ind w:left="3600" w:hanging="360"/>
      </w:pPr>
      <w:rPr>
        <w:rFonts w:ascii="Times New Roman" w:hAnsi="Times New Roman" w:hint="default"/>
      </w:rPr>
    </w:lvl>
    <w:lvl w:ilvl="5" w:tplc="B3A092CA" w:tentative="1">
      <w:start w:val="1"/>
      <w:numFmt w:val="bullet"/>
      <w:lvlText w:val="-"/>
      <w:lvlJc w:val="left"/>
      <w:pPr>
        <w:tabs>
          <w:tab w:val="num" w:pos="4320"/>
        </w:tabs>
        <w:ind w:left="4320" w:hanging="360"/>
      </w:pPr>
      <w:rPr>
        <w:rFonts w:ascii="Times New Roman" w:hAnsi="Times New Roman" w:hint="default"/>
      </w:rPr>
    </w:lvl>
    <w:lvl w:ilvl="6" w:tplc="DA602DCA" w:tentative="1">
      <w:start w:val="1"/>
      <w:numFmt w:val="bullet"/>
      <w:lvlText w:val="-"/>
      <w:lvlJc w:val="left"/>
      <w:pPr>
        <w:tabs>
          <w:tab w:val="num" w:pos="5040"/>
        </w:tabs>
        <w:ind w:left="5040" w:hanging="360"/>
      </w:pPr>
      <w:rPr>
        <w:rFonts w:ascii="Times New Roman" w:hAnsi="Times New Roman" w:hint="default"/>
      </w:rPr>
    </w:lvl>
    <w:lvl w:ilvl="7" w:tplc="028279D4" w:tentative="1">
      <w:start w:val="1"/>
      <w:numFmt w:val="bullet"/>
      <w:lvlText w:val="-"/>
      <w:lvlJc w:val="left"/>
      <w:pPr>
        <w:tabs>
          <w:tab w:val="num" w:pos="5760"/>
        </w:tabs>
        <w:ind w:left="5760" w:hanging="360"/>
      </w:pPr>
      <w:rPr>
        <w:rFonts w:ascii="Times New Roman" w:hAnsi="Times New Roman" w:hint="default"/>
      </w:rPr>
    </w:lvl>
    <w:lvl w:ilvl="8" w:tplc="38DCB834"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5C82CC3"/>
    <w:multiLevelType w:val="hybridMultilevel"/>
    <w:tmpl w:val="F6F01AB2"/>
    <w:lvl w:ilvl="0" w:tplc="A5EE3E4A">
      <w:start w:val="1"/>
      <w:numFmt w:val="bullet"/>
      <w:lvlText w:val="-"/>
      <w:lvlJc w:val="left"/>
      <w:pPr>
        <w:tabs>
          <w:tab w:val="num" w:pos="720"/>
        </w:tabs>
        <w:ind w:left="720" w:hanging="360"/>
      </w:pPr>
      <w:rPr>
        <w:rFonts w:ascii="Calibri" w:hAnsi="Calibri" w:hint="default"/>
      </w:rPr>
    </w:lvl>
    <w:lvl w:ilvl="1" w:tplc="EA1E2D30" w:tentative="1">
      <w:start w:val="1"/>
      <w:numFmt w:val="bullet"/>
      <w:lvlText w:val="-"/>
      <w:lvlJc w:val="left"/>
      <w:pPr>
        <w:tabs>
          <w:tab w:val="num" w:pos="1440"/>
        </w:tabs>
        <w:ind w:left="1440" w:hanging="360"/>
      </w:pPr>
      <w:rPr>
        <w:rFonts w:ascii="Calibri" w:hAnsi="Calibri" w:hint="default"/>
      </w:rPr>
    </w:lvl>
    <w:lvl w:ilvl="2" w:tplc="E9588E76" w:tentative="1">
      <w:start w:val="1"/>
      <w:numFmt w:val="bullet"/>
      <w:lvlText w:val="-"/>
      <w:lvlJc w:val="left"/>
      <w:pPr>
        <w:tabs>
          <w:tab w:val="num" w:pos="2160"/>
        </w:tabs>
        <w:ind w:left="2160" w:hanging="360"/>
      </w:pPr>
      <w:rPr>
        <w:rFonts w:ascii="Calibri" w:hAnsi="Calibri" w:hint="default"/>
      </w:rPr>
    </w:lvl>
    <w:lvl w:ilvl="3" w:tplc="B7140486" w:tentative="1">
      <w:start w:val="1"/>
      <w:numFmt w:val="bullet"/>
      <w:lvlText w:val="-"/>
      <w:lvlJc w:val="left"/>
      <w:pPr>
        <w:tabs>
          <w:tab w:val="num" w:pos="2880"/>
        </w:tabs>
        <w:ind w:left="2880" w:hanging="360"/>
      </w:pPr>
      <w:rPr>
        <w:rFonts w:ascii="Calibri" w:hAnsi="Calibri" w:hint="default"/>
      </w:rPr>
    </w:lvl>
    <w:lvl w:ilvl="4" w:tplc="DE5C20B8" w:tentative="1">
      <w:start w:val="1"/>
      <w:numFmt w:val="bullet"/>
      <w:lvlText w:val="-"/>
      <w:lvlJc w:val="left"/>
      <w:pPr>
        <w:tabs>
          <w:tab w:val="num" w:pos="3600"/>
        </w:tabs>
        <w:ind w:left="3600" w:hanging="360"/>
      </w:pPr>
      <w:rPr>
        <w:rFonts w:ascii="Calibri" w:hAnsi="Calibri" w:hint="default"/>
      </w:rPr>
    </w:lvl>
    <w:lvl w:ilvl="5" w:tplc="986280B8" w:tentative="1">
      <w:start w:val="1"/>
      <w:numFmt w:val="bullet"/>
      <w:lvlText w:val="-"/>
      <w:lvlJc w:val="left"/>
      <w:pPr>
        <w:tabs>
          <w:tab w:val="num" w:pos="4320"/>
        </w:tabs>
        <w:ind w:left="4320" w:hanging="360"/>
      </w:pPr>
      <w:rPr>
        <w:rFonts w:ascii="Calibri" w:hAnsi="Calibri" w:hint="default"/>
      </w:rPr>
    </w:lvl>
    <w:lvl w:ilvl="6" w:tplc="7A2ED592" w:tentative="1">
      <w:start w:val="1"/>
      <w:numFmt w:val="bullet"/>
      <w:lvlText w:val="-"/>
      <w:lvlJc w:val="left"/>
      <w:pPr>
        <w:tabs>
          <w:tab w:val="num" w:pos="5040"/>
        </w:tabs>
        <w:ind w:left="5040" w:hanging="360"/>
      </w:pPr>
      <w:rPr>
        <w:rFonts w:ascii="Calibri" w:hAnsi="Calibri" w:hint="default"/>
      </w:rPr>
    </w:lvl>
    <w:lvl w:ilvl="7" w:tplc="DA9E8100" w:tentative="1">
      <w:start w:val="1"/>
      <w:numFmt w:val="bullet"/>
      <w:lvlText w:val="-"/>
      <w:lvlJc w:val="left"/>
      <w:pPr>
        <w:tabs>
          <w:tab w:val="num" w:pos="5760"/>
        </w:tabs>
        <w:ind w:left="5760" w:hanging="360"/>
      </w:pPr>
      <w:rPr>
        <w:rFonts w:ascii="Calibri" w:hAnsi="Calibri" w:hint="default"/>
      </w:rPr>
    </w:lvl>
    <w:lvl w:ilvl="8" w:tplc="61A68550" w:tentative="1">
      <w:start w:val="1"/>
      <w:numFmt w:val="bullet"/>
      <w:lvlText w:val="-"/>
      <w:lvlJc w:val="left"/>
      <w:pPr>
        <w:tabs>
          <w:tab w:val="num" w:pos="6480"/>
        </w:tabs>
        <w:ind w:left="6480" w:hanging="360"/>
      </w:pPr>
      <w:rPr>
        <w:rFonts w:ascii="Calibri" w:hAnsi="Calibri" w:hint="default"/>
      </w:rPr>
    </w:lvl>
  </w:abstractNum>
  <w:abstractNum w:abstractNumId="33" w15:restartNumberingAfterBreak="0">
    <w:nsid w:val="678C296E"/>
    <w:multiLevelType w:val="hybridMultilevel"/>
    <w:tmpl w:val="52D29470"/>
    <w:lvl w:ilvl="0" w:tplc="3320A674">
      <w:start w:val="1"/>
      <w:numFmt w:val="bullet"/>
      <w:lvlText w:val="-"/>
      <w:lvlJc w:val="left"/>
      <w:pPr>
        <w:tabs>
          <w:tab w:val="num" w:pos="720"/>
        </w:tabs>
        <w:ind w:left="720" w:hanging="360"/>
      </w:pPr>
      <w:rPr>
        <w:rFonts w:ascii="Times New Roman" w:hAnsi="Times New Roman" w:hint="default"/>
      </w:rPr>
    </w:lvl>
    <w:lvl w:ilvl="1" w:tplc="618EF82E" w:tentative="1">
      <w:start w:val="1"/>
      <w:numFmt w:val="bullet"/>
      <w:lvlText w:val="-"/>
      <w:lvlJc w:val="left"/>
      <w:pPr>
        <w:tabs>
          <w:tab w:val="num" w:pos="1440"/>
        </w:tabs>
        <w:ind w:left="1440" w:hanging="360"/>
      </w:pPr>
      <w:rPr>
        <w:rFonts w:ascii="Times New Roman" w:hAnsi="Times New Roman" w:hint="default"/>
      </w:rPr>
    </w:lvl>
    <w:lvl w:ilvl="2" w:tplc="AF0AC618" w:tentative="1">
      <w:start w:val="1"/>
      <w:numFmt w:val="bullet"/>
      <w:lvlText w:val="-"/>
      <w:lvlJc w:val="left"/>
      <w:pPr>
        <w:tabs>
          <w:tab w:val="num" w:pos="2160"/>
        </w:tabs>
        <w:ind w:left="2160" w:hanging="360"/>
      </w:pPr>
      <w:rPr>
        <w:rFonts w:ascii="Times New Roman" w:hAnsi="Times New Roman" w:hint="default"/>
      </w:rPr>
    </w:lvl>
    <w:lvl w:ilvl="3" w:tplc="08E4624E" w:tentative="1">
      <w:start w:val="1"/>
      <w:numFmt w:val="bullet"/>
      <w:lvlText w:val="-"/>
      <w:lvlJc w:val="left"/>
      <w:pPr>
        <w:tabs>
          <w:tab w:val="num" w:pos="2880"/>
        </w:tabs>
        <w:ind w:left="2880" w:hanging="360"/>
      </w:pPr>
      <w:rPr>
        <w:rFonts w:ascii="Times New Roman" w:hAnsi="Times New Roman" w:hint="default"/>
      </w:rPr>
    </w:lvl>
    <w:lvl w:ilvl="4" w:tplc="9F2AAEE6" w:tentative="1">
      <w:start w:val="1"/>
      <w:numFmt w:val="bullet"/>
      <w:lvlText w:val="-"/>
      <w:lvlJc w:val="left"/>
      <w:pPr>
        <w:tabs>
          <w:tab w:val="num" w:pos="3600"/>
        </w:tabs>
        <w:ind w:left="3600" w:hanging="360"/>
      </w:pPr>
      <w:rPr>
        <w:rFonts w:ascii="Times New Roman" w:hAnsi="Times New Roman" w:hint="default"/>
      </w:rPr>
    </w:lvl>
    <w:lvl w:ilvl="5" w:tplc="307EC05A" w:tentative="1">
      <w:start w:val="1"/>
      <w:numFmt w:val="bullet"/>
      <w:lvlText w:val="-"/>
      <w:lvlJc w:val="left"/>
      <w:pPr>
        <w:tabs>
          <w:tab w:val="num" w:pos="4320"/>
        </w:tabs>
        <w:ind w:left="4320" w:hanging="360"/>
      </w:pPr>
      <w:rPr>
        <w:rFonts w:ascii="Times New Roman" w:hAnsi="Times New Roman" w:hint="default"/>
      </w:rPr>
    </w:lvl>
    <w:lvl w:ilvl="6" w:tplc="C39A99DC" w:tentative="1">
      <w:start w:val="1"/>
      <w:numFmt w:val="bullet"/>
      <w:lvlText w:val="-"/>
      <w:lvlJc w:val="left"/>
      <w:pPr>
        <w:tabs>
          <w:tab w:val="num" w:pos="5040"/>
        </w:tabs>
        <w:ind w:left="5040" w:hanging="360"/>
      </w:pPr>
      <w:rPr>
        <w:rFonts w:ascii="Times New Roman" w:hAnsi="Times New Roman" w:hint="default"/>
      </w:rPr>
    </w:lvl>
    <w:lvl w:ilvl="7" w:tplc="39F859E4" w:tentative="1">
      <w:start w:val="1"/>
      <w:numFmt w:val="bullet"/>
      <w:lvlText w:val="-"/>
      <w:lvlJc w:val="left"/>
      <w:pPr>
        <w:tabs>
          <w:tab w:val="num" w:pos="5760"/>
        </w:tabs>
        <w:ind w:left="5760" w:hanging="360"/>
      </w:pPr>
      <w:rPr>
        <w:rFonts w:ascii="Times New Roman" w:hAnsi="Times New Roman" w:hint="default"/>
      </w:rPr>
    </w:lvl>
    <w:lvl w:ilvl="8" w:tplc="0F36E184"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8264820"/>
    <w:multiLevelType w:val="hybridMultilevel"/>
    <w:tmpl w:val="9B42DA1A"/>
    <w:lvl w:ilvl="0" w:tplc="2A2C56F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A6A35B0"/>
    <w:multiLevelType w:val="hybridMultilevel"/>
    <w:tmpl w:val="0C36ED1C"/>
    <w:lvl w:ilvl="0" w:tplc="617E8496">
      <w:numFmt w:val="bullet"/>
      <w:lvlText w:val="-"/>
      <w:lvlJc w:val="left"/>
      <w:pPr>
        <w:ind w:left="720" w:hanging="36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6F02746E"/>
    <w:multiLevelType w:val="multilevel"/>
    <w:tmpl w:val="01706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C201A9"/>
    <w:multiLevelType w:val="hybridMultilevel"/>
    <w:tmpl w:val="4FEEC63C"/>
    <w:lvl w:ilvl="0" w:tplc="60ECCB3E">
      <w:start w:val="1"/>
      <w:numFmt w:val="decimal"/>
      <w:lvlText w:val="%1"/>
      <w:lvlJc w:val="left"/>
      <w:pPr>
        <w:ind w:left="927" w:hanging="360"/>
      </w:pPr>
      <w:rPr>
        <w:rFonts w:ascii="Times New Roman" w:hAnsi="Times New Roman" w:cs="Times New Roman" w:hint="default"/>
        <w:color w:val="auto"/>
        <w:sz w:val="28"/>
        <w:szCs w:val="28"/>
        <w:u w:val="none"/>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8" w15:restartNumberingAfterBreak="0">
    <w:nsid w:val="73E97377"/>
    <w:multiLevelType w:val="hybridMultilevel"/>
    <w:tmpl w:val="B3EC10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7246EDF"/>
    <w:multiLevelType w:val="hybridMultilevel"/>
    <w:tmpl w:val="7478C19A"/>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753733B"/>
    <w:multiLevelType w:val="hybridMultilevel"/>
    <w:tmpl w:val="3354A0FA"/>
    <w:lvl w:ilvl="0" w:tplc="338CEA9E">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1" w15:restartNumberingAfterBreak="0">
    <w:nsid w:val="7A0A2E16"/>
    <w:multiLevelType w:val="hybridMultilevel"/>
    <w:tmpl w:val="657239BE"/>
    <w:lvl w:ilvl="0" w:tplc="ADE23656">
      <w:start w:val="1"/>
      <w:numFmt w:val="bullet"/>
      <w:lvlText w:val="•"/>
      <w:lvlJc w:val="left"/>
      <w:pPr>
        <w:tabs>
          <w:tab w:val="num" w:pos="720"/>
        </w:tabs>
        <w:ind w:left="720" w:hanging="360"/>
      </w:pPr>
      <w:rPr>
        <w:rFonts w:ascii="Times New Roman" w:hAnsi="Times New Roman" w:hint="default"/>
      </w:rPr>
    </w:lvl>
    <w:lvl w:ilvl="1" w:tplc="E50EC68E" w:tentative="1">
      <w:start w:val="1"/>
      <w:numFmt w:val="bullet"/>
      <w:lvlText w:val="•"/>
      <w:lvlJc w:val="left"/>
      <w:pPr>
        <w:tabs>
          <w:tab w:val="num" w:pos="1440"/>
        </w:tabs>
        <w:ind w:left="1440" w:hanging="360"/>
      </w:pPr>
      <w:rPr>
        <w:rFonts w:ascii="Times New Roman" w:hAnsi="Times New Roman" w:hint="default"/>
      </w:rPr>
    </w:lvl>
    <w:lvl w:ilvl="2" w:tplc="F07ECB22" w:tentative="1">
      <w:start w:val="1"/>
      <w:numFmt w:val="bullet"/>
      <w:lvlText w:val="•"/>
      <w:lvlJc w:val="left"/>
      <w:pPr>
        <w:tabs>
          <w:tab w:val="num" w:pos="2160"/>
        </w:tabs>
        <w:ind w:left="2160" w:hanging="360"/>
      </w:pPr>
      <w:rPr>
        <w:rFonts w:ascii="Times New Roman" w:hAnsi="Times New Roman" w:hint="default"/>
      </w:rPr>
    </w:lvl>
    <w:lvl w:ilvl="3" w:tplc="7DE42ABA" w:tentative="1">
      <w:start w:val="1"/>
      <w:numFmt w:val="bullet"/>
      <w:lvlText w:val="•"/>
      <w:lvlJc w:val="left"/>
      <w:pPr>
        <w:tabs>
          <w:tab w:val="num" w:pos="2880"/>
        </w:tabs>
        <w:ind w:left="2880" w:hanging="360"/>
      </w:pPr>
      <w:rPr>
        <w:rFonts w:ascii="Times New Roman" w:hAnsi="Times New Roman" w:hint="default"/>
      </w:rPr>
    </w:lvl>
    <w:lvl w:ilvl="4" w:tplc="772E9E76" w:tentative="1">
      <w:start w:val="1"/>
      <w:numFmt w:val="bullet"/>
      <w:lvlText w:val="•"/>
      <w:lvlJc w:val="left"/>
      <w:pPr>
        <w:tabs>
          <w:tab w:val="num" w:pos="3600"/>
        </w:tabs>
        <w:ind w:left="3600" w:hanging="360"/>
      </w:pPr>
      <w:rPr>
        <w:rFonts w:ascii="Times New Roman" w:hAnsi="Times New Roman" w:hint="default"/>
      </w:rPr>
    </w:lvl>
    <w:lvl w:ilvl="5" w:tplc="ADE24BBC" w:tentative="1">
      <w:start w:val="1"/>
      <w:numFmt w:val="bullet"/>
      <w:lvlText w:val="•"/>
      <w:lvlJc w:val="left"/>
      <w:pPr>
        <w:tabs>
          <w:tab w:val="num" w:pos="4320"/>
        </w:tabs>
        <w:ind w:left="4320" w:hanging="360"/>
      </w:pPr>
      <w:rPr>
        <w:rFonts w:ascii="Times New Roman" w:hAnsi="Times New Roman" w:hint="default"/>
      </w:rPr>
    </w:lvl>
    <w:lvl w:ilvl="6" w:tplc="D3FE64C4" w:tentative="1">
      <w:start w:val="1"/>
      <w:numFmt w:val="bullet"/>
      <w:lvlText w:val="•"/>
      <w:lvlJc w:val="left"/>
      <w:pPr>
        <w:tabs>
          <w:tab w:val="num" w:pos="5040"/>
        </w:tabs>
        <w:ind w:left="5040" w:hanging="360"/>
      </w:pPr>
      <w:rPr>
        <w:rFonts w:ascii="Times New Roman" w:hAnsi="Times New Roman" w:hint="default"/>
      </w:rPr>
    </w:lvl>
    <w:lvl w:ilvl="7" w:tplc="401A784E" w:tentative="1">
      <w:start w:val="1"/>
      <w:numFmt w:val="bullet"/>
      <w:lvlText w:val="•"/>
      <w:lvlJc w:val="left"/>
      <w:pPr>
        <w:tabs>
          <w:tab w:val="num" w:pos="5760"/>
        </w:tabs>
        <w:ind w:left="5760" w:hanging="360"/>
      </w:pPr>
      <w:rPr>
        <w:rFonts w:ascii="Times New Roman" w:hAnsi="Times New Roman" w:hint="default"/>
      </w:rPr>
    </w:lvl>
    <w:lvl w:ilvl="8" w:tplc="B0E8477E"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7BEB388E"/>
    <w:multiLevelType w:val="hybridMultilevel"/>
    <w:tmpl w:val="B2DC1C46"/>
    <w:lvl w:ilvl="0" w:tplc="9656FD32">
      <w:start w:val="1"/>
      <w:numFmt w:val="bullet"/>
      <w:lvlText w:val="–"/>
      <w:lvlJc w:val="left"/>
      <w:pPr>
        <w:ind w:left="1002" w:hanging="360"/>
      </w:pPr>
      <w:rPr>
        <w:rFonts w:ascii="Times New Roman" w:hAnsi="Times New Roman" w:cs="Times New Roman" w:hint="default"/>
      </w:rPr>
    </w:lvl>
    <w:lvl w:ilvl="1" w:tplc="20000003" w:tentative="1">
      <w:start w:val="1"/>
      <w:numFmt w:val="bullet"/>
      <w:lvlText w:val="o"/>
      <w:lvlJc w:val="left"/>
      <w:pPr>
        <w:ind w:left="1722" w:hanging="360"/>
      </w:pPr>
      <w:rPr>
        <w:rFonts w:ascii="Courier New" w:hAnsi="Courier New" w:cs="Courier New" w:hint="default"/>
      </w:rPr>
    </w:lvl>
    <w:lvl w:ilvl="2" w:tplc="20000005" w:tentative="1">
      <w:start w:val="1"/>
      <w:numFmt w:val="bullet"/>
      <w:lvlText w:val=""/>
      <w:lvlJc w:val="left"/>
      <w:pPr>
        <w:ind w:left="2442" w:hanging="360"/>
      </w:pPr>
      <w:rPr>
        <w:rFonts w:ascii="Wingdings" w:hAnsi="Wingdings" w:hint="default"/>
      </w:rPr>
    </w:lvl>
    <w:lvl w:ilvl="3" w:tplc="20000001" w:tentative="1">
      <w:start w:val="1"/>
      <w:numFmt w:val="bullet"/>
      <w:lvlText w:val=""/>
      <w:lvlJc w:val="left"/>
      <w:pPr>
        <w:ind w:left="3162" w:hanging="360"/>
      </w:pPr>
      <w:rPr>
        <w:rFonts w:ascii="Symbol" w:hAnsi="Symbol" w:hint="default"/>
      </w:rPr>
    </w:lvl>
    <w:lvl w:ilvl="4" w:tplc="20000003" w:tentative="1">
      <w:start w:val="1"/>
      <w:numFmt w:val="bullet"/>
      <w:lvlText w:val="o"/>
      <w:lvlJc w:val="left"/>
      <w:pPr>
        <w:ind w:left="3882" w:hanging="360"/>
      </w:pPr>
      <w:rPr>
        <w:rFonts w:ascii="Courier New" w:hAnsi="Courier New" w:cs="Courier New" w:hint="default"/>
      </w:rPr>
    </w:lvl>
    <w:lvl w:ilvl="5" w:tplc="20000005" w:tentative="1">
      <w:start w:val="1"/>
      <w:numFmt w:val="bullet"/>
      <w:lvlText w:val=""/>
      <w:lvlJc w:val="left"/>
      <w:pPr>
        <w:ind w:left="4602" w:hanging="360"/>
      </w:pPr>
      <w:rPr>
        <w:rFonts w:ascii="Wingdings" w:hAnsi="Wingdings" w:hint="default"/>
      </w:rPr>
    </w:lvl>
    <w:lvl w:ilvl="6" w:tplc="20000001" w:tentative="1">
      <w:start w:val="1"/>
      <w:numFmt w:val="bullet"/>
      <w:lvlText w:val=""/>
      <w:lvlJc w:val="left"/>
      <w:pPr>
        <w:ind w:left="5322" w:hanging="360"/>
      </w:pPr>
      <w:rPr>
        <w:rFonts w:ascii="Symbol" w:hAnsi="Symbol" w:hint="default"/>
      </w:rPr>
    </w:lvl>
    <w:lvl w:ilvl="7" w:tplc="20000003" w:tentative="1">
      <w:start w:val="1"/>
      <w:numFmt w:val="bullet"/>
      <w:lvlText w:val="o"/>
      <w:lvlJc w:val="left"/>
      <w:pPr>
        <w:ind w:left="6042" w:hanging="360"/>
      </w:pPr>
      <w:rPr>
        <w:rFonts w:ascii="Courier New" w:hAnsi="Courier New" w:cs="Courier New" w:hint="default"/>
      </w:rPr>
    </w:lvl>
    <w:lvl w:ilvl="8" w:tplc="20000005" w:tentative="1">
      <w:start w:val="1"/>
      <w:numFmt w:val="bullet"/>
      <w:lvlText w:val=""/>
      <w:lvlJc w:val="left"/>
      <w:pPr>
        <w:ind w:left="6762" w:hanging="360"/>
      </w:pPr>
      <w:rPr>
        <w:rFonts w:ascii="Wingdings" w:hAnsi="Wingdings" w:hint="default"/>
      </w:rPr>
    </w:lvl>
  </w:abstractNum>
  <w:abstractNum w:abstractNumId="43" w15:restartNumberingAfterBreak="0">
    <w:nsid w:val="7DE63330"/>
    <w:multiLevelType w:val="hybridMultilevel"/>
    <w:tmpl w:val="0E3C8B54"/>
    <w:lvl w:ilvl="0" w:tplc="917EFAF8">
      <w:start w:val="1"/>
      <w:numFmt w:val="bullet"/>
      <w:lvlText w:val="-"/>
      <w:lvlJc w:val="left"/>
      <w:pPr>
        <w:tabs>
          <w:tab w:val="num" w:pos="720"/>
        </w:tabs>
        <w:ind w:left="720" w:hanging="360"/>
      </w:pPr>
      <w:rPr>
        <w:rFonts w:ascii="Calibri" w:hAnsi="Calibri" w:hint="default"/>
      </w:rPr>
    </w:lvl>
    <w:lvl w:ilvl="1" w:tplc="861C4120" w:tentative="1">
      <w:start w:val="1"/>
      <w:numFmt w:val="bullet"/>
      <w:lvlText w:val="-"/>
      <w:lvlJc w:val="left"/>
      <w:pPr>
        <w:tabs>
          <w:tab w:val="num" w:pos="1440"/>
        </w:tabs>
        <w:ind w:left="1440" w:hanging="360"/>
      </w:pPr>
      <w:rPr>
        <w:rFonts w:ascii="Calibri" w:hAnsi="Calibri" w:hint="default"/>
      </w:rPr>
    </w:lvl>
    <w:lvl w:ilvl="2" w:tplc="C3D0811A" w:tentative="1">
      <w:start w:val="1"/>
      <w:numFmt w:val="bullet"/>
      <w:lvlText w:val="-"/>
      <w:lvlJc w:val="left"/>
      <w:pPr>
        <w:tabs>
          <w:tab w:val="num" w:pos="2160"/>
        </w:tabs>
        <w:ind w:left="2160" w:hanging="360"/>
      </w:pPr>
      <w:rPr>
        <w:rFonts w:ascii="Calibri" w:hAnsi="Calibri" w:hint="default"/>
      </w:rPr>
    </w:lvl>
    <w:lvl w:ilvl="3" w:tplc="2366470E" w:tentative="1">
      <w:start w:val="1"/>
      <w:numFmt w:val="bullet"/>
      <w:lvlText w:val="-"/>
      <w:lvlJc w:val="left"/>
      <w:pPr>
        <w:tabs>
          <w:tab w:val="num" w:pos="2880"/>
        </w:tabs>
        <w:ind w:left="2880" w:hanging="360"/>
      </w:pPr>
      <w:rPr>
        <w:rFonts w:ascii="Calibri" w:hAnsi="Calibri" w:hint="default"/>
      </w:rPr>
    </w:lvl>
    <w:lvl w:ilvl="4" w:tplc="558414C8" w:tentative="1">
      <w:start w:val="1"/>
      <w:numFmt w:val="bullet"/>
      <w:lvlText w:val="-"/>
      <w:lvlJc w:val="left"/>
      <w:pPr>
        <w:tabs>
          <w:tab w:val="num" w:pos="3600"/>
        </w:tabs>
        <w:ind w:left="3600" w:hanging="360"/>
      </w:pPr>
      <w:rPr>
        <w:rFonts w:ascii="Calibri" w:hAnsi="Calibri" w:hint="default"/>
      </w:rPr>
    </w:lvl>
    <w:lvl w:ilvl="5" w:tplc="9E8ABA18" w:tentative="1">
      <w:start w:val="1"/>
      <w:numFmt w:val="bullet"/>
      <w:lvlText w:val="-"/>
      <w:lvlJc w:val="left"/>
      <w:pPr>
        <w:tabs>
          <w:tab w:val="num" w:pos="4320"/>
        </w:tabs>
        <w:ind w:left="4320" w:hanging="360"/>
      </w:pPr>
      <w:rPr>
        <w:rFonts w:ascii="Calibri" w:hAnsi="Calibri" w:hint="default"/>
      </w:rPr>
    </w:lvl>
    <w:lvl w:ilvl="6" w:tplc="99E09830" w:tentative="1">
      <w:start w:val="1"/>
      <w:numFmt w:val="bullet"/>
      <w:lvlText w:val="-"/>
      <w:lvlJc w:val="left"/>
      <w:pPr>
        <w:tabs>
          <w:tab w:val="num" w:pos="5040"/>
        </w:tabs>
        <w:ind w:left="5040" w:hanging="360"/>
      </w:pPr>
      <w:rPr>
        <w:rFonts w:ascii="Calibri" w:hAnsi="Calibri" w:hint="default"/>
      </w:rPr>
    </w:lvl>
    <w:lvl w:ilvl="7" w:tplc="FBA6CC4E" w:tentative="1">
      <w:start w:val="1"/>
      <w:numFmt w:val="bullet"/>
      <w:lvlText w:val="-"/>
      <w:lvlJc w:val="left"/>
      <w:pPr>
        <w:tabs>
          <w:tab w:val="num" w:pos="5760"/>
        </w:tabs>
        <w:ind w:left="5760" w:hanging="360"/>
      </w:pPr>
      <w:rPr>
        <w:rFonts w:ascii="Calibri" w:hAnsi="Calibri" w:hint="default"/>
      </w:rPr>
    </w:lvl>
    <w:lvl w:ilvl="8" w:tplc="864445A2" w:tentative="1">
      <w:start w:val="1"/>
      <w:numFmt w:val="bullet"/>
      <w:lvlText w:val="-"/>
      <w:lvlJc w:val="left"/>
      <w:pPr>
        <w:tabs>
          <w:tab w:val="num" w:pos="6480"/>
        </w:tabs>
        <w:ind w:left="6480" w:hanging="360"/>
      </w:pPr>
      <w:rPr>
        <w:rFonts w:ascii="Calibri" w:hAnsi="Calibri" w:hint="default"/>
      </w:rPr>
    </w:lvl>
  </w:abstractNum>
  <w:abstractNum w:abstractNumId="44" w15:restartNumberingAfterBreak="0">
    <w:nsid w:val="7E165B8E"/>
    <w:multiLevelType w:val="hybridMultilevel"/>
    <w:tmpl w:val="50EE448C"/>
    <w:lvl w:ilvl="0" w:tplc="3D703EA4">
      <w:start w:val="1"/>
      <w:numFmt w:val="bullet"/>
      <w:lvlText w:val="-"/>
      <w:lvlJc w:val="left"/>
      <w:pPr>
        <w:tabs>
          <w:tab w:val="num" w:pos="720"/>
        </w:tabs>
        <w:ind w:left="720" w:hanging="360"/>
      </w:pPr>
      <w:rPr>
        <w:rFonts w:ascii="Calibri" w:hAnsi="Calibri" w:hint="default"/>
      </w:rPr>
    </w:lvl>
    <w:lvl w:ilvl="1" w:tplc="7256DD3E" w:tentative="1">
      <w:start w:val="1"/>
      <w:numFmt w:val="bullet"/>
      <w:lvlText w:val="-"/>
      <w:lvlJc w:val="left"/>
      <w:pPr>
        <w:tabs>
          <w:tab w:val="num" w:pos="1440"/>
        </w:tabs>
        <w:ind w:left="1440" w:hanging="360"/>
      </w:pPr>
      <w:rPr>
        <w:rFonts w:ascii="Calibri" w:hAnsi="Calibri" w:hint="default"/>
      </w:rPr>
    </w:lvl>
    <w:lvl w:ilvl="2" w:tplc="1C1EFC26" w:tentative="1">
      <w:start w:val="1"/>
      <w:numFmt w:val="bullet"/>
      <w:lvlText w:val="-"/>
      <w:lvlJc w:val="left"/>
      <w:pPr>
        <w:tabs>
          <w:tab w:val="num" w:pos="2160"/>
        </w:tabs>
        <w:ind w:left="2160" w:hanging="360"/>
      </w:pPr>
      <w:rPr>
        <w:rFonts w:ascii="Calibri" w:hAnsi="Calibri" w:hint="default"/>
      </w:rPr>
    </w:lvl>
    <w:lvl w:ilvl="3" w:tplc="0ADE4D52" w:tentative="1">
      <w:start w:val="1"/>
      <w:numFmt w:val="bullet"/>
      <w:lvlText w:val="-"/>
      <w:lvlJc w:val="left"/>
      <w:pPr>
        <w:tabs>
          <w:tab w:val="num" w:pos="2880"/>
        </w:tabs>
        <w:ind w:left="2880" w:hanging="360"/>
      </w:pPr>
      <w:rPr>
        <w:rFonts w:ascii="Calibri" w:hAnsi="Calibri" w:hint="default"/>
      </w:rPr>
    </w:lvl>
    <w:lvl w:ilvl="4" w:tplc="C4A80232" w:tentative="1">
      <w:start w:val="1"/>
      <w:numFmt w:val="bullet"/>
      <w:lvlText w:val="-"/>
      <w:lvlJc w:val="left"/>
      <w:pPr>
        <w:tabs>
          <w:tab w:val="num" w:pos="3600"/>
        </w:tabs>
        <w:ind w:left="3600" w:hanging="360"/>
      </w:pPr>
      <w:rPr>
        <w:rFonts w:ascii="Calibri" w:hAnsi="Calibri" w:hint="default"/>
      </w:rPr>
    </w:lvl>
    <w:lvl w:ilvl="5" w:tplc="77FED614" w:tentative="1">
      <w:start w:val="1"/>
      <w:numFmt w:val="bullet"/>
      <w:lvlText w:val="-"/>
      <w:lvlJc w:val="left"/>
      <w:pPr>
        <w:tabs>
          <w:tab w:val="num" w:pos="4320"/>
        </w:tabs>
        <w:ind w:left="4320" w:hanging="360"/>
      </w:pPr>
      <w:rPr>
        <w:rFonts w:ascii="Calibri" w:hAnsi="Calibri" w:hint="default"/>
      </w:rPr>
    </w:lvl>
    <w:lvl w:ilvl="6" w:tplc="50D2FCD6" w:tentative="1">
      <w:start w:val="1"/>
      <w:numFmt w:val="bullet"/>
      <w:lvlText w:val="-"/>
      <w:lvlJc w:val="left"/>
      <w:pPr>
        <w:tabs>
          <w:tab w:val="num" w:pos="5040"/>
        </w:tabs>
        <w:ind w:left="5040" w:hanging="360"/>
      </w:pPr>
      <w:rPr>
        <w:rFonts w:ascii="Calibri" w:hAnsi="Calibri" w:hint="default"/>
      </w:rPr>
    </w:lvl>
    <w:lvl w:ilvl="7" w:tplc="61F20676" w:tentative="1">
      <w:start w:val="1"/>
      <w:numFmt w:val="bullet"/>
      <w:lvlText w:val="-"/>
      <w:lvlJc w:val="left"/>
      <w:pPr>
        <w:tabs>
          <w:tab w:val="num" w:pos="5760"/>
        </w:tabs>
        <w:ind w:left="5760" w:hanging="360"/>
      </w:pPr>
      <w:rPr>
        <w:rFonts w:ascii="Calibri" w:hAnsi="Calibri" w:hint="default"/>
      </w:rPr>
    </w:lvl>
    <w:lvl w:ilvl="8" w:tplc="52108FE2" w:tentative="1">
      <w:start w:val="1"/>
      <w:numFmt w:val="bullet"/>
      <w:lvlText w:val="-"/>
      <w:lvlJc w:val="left"/>
      <w:pPr>
        <w:tabs>
          <w:tab w:val="num" w:pos="6480"/>
        </w:tabs>
        <w:ind w:left="6480" w:hanging="360"/>
      </w:pPr>
      <w:rPr>
        <w:rFonts w:ascii="Calibri" w:hAnsi="Calibri" w:hint="default"/>
      </w:rPr>
    </w:lvl>
  </w:abstractNum>
  <w:num w:numId="1">
    <w:abstractNumId w:val="37"/>
  </w:num>
  <w:num w:numId="2">
    <w:abstractNumId w:val="10"/>
  </w:num>
  <w:num w:numId="3">
    <w:abstractNumId w:val="18"/>
  </w:num>
  <w:num w:numId="4">
    <w:abstractNumId w:val="7"/>
  </w:num>
  <w:num w:numId="5">
    <w:abstractNumId w:val="37"/>
  </w:num>
  <w:num w:numId="6">
    <w:abstractNumId w:val="4"/>
  </w:num>
  <w:num w:numId="7">
    <w:abstractNumId w:val="28"/>
  </w:num>
  <w:num w:numId="8">
    <w:abstractNumId w:val="38"/>
  </w:num>
  <w:num w:numId="9">
    <w:abstractNumId w:val="8"/>
  </w:num>
  <w:num w:numId="10">
    <w:abstractNumId w:val="9"/>
  </w:num>
  <w:num w:numId="11">
    <w:abstractNumId w:val="42"/>
  </w:num>
  <w:num w:numId="12">
    <w:abstractNumId w:val="40"/>
  </w:num>
  <w:num w:numId="13">
    <w:abstractNumId w:val="22"/>
  </w:num>
  <w:num w:numId="14">
    <w:abstractNumId w:val="11"/>
  </w:num>
  <w:num w:numId="15">
    <w:abstractNumId w:val="43"/>
  </w:num>
  <w:num w:numId="16">
    <w:abstractNumId w:val="26"/>
  </w:num>
  <w:num w:numId="17">
    <w:abstractNumId w:val="27"/>
  </w:num>
  <w:num w:numId="18">
    <w:abstractNumId w:val="13"/>
  </w:num>
  <w:num w:numId="19">
    <w:abstractNumId w:val="1"/>
  </w:num>
  <w:num w:numId="20">
    <w:abstractNumId w:val="25"/>
  </w:num>
  <w:num w:numId="21">
    <w:abstractNumId w:val="33"/>
  </w:num>
  <w:num w:numId="22">
    <w:abstractNumId w:val="31"/>
  </w:num>
  <w:num w:numId="23">
    <w:abstractNumId w:val="20"/>
  </w:num>
  <w:num w:numId="24">
    <w:abstractNumId w:val="3"/>
  </w:num>
  <w:num w:numId="25">
    <w:abstractNumId w:val="17"/>
  </w:num>
  <w:num w:numId="26">
    <w:abstractNumId w:val="41"/>
  </w:num>
  <w:num w:numId="27">
    <w:abstractNumId w:val="24"/>
  </w:num>
  <w:num w:numId="28">
    <w:abstractNumId w:val="12"/>
  </w:num>
  <w:num w:numId="29">
    <w:abstractNumId w:val="21"/>
  </w:num>
  <w:num w:numId="30">
    <w:abstractNumId w:val="16"/>
  </w:num>
  <w:num w:numId="31">
    <w:abstractNumId w:val="15"/>
  </w:num>
  <w:num w:numId="32">
    <w:abstractNumId w:val="36"/>
  </w:num>
  <w:num w:numId="33">
    <w:abstractNumId w:val="35"/>
  </w:num>
  <w:num w:numId="34">
    <w:abstractNumId w:val="30"/>
  </w:num>
  <w:num w:numId="35">
    <w:abstractNumId w:val="32"/>
  </w:num>
  <w:num w:numId="36">
    <w:abstractNumId w:val="19"/>
  </w:num>
  <w:num w:numId="37">
    <w:abstractNumId w:val="2"/>
  </w:num>
  <w:num w:numId="38">
    <w:abstractNumId w:val="44"/>
  </w:num>
  <w:num w:numId="39">
    <w:abstractNumId w:val="0"/>
  </w:num>
  <w:num w:numId="40">
    <w:abstractNumId w:val="34"/>
  </w:num>
  <w:num w:numId="41">
    <w:abstractNumId w:val="5"/>
  </w:num>
  <w:num w:numId="42">
    <w:abstractNumId w:val="23"/>
  </w:num>
  <w:num w:numId="43">
    <w:abstractNumId w:val="6"/>
  </w:num>
  <w:num w:numId="44">
    <w:abstractNumId w:val="14"/>
  </w:num>
  <w:num w:numId="45">
    <w:abstractNumId w:val="29"/>
  </w:num>
  <w:num w:numId="4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968"/>
    <w:rsid w:val="00010573"/>
    <w:rsid w:val="00016673"/>
    <w:rsid w:val="00025C77"/>
    <w:rsid w:val="00030788"/>
    <w:rsid w:val="00032F1C"/>
    <w:rsid w:val="0003422F"/>
    <w:rsid w:val="000416C4"/>
    <w:rsid w:val="00044EB4"/>
    <w:rsid w:val="00052B04"/>
    <w:rsid w:val="000530C7"/>
    <w:rsid w:val="00056143"/>
    <w:rsid w:val="00056DFD"/>
    <w:rsid w:val="00057E93"/>
    <w:rsid w:val="00061A17"/>
    <w:rsid w:val="00064291"/>
    <w:rsid w:val="000653BB"/>
    <w:rsid w:val="00066F06"/>
    <w:rsid w:val="0007338F"/>
    <w:rsid w:val="00080DA3"/>
    <w:rsid w:val="00081C7C"/>
    <w:rsid w:val="00085F2C"/>
    <w:rsid w:val="00091788"/>
    <w:rsid w:val="00092A7D"/>
    <w:rsid w:val="00093C93"/>
    <w:rsid w:val="000951C3"/>
    <w:rsid w:val="0009665A"/>
    <w:rsid w:val="00096CFB"/>
    <w:rsid w:val="00097CA6"/>
    <w:rsid w:val="00097FE6"/>
    <w:rsid w:val="000A5DF0"/>
    <w:rsid w:val="000A5E1F"/>
    <w:rsid w:val="000B3FB3"/>
    <w:rsid w:val="000B48A1"/>
    <w:rsid w:val="000B633B"/>
    <w:rsid w:val="000C628D"/>
    <w:rsid w:val="000C7B65"/>
    <w:rsid w:val="000C7C4E"/>
    <w:rsid w:val="000D13B8"/>
    <w:rsid w:val="000D3DB5"/>
    <w:rsid w:val="000D4EAA"/>
    <w:rsid w:val="000E14F5"/>
    <w:rsid w:val="000E4304"/>
    <w:rsid w:val="000F3B2A"/>
    <w:rsid w:val="000F485A"/>
    <w:rsid w:val="000F5A96"/>
    <w:rsid w:val="00103522"/>
    <w:rsid w:val="001035EA"/>
    <w:rsid w:val="00111B33"/>
    <w:rsid w:val="001121B3"/>
    <w:rsid w:val="00114981"/>
    <w:rsid w:val="001157DB"/>
    <w:rsid w:val="00115C61"/>
    <w:rsid w:val="00115CF8"/>
    <w:rsid w:val="00121374"/>
    <w:rsid w:val="0012444C"/>
    <w:rsid w:val="00127CCB"/>
    <w:rsid w:val="00137DD4"/>
    <w:rsid w:val="00137E94"/>
    <w:rsid w:val="00151A2B"/>
    <w:rsid w:val="00154210"/>
    <w:rsid w:val="00154539"/>
    <w:rsid w:val="0015505F"/>
    <w:rsid w:val="001608CC"/>
    <w:rsid w:val="00161670"/>
    <w:rsid w:val="00163DF6"/>
    <w:rsid w:val="001675AD"/>
    <w:rsid w:val="00167F08"/>
    <w:rsid w:val="0017092A"/>
    <w:rsid w:val="00171713"/>
    <w:rsid w:val="0017539B"/>
    <w:rsid w:val="0017581F"/>
    <w:rsid w:val="001768E0"/>
    <w:rsid w:val="00180AB9"/>
    <w:rsid w:val="00181FDA"/>
    <w:rsid w:val="00182813"/>
    <w:rsid w:val="00195809"/>
    <w:rsid w:val="001A214E"/>
    <w:rsid w:val="001A4A87"/>
    <w:rsid w:val="001A5139"/>
    <w:rsid w:val="001A54B0"/>
    <w:rsid w:val="001A5737"/>
    <w:rsid w:val="001B05F2"/>
    <w:rsid w:val="001B424B"/>
    <w:rsid w:val="001B428D"/>
    <w:rsid w:val="001C7887"/>
    <w:rsid w:val="001C798B"/>
    <w:rsid w:val="001D23CC"/>
    <w:rsid w:val="001D4EF8"/>
    <w:rsid w:val="001D7D76"/>
    <w:rsid w:val="001E19A7"/>
    <w:rsid w:val="001E1B96"/>
    <w:rsid w:val="001E5D76"/>
    <w:rsid w:val="001F098E"/>
    <w:rsid w:val="001F2B4C"/>
    <w:rsid w:val="001F314F"/>
    <w:rsid w:val="001F70DD"/>
    <w:rsid w:val="002045AD"/>
    <w:rsid w:val="00204BD1"/>
    <w:rsid w:val="0020617D"/>
    <w:rsid w:val="00207C1A"/>
    <w:rsid w:val="0021109C"/>
    <w:rsid w:val="002123A4"/>
    <w:rsid w:val="00212E0F"/>
    <w:rsid w:val="00215B2C"/>
    <w:rsid w:val="00217F87"/>
    <w:rsid w:val="002317CF"/>
    <w:rsid w:val="002347B8"/>
    <w:rsid w:val="00234923"/>
    <w:rsid w:val="00245A16"/>
    <w:rsid w:val="00246644"/>
    <w:rsid w:val="00251B9B"/>
    <w:rsid w:val="00254770"/>
    <w:rsid w:val="00256098"/>
    <w:rsid w:val="0026220A"/>
    <w:rsid w:val="002635BC"/>
    <w:rsid w:val="00263E05"/>
    <w:rsid w:val="0026424D"/>
    <w:rsid w:val="00265EFF"/>
    <w:rsid w:val="00267D1F"/>
    <w:rsid w:val="00273653"/>
    <w:rsid w:val="002740C5"/>
    <w:rsid w:val="00274907"/>
    <w:rsid w:val="00275583"/>
    <w:rsid w:val="002773C0"/>
    <w:rsid w:val="00280788"/>
    <w:rsid w:val="00282255"/>
    <w:rsid w:val="00283713"/>
    <w:rsid w:val="00283C48"/>
    <w:rsid w:val="00285CAE"/>
    <w:rsid w:val="002904C5"/>
    <w:rsid w:val="00291E98"/>
    <w:rsid w:val="002938B5"/>
    <w:rsid w:val="00297D34"/>
    <w:rsid w:val="002A0ED7"/>
    <w:rsid w:val="002A27EA"/>
    <w:rsid w:val="002A2891"/>
    <w:rsid w:val="002A43B9"/>
    <w:rsid w:val="002B46D3"/>
    <w:rsid w:val="002B6733"/>
    <w:rsid w:val="002C1C7B"/>
    <w:rsid w:val="002C43B1"/>
    <w:rsid w:val="002D2908"/>
    <w:rsid w:val="002D2D12"/>
    <w:rsid w:val="002D7BFF"/>
    <w:rsid w:val="002D7DEC"/>
    <w:rsid w:val="002E1AD8"/>
    <w:rsid w:val="002E3179"/>
    <w:rsid w:val="002E3380"/>
    <w:rsid w:val="002E3BB7"/>
    <w:rsid w:val="002E3D20"/>
    <w:rsid w:val="002E5D5A"/>
    <w:rsid w:val="002F02C8"/>
    <w:rsid w:val="002F5EA6"/>
    <w:rsid w:val="002F6297"/>
    <w:rsid w:val="003012E5"/>
    <w:rsid w:val="00301D59"/>
    <w:rsid w:val="00302C16"/>
    <w:rsid w:val="0030308D"/>
    <w:rsid w:val="00305E72"/>
    <w:rsid w:val="0030666A"/>
    <w:rsid w:val="0031243F"/>
    <w:rsid w:val="00316620"/>
    <w:rsid w:val="00316649"/>
    <w:rsid w:val="00317253"/>
    <w:rsid w:val="003222F3"/>
    <w:rsid w:val="0032774A"/>
    <w:rsid w:val="00331A55"/>
    <w:rsid w:val="003326CF"/>
    <w:rsid w:val="0033285F"/>
    <w:rsid w:val="003329D5"/>
    <w:rsid w:val="0033493C"/>
    <w:rsid w:val="00335C52"/>
    <w:rsid w:val="003434F5"/>
    <w:rsid w:val="00347F1C"/>
    <w:rsid w:val="00347FD3"/>
    <w:rsid w:val="003525EF"/>
    <w:rsid w:val="003549BF"/>
    <w:rsid w:val="00356CE4"/>
    <w:rsid w:val="00363A22"/>
    <w:rsid w:val="003655D2"/>
    <w:rsid w:val="003737EE"/>
    <w:rsid w:val="0037380B"/>
    <w:rsid w:val="003759F2"/>
    <w:rsid w:val="00375A76"/>
    <w:rsid w:val="003774B5"/>
    <w:rsid w:val="003774DC"/>
    <w:rsid w:val="00380A61"/>
    <w:rsid w:val="003823B7"/>
    <w:rsid w:val="0039070F"/>
    <w:rsid w:val="0039156B"/>
    <w:rsid w:val="00392DE0"/>
    <w:rsid w:val="00394666"/>
    <w:rsid w:val="00395105"/>
    <w:rsid w:val="00395E4F"/>
    <w:rsid w:val="003A0657"/>
    <w:rsid w:val="003A42D4"/>
    <w:rsid w:val="003A56FF"/>
    <w:rsid w:val="003A7A9A"/>
    <w:rsid w:val="003B160F"/>
    <w:rsid w:val="003B1A6F"/>
    <w:rsid w:val="003B6494"/>
    <w:rsid w:val="003C1F3C"/>
    <w:rsid w:val="003C43DC"/>
    <w:rsid w:val="003C5064"/>
    <w:rsid w:val="003D2D87"/>
    <w:rsid w:val="003D2E04"/>
    <w:rsid w:val="003D3E2E"/>
    <w:rsid w:val="003E0D2C"/>
    <w:rsid w:val="003E5A69"/>
    <w:rsid w:val="003F2E27"/>
    <w:rsid w:val="003F6CAB"/>
    <w:rsid w:val="00401C02"/>
    <w:rsid w:val="00401F9F"/>
    <w:rsid w:val="00407599"/>
    <w:rsid w:val="00410C27"/>
    <w:rsid w:val="00415D73"/>
    <w:rsid w:val="00417AE4"/>
    <w:rsid w:val="00420B01"/>
    <w:rsid w:val="00421D76"/>
    <w:rsid w:val="00425489"/>
    <w:rsid w:val="00425C64"/>
    <w:rsid w:val="00431901"/>
    <w:rsid w:val="00434E15"/>
    <w:rsid w:val="004350E1"/>
    <w:rsid w:val="004374C6"/>
    <w:rsid w:val="00440AD3"/>
    <w:rsid w:val="004423E1"/>
    <w:rsid w:val="00442504"/>
    <w:rsid w:val="004558B8"/>
    <w:rsid w:val="0045594A"/>
    <w:rsid w:val="004620F2"/>
    <w:rsid w:val="00462998"/>
    <w:rsid w:val="00465510"/>
    <w:rsid w:val="00476464"/>
    <w:rsid w:val="00477F37"/>
    <w:rsid w:val="004800AC"/>
    <w:rsid w:val="00480CB3"/>
    <w:rsid w:val="00481BD2"/>
    <w:rsid w:val="00482AA2"/>
    <w:rsid w:val="00487DFA"/>
    <w:rsid w:val="00491CB7"/>
    <w:rsid w:val="00493ACB"/>
    <w:rsid w:val="00493FFD"/>
    <w:rsid w:val="00494F4A"/>
    <w:rsid w:val="00495C05"/>
    <w:rsid w:val="00495CE7"/>
    <w:rsid w:val="004A28FD"/>
    <w:rsid w:val="004A5313"/>
    <w:rsid w:val="004B0B6D"/>
    <w:rsid w:val="004B1EFC"/>
    <w:rsid w:val="004B7043"/>
    <w:rsid w:val="004C1ABC"/>
    <w:rsid w:val="004C26F6"/>
    <w:rsid w:val="004C5B78"/>
    <w:rsid w:val="004C5C7C"/>
    <w:rsid w:val="004C7BF9"/>
    <w:rsid w:val="004D2109"/>
    <w:rsid w:val="004D71D9"/>
    <w:rsid w:val="004E0D5A"/>
    <w:rsid w:val="004E1A36"/>
    <w:rsid w:val="004E1E73"/>
    <w:rsid w:val="004E7FE0"/>
    <w:rsid w:val="004F2505"/>
    <w:rsid w:val="004F32D5"/>
    <w:rsid w:val="004F5FC8"/>
    <w:rsid w:val="004F5FD1"/>
    <w:rsid w:val="004F6BEC"/>
    <w:rsid w:val="0050021F"/>
    <w:rsid w:val="00502595"/>
    <w:rsid w:val="00502DB0"/>
    <w:rsid w:val="005033DE"/>
    <w:rsid w:val="00504522"/>
    <w:rsid w:val="00523CEF"/>
    <w:rsid w:val="00525F9A"/>
    <w:rsid w:val="00531373"/>
    <w:rsid w:val="00531A1D"/>
    <w:rsid w:val="00531B4F"/>
    <w:rsid w:val="00535F58"/>
    <w:rsid w:val="00536BFB"/>
    <w:rsid w:val="0053736A"/>
    <w:rsid w:val="00540EEF"/>
    <w:rsid w:val="0054495E"/>
    <w:rsid w:val="00546243"/>
    <w:rsid w:val="005546AA"/>
    <w:rsid w:val="00556973"/>
    <w:rsid w:val="00563E0E"/>
    <w:rsid w:val="00567505"/>
    <w:rsid w:val="00570968"/>
    <w:rsid w:val="0057119D"/>
    <w:rsid w:val="00572A68"/>
    <w:rsid w:val="005770AE"/>
    <w:rsid w:val="00587830"/>
    <w:rsid w:val="00587DD5"/>
    <w:rsid w:val="00594C34"/>
    <w:rsid w:val="005A0279"/>
    <w:rsid w:val="005A799B"/>
    <w:rsid w:val="005B345B"/>
    <w:rsid w:val="005B5BCE"/>
    <w:rsid w:val="005B6B49"/>
    <w:rsid w:val="005B7029"/>
    <w:rsid w:val="005B7E09"/>
    <w:rsid w:val="005C02F7"/>
    <w:rsid w:val="005C1CE2"/>
    <w:rsid w:val="005C36B0"/>
    <w:rsid w:val="005C534A"/>
    <w:rsid w:val="005C68ED"/>
    <w:rsid w:val="005D2DEA"/>
    <w:rsid w:val="005D4C3E"/>
    <w:rsid w:val="005D5622"/>
    <w:rsid w:val="005E0637"/>
    <w:rsid w:val="005E11B5"/>
    <w:rsid w:val="005E19C5"/>
    <w:rsid w:val="005E1C1C"/>
    <w:rsid w:val="005E2FE0"/>
    <w:rsid w:val="005E49A7"/>
    <w:rsid w:val="005E4A28"/>
    <w:rsid w:val="005E629B"/>
    <w:rsid w:val="005F01BF"/>
    <w:rsid w:val="005F09A3"/>
    <w:rsid w:val="005F4F54"/>
    <w:rsid w:val="005F73BC"/>
    <w:rsid w:val="005F779D"/>
    <w:rsid w:val="0060114F"/>
    <w:rsid w:val="006020CA"/>
    <w:rsid w:val="006023EB"/>
    <w:rsid w:val="00603218"/>
    <w:rsid w:val="00606C3F"/>
    <w:rsid w:val="006129DF"/>
    <w:rsid w:val="0062131B"/>
    <w:rsid w:val="0062169C"/>
    <w:rsid w:val="0062246C"/>
    <w:rsid w:val="00622ECB"/>
    <w:rsid w:val="00623E72"/>
    <w:rsid w:val="00625D3F"/>
    <w:rsid w:val="00627E36"/>
    <w:rsid w:val="006313C6"/>
    <w:rsid w:val="00635DFB"/>
    <w:rsid w:val="00636AD4"/>
    <w:rsid w:val="006406A8"/>
    <w:rsid w:val="006413B6"/>
    <w:rsid w:val="006432BE"/>
    <w:rsid w:val="00645256"/>
    <w:rsid w:val="006474E7"/>
    <w:rsid w:val="006508EC"/>
    <w:rsid w:val="00652689"/>
    <w:rsid w:val="00654C7E"/>
    <w:rsid w:val="00654F26"/>
    <w:rsid w:val="00655939"/>
    <w:rsid w:val="00655CD1"/>
    <w:rsid w:val="00656A90"/>
    <w:rsid w:val="006604BC"/>
    <w:rsid w:val="00670218"/>
    <w:rsid w:val="0067149B"/>
    <w:rsid w:val="00672362"/>
    <w:rsid w:val="0067346E"/>
    <w:rsid w:val="006736C9"/>
    <w:rsid w:val="00680275"/>
    <w:rsid w:val="006805CF"/>
    <w:rsid w:val="00683FA1"/>
    <w:rsid w:val="006842FD"/>
    <w:rsid w:val="0068543B"/>
    <w:rsid w:val="0068595F"/>
    <w:rsid w:val="00691A5A"/>
    <w:rsid w:val="00696B2F"/>
    <w:rsid w:val="006978E9"/>
    <w:rsid w:val="006A007B"/>
    <w:rsid w:val="006A065F"/>
    <w:rsid w:val="006A1ADF"/>
    <w:rsid w:val="006A2551"/>
    <w:rsid w:val="006A3365"/>
    <w:rsid w:val="006A7934"/>
    <w:rsid w:val="006B452E"/>
    <w:rsid w:val="006B779C"/>
    <w:rsid w:val="006C4270"/>
    <w:rsid w:val="006D09CB"/>
    <w:rsid w:val="006D326C"/>
    <w:rsid w:val="006D5B08"/>
    <w:rsid w:val="006E0500"/>
    <w:rsid w:val="006E066E"/>
    <w:rsid w:val="006F667F"/>
    <w:rsid w:val="00701224"/>
    <w:rsid w:val="007012F2"/>
    <w:rsid w:val="0070503A"/>
    <w:rsid w:val="00713BEB"/>
    <w:rsid w:val="007141BE"/>
    <w:rsid w:val="007179EB"/>
    <w:rsid w:val="007259B0"/>
    <w:rsid w:val="00730742"/>
    <w:rsid w:val="00731CDF"/>
    <w:rsid w:val="007357FE"/>
    <w:rsid w:val="00737785"/>
    <w:rsid w:val="00743366"/>
    <w:rsid w:val="007439B0"/>
    <w:rsid w:val="00747117"/>
    <w:rsid w:val="007528C1"/>
    <w:rsid w:val="00754588"/>
    <w:rsid w:val="00772EBF"/>
    <w:rsid w:val="00775E1B"/>
    <w:rsid w:val="00776F5E"/>
    <w:rsid w:val="00782B74"/>
    <w:rsid w:val="00782F83"/>
    <w:rsid w:val="00784AD3"/>
    <w:rsid w:val="007876F8"/>
    <w:rsid w:val="0079064D"/>
    <w:rsid w:val="007940AC"/>
    <w:rsid w:val="007944C1"/>
    <w:rsid w:val="007972DC"/>
    <w:rsid w:val="007A223E"/>
    <w:rsid w:val="007A7195"/>
    <w:rsid w:val="007B221B"/>
    <w:rsid w:val="007B3057"/>
    <w:rsid w:val="007B4333"/>
    <w:rsid w:val="007B5129"/>
    <w:rsid w:val="007B5B49"/>
    <w:rsid w:val="007B623D"/>
    <w:rsid w:val="007C2F7D"/>
    <w:rsid w:val="007D405A"/>
    <w:rsid w:val="007D4F16"/>
    <w:rsid w:val="007D6D42"/>
    <w:rsid w:val="007E3CFE"/>
    <w:rsid w:val="007E5887"/>
    <w:rsid w:val="007E7432"/>
    <w:rsid w:val="007F0F6D"/>
    <w:rsid w:val="007F7E5A"/>
    <w:rsid w:val="0080657D"/>
    <w:rsid w:val="008065CC"/>
    <w:rsid w:val="0080707F"/>
    <w:rsid w:val="00811496"/>
    <w:rsid w:val="0081489E"/>
    <w:rsid w:val="008165B2"/>
    <w:rsid w:val="008179F5"/>
    <w:rsid w:val="00821E19"/>
    <w:rsid w:val="00822392"/>
    <w:rsid w:val="008254D1"/>
    <w:rsid w:val="0082669C"/>
    <w:rsid w:val="0083571D"/>
    <w:rsid w:val="00837DD0"/>
    <w:rsid w:val="008466FC"/>
    <w:rsid w:val="00847CDF"/>
    <w:rsid w:val="00852539"/>
    <w:rsid w:val="008539EB"/>
    <w:rsid w:val="00854766"/>
    <w:rsid w:val="00860C25"/>
    <w:rsid w:val="00861532"/>
    <w:rsid w:val="00862D51"/>
    <w:rsid w:val="00862DCF"/>
    <w:rsid w:val="00866C33"/>
    <w:rsid w:val="008676B5"/>
    <w:rsid w:val="008678AA"/>
    <w:rsid w:val="008701D6"/>
    <w:rsid w:val="00873547"/>
    <w:rsid w:val="00873F16"/>
    <w:rsid w:val="00895592"/>
    <w:rsid w:val="008A2723"/>
    <w:rsid w:val="008A6F16"/>
    <w:rsid w:val="008B2C0F"/>
    <w:rsid w:val="008B64BE"/>
    <w:rsid w:val="008C3096"/>
    <w:rsid w:val="008D0081"/>
    <w:rsid w:val="008D3D5B"/>
    <w:rsid w:val="008D42CA"/>
    <w:rsid w:val="008E1131"/>
    <w:rsid w:val="008E196E"/>
    <w:rsid w:val="008E458D"/>
    <w:rsid w:val="008E4D3F"/>
    <w:rsid w:val="008F4577"/>
    <w:rsid w:val="008F5548"/>
    <w:rsid w:val="008F6F8D"/>
    <w:rsid w:val="00902013"/>
    <w:rsid w:val="00903004"/>
    <w:rsid w:val="00903EC1"/>
    <w:rsid w:val="00910BAF"/>
    <w:rsid w:val="0091479D"/>
    <w:rsid w:val="00915727"/>
    <w:rsid w:val="00921DED"/>
    <w:rsid w:val="00923CA3"/>
    <w:rsid w:val="009276C9"/>
    <w:rsid w:val="0093091C"/>
    <w:rsid w:val="009376F0"/>
    <w:rsid w:val="00943013"/>
    <w:rsid w:val="00945C39"/>
    <w:rsid w:val="009501D3"/>
    <w:rsid w:val="00952467"/>
    <w:rsid w:val="00955426"/>
    <w:rsid w:val="00956DCC"/>
    <w:rsid w:val="0096074C"/>
    <w:rsid w:val="009655DA"/>
    <w:rsid w:val="00966D60"/>
    <w:rsid w:val="00967723"/>
    <w:rsid w:val="0097210B"/>
    <w:rsid w:val="009757AD"/>
    <w:rsid w:val="009815C5"/>
    <w:rsid w:val="009827F7"/>
    <w:rsid w:val="00983FC9"/>
    <w:rsid w:val="009872ED"/>
    <w:rsid w:val="00987699"/>
    <w:rsid w:val="0099009E"/>
    <w:rsid w:val="0099035F"/>
    <w:rsid w:val="00991591"/>
    <w:rsid w:val="009A0107"/>
    <w:rsid w:val="009A51FA"/>
    <w:rsid w:val="009A7495"/>
    <w:rsid w:val="009B27C4"/>
    <w:rsid w:val="009B731F"/>
    <w:rsid w:val="009C05C0"/>
    <w:rsid w:val="009C1B00"/>
    <w:rsid w:val="009C6209"/>
    <w:rsid w:val="009D125D"/>
    <w:rsid w:val="009D2661"/>
    <w:rsid w:val="009D616F"/>
    <w:rsid w:val="009E1E24"/>
    <w:rsid w:val="009E3282"/>
    <w:rsid w:val="009E658E"/>
    <w:rsid w:val="009E70D2"/>
    <w:rsid w:val="009F0F07"/>
    <w:rsid w:val="009F4C08"/>
    <w:rsid w:val="00A005B2"/>
    <w:rsid w:val="00A01968"/>
    <w:rsid w:val="00A01ED8"/>
    <w:rsid w:val="00A0322D"/>
    <w:rsid w:val="00A11956"/>
    <w:rsid w:val="00A127E0"/>
    <w:rsid w:val="00A1482A"/>
    <w:rsid w:val="00A16218"/>
    <w:rsid w:val="00A16345"/>
    <w:rsid w:val="00A16EEA"/>
    <w:rsid w:val="00A171BB"/>
    <w:rsid w:val="00A21224"/>
    <w:rsid w:val="00A21266"/>
    <w:rsid w:val="00A2253E"/>
    <w:rsid w:val="00A22EE3"/>
    <w:rsid w:val="00A23195"/>
    <w:rsid w:val="00A231BD"/>
    <w:rsid w:val="00A2342A"/>
    <w:rsid w:val="00A2384D"/>
    <w:rsid w:val="00A303D1"/>
    <w:rsid w:val="00A30781"/>
    <w:rsid w:val="00A314D7"/>
    <w:rsid w:val="00A31CA1"/>
    <w:rsid w:val="00A326CA"/>
    <w:rsid w:val="00A33CDE"/>
    <w:rsid w:val="00A3484E"/>
    <w:rsid w:val="00A36FA7"/>
    <w:rsid w:val="00A40382"/>
    <w:rsid w:val="00A4437B"/>
    <w:rsid w:val="00A53DF2"/>
    <w:rsid w:val="00A602A8"/>
    <w:rsid w:val="00A6106B"/>
    <w:rsid w:val="00A645D5"/>
    <w:rsid w:val="00A724C9"/>
    <w:rsid w:val="00A72746"/>
    <w:rsid w:val="00A76F97"/>
    <w:rsid w:val="00A772C5"/>
    <w:rsid w:val="00A83BCB"/>
    <w:rsid w:val="00A849CC"/>
    <w:rsid w:val="00A90B4D"/>
    <w:rsid w:val="00A90DBE"/>
    <w:rsid w:val="00A90E0B"/>
    <w:rsid w:val="00A91AE6"/>
    <w:rsid w:val="00A94575"/>
    <w:rsid w:val="00A95BCE"/>
    <w:rsid w:val="00A96B65"/>
    <w:rsid w:val="00AA0D21"/>
    <w:rsid w:val="00AA1847"/>
    <w:rsid w:val="00AA1BA8"/>
    <w:rsid w:val="00AB0425"/>
    <w:rsid w:val="00AB48A6"/>
    <w:rsid w:val="00AB7B15"/>
    <w:rsid w:val="00AC050B"/>
    <w:rsid w:val="00AC06B7"/>
    <w:rsid w:val="00AC4945"/>
    <w:rsid w:val="00AD24DD"/>
    <w:rsid w:val="00AD376A"/>
    <w:rsid w:val="00AD71FE"/>
    <w:rsid w:val="00AE5AF2"/>
    <w:rsid w:val="00AE6304"/>
    <w:rsid w:val="00AF0729"/>
    <w:rsid w:val="00AF0D7F"/>
    <w:rsid w:val="00B04B86"/>
    <w:rsid w:val="00B053BD"/>
    <w:rsid w:val="00B06124"/>
    <w:rsid w:val="00B0672C"/>
    <w:rsid w:val="00B06EA1"/>
    <w:rsid w:val="00B07503"/>
    <w:rsid w:val="00B11F5C"/>
    <w:rsid w:val="00B1573B"/>
    <w:rsid w:val="00B15C44"/>
    <w:rsid w:val="00B20197"/>
    <w:rsid w:val="00B23422"/>
    <w:rsid w:val="00B304E8"/>
    <w:rsid w:val="00B31CCA"/>
    <w:rsid w:val="00B35720"/>
    <w:rsid w:val="00B50231"/>
    <w:rsid w:val="00B55BB1"/>
    <w:rsid w:val="00B5643A"/>
    <w:rsid w:val="00B567A4"/>
    <w:rsid w:val="00B5707A"/>
    <w:rsid w:val="00B57BD0"/>
    <w:rsid w:val="00B63010"/>
    <w:rsid w:val="00B6368E"/>
    <w:rsid w:val="00B63ACB"/>
    <w:rsid w:val="00B64147"/>
    <w:rsid w:val="00B64428"/>
    <w:rsid w:val="00B65F68"/>
    <w:rsid w:val="00B67C06"/>
    <w:rsid w:val="00B711C1"/>
    <w:rsid w:val="00B71D1F"/>
    <w:rsid w:val="00B85735"/>
    <w:rsid w:val="00B960E6"/>
    <w:rsid w:val="00BB35AD"/>
    <w:rsid w:val="00BB38E4"/>
    <w:rsid w:val="00BC1DA9"/>
    <w:rsid w:val="00BC34A9"/>
    <w:rsid w:val="00BC4615"/>
    <w:rsid w:val="00BC7C39"/>
    <w:rsid w:val="00BC7FCA"/>
    <w:rsid w:val="00BD0A1A"/>
    <w:rsid w:val="00BD0FC6"/>
    <w:rsid w:val="00BD0FCF"/>
    <w:rsid w:val="00BD1124"/>
    <w:rsid w:val="00BE17D1"/>
    <w:rsid w:val="00BE203C"/>
    <w:rsid w:val="00BE33FB"/>
    <w:rsid w:val="00BF11CA"/>
    <w:rsid w:val="00BF4CA5"/>
    <w:rsid w:val="00BF566B"/>
    <w:rsid w:val="00C008A1"/>
    <w:rsid w:val="00C019AC"/>
    <w:rsid w:val="00C047DB"/>
    <w:rsid w:val="00C11625"/>
    <w:rsid w:val="00C166B3"/>
    <w:rsid w:val="00C24FB5"/>
    <w:rsid w:val="00C259B3"/>
    <w:rsid w:val="00C32B91"/>
    <w:rsid w:val="00C32EA4"/>
    <w:rsid w:val="00C42095"/>
    <w:rsid w:val="00C460F1"/>
    <w:rsid w:val="00C46B0F"/>
    <w:rsid w:val="00C46CD2"/>
    <w:rsid w:val="00C47FA5"/>
    <w:rsid w:val="00C52CBD"/>
    <w:rsid w:val="00C53B96"/>
    <w:rsid w:val="00C70ABD"/>
    <w:rsid w:val="00C73526"/>
    <w:rsid w:val="00C74CD7"/>
    <w:rsid w:val="00C773E4"/>
    <w:rsid w:val="00C81BB6"/>
    <w:rsid w:val="00C81EA9"/>
    <w:rsid w:val="00C86215"/>
    <w:rsid w:val="00C8798C"/>
    <w:rsid w:val="00C8799A"/>
    <w:rsid w:val="00C91838"/>
    <w:rsid w:val="00C96D71"/>
    <w:rsid w:val="00C97941"/>
    <w:rsid w:val="00C97D2F"/>
    <w:rsid w:val="00C97FA0"/>
    <w:rsid w:val="00CA6089"/>
    <w:rsid w:val="00CA63FA"/>
    <w:rsid w:val="00CB1D48"/>
    <w:rsid w:val="00CB276B"/>
    <w:rsid w:val="00CB3E52"/>
    <w:rsid w:val="00CB598F"/>
    <w:rsid w:val="00CB678B"/>
    <w:rsid w:val="00CB7B57"/>
    <w:rsid w:val="00CC225D"/>
    <w:rsid w:val="00CC3EE8"/>
    <w:rsid w:val="00CC422A"/>
    <w:rsid w:val="00CC4B03"/>
    <w:rsid w:val="00CD1A2B"/>
    <w:rsid w:val="00CD74EC"/>
    <w:rsid w:val="00CE0022"/>
    <w:rsid w:val="00CE69F6"/>
    <w:rsid w:val="00CF047D"/>
    <w:rsid w:val="00CF14D6"/>
    <w:rsid w:val="00CF322B"/>
    <w:rsid w:val="00D0016D"/>
    <w:rsid w:val="00D00698"/>
    <w:rsid w:val="00D03DA4"/>
    <w:rsid w:val="00D043E1"/>
    <w:rsid w:val="00D07FA5"/>
    <w:rsid w:val="00D11137"/>
    <w:rsid w:val="00D1128D"/>
    <w:rsid w:val="00D12031"/>
    <w:rsid w:val="00D1219A"/>
    <w:rsid w:val="00D1575F"/>
    <w:rsid w:val="00D24100"/>
    <w:rsid w:val="00D24806"/>
    <w:rsid w:val="00D26C91"/>
    <w:rsid w:val="00D31FB8"/>
    <w:rsid w:val="00D3363A"/>
    <w:rsid w:val="00D33BE4"/>
    <w:rsid w:val="00D35D05"/>
    <w:rsid w:val="00D37010"/>
    <w:rsid w:val="00D40E24"/>
    <w:rsid w:val="00D42287"/>
    <w:rsid w:val="00D471DA"/>
    <w:rsid w:val="00D60784"/>
    <w:rsid w:val="00D6169E"/>
    <w:rsid w:val="00D62FC1"/>
    <w:rsid w:val="00D641E4"/>
    <w:rsid w:val="00D67767"/>
    <w:rsid w:val="00D71267"/>
    <w:rsid w:val="00D71D1E"/>
    <w:rsid w:val="00D73607"/>
    <w:rsid w:val="00D75B00"/>
    <w:rsid w:val="00D75D32"/>
    <w:rsid w:val="00D8777D"/>
    <w:rsid w:val="00D87FCE"/>
    <w:rsid w:val="00D9333E"/>
    <w:rsid w:val="00D93444"/>
    <w:rsid w:val="00D93459"/>
    <w:rsid w:val="00D939DA"/>
    <w:rsid w:val="00D96FB5"/>
    <w:rsid w:val="00D9773D"/>
    <w:rsid w:val="00DA4406"/>
    <w:rsid w:val="00DA7090"/>
    <w:rsid w:val="00DB233C"/>
    <w:rsid w:val="00DB79C5"/>
    <w:rsid w:val="00DC06C5"/>
    <w:rsid w:val="00DC413D"/>
    <w:rsid w:val="00DC43BB"/>
    <w:rsid w:val="00DC58E3"/>
    <w:rsid w:val="00DC6633"/>
    <w:rsid w:val="00DC6D8C"/>
    <w:rsid w:val="00DD7B6A"/>
    <w:rsid w:val="00DE195C"/>
    <w:rsid w:val="00DE1F69"/>
    <w:rsid w:val="00DF3757"/>
    <w:rsid w:val="00DF5E5C"/>
    <w:rsid w:val="00E03CC7"/>
    <w:rsid w:val="00E0587C"/>
    <w:rsid w:val="00E11774"/>
    <w:rsid w:val="00E14968"/>
    <w:rsid w:val="00E159BC"/>
    <w:rsid w:val="00E22105"/>
    <w:rsid w:val="00E23400"/>
    <w:rsid w:val="00E23CFD"/>
    <w:rsid w:val="00E25540"/>
    <w:rsid w:val="00E32E95"/>
    <w:rsid w:val="00E444F4"/>
    <w:rsid w:val="00E450F9"/>
    <w:rsid w:val="00E5267B"/>
    <w:rsid w:val="00E5369B"/>
    <w:rsid w:val="00E545AE"/>
    <w:rsid w:val="00E5780F"/>
    <w:rsid w:val="00E60AF0"/>
    <w:rsid w:val="00E617BF"/>
    <w:rsid w:val="00E6446D"/>
    <w:rsid w:val="00E65D0E"/>
    <w:rsid w:val="00E715CA"/>
    <w:rsid w:val="00E71D4A"/>
    <w:rsid w:val="00E73374"/>
    <w:rsid w:val="00E74B11"/>
    <w:rsid w:val="00E7547F"/>
    <w:rsid w:val="00E766D5"/>
    <w:rsid w:val="00E8362D"/>
    <w:rsid w:val="00E840A1"/>
    <w:rsid w:val="00E85D69"/>
    <w:rsid w:val="00E90AB9"/>
    <w:rsid w:val="00E90E27"/>
    <w:rsid w:val="00E91CD0"/>
    <w:rsid w:val="00E92D98"/>
    <w:rsid w:val="00E93548"/>
    <w:rsid w:val="00E94975"/>
    <w:rsid w:val="00E94EAD"/>
    <w:rsid w:val="00E96F3D"/>
    <w:rsid w:val="00EA1735"/>
    <w:rsid w:val="00EA53A1"/>
    <w:rsid w:val="00EA5A77"/>
    <w:rsid w:val="00EA7494"/>
    <w:rsid w:val="00EB12E9"/>
    <w:rsid w:val="00EB1ECD"/>
    <w:rsid w:val="00EB3CCE"/>
    <w:rsid w:val="00EB5D88"/>
    <w:rsid w:val="00EC15C4"/>
    <w:rsid w:val="00EC1A5A"/>
    <w:rsid w:val="00EC1DB9"/>
    <w:rsid w:val="00EC221A"/>
    <w:rsid w:val="00EC50BA"/>
    <w:rsid w:val="00EC54A0"/>
    <w:rsid w:val="00EC5FCC"/>
    <w:rsid w:val="00EE1A20"/>
    <w:rsid w:val="00EE32D7"/>
    <w:rsid w:val="00EE6943"/>
    <w:rsid w:val="00EF25E8"/>
    <w:rsid w:val="00F04D06"/>
    <w:rsid w:val="00F04E2F"/>
    <w:rsid w:val="00F10CE9"/>
    <w:rsid w:val="00F176EC"/>
    <w:rsid w:val="00F228FE"/>
    <w:rsid w:val="00F22CC8"/>
    <w:rsid w:val="00F23050"/>
    <w:rsid w:val="00F26B16"/>
    <w:rsid w:val="00F30AEB"/>
    <w:rsid w:val="00F3116B"/>
    <w:rsid w:val="00F35576"/>
    <w:rsid w:val="00F42B94"/>
    <w:rsid w:val="00F43F79"/>
    <w:rsid w:val="00F45B9B"/>
    <w:rsid w:val="00F50D46"/>
    <w:rsid w:val="00F6044A"/>
    <w:rsid w:val="00F628A9"/>
    <w:rsid w:val="00F62C8B"/>
    <w:rsid w:val="00F62F01"/>
    <w:rsid w:val="00F64E92"/>
    <w:rsid w:val="00F669D7"/>
    <w:rsid w:val="00F70E1F"/>
    <w:rsid w:val="00F7262E"/>
    <w:rsid w:val="00F73E85"/>
    <w:rsid w:val="00F76E56"/>
    <w:rsid w:val="00F8238B"/>
    <w:rsid w:val="00F82ACC"/>
    <w:rsid w:val="00F86C7C"/>
    <w:rsid w:val="00F87CAB"/>
    <w:rsid w:val="00F91723"/>
    <w:rsid w:val="00F933EA"/>
    <w:rsid w:val="00F940B2"/>
    <w:rsid w:val="00F941C6"/>
    <w:rsid w:val="00FA4E87"/>
    <w:rsid w:val="00FA6EBD"/>
    <w:rsid w:val="00FB1F10"/>
    <w:rsid w:val="00FB351D"/>
    <w:rsid w:val="00FB4800"/>
    <w:rsid w:val="00FB588A"/>
    <w:rsid w:val="00FB5F04"/>
    <w:rsid w:val="00FC0863"/>
    <w:rsid w:val="00FC54FF"/>
    <w:rsid w:val="00FC63FA"/>
    <w:rsid w:val="00FC75D6"/>
    <w:rsid w:val="00FD08E1"/>
    <w:rsid w:val="00FD0E7F"/>
    <w:rsid w:val="00FD12AD"/>
    <w:rsid w:val="00FD1DDA"/>
    <w:rsid w:val="00FD2B06"/>
    <w:rsid w:val="00FD412B"/>
    <w:rsid w:val="00FD6269"/>
    <w:rsid w:val="00FE078C"/>
    <w:rsid w:val="00FE1649"/>
    <w:rsid w:val="00FF1CF6"/>
    <w:rsid w:val="00FF2E44"/>
    <w:rsid w:val="00FF3367"/>
    <w:rsid w:val="00FF74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4E22DF"/>
  <w15:docId w15:val="{02EE2D10-27A0-46EB-8400-BDFFC9C29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1482A"/>
  </w:style>
  <w:style w:type="paragraph" w:styleId="2">
    <w:name w:val="heading 2"/>
    <w:basedOn w:val="a"/>
    <w:next w:val="a"/>
    <w:link w:val="20"/>
    <w:uiPriority w:val="9"/>
    <w:semiHidden/>
    <w:unhideWhenUsed/>
    <w:qFormat/>
    <w:rsid w:val="00111B3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4B03"/>
    <w:pPr>
      <w:ind w:left="720"/>
      <w:contextualSpacing/>
    </w:pPr>
  </w:style>
  <w:style w:type="character" w:styleId="a4">
    <w:name w:val="Hyperlink"/>
    <w:basedOn w:val="a0"/>
    <w:uiPriority w:val="99"/>
    <w:unhideWhenUsed/>
    <w:rsid w:val="009C05C0"/>
    <w:rPr>
      <w:color w:val="0000FF" w:themeColor="hyperlink"/>
      <w:u w:val="single"/>
    </w:rPr>
  </w:style>
  <w:style w:type="paragraph" w:styleId="a5">
    <w:name w:val="Normal (Web)"/>
    <w:basedOn w:val="a"/>
    <w:uiPriority w:val="99"/>
    <w:semiHidden/>
    <w:unhideWhenUsed/>
    <w:rsid w:val="00A326CA"/>
    <w:pPr>
      <w:spacing w:before="100" w:beforeAutospacing="1" w:after="100" w:afterAutospacing="1" w:line="240" w:lineRule="auto"/>
    </w:pPr>
    <w:rPr>
      <w:rFonts w:ascii="Times New Roman" w:eastAsiaTheme="minorEastAsia" w:hAnsi="Times New Roman" w:cs="Times New Roman"/>
      <w:sz w:val="24"/>
      <w:szCs w:val="24"/>
    </w:rPr>
  </w:style>
  <w:style w:type="table" w:styleId="a6">
    <w:name w:val="Table Grid"/>
    <w:basedOn w:val="a1"/>
    <w:uiPriority w:val="39"/>
    <w:rsid w:val="00B201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chor-text">
    <w:name w:val="anchor-text"/>
    <w:basedOn w:val="a0"/>
    <w:rsid w:val="00B1573B"/>
  </w:style>
  <w:style w:type="paragraph" w:styleId="a7">
    <w:name w:val="Balloon Text"/>
    <w:basedOn w:val="a"/>
    <w:link w:val="a8"/>
    <w:uiPriority w:val="99"/>
    <w:semiHidden/>
    <w:unhideWhenUsed/>
    <w:rsid w:val="00C8798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8798C"/>
    <w:rPr>
      <w:rFonts w:ascii="Tahoma" w:hAnsi="Tahoma" w:cs="Tahoma"/>
      <w:sz w:val="16"/>
      <w:szCs w:val="16"/>
    </w:rPr>
  </w:style>
  <w:style w:type="paragraph" w:styleId="a9">
    <w:name w:val="header"/>
    <w:basedOn w:val="a"/>
    <w:link w:val="aa"/>
    <w:uiPriority w:val="99"/>
    <w:unhideWhenUsed/>
    <w:rsid w:val="005A027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5A0279"/>
  </w:style>
  <w:style w:type="paragraph" w:styleId="ab">
    <w:name w:val="footer"/>
    <w:basedOn w:val="a"/>
    <w:link w:val="ac"/>
    <w:uiPriority w:val="99"/>
    <w:unhideWhenUsed/>
    <w:rsid w:val="005A027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5A0279"/>
  </w:style>
  <w:style w:type="character" w:customStyle="1" w:styleId="1">
    <w:name w:val="Неразрешенное упоминание1"/>
    <w:basedOn w:val="a0"/>
    <w:uiPriority w:val="99"/>
    <w:semiHidden/>
    <w:unhideWhenUsed/>
    <w:rsid w:val="00E71D4A"/>
    <w:rPr>
      <w:color w:val="605E5C"/>
      <w:shd w:val="clear" w:color="auto" w:fill="E1DFDD"/>
    </w:rPr>
  </w:style>
  <w:style w:type="table" w:customStyle="1" w:styleId="10">
    <w:name w:val="Сетка таблицы1"/>
    <w:basedOn w:val="a1"/>
    <w:next w:val="a6"/>
    <w:uiPriority w:val="59"/>
    <w:rsid w:val="006E0500"/>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6E0500"/>
    <w:rPr>
      <w:color w:val="666666"/>
    </w:rPr>
  </w:style>
  <w:style w:type="character" w:customStyle="1" w:styleId="20">
    <w:name w:val="Заголовок 2 Знак"/>
    <w:basedOn w:val="a0"/>
    <w:link w:val="2"/>
    <w:uiPriority w:val="9"/>
    <w:semiHidden/>
    <w:rsid w:val="00111B33"/>
    <w:rPr>
      <w:rFonts w:asciiTheme="majorHAnsi" w:eastAsiaTheme="majorEastAsia" w:hAnsiTheme="majorHAnsi" w:cstheme="majorBidi"/>
      <w:color w:val="365F91" w:themeColor="accent1" w:themeShade="BF"/>
      <w:sz w:val="26"/>
      <w:szCs w:val="26"/>
    </w:rPr>
  </w:style>
  <w:style w:type="paragraph" w:customStyle="1" w:styleId="Default">
    <w:name w:val="Default"/>
    <w:rsid w:val="00111B33"/>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No Spacing"/>
    <w:uiPriority w:val="1"/>
    <w:qFormat/>
    <w:rsid w:val="00656A90"/>
    <w:pPr>
      <w:spacing w:after="0" w:line="240" w:lineRule="auto"/>
    </w:pPr>
  </w:style>
  <w:style w:type="character" w:customStyle="1" w:styleId="organictextcontentspan">
    <w:name w:val="organictextcontentspan"/>
    <w:basedOn w:val="a0"/>
    <w:rsid w:val="007307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5138801">
      <w:bodyDiv w:val="1"/>
      <w:marLeft w:val="0"/>
      <w:marRight w:val="0"/>
      <w:marTop w:val="0"/>
      <w:marBottom w:val="0"/>
      <w:divBdr>
        <w:top w:val="none" w:sz="0" w:space="0" w:color="auto"/>
        <w:left w:val="none" w:sz="0" w:space="0" w:color="auto"/>
        <w:bottom w:val="none" w:sz="0" w:space="0" w:color="auto"/>
        <w:right w:val="none" w:sz="0" w:space="0" w:color="auto"/>
      </w:divBdr>
    </w:div>
    <w:div w:id="1448626468">
      <w:bodyDiv w:val="1"/>
      <w:marLeft w:val="0"/>
      <w:marRight w:val="0"/>
      <w:marTop w:val="0"/>
      <w:marBottom w:val="0"/>
      <w:divBdr>
        <w:top w:val="none" w:sz="0" w:space="0" w:color="auto"/>
        <w:left w:val="none" w:sz="0" w:space="0" w:color="auto"/>
        <w:bottom w:val="none" w:sz="0" w:space="0" w:color="auto"/>
        <w:right w:val="none" w:sz="0" w:space="0" w:color="auto"/>
      </w:divBdr>
      <w:divsChild>
        <w:div w:id="216548840">
          <w:marLeft w:val="0"/>
          <w:marRight w:val="0"/>
          <w:marTop w:val="0"/>
          <w:marBottom w:val="0"/>
          <w:divBdr>
            <w:top w:val="none" w:sz="0" w:space="0" w:color="auto"/>
            <w:left w:val="none" w:sz="0" w:space="0" w:color="auto"/>
            <w:bottom w:val="none" w:sz="0" w:space="0" w:color="auto"/>
            <w:right w:val="none" w:sz="0" w:space="0" w:color="auto"/>
          </w:divBdr>
        </w:div>
        <w:div w:id="1596595636">
          <w:marLeft w:val="0"/>
          <w:marRight w:val="0"/>
          <w:marTop w:val="0"/>
          <w:marBottom w:val="0"/>
          <w:divBdr>
            <w:top w:val="none" w:sz="0" w:space="0" w:color="auto"/>
            <w:left w:val="none" w:sz="0" w:space="0" w:color="auto"/>
            <w:bottom w:val="none" w:sz="0" w:space="0" w:color="auto"/>
            <w:right w:val="none" w:sz="0" w:space="0" w:color="auto"/>
          </w:divBdr>
        </w:div>
        <w:div w:id="416681184">
          <w:marLeft w:val="0"/>
          <w:marRight w:val="0"/>
          <w:marTop w:val="0"/>
          <w:marBottom w:val="0"/>
          <w:divBdr>
            <w:top w:val="none" w:sz="0" w:space="0" w:color="auto"/>
            <w:left w:val="none" w:sz="0" w:space="0" w:color="auto"/>
            <w:bottom w:val="none" w:sz="0" w:space="0" w:color="auto"/>
            <w:right w:val="none" w:sz="0" w:space="0" w:color="auto"/>
          </w:divBdr>
        </w:div>
        <w:div w:id="1891763071">
          <w:marLeft w:val="0"/>
          <w:marRight w:val="0"/>
          <w:marTop w:val="0"/>
          <w:marBottom w:val="0"/>
          <w:divBdr>
            <w:top w:val="none" w:sz="0" w:space="0" w:color="auto"/>
            <w:left w:val="none" w:sz="0" w:space="0" w:color="auto"/>
            <w:bottom w:val="none" w:sz="0" w:space="0" w:color="auto"/>
            <w:right w:val="none" w:sz="0" w:space="0" w:color="auto"/>
          </w:divBdr>
        </w:div>
        <w:div w:id="387537960">
          <w:marLeft w:val="0"/>
          <w:marRight w:val="0"/>
          <w:marTop w:val="0"/>
          <w:marBottom w:val="0"/>
          <w:divBdr>
            <w:top w:val="none" w:sz="0" w:space="0" w:color="auto"/>
            <w:left w:val="none" w:sz="0" w:space="0" w:color="auto"/>
            <w:bottom w:val="none" w:sz="0" w:space="0" w:color="auto"/>
            <w:right w:val="none" w:sz="0" w:space="0" w:color="auto"/>
          </w:divBdr>
        </w:div>
        <w:div w:id="398094734">
          <w:marLeft w:val="0"/>
          <w:marRight w:val="0"/>
          <w:marTop w:val="0"/>
          <w:marBottom w:val="0"/>
          <w:divBdr>
            <w:top w:val="none" w:sz="0" w:space="0" w:color="auto"/>
            <w:left w:val="none" w:sz="0" w:space="0" w:color="auto"/>
            <w:bottom w:val="none" w:sz="0" w:space="0" w:color="auto"/>
            <w:right w:val="none" w:sz="0" w:space="0" w:color="auto"/>
          </w:divBdr>
        </w:div>
        <w:div w:id="277494857">
          <w:marLeft w:val="0"/>
          <w:marRight w:val="0"/>
          <w:marTop w:val="0"/>
          <w:marBottom w:val="0"/>
          <w:divBdr>
            <w:top w:val="none" w:sz="0" w:space="0" w:color="auto"/>
            <w:left w:val="none" w:sz="0" w:space="0" w:color="auto"/>
            <w:bottom w:val="none" w:sz="0" w:space="0" w:color="auto"/>
            <w:right w:val="none" w:sz="0" w:space="0" w:color="auto"/>
          </w:divBdr>
        </w:div>
        <w:div w:id="1131553601">
          <w:marLeft w:val="0"/>
          <w:marRight w:val="0"/>
          <w:marTop w:val="0"/>
          <w:marBottom w:val="0"/>
          <w:divBdr>
            <w:top w:val="none" w:sz="0" w:space="0" w:color="auto"/>
            <w:left w:val="none" w:sz="0" w:space="0" w:color="auto"/>
            <w:bottom w:val="none" w:sz="0" w:space="0" w:color="auto"/>
            <w:right w:val="none" w:sz="0" w:space="0" w:color="auto"/>
          </w:divBdr>
        </w:div>
        <w:div w:id="1969705226">
          <w:marLeft w:val="0"/>
          <w:marRight w:val="0"/>
          <w:marTop w:val="0"/>
          <w:marBottom w:val="0"/>
          <w:divBdr>
            <w:top w:val="none" w:sz="0" w:space="0" w:color="auto"/>
            <w:left w:val="none" w:sz="0" w:space="0" w:color="auto"/>
            <w:bottom w:val="none" w:sz="0" w:space="0" w:color="auto"/>
            <w:right w:val="none" w:sz="0" w:space="0" w:color="auto"/>
          </w:divBdr>
        </w:div>
        <w:div w:id="2098941366">
          <w:marLeft w:val="0"/>
          <w:marRight w:val="0"/>
          <w:marTop w:val="0"/>
          <w:marBottom w:val="0"/>
          <w:divBdr>
            <w:top w:val="none" w:sz="0" w:space="0" w:color="auto"/>
            <w:left w:val="none" w:sz="0" w:space="0" w:color="auto"/>
            <w:bottom w:val="none" w:sz="0" w:space="0" w:color="auto"/>
            <w:right w:val="none" w:sz="0" w:space="0" w:color="auto"/>
          </w:divBdr>
        </w:div>
        <w:div w:id="1400400125">
          <w:marLeft w:val="0"/>
          <w:marRight w:val="0"/>
          <w:marTop w:val="0"/>
          <w:marBottom w:val="0"/>
          <w:divBdr>
            <w:top w:val="none" w:sz="0" w:space="0" w:color="auto"/>
            <w:left w:val="none" w:sz="0" w:space="0" w:color="auto"/>
            <w:bottom w:val="none" w:sz="0" w:space="0" w:color="auto"/>
            <w:right w:val="none" w:sz="0" w:space="0" w:color="auto"/>
          </w:divBdr>
        </w:div>
      </w:divsChild>
    </w:div>
    <w:div w:id="2028673818">
      <w:bodyDiv w:val="1"/>
      <w:marLeft w:val="0"/>
      <w:marRight w:val="0"/>
      <w:marTop w:val="0"/>
      <w:marBottom w:val="0"/>
      <w:divBdr>
        <w:top w:val="none" w:sz="0" w:space="0" w:color="auto"/>
        <w:left w:val="none" w:sz="0" w:space="0" w:color="auto"/>
        <w:bottom w:val="none" w:sz="0" w:space="0" w:color="auto"/>
        <w:right w:val="none" w:sz="0" w:space="0" w:color="auto"/>
      </w:divBdr>
      <w:divsChild>
        <w:div w:id="33506431">
          <w:marLeft w:val="0"/>
          <w:marRight w:val="0"/>
          <w:marTop w:val="0"/>
          <w:marBottom w:val="0"/>
          <w:divBdr>
            <w:top w:val="none" w:sz="0" w:space="0" w:color="auto"/>
            <w:left w:val="none" w:sz="0" w:space="0" w:color="auto"/>
            <w:bottom w:val="none" w:sz="0" w:space="0" w:color="auto"/>
            <w:right w:val="none" w:sz="0" w:space="0" w:color="auto"/>
          </w:divBdr>
        </w:div>
        <w:div w:id="16553762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ld.stat.gov.kz/official/industry/22/statistic/7" TargetMode="External"/><Relationship Id="rId21" Type="http://schemas.openxmlformats.org/officeDocument/2006/relationships/image" Target="media/image1.png"/><Relationship Id="rId42" Type="http://schemas.openxmlformats.org/officeDocument/2006/relationships/image" Target="media/image22.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hyperlink" Target="https://adilet.zan.kz/rus/docs/P100001048_" TargetMode="External"/><Relationship Id="rId159" Type="http://schemas.openxmlformats.org/officeDocument/2006/relationships/image" Target="media/image84.png"/><Relationship Id="rId107" Type="http://schemas.openxmlformats.org/officeDocument/2006/relationships/hyperlink" Target="https://www.sdi.co.uk/business-in-scotland/find-your-industry/tourism." TargetMode="External"/><Relationship Id="rId11" Type="http://schemas.openxmlformats.org/officeDocument/2006/relationships/chart" Target="charts/chart2.xml"/><Relationship Id="rId32" Type="http://schemas.openxmlformats.org/officeDocument/2006/relationships/image" Target="media/image12.pn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hyperlink" Target="https://railways.kz/ru/infrastruktura/itogi." TargetMode="External"/><Relationship Id="rId149" Type="http://schemas.openxmlformats.org/officeDocument/2006/relationships/hyperlink" Target="https://stat.gov.kz/ru/region/akmola/spreadsheets." TargetMode="External"/><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image" Target="media/image85.emf"/><Relationship Id="rId22" Type="http://schemas.openxmlformats.org/officeDocument/2006/relationships/image" Target="media/image2.png"/><Relationship Id="rId43" Type="http://schemas.openxmlformats.org/officeDocument/2006/relationships/image" Target="media/image23.png"/><Relationship Id="rId64" Type="http://schemas.openxmlformats.org/officeDocument/2006/relationships/image" Target="media/image43.png"/><Relationship Id="rId118" Type="http://schemas.openxmlformats.org/officeDocument/2006/relationships/hyperlink" Target="https://adilet.zan.kz." TargetMode="External"/><Relationship Id="rId139" Type="http://schemas.openxmlformats.org/officeDocument/2006/relationships/hyperlink" Target="https://adilet.zan.kz/rus/docs/P1300001497" TargetMode="External"/><Relationship Id="rId85" Type="http://schemas.openxmlformats.org/officeDocument/2006/relationships/image" Target="media/image64.png"/><Relationship Id="rId150" Type="http://schemas.openxmlformats.org/officeDocument/2006/relationships/hyperlink" Target="https://old.stat.gov.kz/region/247783/statistical_information/publication" TargetMode="External"/><Relationship Id="rId12" Type="http://schemas.openxmlformats.org/officeDocument/2006/relationships/chart" Target="charts/chart3.xml"/><Relationship Id="rId17" Type="http://schemas.openxmlformats.org/officeDocument/2006/relationships/chart" Target="charts/chart8.xm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8.png"/><Relationship Id="rId103" Type="http://schemas.openxmlformats.org/officeDocument/2006/relationships/image" Target="media/image82.png"/><Relationship Id="rId108" Type="http://schemas.openxmlformats.org/officeDocument/2006/relationships/hyperlink" Target="https://www.isc.hbs.edu/resources/courses/moc-course-at-harvard." TargetMode="External"/><Relationship Id="rId124" Type="http://schemas.openxmlformats.org/officeDocument/2006/relationships/hyperlink" Target="https://online.zakon.kz/Document" TargetMode="External"/><Relationship Id="rId129" Type="http://schemas.openxmlformats.org/officeDocument/2006/relationships/hyperlink" Target="https://old.stat.gov.kz/official/industry/18/publication" TargetMode="External"/><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hyperlink" Target="https://adilet.zan.kz/rus/docs/P1900000360" TargetMode="External"/><Relationship Id="rId145" Type="http://schemas.openxmlformats.org/officeDocument/2006/relationships/hyperlink" Target="https://stat.gov.kz/ru/industries/business-statistics/stat-invest/" TargetMode="External"/><Relationship Id="rId161" Type="http://schemas.openxmlformats.org/officeDocument/2006/relationships/image" Target="media/image86.emf"/><Relationship Id="rId16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hyperlink" Target="https://old.stat.gov.kz/official/industry/22/publication" TargetMode="External"/><Relationship Id="rId119" Type="http://schemas.openxmlformats.org/officeDocument/2006/relationships/hyperlink" Target="https://adilet.zan.kz/rus/docs/." TargetMode="External"/><Relationship Id="rId44" Type="http://schemas.openxmlformats.org/officeDocument/2006/relationships/image" Target="media/image24.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hyperlink" Target="https://stat.gov.kz/ru/industries/business." TargetMode="External"/><Relationship Id="rId135" Type="http://schemas.openxmlformats.org/officeDocument/2006/relationships/hyperlink" Target="https://adilet.zan.kz/rus/docs/U980003859_" TargetMode="External"/><Relationship Id="rId151" Type="http://schemas.openxmlformats.org/officeDocument/2006/relationships/hyperlink" Target="https://www.gov.kz." TargetMode="External"/><Relationship Id="rId156" Type="http://schemas.openxmlformats.org/officeDocument/2006/relationships/hyperlink" Target="https://stat.gov.kz/ru/industries/labor-and-income/stat-empt-unempl." TargetMode="External"/><Relationship Id="rId13" Type="http://schemas.openxmlformats.org/officeDocument/2006/relationships/chart" Target="charts/chart4.xml"/><Relationship Id="rId18" Type="http://schemas.openxmlformats.org/officeDocument/2006/relationships/footer" Target="footer3.xml"/><Relationship Id="rId39" Type="http://schemas.openxmlformats.org/officeDocument/2006/relationships/image" Target="media/image19.png"/><Relationship Id="rId109" Type="http://schemas.openxmlformats.org/officeDocument/2006/relationships/hyperlink" Target="https://docs.cntd.ru/document." TargetMode="External"/><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hyperlink" Target="https://adilet.zan.kz/rus/docs" TargetMode="External"/><Relationship Id="rId125" Type="http://schemas.openxmlformats.org/officeDocument/2006/relationships/hyperlink" Target="https://online.zakon.kz/Document" TargetMode="External"/><Relationship Id="rId141" Type="http://schemas.openxmlformats.org/officeDocument/2006/relationships/hyperlink" Target="https://adilet.zan.kz/rus/docs/P010000333_" TargetMode="External"/><Relationship Id="rId146" Type="http://schemas.openxmlformats.org/officeDocument/2006/relationships/hyperlink" Target="https://stat.gov.kz/ru." TargetMode="External"/><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hyperlink" Target="http://government.ru/news/46680/" TargetMode="External"/><Relationship Id="rId115" Type="http://schemas.openxmlformats.org/officeDocument/2006/relationships/hyperlink" Target="https://stat.gov.kz/ru/industries." TargetMode="External"/><Relationship Id="rId131" Type="http://schemas.openxmlformats.org/officeDocument/2006/relationships/hyperlink" Target="https://lsm.kz/v-kazahstane." TargetMode="External"/><Relationship Id="rId136" Type="http://schemas.openxmlformats.org/officeDocument/2006/relationships/hyperlink" Target="https://adilet.zan.kz/rus/docs/P010001591_" TargetMode="External"/><Relationship Id="rId157" Type="http://schemas.openxmlformats.org/officeDocument/2006/relationships/hyperlink" Target="https://stat.gov.kz/ru/industries/business-statistics/stat-invest." TargetMode="External"/><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hyperlink" Target="https://www.gov.kz/memleket/entities/aqmola-tourism." TargetMode="External"/><Relationship Id="rId19" Type="http://schemas.openxmlformats.org/officeDocument/2006/relationships/chart" Target="charts/chart9.xml"/><Relationship Id="rId14" Type="http://schemas.openxmlformats.org/officeDocument/2006/relationships/chart" Target="charts/chart5.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hyperlink" Target="https://www.voced.edu.au/content/ngv%3A4523" TargetMode="External"/><Relationship Id="rId126" Type="http://schemas.openxmlformats.org/officeDocument/2006/relationships/hyperlink" Target="https://stat.gov.kz/ru/industries/business-statistics." TargetMode="External"/><Relationship Id="rId147" Type="http://schemas.openxmlformats.org/officeDocument/2006/relationships/hyperlink" Target="https://adilet.zan.kz/rus/docs/V2100024950" TargetMode="External"/><Relationship Id="rId168"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hyperlink" Target="https://online.zakon.kz" TargetMode="External"/><Relationship Id="rId142" Type="http://schemas.openxmlformats.org/officeDocument/2006/relationships/hyperlink" Target="https://adilet.zan.kz/rus/docs/P1700000406" TargetMode="External"/><Relationship Id="rId163"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26.png"/><Relationship Id="rId67" Type="http://schemas.openxmlformats.org/officeDocument/2006/relationships/image" Target="media/image46.png"/><Relationship Id="rId116" Type="http://schemas.openxmlformats.org/officeDocument/2006/relationships/hyperlink" Target="https://stat.gov.kz/ru/industries." TargetMode="External"/><Relationship Id="rId137" Type="http://schemas.openxmlformats.org/officeDocument/2006/relationships/hyperlink" Target="https://adilet.zan.kz/rus/docs/U060000231_" TargetMode="External"/><Relationship Id="rId158" Type="http://schemas.openxmlformats.org/officeDocument/2006/relationships/hyperlink" Target="https://stat.gov.kz/ru/industries/economy." TargetMode="External"/><Relationship Id="rId20" Type="http://schemas.openxmlformats.org/officeDocument/2006/relationships/chart" Target="charts/chart10.xml"/><Relationship Id="rId41" Type="http://schemas.openxmlformats.org/officeDocument/2006/relationships/image" Target="media/image21.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hyperlink" Target="https://wttc.org/%20research/economic-impact" TargetMode="External"/><Relationship Id="rId132" Type="http://schemas.openxmlformats.org/officeDocument/2006/relationships/hyperlink" Target="https://stat.gov.kz/ru/industries/economy/local-market/dynamic-tables/" TargetMode="External"/><Relationship Id="rId153" Type="http://schemas.openxmlformats.org/officeDocument/2006/relationships/hyperlink" Target="https://doi.org/10.51889/2959-6017.2024.81.2.010" TargetMode="External"/><Relationship Id="rId15" Type="http://schemas.openxmlformats.org/officeDocument/2006/relationships/chart" Target="charts/chart6.xml"/><Relationship Id="rId36" Type="http://schemas.openxmlformats.org/officeDocument/2006/relationships/image" Target="media/image16.png"/><Relationship Id="rId57" Type="http://schemas.openxmlformats.org/officeDocument/2006/relationships/image" Target="media/image36.png"/><Relationship Id="rId106" Type="http://schemas.openxmlformats.org/officeDocument/2006/relationships/hyperlink" Target="https://www.researchgate.net/publication" TargetMode="External"/><Relationship Id="rId127" Type="http://schemas.openxmlformats.org/officeDocument/2006/relationships/hyperlink" Target="https://stat.gov.kz/ru/industries/business-statistics/stat-tourism." TargetMode="External"/><Relationship Id="rId10" Type="http://schemas.openxmlformats.org/officeDocument/2006/relationships/chart" Target="charts/chart1.xml"/><Relationship Id="rId31" Type="http://schemas.openxmlformats.org/officeDocument/2006/relationships/image" Target="media/image11.png"/><Relationship Id="rId52" Type="http://schemas.openxmlformats.org/officeDocument/2006/relationships/footer" Target="footer4.xml"/><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https://online.zakon.kz/Document" TargetMode="External"/><Relationship Id="rId143" Type="http://schemas.openxmlformats.org/officeDocument/2006/relationships/hyperlink" Target="https://adilet.zan.kz/rus/docs/P2300000262" TargetMode="External"/><Relationship Id="rId148" Type="http://schemas.openxmlformats.org/officeDocument/2006/relationships/hyperlink" Target="https://adilet.zan.kz/rus/docs/P000001631" TargetMode="External"/><Relationship Id="rId16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6.png"/><Relationship Id="rId47" Type="http://schemas.openxmlformats.org/officeDocument/2006/relationships/image" Target="media/image27.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hyperlink" Target="https://www.gov.kz/memleket." TargetMode="External"/><Relationship Id="rId133" Type="http://schemas.openxmlformats.org/officeDocument/2006/relationships/hyperlink" Target="https://stat.gov.kz/ru/industries/social-statistics/stat-culture/publications." TargetMode="External"/><Relationship Id="rId154" Type="http://schemas.openxmlformats.org/officeDocument/2006/relationships/hyperlink" Target="https://www.gov.kz/memleket." TargetMode="External"/><Relationship Id="rId16" Type="http://schemas.openxmlformats.org/officeDocument/2006/relationships/chart" Target="charts/chart7.xml"/><Relationship Id="rId37" Type="http://schemas.openxmlformats.org/officeDocument/2006/relationships/image" Target="media/image17.pn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hyperlink" Target="https://online.zakon.kz/Document" TargetMode="External"/><Relationship Id="rId144" Type="http://schemas.openxmlformats.org/officeDocument/2006/relationships/hyperlink" Target="https://adilet.zan.kz/rus/docs/V2300032911/history" TargetMode="External"/><Relationship Id="rId90" Type="http://schemas.openxmlformats.org/officeDocument/2006/relationships/image" Target="media/image69.png"/><Relationship Id="rId165" Type="http://schemas.openxmlformats.org/officeDocument/2006/relationships/image" Target="media/image89.png"/><Relationship Id="rId27" Type="http://schemas.openxmlformats.org/officeDocument/2006/relationships/image" Target="media/image7.png"/><Relationship Id="rId48" Type="http://schemas.openxmlformats.org/officeDocument/2006/relationships/image" Target="media/image28.png"/><Relationship Id="rId69" Type="http://schemas.openxmlformats.org/officeDocument/2006/relationships/image" Target="media/image48.png"/><Relationship Id="rId113" Type="http://schemas.openxmlformats.org/officeDocument/2006/relationships/hyperlink" Target="https://www.weforum.org/publications." TargetMode="External"/><Relationship Id="rId134" Type="http://schemas.openxmlformats.org/officeDocument/2006/relationships/hyperlink" Target="https://stat.gov.kz/ru%20/industries/business-statistics/stat-tourism/spreadsheets/" TargetMode="External"/><Relationship Id="rId80" Type="http://schemas.openxmlformats.org/officeDocument/2006/relationships/image" Target="media/image59.png"/><Relationship Id="rId155" Type="http://schemas.openxmlformats.org/officeDocument/2006/relationships/hyperlink" Target="https://travelpress.kz/article/interview/andrei-podgurskii-o-razvitii."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2d588db68e92223f/&#1056;&#1072;&#1073;&#1086;&#1095;&#1080;&#1081;%20&#1089;&#1090;&#1086;&#1083;/&#1057;&#1090;&#1072;&#1090;&#1080;&#1089;&#1090;&#1080;&#1082;&#107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idar\OneDrive\&#1056;&#1072;&#1073;&#1086;&#1095;&#1080;&#1081;%20&#1089;&#1090;&#1086;&#1083;\&#1057;&#1090;&#1072;&#1090;&#1080;&#1089;&#1090;&#1080;&#1082;&#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2d588db68e92223f/&#1056;&#1072;&#1073;&#1086;&#1095;&#1080;&#1081;%20&#1089;&#1090;&#1086;&#1083;/&#1057;&#1090;&#1072;&#1090;&#1080;&#1089;&#1090;&#1080;&#1082;&#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2d588db68e92223f/&#1056;&#1072;&#1073;&#1086;&#1095;&#1080;&#1081;%20&#1089;&#1090;&#1086;&#1083;/&#1057;&#1090;&#1072;&#1090;&#1080;&#1089;&#1090;&#1080;&#1082;&#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d.docs.live.net/2d588db68e92223f/&#1056;&#1072;&#1073;&#1086;&#1095;&#1080;&#1081;%20&#1089;&#1090;&#1086;&#1083;/&#1057;&#1090;&#1072;&#1090;&#1080;&#1089;&#1090;&#1080;&#1082;&#1072;/&#1054;%20&#1088;&#1072;&#1089;&#1093;&#1086;&#1076;&#1072;&#1093;%20&#1076;&#1086;&#1084;&#1072;&#1096;&#1085;&#1080;&#1093;%20&#1093;&#1086;&#1079;&#1103;&#1081;&#1089;&#1090;&#1074;%20&#1085;&#1072;%20&#1087;&#1086;&#1077;&#1079;&#1076;&#1082;&#1080;%20202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d.docs.live.net/2d588db68e92223f/&#1056;&#1072;&#1073;&#1086;&#1095;&#1080;&#1081;%20&#1089;&#1090;&#1086;&#1083;/&#1057;&#1090;&#1072;&#1090;&#1080;&#1089;&#1090;&#1080;&#1082;&#107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1" Type="http://schemas.openxmlformats.org/officeDocument/2006/relationships/oleObject" Target="https://d.docs.live.net/2d588db68e92223f/&#1056;&#1072;&#1073;&#1086;&#1095;&#1080;&#1081;%20&#1089;&#1090;&#1086;&#1083;/&#1057;&#1090;&#1072;&#1090;&#1080;&#1089;&#1090;&#1080;&#1082;&#107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https://d.docs.live.net/2d588db68e92223f/&#1056;&#1072;&#1073;&#1086;&#1095;&#1080;&#1081;%20&#1089;&#1090;&#1086;&#1083;/&#1057;&#1090;&#1072;&#1090;&#1080;&#1089;&#1090;&#1080;&#1082;&#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idar\OneDrive\&#1056;&#1072;&#1073;&#1086;&#1095;&#1080;&#1081;%20&#1089;&#1090;&#1086;&#1083;\&#1057;&#1090;&#1072;&#1090;&#1080;&#1089;&#1090;&#1080;&#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876303678610014E-2"/>
          <c:y val="3.7107086657167374E-2"/>
          <c:w val="0.89712770224572036"/>
          <c:h val="0.6713686916363697"/>
        </c:manualLayout>
      </c:layout>
      <c:lineChart>
        <c:grouping val="standard"/>
        <c:varyColors val="0"/>
        <c:ser>
          <c:idx val="0"/>
          <c:order val="0"/>
          <c:tx>
            <c:strRef>
              <c:f>[Статистика.xlsx]Лист1!$A$95</c:f>
              <c:strCache>
                <c:ptCount val="1"/>
                <c:pt idx="0">
                  <c:v>Всего по Казахстану</c:v>
                </c:pt>
              </c:strCache>
            </c:strRef>
          </c:tx>
          <c:spPr>
            <a:ln w="5080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8.1861857941332467E-2"/>
                  <c:y val="-3.4204965369866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168-4ECC-9CC8-14EAACEFFB62}"/>
                </c:ext>
                <c:ext xmlns:c15="http://schemas.microsoft.com/office/drawing/2012/chart" uri="{CE6537A1-D6FC-4f65-9D91-7224C49458BB}"/>
              </c:extLst>
            </c:dLbl>
            <c:dLbl>
              <c:idx val="1"/>
              <c:layout>
                <c:manualLayout>
                  <c:x val="-6.7589245644812529E-2"/>
                  <c:y val="-3.4778831627323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168-4ECC-9CC8-14EAACEFFB62}"/>
                </c:ext>
                <c:ext xmlns:c15="http://schemas.microsoft.com/office/drawing/2012/chart" uri="{CE6537A1-D6FC-4f65-9D91-7224C49458BB}"/>
              </c:extLst>
            </c:dLbl>
            <c:dLbl>
              <c:idx val="2"/>
              <c:layout>
                <c:manualLayout>
                  <c:x val="-3.8716005058953125E-2"/>
                  <c:y val="-5.72628856175587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168-4ECC-9CC8-14EAACEFFB62}"/>
                </c:ext>
                <c:ext xmlns:c15="http://schemas.microsoft.com/office/drawing/2012/chart" uri="{CE6537A1-D6FC-4f65-9D91-7224C49458BB}"/>
              </c:extLst>
            </c:dLbl>
            <c:dLbl>
              <c:idx val="3"/>
              <c:layout>
                <c:manualLayout>
                  <c:x val="-8.1484394761535642E-2"/>
                  <c:y val="-4.74266803606070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168-4ECC-9CC8-14EAACEFFB62}"/>
                </c:ext>
                <c:ext xmlns:c15="http://schemas.microsoft.com/office/drawing/2012/chart" uri="{CE6537A1-D6FC-4f65-9D91-7224C49458BB}"/>
              </c:extLst>
            </c:dLbl>
            <c:dLbl>
              <c:idx val="4"/>
              <c:layout>
                <c:manualLayout>
                  <c:x val="-6.5281547060503445E-2"/>
                  <c:y val="-4.35619460610901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168-4ECC-9CC8-14EAACEFFB62}"/>
                </c:ext>
                <c:ext xmlns:c15="http://schemas.microsoft.com/office/drawing/2012/chart" uri="{CE6537A1-D6FC-4f65-9D91-7224C49458BB}"/>
              </c:extLst>
            </c:dLbl>
            <c:dLbl>
              <c:idx val="5"/>
              <c:layout>
                <c:manualLayout>
                  <c:x val="-1.2057769980824936E-2"/>
                  <c:y val="-3.4873901631861235E-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168-4ECC-9CC8-14EAACEFFB6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[Статистика.xlsx]Лист1!$B$94:$G$94</c:f>
              <c:numCache>
                <c:formatCode>General</c:formatCode>
                <c:ptCount val="6"/>
                <c:pt idx="0">
                  <c:v>2018</c:v>
                </c:pt>
                <c:pt idx="1">
                  <c:v>2019</c:v>
                </c:pt>
                <c:pt idx="2">
                  <c:v>2020</c:v>
                </c:pt>
                <c:pt idx="3">
                  <c:v>2021</c:v>
                </c:pt>
                <c:pt idx="4">
                  <c:v>2022</c:v>
                </c:pt>
                <c:pt idx="5">
                  <c:v>2023</c:v>
                </c:pt>
              </c:numCache>
            </c:numRef>
          </c:cat>
          <c:val>
            <c:numRef>
              <c:f>[Статистика.xlsx]Лист1!$B$95:$G$95</c:f>
              <c:numCache>
                <c:formatCode>#\ ##0.0</c:formatCode>
                <c:ptCount val="6"/>
                <c:pt idx="0">
                  <c:v>7062.7690000000002</c:v>
                </c:pt>
                <c:pt idx="1">
                  <c:v>8081.5039999999999</c:v>
                </c:pt>
                <c:pt idx="2">
                  <c:v>4786.13</c:v>
                </c:pt>
                <c:pt idx="3">
                  <c:v>7347.0420000000004</c:v>
                </c:pt>
                <c:pt idx="4">
                  <c:v>9800.1</c:v>
                </c:pt>
                <c:pt idx="5">
                  <c:v>10978.6</c:v>
                </c:pt>
              </c:numCache>
            </c:numRef>
          </c:val>
          <c:smooth val="0"/>
          <c:extLst xmlns:c16r2="http://schemas.microsoft.com/office/drawing/2015/06/chart">
            <c:ext xmlns:c16="http://schemas.microsoft.com/office/drawing/2014/chart" uri="{C3380CC4-5D6E-409C-BE32-E72D297353CC}">
              <c16:uniqueId val="{00000006-3168-4ECC-9CC8-14EAACEFFB62}"/>
            </c:ext>
          </c:extLst>
        </c:ser>
        <c:ser>
          <c:idx val="1"/>
          <c:order val="1"/>
          <c:tx>
            <c:strRef>
              <c:f>[Статистика.xlsx]Лист1!$A$96</c:f>
              <c:strCache>
                <c:ptCount val="1"/>
                <c:pt idx="0">
                  <c:v>Количество обслуженных въездных посетителей, включая на территории ООПТ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2013626535025071E-2"/>
                  <c:y val="-3.72380843698885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168-4ECC-9CC8-14EAACEFFB62}"/>
                </c:ext>
                <c:ext xmlns:c15="http://schemas.microsoft.com/office/drawing/2012/chart" uri="{CE6537A1-D6FC-4f65-9D91-7224C49458BB}"/>
              </c:extLst>
            </c:dLbl>
            <c:dLbl>
              <c:idx val="1"/>
              <c:layout>
                <c:manualLayout>
                  <c:x val="-5.1151238219574888E-2"/>
                  <c:y val="-3.47789569782038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168-4ECC-9CC8-14EAACEFFB62}"/>
                </c:ext>
                <c:ext xmlns:c15="http://schemas.microsoft.com/office/drawing/2012/chart" uri="{CE6537A1-D6FC-4f65-9D91-7224C49458BB}"/>
              </c:extLst>
            </c:dLbl>
            <c:dLbl>
              <c:idx val="2"/>
              <c:layout>
                <c:manualLayout>
                  <c:x val="-2.0205621965648075E-2"/>
                  <c:y val="-2.74018791129369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168-4ECC-9CC8-14EAACEFFB62}"/>
                </c:ext>
                <c:ext xmlns:c15="http://schemas.microsoft.com/office/drawing/2012/chart" uri="{CE6537A1-D6FC-4f65-9D91-7224C49458BB}"/>
              </c:extLst>
            </c:dLbl>
            <c:dLbl>
              <c:idx val="3"/>
              <c:layout>
                <c:manualLayout>
                  <c:x val="-3.8858471706580716E-2"/>
                  <c:y val="-3.47789569782038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168-4ECC-9CC8-14EAACEFFB62}"/>
                </c:ext>
                <c:ext xmlns:c15="http://schemas.microsoft.com/office/drawing/2012/chart" uri="{CE6537A1-D6FC-4f65-9D91-7224C49458BB}"/>
              </c:extLst>
            </c:dLbl>
            <c:dLbl>
              <c:idx val="4"/>
              <c:layout>
                <c:manualLayout>
                  <c:x val="-3.9941087674921619E-2"/>
                  <c:y val="4.14552094031722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3168-4ECC-9CC8-14EAACEFFB62}"/>
                </c:ext>
                <c:ext xmlns:c15="http://schemas.microsoft.com/office/drawing/2012/chart" uri="{CE6537A1-D6FC-4f65-9D91-7224C49458BB}"/>
              </c:extLst>
            </c:dLbl>
            <c:dLbl>
              <c:idx val="5"/>
              <c:layout>
                <c:manualLayout>
                  <c:x val="-1.4742768552894619E-2"/>
                  <c:y val="2.28360150633344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3168-4ECC-9CC8-14EAACEFFB6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[Статистика.xlsx]Лист1!$B$94:$G$94</c:f>
              <c:numCache>
                <c:formatCode>General</c:formatCode>
                <c:ptCount val="6"/>
                <c:pt idx="0">
                  <c:v>2018</c:v>
                </c:pt>
                <c:pt idx="1">
                  <c:v>2019</c:v>
                </c:pt>
                <c:pt idx="2">
                  <c:v>2020</c:v>
                </c:pt>
                <c:pt idx="3">
                  <c:v>2021</c:v>
                </c:pt>
                <c:pt idx="4">
                  <c:v>2022</c:v>
                </c:pt>
                <c:pt idx="5">
                  <c:v>2023</c:v>
                </c:pt>
              </c:numCache>
            </c:numRef>
          </c:cat>
          <c:val>
            <c:numRef>
              <c:f>[Статистика.xlsx]Лист1!$B$96:$G$96</c:f>
              <c:numCache>
                <c:formatCode>General</c:formatCode>
                <c:ptCount val="6"/>
                <c:pt idx="0">
                  <c:v>1198</c:v>
                </c:pt>
                <c:pt idx="1">
                  <c:v>1424</c:v>
                </c:pt>
                <c:pt idx="2">
                  <c:v>322.89999999999998</c:v>
                </c:pt>
                <c:pt idx="3">
                  <c:v>437</c:v>
                </c:pt>
                <c:pt idx="4">
                  <c:v>1192.5</c:v>
                </c:pt>
                <c:pt idx="5">
                  <c:v>1408.9</c:v>
                </c:pt>
              </c:numCache>
            </c:numRef>
          </c:val>
          <c:smooth val="0"/>
          <c:extLst xmlns:c16r2="http://schemas.microsoft.com/office/drawing/2015/06/chart">
            <c:ext xmlns:c16="http://schemas.microsoft.com/office/drawing/2014/chart" uri="{C3380CC4-5D6E-409C-BE32-E72D297353CC}">
              <c16:uniqueId val="{0000000D-3168-4ECC-9CC8-14EAACEFFB62}"/>
            </c:ext>
          </c:extLst>
        </c:ser>
        <c:ser>
          <c:idx val="3"/>
          <c:order val="3"/>
          <c:tx>
            <c:strRef>
              <c:f>[Статистика.xlsx]Лист1!$A$98</c:f>
              <c:strCache>
                <c:ptCount val="1"/>
                <c:pt idx="0">
                  <c:v>Количество обслуженных внутренних посетителей</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5.1998857655746397E-2"/>
                  <c:y val="4.00496024953401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3168-4ECC-9CC8-14EAACEFFB62}"/>
                </c:ext>
                <c:ext xmlns:c15="http://schemas.microsoft.com/office/drawing/2012/chart" uri="{CE6537A1-D6FC-4f65-9D91-7224C49458BB}"/>
              </c:extLst>
            </c:dLbl>
            <c:dLbl>
              <c:idx val="1"/>
              <c:layout>
                <c:manualLayout>
                  <c:x val="-5.5154012484190773E-2"/>
                  <c:y val="3.19747422876487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3168-4ECC-9CC8-14EAACEFFB62}"/>
                </c:ext>
                <c:ext xmlns:c15="http://schemas.microsoft.com/office/drawing/2012/chart" uri="{CE6537A1-D6FC-4f65-9D91-7224C49458BB}"/>
              </c:extLst>
            </c:dLbl>
            <c:dLbl>
              <c:idx val="2"/>
              <c:layout>
                <c:manualLayout>
                  <c:x val="-3.2875851658439065E-2"/>
                  <c:y val="3.33733500703716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3168-4ECC-9CC8-14EAACEFFB62}"/>
                </c:ext>
                <c:ext xmlns:c15="http://schemas.microsoft.com/office/drawing/2012/chart" uri="{CE6537A1-D6FC-4f65-9D91-7224C49458BB}"/>
              </c:extLst>
            </c:dLbl>
            <c:dLbl>
              <c:idx val="3"/>
              <c:layout>
                <c:manualLayout>
                  <c:x val="-1.9970462241442694E-2"/>
                  <c:y val="2.95086157708547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3168-4ECC-9CC8-14EAACEFFB62}"/>
                </c:ext>
                <c:ext xmlns:c15="http://schemas.microsoft.com/office/drawing/2012/chart" uri="{CE6537A1-D6FC-4f65-9D91-7224C49458BB}"/>
              </c:extLst>
            </c:dLbl>
            <c:dLbl>
              <c:idx val="4"/>
              <c:layout>
                <c:manualLayout>
                  <c:x val="-1.1680353335286957E-2"/>
                  <c:y val="2.45905146833448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3168-4ECC-9CC8-14EAACEFFB62}"/>
                </c:ext>
                <c:ext xmlns:c15="http://schemas.microsoft.com/office/drawing/2012/chart" uri="{CE6537A1-D6FC-4f65-9D91-7224C49458BB}"/>
              </c:extLst>
            </c:dLbl>
            <c:dLbl>
              <c:idx val="5"/>
              <c:layout>
                <c:manualLayout>
                  <c:x val="-1.0362694300518135E-2"/>
                  <c:y val="1.54589371980676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0F8-43BC-BD33-DA968975D78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[Статистика.xlsx]Лист1!$B$94:$G$94</c:f>
              <c:numCache>
                <c:formatCode>General</c:formatCode>
                <c:ptCount val="6"/>
                <c:pt idx="0">
                  <c:v>2018</c:v>
                </c:pt>
                <c:pt idx="1">
                  <c:v>2019</c:v>
                </c:pt>
                <c:pt idx="2">
                  <c:v>2020</c:v>
                </c:pt>
                <c:pt idx="3">
                  <c:v>2021</c:v>
                </c:pt>
                <c:pt idx="4">
                  <c:v>2022</c:v>
                </c:pt>
                <c:pt idx="5">
                  <c:v>2023</c:v>
                </c:pt>
              </c:numCache>
            </c:numRef>
          </c:cat>
          <c:val>
            <c:numRef>
              <c:f>[Статистика.xlsx]Лист1!$B$98:$G$98</c:f>
              <c:numCache>
                <c:formatCode>General</c:formatCode>
                <c:ptCount val="6"/>
                <c:pt idx="0">
                  <c:v>5864.7</c:v>
                </c:pt>
                <c:pt idx="1">
                  <c:v>6657.5</c:v>
                </c:pt>
                <c:pt idx="2">
                  <c:v>4463.3999999999996</c:v>
                </c:pt>
                <c:pt idx="3">
                  <c:v>6910.1</c:v>
                </c:pt>
                <c:pt idx="4">
                  <c:v>8607.6</c:v>
                </c:pt>
                <c:pt idx="5">
                  <c:v>9569.7000000000007</c:v>
                </c:pt>
              </c:numCache>
            </c:numRef>
          </c:val>
          <c:smooth val="0"/>
          <c:extLst xmlns:c16r2="http://schemas.microsoft.com/office/drawing/2015/06/chart">
            <c:ext xmlns:c16="http://schemas.microsoft.com/office/drawing/2014/chart" uri="{C3380CC4-5D6E-409C-BE32-E72D297353CC}">
              <c16:uniqueId val="{00000013-3168-4ECC-9CC8-14EAACEFFB62}"/>
            </c:ext>
          </c:extLst>
        </c:ser>
        <c:dLbls>
          <c:showLegendKey val="0"/>
          <c:showVal val="0"/>
          <c:showCatName val="0"/>
          <c:showSerName val="0"/>
          <c:showPercent val="0"/>
          <c:showBubbleSize val="0"/>
        </c:dLbls>
        <c:marker val="1"/>
        <c:smooth val="0"/>
        <c:axId val="1802158448"/>
        <c:axId val="1802158992"/>
      </c:lineChart>
      <c:lineChart>
        <c:grouping val="standard"/>
        <c:varyColors val="0"/>
        <c:ser>
          <c:idx val="2"/>
          <c:order val="2"/>
          <c:tx>
            <c:strRef>
              <c:f>[Статистика.xlsx]Лист1!$A$97</c:f>
              <c:strCache>
                <c:ptCount val="1"/>
                <c:pt idx="0">
                  <c:v>в т.ч. въездные туристы, прибывшие с туристскими целями</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0303781975439596E-2"/>
                  <c:y val="-4.14552094031724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3168-4ECC-9CC8-14EAACEFFB62}"/>
                </c:ext>
                <c:ext xmlns:c15="http://schemas.microsoft.com/office/drawing/2012/chart" uri="{CE6537A1-D6FC-4f65-9D91-7224C49458BB}"/>
              </c:extLst>
            </c:dLbl>
            <c:dLbl>
              <c:idx val="1"/>
              <c:layout>
                <c:manualLayout>
                  <c:x val="-3.0568316266166212E-2"/>
                  <c:y val="-4.28608163110046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3168-4ECC-9CC8-14EAACEFFB62}"/>
                </c:ext>
                <c:ext xmlns:c15="http://schemas.microsoft.com/office/drawing/2012/chart" uri="{CE6537A1-D6FC-4f65-9D91-7224C49458BB}"/>
              </c:extLst>
            </c:dLbl>
            <c:dLbl>
              <c:idx val="2"/>
              <c:layout>
                <c:manualLayout>
                  <c:x val="-7.0416547672473656E-2"/>
                  <c:y val="6.672600707520255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3168-4ECC-9CC8-14EAACEFFB62}"/>
                </c:ext>
                <c:ext xmlns:c15="http://schemas.microsoft.com/office/drawing/2012/chart" uri="{CE6537A1-D6FC-4f65-9D91-7224C49458BB}"/>
              </c:extLst>
            </c:dLbl>
            <c:dLbl>
              <c:idx val="3"/>
              <c:layout>
                <c:manualLayout>
                  <c:x val="-4.4698625107094853E-2"/>
                  <c:y val="-3.72380843698886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3168-4ECC-9CC8-14EAACEFFB62}"/>
                </c:ext>
                <c:ext xmlns:c15="http://schemas.microsoft.com/office/drawing/2012/chart" uri="{CE6537A1-D6FC-4f65-9D91-7224C49458BB}"/>
              </c:extLst>
            </c:dLbl>
            <c:dLbl>
              <c:idx val="4"/>
              <c:layout>
                <c:manualLayout>
                  <c:x val="-3.579600995471436E-2"/>
                  <c:y val="-4.25084255772376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3168-4ECC-9CC8-14EAACEFFB62}"/>
                </c:ext>
                <c:ext xmlns:c15="http://schemas.microsoft.com/office/drawing/2012/chart" uri="{CE6537A1-D6FC-4f65-9D91-7224C49458BB}"/>
              </c:extLst>
            </c:dLbl>
            <c:dLbl>
              <c:idx val="5"/>
              <c:layout>
                <c:manualLayout>
                  <c:x val="-1.3140397502197934E-2"/>
                  <c:y val="-2.70495661516793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3168-4ECC-9CC8-14EAACEFFB6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[Статистика.xlsx]Лист1!$B$94:$G$94</c:f>
              <c:numCache>
                <c:formatCode>General</c:formatCode>
                <c:ptCount val="6"/>
                <c:pt idx="0">
                  <c:v>2018</c:v>
                </c:pt>
                <c:pt idx="1">
                  <c:v>2019</c:v>
                </c:pt>
                <c:pt idx="2">
                  <c:v>2020</c:v>
                </c:pt>
                <c:pt idx="3">
                  <c:v>2021</c:v>
                </c:pt>
                <c:pt idx="4">
                  <c:v>2022</c:v>
                </c:pt>
                <c:pt idx="5">
                  <c:v>2023</c:v>
                </c:pt>
              </c:numCache>
            </c:numRef>
          </c:cat>
          <c:val>
            <c:numRef>
              <c:f>[Статистика.xlsx]Лист1!$B$97:$G$97</c:f>
              <c:numCache>
                <c:formatCode>General</c:formatCode>
                <c:ptCount val="6"/>
                <c:pt idx="0">
                  <c:v>65.8</c:v>
                </c:pt>
                <c:pt idx="1">
                  <c:v>76.2</c:v>
                </c:pt>
                <c:pt idx="2">
                  <c:v>15.9</c:v>
                </c:pt>
                <c:pt idx="3">
                  <c:v>19.399999999999999</c:v>
                </c:pt>
                <c:pt idx="4">
                  <c:v>11.3</c:v>
                </c:pt>
                <c:pt idx="5">
                  <c:v>16.899999999999999</c:v>
                </c:pt>
              </c:numCache>
            </c:numRef>
          </c:val>
          <c:smooth val="0"/>
          <c:extLst xmlns:c16r2="http://schemas.microsoft.com/office/drawing/2015/06/chart">
            <c:ext xmlns:c16="http://schemas.microsoft.com/office/drawing/2014/chart" uri="{C3380CC4-5D6E-409C-BE32-E72D297353CC}">
              <c16:uniqueId val="{0000001A-3168-4ECC-9CC8-14EAACEFFB62}"/>
            </c:ext>
          </c:extLst>
        </c:ser>
        <c:dLbls>
          <c:showLegendKey val="0"/>
          <c:showVal val="0"/>
          <c:showCatName val="0"/>
          <c:showSerName val="0"/>
          <c:showPercent val="0"/>
          <c:showBubbleSize val="0"/>
        </c:dLbls>
        <c:marker val="1"/>
        <c:smooth val="0"/>
        <c:axId val="1802159536"/>
        <c:axId val="1802154640"/>
      </c:lineChart>
      <c:catAx>
        <c:axId val="180215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58992"/>
        <c:crosses val="autoZero"/>
        <c:auto val="1"/>
        <c:lblAlgn val="ctr"/>
        <c:lblOffset val="100"/>
        <c:noMultiLvlLbl val="0"/>
      </c:catAx>
      <c:valAx>
        <c:axId val="1802158992"/>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58448"/>
        <c:crosses val="autoZero"/>
        <c:crossBetween val="between"/>
      </c:valAx>
      <c:valAx>
        <c:axId val="180215464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59536"/>
        <c:crosses val="max"/>
        <c:crossBetween val="between"/>
      </c:valAx>
      <c:catAx>
        <c:axId val="1802159536"/>
        <c:scaling>
          <c:orientation val="minMax"/>
        </c:scaling>
        <c:delete val="1"/>
        <c:axPos val="b"/>
        <c:numFmt formatCode="General" sourceLinked="1"/>
        <c:majorTickMark val="out"/>
        <c:minorTickMark val="none"/>
        <c:tickLblPos val="nextTo"/>
        <c:crossAx val="1802154640"/>
        <c:crosses val="autoZero"/>
        <c:auto val="1"/>
        <c:lblAlgn val="ctr"/>
        <c:lblOffset val="100"/>
        <c:noMultiLvlLbl val="0"/>
      </c:catAx>
      <c:spPr>
        <a:noFill/>
        <a:ln>
          <a:noFill/>
        </a:ln>
        <a:effectLst/>
      </c:spPr>
    </c:plotArea>
    <c:legend>
      <c:legendPos val="b"/>
      <c:layout>
        <c:manualLayout>
          <c:xMode val="edge"/>
          <c:yMode val="edge"/>
          <c:x val="2.8852678389294593E-2"/>
          <c:y val="0.79930708661417327"/>
          <c:w val="0.94294577944596303"/>
          <c:h val="0.2006929133858267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428534458103791"/>
          <c:y val="4.1230216555515745E-2"/>
          <c:w val="0.4657424242312847"/>
          <c:h val="0.80970060593344084"/>
        </c:manualLayout>
      </c:layout>
      <c:barChart>
        <c:barDir val="bar"/>
        <c:grouping val="clustered"/>
        <c:varyColors val="0"/>
        <c:ser>
          <c:idx val="0"/>
          <c:order val="0"/>
          <c:tx>
            <c:strRef>
              <c:f>Лист1!$B$352</c:f>
              <c:strCache>
                <c:ptCount val="1"/>
                <c:pt idx="0">
                  <c:v>2022 г.</c:v>
                </c:pt>
              </c:strCache>
            </c:strRef>
          </c:tx>
          <c:spPr>
            <a:solidFill>
              <a:schemeClr val="accent1"/>
            </a:solidFill>
            <a:ln>
              <a:noFill/>
            </a:ln>
            <a:effectLst/>
          </c:spPr>
          <c:invertIfNegative val="0"/>
          <c:dLbls>
            <c:dLbl>
              <c:idx val="1"/>
              <c:delete val="1"/>
              <c:extLst xmlns:c16r2="http://schemas.microsoft.com/office/drawing/2015/06/chart">
                <c:ext xmlns:c16="http://schemas.microsoft.com/office/drawing/2014/chart" uri="{C3380CC4-5D6E-409C-BE32-E72D297353CC}">
                  <c16:uniqueId val="{00000000-5916-45A2-AB48-41E3DDD36F75}"/>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1-5916-45A2-AB48-41E3DDD36F75}"/>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Лист1!$A$353:$A$359</c:f>
              <c:strCache>
                <c:ptCount val="7"/>
                <c:pt idx="0">
                  <c:v>Субсидирование затрат туроператоров на обслуживание иностранного туриста</c:v>
                </c:pt>
                <c:pt idx="1">
                  <c:v>Субсидирование затрат на покупку оборудования для горнолыжных курортов</c:v>
                </c:pt>
                <c:pt idx="2">
                  <c:v>Субсидирование затрат на строительство и реконструкцию туристских объектов</c:v>
                </c:pt>
                <c:pt idx="3">
                  <c:v>Субсидирование затрат на строительство объектов придорожного сервиса</c:v>
                </c:pt>
                <c:pt idx="4">
                  <c:v>Субсидирование затрат на покупку туристских автобусов</c:v>
                </c:pt>
                <c:pt idx="5">
                  <c:v>Субсидирование затрат на содержание СГУ</c:v>
                </c:pt>
                <c:pt idx="6">
                  <c:v>Субсидирование в рамках "Kids Go Free"</c:v>
                </c:pt>
              </c:strCache>
            </c:strRef>
          </c:cat>
          <c:val>
            <c:numRef>
              <c:f>Лист1!$B$353:$B$359</c:f>
              <c:numCache>
                <c:formatCode>General</c:formatCode>
                <c:ptCount val="7"/>
                <c:pt idx="0">
                  <c:v>6.3</c:v>
                </c:pt>
                <c:pt idx="1">
                  <c:v>0</c:v>
                </c:pt>
                <c:pt idx="2">
                  <c:v>7.5</c:v>
                </c:pt>
                <c:pt idx="3">
                  <c:v>0</c:v>
                </c:pt>
                <c:pt idx="4">
                  <c:v>12.5</c:v>
                </c:pt>
                <c:pt idx="5">
                  <c:v>9</c:v>
                </c:pt>
                <c:pt idx="6">
                  <c:v>76.2</c:v>
                </c:pt>
              </c:numCache>
            </c:numRef>
          </c:val>
          <c:extLst xmlns:c16r2="http://schemas.microsoft.com/office/drawing/2015/06/chart">
            <c:ext xmlns:c16="http://schemas.microsoft.com/office/drawing/2014/chart" uri="{C3380CC4-5D6E-409C-BE32-E72D297353CC}">
              <c16:uniqueId val="{00000002-5916-45A2-AB48-41E3DDD36F75}"/>
            </c:ext>
          </c:extLst>
        </c:ser>
        <c:ser>
          <c:idx val="1"/>
          <c:order val="1"/>
          <c:tx>
            <c:strRef>
              <c:f>Лист1!$C$352</c:f>
              <c:strCache>
                <c:ptCount val="1"/>
                <c:pt idx="0">
                  <c:v>2023 г.</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Лист1!$A$353:$A$359</c:f>
              <c:strCache>
                <c:ptCount val="7"/>
                <c:pt idx="0">
                  <c:v>Субсидирование затрат туроператоров на обслуживание иностранного туриста</c:v>
                </c:pt>
                <c:pt idx="1">
                  <c:v>Субсидирование затрат на покупку оборудования для горнолыжных курортов</c:v>
                </c:pt>
                <c:pt idx="2">
                  <c:v>Субсидирование затрат на строительство и реконструкцию туристских объектов</c:v>
                </c:pt>
                <c:pt idx="3">
                  <c:v>Субсидирование затрат на строительство объектов придорожного сервиса</c:v>
                </c:pt>
                <c:pt idx="4">
                  <c:v>Субсидирование затрат на покупку туристских автобусов</c:v>
                </c:pt>
                <c:pt idx="5">
                  <c:v>Субсидирование затрат на содержание СГУ</c:v>
                </c:pt>
                <c:pt idx="6">
                  <c:v>Субсидирование в рамках "Kids Go Free"</c:v>
                </c:pt>
              </c:strCache>
            </c:strRef>
          </c:cat>
          <c:val>
            <c:numRef>
              <c:f>Лист1!$C$353:$C$359</c:f>
              <c:numCache>
                <c:formatCode>General</c:formatCode>
                <c:ptCount val="7"/>
                <c:pt idx="0">
                  <c:v>111</c:v>
                </c:pt>
                <c:pt idx="1">
                  <c:v>2.8</c:v>
                </c:pt>
                <c:pt idx="2">
                  <c:v>168</c:v>
                </c:pt>
                <c:pt idx="3">
                  <c:v>355</c:v>
                </c:pt>
                <c:pt idx="4">
                  <c:v>50</c:v>
                </c:pt>
                <c:pt idx="5">
                  <c:v>39</c:v>
                </c:pt>
                <c:pt idx="6">
                  <c:v>89</c:v>
                </c:pt>
              </c:numCache>
            </c:numRef>
          </c:val>
          <c:extLst xmlns:c16r2="http://schemas.microsoft.com/office/drawing/2015/06/chart">
            <c:ext xmlns:c16="http://schemas.microsoft.com/office/drawing/2014/chart" uri="{C3380CC4-5D6E-409C-BE32-E72D297353CC}">
              <c16:uniqueId val="{00000003-5916-45A2-AB48-41E3DDD36F75}"/>
            </c:ext>
          </c:extLst>
        </c:ser>
        <c:dLbls>
          <c:showLegendKey val="0"/>
          <c:showVal val="0"/>
          <c:showCatName val="0"/>
          <c:showSerName val="0"/>
          <c:showPercent val="0"/>
          <c:showBubbleSize val="0"/>
        </c:dLbls>
        <c:gapWidth val="182"/>
        <c:axId val="1643337168"/>
        <c:axId val="1643337712"/>
      </c:barChart>
      <c:catAx>
        <c:axId val="1643337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43337712"/>
        <c:crosses val="autoZero"/>
        <c:auto val="1"/>
        <c:lblAlgn val="ctr"/>
        <c:lblOffset val="100"/>
        <c:noMultiLvlLbl val="0"/>
      </c:catAx>
      <c:valAx>
        <c:axId val="1643337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4333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46550109272556"/>
          <c:y val="4.3201778408750661E-2"/>
          <c:w val="0.87363929649287131"/>
          <c:h val="0.6295660454797074"/>
        </c:manualLayout>
      </c:layout>
      <c:barChart>
        <c:barDir val="col"/>
        <c:grouping val="clustered"/>
        <c:varyColors val="0"/>
        <c:ser>
          <c:idx val="0"/>
          <c:order val="0"/>
          <c:tx>
            <c:strRef>
              <c:f>[Статистика.xlsx]Лист1!$A$120</c:f>
              <c:strCache>
                <c:ptCount val="1"/>
                <c:pt idx="0">
                  <c:v>Количество обслуженных въездных посетителей, обслуженных средствами размещения</c:v>
                </c:pt>
              </c:strCache>
            </c:strRef>
          </c:tx>
          <c:spPr>
            <a:solidFill>
              <a:schemeClr val="accent1"/>
            </a:solidFill>
            <a:ln>
              <a:noFill/>
            </a:ln>
            <a:effectLst/>
          </c:spPr>
          <c:invertIfNegative val="0"/>
          <c:dLbls>
            <c:dLbl>
              <c:idx val="0"/>
              <c:layout>
                <c:manualLayout>
                  <c:x val="4.16276407534603E-3"/>
                  <c:y val="1.4839547393804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40B-4C01-A6C0-7F1FA2EA3ED4}"/>
                </c:ext>
                <c:ext xmlns:c15="http://schemas.microsoft.com/office/drawing/2012/chart" uri="{CE6537A1-D6FC-4f65-9D91-7224C49458BB}"/>
              </c:extLst>
            </c:dLbl>
            <c:dLbl>
              <c:idx val="1"/>
              <c:layout>
                <c:manualLayout>
                  <c:x val="4.1627640753459918E-3"/>
                  <c:y val="1.11296605453533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40B-4C01-A6C0-7F1FA2EA3ED4}"/>
                </c:ext>
                <c:ext xmlns:c15="http://schemas.microsoft.com/office/drawing/2012/chart" uri="{CE6537A1-D6FC-4f65-9D91-7224C49458BB}"/>
              </c:extLst>
            </c:dLbl>
            <c:dLbl>
              <c:idx val="2"/>
              <c:layout>
                <c:manualLayout>
                  <c:x val="-7.6316459767088309E-17"/>
                  <c:y val="1.4839547393804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40B-4C01-A6C0-7F1FA2EA3ED4}"/>
                </c:ext>
                <c:ext xmlns:c15="http://schemas.microsoft.com/office/drawing/2012/chart" uri="{CE6537A1-D6FC-4f65-9D91-7224C49458BB}"/>
              </c:extLst>
            </c:dLbl>
            <c:dLbl>
              <c:idx val="3"/>
              <c:layout>
                <c:manualLayout>
                  <c:x val="-7.6316459767088309E-17"/>
                  <c:y val="7.419773696902244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40B-4C01-A6C0-7F1FA2EA3ED4}"/>
                </c:ext>
                <c:ext xmlns:c15="http://schemas.microsoft.com/office/drawing/2012/chart" uri="{CE6537A1-D6FC-4f65-9D91-7224C49458BB}"/>
              </c:extLst>
            </c:dLbl>
            <c:dLbl>
              <c:idx val="4"/>
              <c:layout>
                <c:manualLayout>
                  <c:x val="4.1627640753458773E-3"/>
                  <c:y val="1.11296605453533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40B-4C01-A6C0-7F1FA2EA3ED4}"/>
                </c:ext>
                <c:ext xmlns:c15="http://schemas.microsoft.com/office/drawing/2012/chart" uri="{CE6537A1-D6FC-4f65-9D91-7224C49458BB}"/>
              </c:extLst>
            </c:dLbl>
            <c:dLbl>
              <c:idx val="5"/>
              <c:layout>
                <c:manualLayout>
                  <c:x val="4.1627640753458773E-3"/>
                  <c:y val="1.11296605453533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40B-4C01-A6C0-7F1FA2EA3ED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[Статистика.xlsx]Лист1!$B$118:$G$118</c:f>
              <c:numCache>
                <c:formatCode>General</c:formatCode>
                <c:ptCount val="6"/>
                <c:pt idx="0">
                  <c:v>2018</c:v>
                </c:pt>
                <c:pt idx="1">
                  <c:v>2019</c:v>
                </c:pt>
                <c:pt idx="2">
                  <c:v>2020</c:v>
                </c:pt>
                <c:pt idx="3">
                  <c:v>2021</c:v>
                </c:pt>
                <c:pt idx="4">
                  <c:v>2022</c:v>
                </c:pt>
                <c:pt idx="5">
                  <c:v>2023</c:v>
                </c:pt>
              </c:numCache>
            </c:numRef>
          </c:cat>
          <c:val>
            <c:numRef>
              <c:f>[Статистика.xlsx]Лист1!$B$120:$G$120</c:f>
              <c:numCache>
                <c:formatCode>0.0</c:formatCode>
                <c:ptCount val="6"/>
                <c:pt idx="0">
                  <c:v>830.92200000000003</c:v>
                </c:pt>
                <c:pt idx="1">
                  <c:v>979.78099999999995</c:v>
                </c:pt>
                <c:pt idx="2">
                  <c:v>252.726</c:v>
                </c:pt>
                <c:pt idx="3">
                  <c:v>329.75400000000002</c:v>
                </c:pt>
                <c:pt idx="4">
                  <c:v>927.84400000000005</c:v>
                </c:pt>
                <c:pt idx="5">
                  <c:v>1084.771</c:v>
                </c:pt>
              </c:numCache>
            </c:numRef>
          </c:val>
          <c:extLst xmlns:c16r2="http://schemas.microsoft.com/office/drawing/2015/06/chart">
            <c:ext xmlns:c16="http://schemas.microsoft.com/office/drawing/2014/chart" uri="{C3380CC4-5D6E-409C-BE32-E72D297353CC}">
              <c16:uniqueId val="{00000000-61A9-479B-93AC-023577BA1DC4}"/>
            </c:ext>
          </c:extLst>
        </c:ser>
        <c:ser>
          <c:idx val="1"/>
          <c:order val="1"/>
          <c:tx>
            <c:strRef>
              <c:f>[Статистика.xlsx]Лист1!$A$121</c:f>
              <c:strCache>
                <c:ptCount val="1"/>
                <c:pt idx="0">
                  <c:v>Количество посетителей из стран СНГ</c:v>
                </c:pt>
              </c:strCache>
            </c:strRef>
          </c:tx>
          <c:spPr>
            <a:solidFill>
              <a:schemeClr val="accent2"/>
            </a:solidFill>
            <a:ln>
              <a:noFill/>
            </a:ln>
            <a:effectLst/>
          </c:spPr>
          <c:invertIfNegative val="0"/>
          <c:dLbls>
            <c:dLbl>
              <c:idx val="0"/>
              <c:layout>
                <c:manualLayout>
                  <c:x val="4.16276407534603E-3"/>
                  <c:y val="1.85494342422556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40B-4C01-A6C0-7F1FA2EA3ED4}"/>
                </c:ext>
                <c:ext xmlns:c15="http://schemas.microsoft.com/office/drawing/2012/chart" uri="{CE6537A1-D6FC-4f65-9D91-7224C49458BB}"/>
              </c:extLst>
            </c:dLbl>
            <c:dLbl>
              <c:idx val="1"/>
              <c:layout>
                <c:manualLayout>
                  <c:x val="1.2488292226038089E-2"/>
                  <c:y val="1.11296605453533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240B-4C01-A6C0-7F1FA2EA3ED4}"/>
                </c:ext>
                <c:ext xmlns:c15="http://schemas.microsoft.com/office/drawing/2012/chart" uri="{CE6537A1-D6FC-4f65-9D91-7224C49458BB}"/>
              </c:extLst>
            </c:dLbl>
            <c:dLbl>
              <c:idx val="2"/>
              <c:layout>
                <c:manualLayout>
                  <c:x val="1.0406910188365074E-2"/>
                  <c:y val="-6.801380652030714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40B-4C01-A6C0-7F1FA2EA3ED4}"/>
                </c:ext>
                <c:ext xmlns:c15="http://schemas.microsoft.com/office/drawing/2012/chart" uri="{CE6537A1-D6FC-4f65-9D91-7224C49458BB}"/>
              </c:extLst>
            </c:dLbl>
            <c:dLbl>
              <c:idx val="3"/>
              <c:layout>
                <c:manualLayout>
                  <c:x val="2.0813820376730147E-2"/>
                  <c:y val="1.4839547393804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40B-4C01-A6C0-7F1FA2EA3ED4}"/>
                </c:ext>
                <c:ext xmlns:c15="http://schemas.microsoft.com/office/drawing/2012/chart" uri="{CE6537A1-D6FC-4f65-9D91-7224C49458BB}"/>
              </c:extLst>
            </c:dLbl>
            <c:dLbl>
              <c:idx val="4"/>
              <c:layout>
                <c:manualLayout>
                  <c:x val="1.873243833905713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240B-4C01-A6C0-7F1FA2EA3ED4}"/>
                </c:ext>
                <c:ext xmlns:c15="http://schemas.microsoft.com/office/drawing/2012/chart" uri="{CE6537A1-D6FC-4f65-9D91-7224C49458BB}"/>
              </c:extLst>
            </c:dLbl>
            <c:dLbl>
              <c:idx val="5"/>
              <c:layout>
                <c:manualLayout>
                  <c:x val="1.2488292226038089E-2"/>
                  <c:y val="-1.85494342422556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240B-4C01-A6C0-7F1FA2EA3ED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[Статистика.xlsx]Лист1!$B$118:$G$118</c:f>
              <c:numCache>
                <c:formatCode>General</c:formatCode>
                <c:ptCount val="6"/>
                <c:pt idx="0">
                  <c:v>2018</c:v>
                </c:pt>
                <c:pt idx="1">
                  <c:v>2019</c:v>
                </c:pt>
                <c:pt idx="2">
                  <c:v>2020</c:v>
                </c:pt>
                <c:pt idx="3">
                  <c:v>2021</c:v>
                </c:pt>
                <c:pt idx="4">
                  <c:v>2022</c:v>
                </c:pt>
                <c:pt idx="5">
                  <c:v>2023</c:v>
                </c:pt>
              </c:numCache>
            </c:numRef>
          </c:cat>
          <c:val>
            <c:numRef>
              <c:f>[Статистика.xlsx]Лист1!$B$121:$G$121</c:f>
              <c:numCache>
                <c:formatCode>0.0</c:formatCode>
                <c:ptCount val="6"/>
                <c:pt idx="0">
                  <c:v>363.91699999999997</c:v>
                </c:pt>
                <c:pt idx="1">
                  <c:v>458.78</c:v>
                </c:pt>
                <c:pt idx="2">
                  <c:v>126.557</c:v>
                </c:pt>
                <c:pt idx="3">
                  <c:v>191.24600000000001</c:v>
                </c:pt>
                <c:pt idx="4">
                  <c:v>589.04100000000005</c:v>
                </c:pt>
                <c:pt idx="5">
                  <c:v>551.01499999999999</c:v>
                </c:pt>
              </c:numCache>
            </c:numRef>
          </c:val>
          <c:extLst xmlns:c16r2="http://schemas.microsoft.com/office/drawing/2015/06/chart">
            <c:ext xmlns:c16="http://schemas.microsoft.com/office/drawing/2014/chart" uri="{C3380CC4-5D6E-409C-BE32-E72D297353CC}">
              <c16:uniqueId val="{00000001-61A9-479B-93AC-023577BA1DC4}"/>
            </c:ext>
          </c:extLst>
        </c:ser>
        <c:ser>
          <c:idx val="2"/>
          <c:order val="2"/>
          <c:tx>
            <c:strRef>
              <c:f>[Статистика.xlsx]Лист1!$A$122</c:f>
              <c:strCache>
                <c:ptCount val="1"/>
                <c:pt idx="0">
                  <c:v>Количество посетителей из других стран мира</c:v>
                </c:pt>
              </c:strCache>
            </c:strRef>
          </c:tx>
          <c:spPr>
            <a:solidFill>
              <a:schemeClr val="accent3"/>
            </a:solidFill>
            <a:ln>
              <a:noFill/>
            </a:ln>
            <a:effectLst/>
          </c:spPr>
          <c:invertIfNegative val="0"/>
          <c:dLbls>
            <c:dLbl>
              <c:idx val="0"/>
              <c:layout>
                <c:manualLayout>
                  <c:x val="1.2488292226038089E-2"/>
                  <c:y val="1.11296605453533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40B-4C01-A6C0-7F1FA2EA3ED4}"/>
                </c:ext>
                <c:ext xmlns:c15="http://schemas.microsoft.com/office/drawing/2012/chart" uri="{CE6537A1-D6FC-4f65-9D91-7224C49458BB}"/>
              </c:extLst>
            </c:dLbl>
            <c:dLbl>
              <c:idx val="1"/>
              <c:layout>
                <c:manualLayout>
                  <c:x val="4.1627640753460295E-2"/>
                  <c:y val="1.4839547393804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40B-4C01-A6C0-7F1FA2EA3ED4}"/>
                </c:ext>
                <c:ext xmlns:c15="http://schemas.microsoft.com/office/drawing/2012/chart" uri="{CE6537A1-D6FC-4f65-9D91-7224C49458BB}"/>
              </c:extLst>
            </c:dLbl>
            <c:dLbl>
              <c:idx val="2"/>
              <c:layout>
                <c:manualLayout>
                  <c:x val="3.5606218907307134E-2"/>
                  <c:y val="4.01549973198258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1A9-479B-93AC-023577BA1DC4}"/>
                </c:ext>
                <c:ext xmlns:c15="http://schemas.microsoft.com/office/drawing/2012/chart" uri="{CE6537A1-D6FC-4f65-9D91-7224C49458BB}"/>
              </c:extLst>
            </c:dLbl>
            <c:dLbl>
              <c:idx val="3"/>
              <c:layout>
                <c:manualLayout>
                  <c:x val="2.7057966489749192E-2"/>
                  <c:y val="4.08087553329622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240B-4C01-A6C0-7F1FA2EA3ED4}"/>
                </c:ext>
                <c:ext xmlns:c15="http://schemas.microsoft.com/office/drawing/2012/chart" uri="{CE6537A1-D6FC-4f65-9D91-7224C49458BB}"/>
              </c:extLst>
            </c:dLbl>
            <c:dLbl>
              <c:idx val="4"/>
              <c:layout>
                <c:manualLayout>
                  <c:x val="1.8732438339057134E-2"/>
                  <c:y val="7.419773696902244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240B-4C01-A6C0-7F1FA2EA3ED4}"/>
                </c:ext>
                <c:ext xmlns:c15="http://schemas.microsoft.com/office/drawing/2012/chart" uri="{CE6537A1-D6FC-4f65-9D91-7224C49458BB}"/>
              </c:extLst>
            </c:dLbl>
            <c:dLbl>
              <c:idx val="5"/>
              <c:layout>
                <c:manualLayout>
                  <c:x val="1.8583463829431563E-2"/>
                  <c:y val="2.77181128652741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1A9-479B-93AC-023577BA1DC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[Статистика.xlsx]Лист1!$B$118:$G$118</c:f>
              <c:numCache>
                <c:formatCode>General</c:formatCode>
                <c:ptCount val="6"/>
                <c:pt idx="0">
                  <c:v>2018</c:v>
                </c:pt>
                <c:pt idx="1">
                  <c:v>2019</c:v>
                </c:pt>
                <c:pt idx="2">
                  <c:v>2020</c:v>
                </c:pt>
                <c:pt idx="3">
                  <c:v>2021</c:v>
                </c:pt>
                <c:pt idx="4">
                  <c:v>2022</c:v>
                </c:pt>
                <c:pt idx="5">
                  <c:v>2023</c:v>
                </c:pt>
              </c:numCache>
            </c:numRef>
          </c:cat>
          <c:val>
            <c:numRef>
              <c:f>[Статистика.xlsx]Лист1!$B$122:$G$122</c:f>
              <c:numCache>
                <c:formatCode>0.0</c:formatCode>
                <c:ptCount val="6"/>
                <c:pt idx="0">
                  <c:v>467.005</c:v>
                </c:pt>
                <c:pt idx="1">
                  <c:v>521.00099999999998</c:v>
                </c:pt>
                <c:pt idx="2">
                  <c:v>126.169</c:v>
                </c:pt>
                <c:pt idx="3">
                  <c:v>138.50800000000001</c:v>
                </c:pt>
                <c:pt idx="4">
                  <c:v>338.803</c:v>
                </c:pt>
                <c:pt idx="5">
                  <c:v>533.75599999999997</c:v>
                </c:pt>
              </c:numCache>
            </c:numRef>
          </c:val>
          <c:extLst xmlns:c16r2="http://schemas.microsoft.com/office/drawing/2015/06/chart">
            <c:ext xmlns:c16="http://schemas.microsoft.com/office/drawing/2014/chart" uri="{C3380CC4-5D6E-409C-BE32-E72D297353CC}">
              <c16:uniqueId val="{00000004-61A9-479B-93AC-023577BA1DC4}"/>
            </c:ext>
          </c:extLst>
        </c:ser>
        <c:dLbls>
          <c:showLegendKey val="0"/>
          <c:showVal val="0"/>
          <c:showCatName val="0"/>
          <c:showSerName val="0"/>
          <c:showPercent val="0"/>
          <c:showBubbleSize val="0"/>
        </c:dLbls>
        <c:gapWidth val="219"/>
        <c:overlap val="-27"/>
        <c:axId val="1802160080"/>
        <c:axId val="1802161712"/>
      </c:barChart>
      <c:catAx>
        <c:axId val="180216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61712"/>
        <c:crosses val="autoZero"/>
        <c:auto val="1"/>
        <c:lblAlgn val="ctr"/>
        <c:lblOffset val="100"/>
        <c:noMultiLvlLbl val="0"/>
      </c:catAx>
      <c:valAx>
        <c:axId val="18021617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60080"/>
        <c:crosses val="autoZero"/>
        <c:crossBetween val="between"/>
      </c:valAx>
      <c:spPr>
        <a:noFill/>
        <a:ln>
          <a:noFill/>
        </a:ln>
        <a:effectLst/>
      </c:spPr>
    </c:plotArea>
    <c:legend>
      <c:legendPos val="b"/>
      <c:layout>
        <c:manualLayout>
          <c:xMode val="edge"/>
          <c:yMode val="edge"/>
          <c:x val="2.1884281069044189E-2"/>
          <c:y val="0.75779843045495776"/>
          <c:w val="0.96908628521059914"/>
          <c:h val="0.2199422484543355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53954815375201E-2"/>
          <c:y val="6.0031201132636249E-2"/>
          <c:w val="0.93868175653316976"/>
          <c:h val="0.69921015096735772"/>
        </c:manualLayout>
      </c:layout>
      <c:barChart>
        <c:barDir val="col"/>
        <c:grouping val="clustered"/>
        <c:varyColors val="0"/>
        <c:ser>
          <c:idx val="0"/>
          <c:order val="0"/>
          <c:tx>
            <c:strRef>
              <c:f>[Статистика.xlsx]Лист1!$A$157</c:f>
              <c:strCache>
                <c:ptCount val="1"/>
                <c:pt idx="0">
                  <c:v>5-ти звездочные</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[Статистика.xlsx]Лист1!$B$156:$G$156</c:f>
              <c:numCache>
                <c:formatCode>General</c:formatCode>
                <c:ptCount val="6"/>
                <c:pt idx="0">
                  <c:v>2018</c:v>
                </c:pt>
                <c:pt idx="1">
                  <c:v>2019</c:v>
                </c:pt>
                <c:pt idx="2">
                  <c:v>2020</c:v>
                </c:pt>
                <c:pt idx="3">
                  <c:v>2021</c:v>
                </c:pt>
                <c:pt idx="4">
                  <c:v>2022</c:v>
                </c:pt>
                <c:pt idx="5">
                  <c:v>2023</c:v>
                </c:pt>
              </c:numCache>
            </c:numRef>
          </c:cat>
          <c:val>
            <c:numRef>
              <c:f>[Статистика.xlsx]Лист1!$B$157:$G$157</c:f>
              <c:numCache>
                <c:formatCode>General</c:formatCode>
                <c:ptCount val="6"/>
                <c:pt idx="0">
                  <c:v>23</c:v>
                </c:pt>
                <c:pt idx="1">
                  <c:v>24</c:v>
                </c:pt>
                <c:pt idx="2">
                  <c:v>26</c:v>
                </c:pt>
                <c:pt idx="3">
                  <c:v>26</c:v>
                </c:pt>
                <c:pt idx="4">
                  <c:v>25</c:v>
                </c:pt>
                <c:pt idx="5">
                  <c:v>25</c:v>
                </c:pt>
              </c:numCache>
            </c:numRef>
          </c:val>
          <c:extLst xmlns:c16r2="http://schemas.microsoft.com/office/drawing/2015/06/chart">
            <c:ext xmlns:c16="http://schemas.microsoft.com/office/drawing/2014/chart" uri="{C3380CC4-5D6E-409C-BE32-E72D297353CC}">
              <c16:uniqueId val="{00000000-AC30-438B-9AEB-672B7B8E3D79}"/>
            </c:ext>
          </c:extLst>
        </c:ser>
        <c:ser>
          <c:idx val="1"/>
          <c:order val="1"/>
          <c:tx>
            <c:strRef>
              <c:f>[Статистика.xlsx]Лист1!$A$158</c:f>
              <c:strCache>
                <c:ptCount val="1"/>
                <c:pt idx="0">
                  <c:v>4-х звездочные</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[Статистика.xlsx]Лист1!$B$156:$G$156</c:f>
              <c:numCache>
                <c:formatCode>General</c:formatCode>
                <c:ptCount val="6"/>
                <c:pt idx="0">
                  <c:v>2018</c:v>
                </c:pt>
                <c:pt idx="1">
                  <c:v>2019</c:v>
                </c:pt>
                <c:pt idx="2">
                  <c:v>2020</c:v>
                </c:pt>
                <c:pt idx="3">
                  <c:v>2021</c:v>
                </c:pt>
                <c:pt idx="4">
                  <c:v>2022</c:v>
                </c:pt>
                <c:pt idx="5">
                  <c:v>2023</c:v>
                </c:pt>
              </c:numCache>
            </c:numRef>
          </c:cat>
          <c:val>
            <c:numRef>
              <c:f>[Статистика.xlsx]Лист1!$B$158:$G$158</c:f>
              <c:numCache>
                <c:formatCode>General</c:formatCode>
                <c:ptCount val="6"/>
                <c:pt idx="0">
                  <c:v>79</c:v>
                </c:pt>
                <c:pt idx="1">
                  <c:v>71</c:v>
                </c:pt>
                <c:pt idx="2">
                  <c:v>64</c:v>
                </c:pt>
                <c:pt idx="3">
                  <c:v>64</c:v>
                </c:pt>
                <c:pt idx="4">
                  <c:v>58</c:v>
                </c:pt>
                <c:pt idx="5">
                  <c:v>56</c:v>
                </c:pt>
              </c:numCache>
            </c:numRef>
          </c:val>
          <c:extLst xmlns:c16r2="http://schemas.microsoft.com/office/drawing/2015/06/chart">
            <c:ext xmlns:c16="http://schemas.microsoft.com/office/drawing/2014/chart" uri="{C3380CC4-5D6E-409C-BE32-E72D297353CC}">
              <c16:uniqueId val="{00000001-AC30-438B-9AEB-672B7B8E3D79}"/>
            </c:ext>
          </c:extLst>
        </c:ser>
        <c:ser>
          <c:idx val="2"/>
          <c:order val="2"/>
          <c:tx>
            <c:strRef>
              <c:f>[Статистика.xlsx]Лист1!$A$159</c:f>
              <c:strCache>
                <c:ptCount val="1"/>
                <c:pt idx="0">
                  <c:v>3-х звездочные</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3"/>
                </a:solidFill>
                <a:prstDash val="dash"/>
              </a:ln>
              <a:effectLst/>
            </c:spPr>
            <c:trendlineType val="linear"/>
            <c:dispRSqr val="1"/>
            <c:dispEq val="1"/>
            <c:trendlineLbl>
              <c:layout>
                <c:manualLayout>
                  <c:x val="-0.59192909300946217"/>
                  <c:y val="-0.4386380169064949"/>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cat>
            <c:numRef>
              <c:f>[Статистика.xlsx]Лист1!$B$156:$G$156</c:f>
              <c:numCache>
                <c:formatCode>General</c:formatCode>
                <c:ptCount val="6"/>
                <c:pt idx="0">
                  <c:v>2018</c:v>
                </c:pt>
                <c:pt idx="1">
                  <c:v>2019</c:v>
                </c:pt>
                <c:pt idx="2">
                  <c:v>2020</c:v>
                </c:pt>
                <c:pt idx="3">
                  <c:v>2021</c:v>
                </c:pt>
                <c:pt idx="4">
                  <c:v>2022</c:v>
                </c:pt>
                <c:pt idx="5">
                  <c:v>2023</c:v>
                </c:pt>
              </c:numCache>
            </c:numRef>
          </c:cat>
          <c:val>
            <c:numRef>
              <c:f>[Статистика.xlsx]Лист1!$B$159:$G$159</c:f>
              <c:numCache>
                <c:formatCode>General</c:formatCode>
                <c:ptCount val="6"/>
                <c:pt idx="0">
                  <c:v>120</c:v>
                </c:pt>
                <c:pt idx="1">
                  <c:v>85</c:v>
                </c:pt>
                <c:pt idx="2">
                  <c:v>49</c:v>
                </c:pt>
                <c:pt idx="3">
                  <c:v>48</c:v>
                </c:pt>
                <c:pt idx="4">
                  <c:v>42</c:v>
                </c:pt>
                <c:pt idx="5">
                  <c:v>34</c:v>
                </c:pt>
              </c:numCache>
            </c:numRef>
          </c:val>
          <c:extLst xmlns:c16r2="http://schemas.microsoft.com/office/drawing/2015/06/chart">
            <c:ext xmlns:c16="http://schemas.microsoft.com/office/drawing/2014/chart" uri="{C3380CC4-5D6E-409C-BE32-E72D297353CC}">
              <c16:uniqueId val="{00000003-AC30-438B-9AEB-672B7B8E3D79}"/>
            </c:ext>
          </c:extLst>
        </c:ser>
        <c:ser>
          <c:idx val="3"/>
          <c:order val="3"/>
          <c:tx>
            <c:strRef>
              <c:f>[Статистика.xlsx]Лист1!$A$160</c:f>
              <c:strCache>
                <c:ptCount val="1"/>
                <c:pt idx="0">
                  <c:v>2-х звездочные</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[Статистика.xlsx]Лист1!$B$156:$G$156</c:f>
              <c:numCache>
                <c:formatCode>General</c:formatCode>
                <c:ptCount val="6"/>
                <c:pt idx="0">
                  <c:v>2018</c:v>
                </c:pt>
                <c:pt idx="1">
                  <c:v>2019</c:v>
                </c:pt>
                <c:pt idx="2">
                  <c:v>2020</c:v>
                </c:pt>
                <c:pt idx="3">
                  <c:v>2021</c:v>
                </c:pt>
                <c:pt idx="4">
                  <c:v>2022</c:v>
                </c:pt>
                <c:pt idx="5">
                  <c:v>2023</c:v>
                </c:pt>
              </c:numCache>
            </c:numRef>
          </c:cat>
          <c:val>
            <c:numRef>
              <c:f>[Статистика.xlsx]Лист1!$B$160:$G$160</c:f>
              <c:numCache>
                <c:formatCode>General</c:formatCode>
                <c:ptCount val="6"/>
                <c:pt idx="0">
                  <c:v>24</c:v>
                </c:pt>
                <c:pt idx="1">
                  <c:v>15</c:v>
                </c:pt>
                <c:pt idx="2">
                  <c:v>7</c:v>
                </c:pt>
                <c:pt idx="3">
                  <c:v>6</c:v>
                </c:pt>
                <c:pt idx="4">
                  <c:v>4</c:v>
                </c:pt>
                <c:pt idx="5">
                  <c:v>4</c:v>
                </c:pt>
              </c:numCache>
            </c:numRef>
          </c:val>
          <c:extLst xmlns:c16r2="http://schemas.microsoft.com/office/drawing/2015/06/chart">
            <c:ext xmlns:c16="http://schemas.microsoft.com/office/drawing/2014/chart" uri="{C3380CC4-5D6E-409C-BE32-E72D297353CC}">
              <c16:uniqueId val="{00000004-AC30-438B-9AEB-672B7B8E3D79}"/>
            </c:ext>
          </c:extLst>
        </c:ser>
        <c:ser>
          <c:idx val="4"/>
          <c:order val="4"/>
          <c:tx>
            <c:strRef>
              <c:f>[Статистика.xlsx]Лист1!$A$161</c:f>
              <c:strCache>
                <c:ptCount val="1"/>
                <c:pt idx="0">
                  <c:v>1 звездочные</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[Статистика.xlsx]Лист1!$B$156:$G$156</c:f>
              <c:numCache>
                <c:formatCode>General</c:formatCode>
                <c:ptCount val="6"/>
                <c:pt idx="0">
                  <c:v>2018</c:v>
                </c:pt>
                <c:pt idx="1">
                  <c:v>2019</c:v>
                </c:pt>
                <c:pt idx="2">
                  <c:v>2020</c:v>
                </c:pt>
                <c:pt idx="3">
                  <c:v>2021</c:v>
                </c:pt>
                <c:pt idx="4">
                  <c:v>2022</c:v>
                </c:pt>
                <c:pt idx="5">
                  <c:v>2023</c:v>
                </c:pt>
              </c:numCache>
            </c:numRef>
          </c:cat>
          <c:val>
            <c:numRef>
              <c:f>[Статистика.xlsx]Лист1!$B$161:$G$161</c:f>
              <c:numCache>
                <c:formatCode>General</c:formatCode>
                <c:ptCount val="6"/>
                <c:pt idx="0">
                  <c:v>14</c:v>
                </c:pt>
                <c:pt idx="1">
                  <c:v>10</c:v>
                </c:pt>
                <c:pt idx="2">
                  <c:v>4</c:v>
                </c:pt>
                <c:pt idx="3">
                  <c:v>3</c:v>
                </c:pt>
                <c:pt idx="4">
                  <c:v>2</c:v>
                </c:pt>
                <c:pt idx="5">
                  <c:v>2</c:v>
                </c:pt>
              </c:numCache>
            </c:numRef>
          </c:val>
          <c:extLst xmlns:c16r2="http://schemas.microsoft.com/office/drawing/2015/06/chart">
            <c:ext xmlns:c16="http://schemas.microsoft.com/office/drawing/2014/chart" uri="{C3380CC4-5D6E-409C-BE32-E72D297353CC}">
              <c16:uniqueId val="{00000005-AC30-438B-9AEB-672B7B8E3D79}"/>
            </c:ext>
          </c:extLst>
        </c:ser>
        <c:dLbls>
          <c:showLegendKey val="0"/>
          <c:showVal val="0"/>
          <c:showCatName val="0"/>
          <c:showSerName val="0"/>
          <c:showPercent val="0"/>
          <c:showBubbleSize val="0"/>
        </c:dLbls>
        <c:gapWidth val="219"/>
        <c:overlap val="-27"/>
        <c:axId val="1802155728"/>
        <c:axId val="1802156272"/>
      </c:barChart>
      <c:catAx>
        <c:axId val="180215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56272"/>
        <c:crosses val="autoZero"/>
        <c:auto val="1"/>
        <c:lblAlgn val="ctr"/>
        <c:lblOffset val="100"/>
        <c:noMultiLvlLbl val="0"/>
      </c:catAx>
      <c:valAx>
        <c:axId val="1802156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55728"/>
        <c:crosses val="autoZero"/>
        <c:crossBetween val="between"/>
      </c:valAx>
      <c:spPr>
        <a:noFill/>
        <a:ln>
          <a:noFill/>
        </a:ln>
        <a:effectLst/>
      </c:spPr>
    </c:plotArea>
    <c:legend>
      <c:legendPos val="b"/>
      <c:layout>
        <c:manualLayout>
          <c:xMode val="edge"/>
          <c:yMode val="edge"/>
          <c:x val="2.9169349645846759E-2"/>
          <c:y val="0.8127134908136483"/>
          <c:w val="0.94595406739643695"/>
          <c:h val="0.187286509186351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493930930502097"/>
          <c:y val="0.15217327295844391"/>
          <c:w val="0.44602231026478079"/>
          <c:h val="0.79888113135999639"/>
        </c:manualLayout>
      </c:layout>
      <c:radarChart>
        <c:radarStyle val="marker"/>
        <c:varyColors val="0"/>
        <c:ser>
          <c:idx val="0"/>
          <c:order val="0"/>
          <c:tx>
            <c:strRef>
              <c:f>'8'!$J$5</c:f>
              <c:strCache>
                <c:ptCount val="1"/>
                <c:pt idx="0">
                  <c:v>Внутренние посетители</c:v>
                </c:pt>
              </c:strCache>
            </c:strRef>
          </c:tx>
          <c:spPr>
            <a:ln w="28575" cap="rnd">
              <a:solidFill>
                <a:schemeClr val="accent1"/>
              </a:solidFill>
              <a:round/>
            </a:ln>
            <a:effectLst/>
          </c:spPr>
          <c:marker>
            <c:symbol val="none"/>
          </c:marker>
          <c:dLbls>
            <c:dLbl>
              <c:idx val="0"/>
              <c:layout>
                <c:manualLayout>
                  <c:x val="7.5223319228960974E-3"/>
                  <c:y val="2.1828100557074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DFE-4712-9C0D-B7A9FCC39C24}"/>
                </c:ext>
                <c:ext xmlns:c15="http://schemas.microsoft.com/office/drawing/2012/chart" uri="{CE6537A1-D6FC-4f65-9D91-7224C49458BB}"/>
              </c:extLst>
            </c:dLbl>
            <c:dLbl>
              <c:idx val="1"/>
              <c:layout>
                <c:manualLayout>
                  <c:x val="-3.7611659614480555E-2"/>
                  <c:y val="3.638016759512482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DFE-4712-9C0D-B7A9FCC39C24}"/>
                </c:ext>
                <c:ext xmlns:c15="http://schemas.microsoft.com/office/drawing/2012/chart" uri="{CE6537A1-D6FC-4f65-9D91-7224C49458BB}"/>
              </c:extLst>
            </c:dLbl>
            <c:dLbl>
              <c:idx val="2"/>
              <c:layout>
                <c:manualLayout>
                  <c:x val="-6.2253579580825898E-3"/>
                  <c:y val="-3.399433427762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DFE-4712-9C0D-B7A9FCC39C24}"/>
                </c:ext>
                <c:ext xmlns:c15="http://schemas.microsoft.com/office/drawing/2012/chart" uri="{CE6537A1-D6FC-4f65-9D91-7224C49458BB}"/>
              </c:extLst>
            </c:dLbl>
            <c:dLbl>
              <c:idx val="3"/>
              <c:layout>
                <c:manualLayout>
                  <c:x val="4.3253408556652564E-2"/>
                  <c:y val="-5.09322346331747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DFE-4712-9C0D-B7A9FCC39C24}"/>
                </c:ext>
                <c:ext xmlns:c15="http://schemas.microsoft.com/office/drawing/2012/chart" uri="{CE6537A1-D6FC-4f65-9D91-7224C49458BB}"/>
              </c:extLst>
            </c:dLbl>
            <c:dLbl>
              <c:idx val="4"/>
              <c:layout>
                <c:manualLayout>
                  <c:x val="2.2566995768688224E-2"/>
                  <c:y val="-1.45520670380499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DFE-4712-9C0D-B7A9FCC39C2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'8'!$K$4:$O$4</c:f>
              <c:strCache>
                <c:ptCount val="5"/>
                <c:pt idx="0">
                  <c:v>воздушный транспорт</c:v>
                </c:pt>
                <c:pt idx="1">
                  <c:v>железнодорожный транспорт</c:v>
                </c:pt>
                <c:pt idx="2">
                  <c:v>междугородный автобус</c:v>
                </c:pt>
                <c:pt idx="3">
                  <c:v>собственная автомашина</c:v>
                </c:pt>
                <c:pt idx="4">
                  <c:v>такси, мотоцикл, городской транспорт, велосипед</c:v>
                </c:pt>
              </c:strCache>
            </c:strRef>
          </c:cat>
          <c:val>
            <c:numRef>
              <c:f>'8'!$K$5:$O$5</c:f>
              <c:numCache>
                <c:formatCode>#\ ##0.0</c:formatCode>
                <c:ptCount val="5"/>
                <c:pt idx="0">
                  <c:v>5.1298181126755464</c:v>
                </c:pt>
                <c:pt idx="1">
                  <c:v>24.837216286715076</c:v>
                </c:pt>
                <c:pt idx="2">
                  <c:v>7.6771166720363366</c:v>
                </c:pt>
                <c:pt idx="3">
                  <c:v>36.669038225289775</c:v>
                </c:pt>
                <c:pt idx="4">
                  <c:v>25.686810703283321</c:v>
                </c:pt>
              </c:numCache>
            </c:numRef>
          </c:val>
          <c:extLst xmlns:c16r2="http://schemas.microsoft.com/office/drawing/2015/06/chart">
            <c:ext xmlns:c16="http://schemas.microsoft.com/office/drawing/2014/chart" uri="{C3380CC4-5D6E-409C-BE32-E72D297353CC}">
              <c16:uniqueId val="{00000005-5DFE-4712-9C0D-B7A9FCC39C24}"/>
            </c:ext>
          </c:extLst>
        </c:ser>
        <c:ser>
          <c:idx val="1"/>
          <c:order val="1"/>
          <c:tx>
            <c:strRef>
              <c:f>'8'!$J$6</c:f>
              <c:strCache>
                <c:ptCount val="1"/>
                <c:pt idx="0">
                  <c:v>Въездные посетители</c:v>
                </c:pt>
              </c:strCache>
            </c:strRef>
          </c:tx>
          <c:spPr>
            <a:ln w="28575" cap="rnd">
              <a:solidFill>
                <a:schemeClr val="accent2"/>
              </a:solidFill>
              <a:round/>
            </a:ln>
            <a:effectLst/>
          </c:spPr>
          <c:marker>
            <c:symbol val="none"/>
          </c:marker>
          <c:dLbls>
            <c:dLbl>
              <c:idx val="0"/>
              <c:layout>
                <c:manualLayout>
                  <c:x val="1.6925246826516221E-2"/>
                  <c:y val="4.36562011141497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DFE-4712-9C0D-B7A9FCC39C24}"/>
                </c:ext>
                <c:ext xmlns:c15="http://schemas.microsoft.com/office/drawing/2012/chart" uri="{CE6537A1-D6FC-4f65-9D91-7224C49458BB}"/>
              </c:extLst>
            </c:dLbl>
            <c:dLbl>
              <c:idx val="1"/>
              <c:layout>
                <c:manualLayout>
                  <c:x val="-1.5044663845792195E-2"/>
                  <c:y val="4.00181843546373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DFE-4712-9C0D-B7A9FCC39C24}"/>
                </c:ext>
                <c:ext xmlns:c15="http://schemas.microsoft.com/office/drawing/2012/chart" uri="{CE6537A1-D6FC-4f65-9D91-7224C49458BB}"/>
              </c:extLst>
            </c:dLbl>
            <c:dLbl>
              <c:idx val="2"/>
              <c:layout>
                <c:manualLayout>
                  <c:x val="1.8805829807239554E-3"/>
                  <c:y val="-4.36562011141497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DFE-4712-9C0D-B7A9FCC39C24}"/>
                </c:ext>
                <c:ext xmlns:c15="http://schemas.microsoft.com/office/drawing/2012/chart" uri="{CE6537A1-D6FC-4f65-9D91-7224C49458BB}"/>
              </c:extLst>
            </c:dLbl>
            <c:dLbl>
              <c:idx val="3"/>
              <c:layout>
                <c:manualLayout>
                  <c:x val="0"/>
                  <c:y val="-4.72942178736622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DFE-4712-9C0D-B7A9FCC39C24}"/>
                </c:ext>
                <c:ext xmlns:c15="http://schemas.microsoft.com/office/drawing/2012/chart" uri="{CE6537A1-D6FC-4f65-9D91-7224C49458BB}"/>
              </c:extLst>
            </c:dLbl>
            <c:dLbl>
              <c:idx val="4"/>
              <c:layout>
                <c:manualLayout>
                  <c:x val="5.0775740479548588E-2"/>
                  <c:y val="3.6380167595124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DFE-4712-9C0D-B7A9FCC39C2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'8'!$K$4:$O$4</c:f>
              <c:strCache>
                <c:ptCount val="5"/>
                <c:pt idx="0">
                  <c:v>воздушный транспорт</c:v>
                </c:pt>
                <c:pt idx="1">
                  <c:v>железнодорожный транспорт</c:v>
                </c:pt>
                <c:pt idx="2">
                  <c:v>междугородный автобус</c:v>
                </c:pt>
                <c:pt idx="3">
                  <c:v>собственная автомашина</c:v>
                </c:pt>
                <c:pt idx="4">
                  <c:v>такси, мотоцикл, городской транспорт, велосипед</c:v>
                </c:pt>
              </c:strCache>
            </c:strRef>
          </c:cat>
          <c:val>
            <c:numRef>
              <c:f>'8'!$K$6:$O$6</c:f>
              <c:numCache>
                <c:formatCode>#\ ##0.0</c:formatCode>
                <c:ptCount val="5"/>
                <c:pt idx="0">
                  <c:v>30.4</c:v>
                </c:pt>
                <c:pt idx="1">
                  <c:v>31.5</c:v>
                </c:pt>
                <c:pt idx="2">
                  <c:v>22.8</c:v>
                </c:pt>
                <c:pt idx="3">
                  <c:v>11.9</c:v>
                </c:pt>
                <c:pt idx="4">
                  <c:v>3.6</c:v>
                </c:pt>
              </c:numCache>
            </c:numRef>
          </c:val>
          <c:extLst xmlns:c16r2="http://schemas.microsoft.com/office/drawing/2015/06/chart">
            <c:ext xmlns:c16="http://schemas.microsoft.com/office/drawing/2014/chart" uri="{C3380CC4-5D6E-409C-BE32-E72D297353CC}">
              <c16:uniqueId val="{0000000B-5DFE-4712-9C0D-B7A9FCC39C24}"/>
            </c:ext>
          </c:extLst>
        </c:ser>
        <c:dLbls>
          <c:showLegendKey val="0"/>
          <c:showVal val="0"/>
          <c:showCatName val="0"/>
          <c:showSerName val="0"/>
          <c:showPercent val="0"/>
          <c:showBubbleSize val="0"/>
        </c:dLbls>
        <c:axId val="1802156816"/>
        <c:axId val="1802163344"/>
      </c:radarChart>
      <c:catAx>
        <c:axId val="180215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63344"/>
        <c:crosses val="autoZero"/>
        <c:auto val="1"/>
        <c:lblAlgn val="ctr"/>
        <c:lblOffset val="100"/>
        <c:noMultiLvlLbl val="0"/>
      </c:catAx>
      <c:valAx>
        <c:axId val="180216334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568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497060869837834E-2"/>
          <c:y val="2.425160756411459E-2"/>
          <c:w val="0.83840632223477596"/>
          <c:h val="0.54245117394728093"/>
        </c:manualLayout>
      </c:layout>
      <c:barChart>
        <c:barDir val="col"/>
        <c:grouping val="clustered"/>
        <c:varyColors val="0"/>
        <c:ser>
          <c:idx val="0"/>
          <c:order val="0"/>
          <c:tx>
            <c:strRef>
              <c:f>[Статистика.xlsx]Лист1!$A$190</c:f>
              <c:strCache>
                <c:ptCount val="1"/>
                <c:pt idx="0">
                  <c:v>Всего, единиц, в том числе:</c:v>
                </c:pt>
              </c:strCache>
            </c:strRef>
          </c:tx>
          <c:spPr>
            <a:solidFill>
              <a:schemeClr val="accent1"/>
            </a:solidFill>
            <a:ln>
              <a:noFill/>
            </a:ln>
            <a:effectLst/>
          </c:spPr>
          <c:invertIfNegative val="0"/>
          <c:dLbls>
            <c:dLbl>
              <c:idx val="2"/>
              <c:delete val="1"/>
              <c:extLst xmlns:c16r2="http://schemas.microsoft.com/office/drawing/2015/06/chart">
                <c:ext xmlns:c16="http://schemas.microsoft.com/office/drawing/2014/chart" uri="{C3380CC4-5D6E-409C-BE32-E72D297353CC}">
                  <c16:uniqueId val="{00000000-53C5-4F1D-AC83-E2F10639E236}"/>
                </c:ext>
                <c:ext xmlns:c15="http://schemas.microsoft.com/office/drawing/2012/chart" uri="{CE6537A1-D6FC-4f65-9D91-7224C49458BB}"/>
              </c:extLst>
            </c:dLbl>
            <c:dLbl>
              <c:idx val="4"/>
              <c:layout>
                <c:manualLayout>
                  <c:x val="3.4455648978026762E-2"/>
                  <c:y val="1.81887056730859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4AC-48C0-945F-E061A36E11C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[Статистика.xlsx]Лист1!$B$189:$G$189</c:f>
              <c:strCache>
                <c:ptCount val="6"/>
                <c:pt idx="0">
                  <c:v>на начало 2018 года</c:v>
                </c:pt>
                <c:pt idx="1">
                  <c:v>на начало 2019 года</c:v>
                </c:pt>
                <c:pt idx="2">
                  <c:v>на начало 2020 года</c:v>
                </c:pt>
                <c:pt idx="3">
                  <c:v>на начало 2021 года</c:v>
                </c:pt>
                <c:pt idx="4">
                  <c:v>на начало 2022 года</c:v>
                </c:pt>
                <c:pt idx="5">
                  <c:v>на начало 2023 года</c:v>
                </c:pt>
              </c:strCache>
            </c:strRef>
          </c:cat>
          <c:val>
            <c:numRef>
              <c:f>[Статистика.xlsx]Лист1!$B$190:$G$190</c:f>
              <c:numCache>
                <c:formatCode>General</c:formatCode>
                <c:ptCount val="6"/>
                <c:pt idx="0">
                  <c:v>19102</c:v>
                </c:pt>
                <c:pt idx="1">
                  <c:v>17822</c:v>
                </c:pt>
                <c:pt idx="2">
                  <c:v>0</c:v>
                </c:pt>
                <c:pt idx="3">
                  <c:v>14120</c:v>
                </c:pt>
                <c:pt idx="4">
                  <c:v>13963</c:v>
                </c:pt>
                <c:pt idx="5">
                  <c:v>15146</c:v>
                </c:pt>
              </c:numCache>
            </c:numRef>
          </c:val>
          <c:extLst xmlns:c16r2="http://schemas.microsoft.com/office/drawing/2015/06/chart">
            <c:ext xmlns:c16="http://schemas.microsoft.com/office/drawing/2014/chart" uri="{C3380CC4-5D6E-409C-BE32-E72D297353CC}">
              <c16:uniqueId val="{00000001-34AC-48C0-945F-E061A36E11C4}"/>
            </c:ext>
          </c:extLst>
        </c:ser>
        <c:ser>
          <c:idx val="1"/>
          <c:order val="1"/>
          <c:tx>
            <c:strRef>
              <c:f>[Статистика.xlsx]Лист1!$A$191</c:f>
              <c:strCache>
                <c:ptCount val="1"/>
                <c:pt idx="0">
                  <c:v>         рестораны</c:v>
                </c:pt>
              </c:strCache>
            </c:strRef>
          </c:tx>
          <c:spPr>
            <a:solidFill>
              <a:schemeClr val="accent2"/>
            </a:solidFill>
            <a:ln>
              <a:noFill/>
            </a:ln>
            <a:effectLst/>
          </c:spPr>
          <c:invertIfNegative val="0"/>
          <c:cat>
            <c:strRef>
              <c:f>[Статистика.xlsx]Лист1!$B$189:$G$189</c:f>
              <c:strCache>
                <c:ptCount val="6"/>
                <c:pt idx="0">
                  <c:v>на начало 2018 года</c:v>
                </c:pt>
                <c:pt idx="1">
                  <c:v>на начало 2019 года</c:v>
                </c:pt>
                <c:pt idx="2">
                  <c:v>на начало 2020 года</c:v>
                </c:pt>
                <c:pt idx="3">
                  <c:v>на начало 2021 года</c:v>
                </c:pt>
                <c:pt idx="4">
                  <c:v>на начало 2022 года</c:v>
                </c:pt>
                <c:pt idx="5">
                  <c:v>на начало 2023 года</c:v>
                </c:pt>
              </c:strCache>
            </c:strRef>
          </c:cat>
          <c:val>
            <c:numRef>
              <c:f>[Статистика.xlsx]Лист1!$B$191:$G$191</c:f>
              <c:numCache>
                <c:formatCode>General</c:formatCode>
                <c:ptCount val="6"/>
                <c:pt idx="0">
                  <c:v>2299</c:v>
                </c:pt>
                <c:pt idx="1">
                  <c:v>2394</c:v>
                </c:pt>
                <c:pt idx="2">
                  <c:v>2419</c:v>
                </c:pt>
                <c:pt idx="3">
                  <c:v>1498</c:v>
                </c:pt>
                <c:pt idx="4">
                  <c:v>1724</c:v>
                </c:pt>
                <c:pt idx="5">
                  <c:v>2106</c:v>
                </c:pt>
              </c:numCache>
            </c:numRef>
          </c:val>
          <c:extLst xmlns:c16r2="http://schemas.microsoft.com/office/drawing/2015/06/chart">
            <c:ext xmlns:c16="http://schemas.microsoft.com/office/drawing/2014/chart" uri="{C3380CC4-5D6E-409C-BE32-E72D297353CC}">
              <c16:uniqueId val="{00000002-34AC-48C0-945F-E061A36E11C4}"/>
            </c:ext>
          </c:extLst>
        </c:ser>
        <c:ser>
          <c:idx val="2"/>
          <c:order val="2"/>
          <c:tx>
            <c:strRef>
              <c:f>[Статистика.xlsx]Лист1!$A$192</c:f>
              <c:strCache>
                <c:ptCount val="1"/>
                <c:pt idx="0">
                  <c:v>         кафе, бары</c:v>
                </c:pt>
              </c:strCache>
            </c:strRef>
          </c:tx>
          <c:spPr>
            <a:solidFill>
              <a:schemeClr val="accent3"/>
            </a:solidFill>
            <a:ln>
              <a:noFill/>
            </a:ln>
            <a:effectLst/>
          </c:spPr>
          <c:invertIfNegative val="0"/>
          <c:cat>
            <c:strRef>
              <c:f>[Статистика.xlsx]Лист1!$B$189:$G$189</c:f>
              <c:strCache>
                <c:ptCount val="6"/>
                <c:pt idx="0">
                  <c:v>на начало 2018 года</c:v>
                </c:pt>
                <c:pt idx="1">
                  <c:v>на начало 2019 года</c:v>
                </c:pt>
                <c:pt idx="2">
                  <c:v>на начало 2020 года</c:v>
                </c:pt>
                <c:pt idx="3">
                  <c:v>на начало 2021 года</c:v>
                </c:pt>
                <c:pt idx="4">
                  <c:v>на начало 2022 года</c:v>
                </c:pt>
                <c:pt idx="5">
                  <c:v>на начало 2023 года</c:v>
                </c:pt>
              </c:strCache>
            </c:strRef>
          </c:cat>
          <c:val>
            <c:numRef>
              <c:f>[Статистика.xlsx]Лист1!$B$192:$G$192</c:f>
              <c:numCache>
                <c:formatCode>General</c:formatCode>
                <c:ptCount val="6"/>
                <c:pt idx="0">
                  <c:v>7743</c:v>
                </c:pt>
                <c:pt idx="1">
                  <c:v>6712</c:v>
                </c:pt>
                <c:pt idx="2">
                  <c:v>7550</c:v>
                </c:pt>
                <c:pt idx="3">
                  <c:v>5329</c:v>
                </c:pt>
                <c:pt idx="4">
                  <c:v>5403</c:v>
                </c:pt>
                <c:pt idx="5">
                  <c:v>5443</c:v>
                </c:pt>
              </c:numCache>
            </c:numRef>
          </c:val>
          <c:extLst xmlns:c16r2="http://schemas.microsoft.com/office/drawing/2015/06/chart">
            <c:ext xmlns:c16="http://schemas.microsoft.com/office/drawing/2014/chart" uri="{C3380CC4-5D6E-409C-BE32-E72D297353CC}">
              <c16:uniqueId val="{00000003-34AC-48C0-945F-E061A36E11C4}"/>
            </c:ext>
          </c:extLst>
        </c:ser>
        <c:ser>
          <c:idx val="3"/>
          <c:order val="3"/>
          <c:tx>
            <c:strRef>
              <c:f>[Статистика.xlsx]Лист1!$A$193</c:f>
              <c:strCache>
                <c:ptCount val="1"/>
                <c:pt idx="0">
                  <c:v>         столовые</c:v>
                </c:pt>
              </c:strCache>
            </c:strRef>
          </c:tx>
          <c:spPr>
            <a:solidFill>
              <a:schemeClr val="accent4"/>
            </a:solidFill>
            <a:ln>
              <a:noFill/>
            </a:ln>
            <a:effectLst/>
          </c:spPr>
          <c:invertIfNegative val="0"/>
          <c:cat>
            <c:strRef>
              <c:f>[Статистика.xlsx]Лист1!$B$189:$G$189</c:f>
              <c:strCache>
                <c:ptCount val="6"/>
                <c:pt idx="0">
                  <c:v>на начало 2018 года</c:v>
                </c:pt>
                <c:pt idx="1">
                  <c:v>на начало 2019 года</c:v>
                </c:pt>
                <c:pt idx="2">
                  <c:v>на начало 2020 года</c:v>
                </c:pt>
                <c:pt idx="3">
                  <c:v>на начало 2021 года</c:v>
                </c:pt>
                <c:pt idx="4">
                  <c:v>на начало 2022 года</c:v>
                </c:pt>
                <c:pt idx="5">
                  <c:v>на начало 2023 года</c:v>
                </c:pt>
              </c:strCache>
            </c:strRef>
          </c:cat>
          <c:val>
            <c:numRef>
              <c:f>[Статистика.xlsx]Лист1!$B$193:$G$193</c:f>
              <c:numCache>
                <c:formatCode>General</c:formatCode>
                <c:ptCount val="6"/>
                <c:pt idx="0">
                  <c:v>6872</c:v>
                </c:pt>
                <c:pt idx="1">
                  <c:v>6070</c:v>
                </c:pt>
                <c:pt idx="2">
                  <c:v>6240</c:v>
                </c:pt>
                <c:pt idx="3">
                  <c:v>4828</c:v>
                </c:pt>
                <c:pt idx="4">
                  <c:v>5174</c:v>
                </c:pt>
                <c:pt idx="5">
                  <c:v>4752</c:v>
                </c:pt>
              </c:numCache>
            </c:numRef>
          </c:val>
          <c:extLst xmlns:c16r2="http://schemas.microsoft.com/office/drawing/2015/06/chart">
            <c:ext xmlns:c16="http://schemas.microsoft.com/office/drawing/2014/chart" uri="{C3380CC4-5D6E-409C-BE32-E72D297353CC}">
              <c16:uniqueId val="{00000004-34AC-48C0-945F-E061A36E11C4}"/>
            </c:ext>
          </c:extLst>
        </c:ser>
        <c:ser>
          <c:idx val="4"/>
          <c:order val="4"/>
          <c:tx>
            <c:strRef>
              <c:f>[Статистика.xlsx]Лист1!$A$194</c:f>
              <c:strCache>
                <c:ptCount val="1"/>
                <c:pt idx="0">
                  <c:v>         прочие объекты общественного питания</c:v>
                </c:pt>
              </c:strCache>
            </c:strRef>
          </c:tx>
          <c:spPr>
            <a:solidFill>
              <a:schemeClr val="accent5"/>
            </a:solidFill>
            <a:ln>
              <a:noFill/>
            </a:ln>
            <a:effectLst/>
          </c:spPr>
          <c:invertIfNegative val="0"/>
          <c:cat>
            <c:strRef>
              <c:f>[Статистика.xlsx]Лист1!$B$189:$G$189</c:f>
              <c:strCache>
                <c:ptCount val="6"/>
                <c:pt idx="0">
                  <c:v>на начало 2018 года</c:v>
                </c:pt>
                <c:pt idx="1">
                  <c:v>на начало 2019 года</c:v>
                </c:pt>
                <c:pt idx="2">
                  <c:v>на начало 2020 года</c:v>
                </c:pt>
                <c:pt idx="3">
                  <c:v>на начало 2021 года</c:v>
                </c:pt>
                <c:pt idx="4">
                  <c:v>на начало 2022 года</c:v>
                </c:pt>
                <c:pt idx="5">
                  <c:v>на начало 2023 года</c:v>
                </c:pt>
              </c:strCache>
            </c:strRef>
          </c:cat>
          <c:val>
            <c:numRef>
              <c:f>[Статистика.xlsx]Лист1!$B$194:$G$194</c:f>
              <c:numCache>
                <c:formatCode>General</c:formatCode>
                <c:ptCount val="6"/>
                <c:pt idx="0">
                  <c:v>2188</c:v>
                </c:pt>
                <c:pt idx="1">
                  <c:v>2646</c:v>
                </c:pt>
                <c:pt idx="2">
                  <c:v>2374</c:v>
                </c:pt>
                <c:pt idx="3">
                  <c:v>2465</c:v>
                </c:pt>
                <c:pt idx="4">
                  <c:v>1662</c:v>
                </c:pt>
                <c:pt idx="5">
                  <c:v>2845</c:v>
                </c:pt>
              </c:numCache>
            </c:numRef>
          </c:val>
          <c:extLst xmlns:c16r2="http://schemas.microsoft.com/office/drawing/2015/06/chart">
            <c:ext xmlns:c16="http://schemas.microsoft.com/office/drawing/2014/chart" uri="{C3380CC4-5D6E-409C-BE32-E72D297353CC}">
              <c16:uniqueId val="{00000005-34AC-48C0-945F-E061A36E11C4}"/>
            </c:ext>
          </c:extLst>
        </c:ser>
        <c:dLbls>
          <c:showLegendKey val="0"/>
          <c:showVal val="0"/>
          <c:showCatName val="0"/>
          <c:showSerName val="0"/>
          <c:showPercent val="0"/>
          <c:showBubbleSize val="0"/>
        </c:dLbls>
        <c:gapWidth val="219"/>
        <c:overlap val="-27"/>
        <c:axId val="1802163888"/>
        <c:axId val="1802165520"/>
      </c:barChart>
      <c:lineChart>
        <c:grouping val="standard"/>
        <c:varyColors val="0"/>
        <c:ser>
          <c:idx val="5"/>
          <c:order val="5"/>
          <c:tx>
            <c:strRef>
              <c:f>[Статистика.xlsx]Лист1!$A$195</c:f>
              <c:strCache>
                <c:ptCount val="1"/>
                <c:pt idx="0">
                  <c:v>Объем предоставление услуг по обеспечению питанием и напитками, млн. тенге</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4.5940865304035683E-2"/>
                  <c:y val="-3.334596040065761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4AC-48C0-945F-E061A36E11C4}"/>
                </c:ext>
                <c:ext xmlns:c15="http://schemas.microsoft.com/office/drawing/2012/chart" uri="{CE6537A1-D6FC-4f65-9D91-7224C49458BB}"/>
              </c:extLst>
            </c:dLbl>
            <c:dLbl>
              <c:idx val="1"/>
              <c:layout>
                <c:manualLayout>
                  <c:x val="-3.8284054420029773E-2"/>
                  <c:y val="-3.63774113461719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4AC-48C0-945F-E061A36E11C4}"/>
                </c:ext>
                <c:ext xmlns:c15="http://schemas.microsoft.com/office/drawing/2012/chart" uri="{CE6537A1-D6FC-4f65-9D91-7224C49458BB}"/>
              </c:extLst>
            </c:dLbl>
            <c:dLbl>
              <c:idx val="2"/>
              <c:layout>
                <c:manualLayout>
                  <c:x val="-4.7855068025037237E-2"/>
                  <c:y val="-2.4251607564114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4AC-48C0-945F-E061A36E11C4}"/>
                </c:ext>
                <c:ext xmlns:c15="http://schemas.microsoft.com/office/drawing/2012/chart" uri="{CE6537A1-D6FC-4f65-9D91-7224C49458BB}"/>
              </c:extLst>
            </c:dLbl>
            <c:dLbl>
              <c:idx val="3"/>
              <c:layout>
                <c:manualLayout>
                  <c:x val="-2.8713040815022302E-2"/>
                  <c:y val="2.12201566186002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4AC-48C0-945F-E061A36E11C4}"/>
                </c:ext>
                <c:ext xmlns:c15="http://schemas.microsoft.com/office/drawing/2012/chart" uri="{CE6537A1-D6FC-4f65-9D91-7224C49458BB}"/>
              </c:extLst>
            </c:dLbl>
            <c:dLbl>
              <c:idx val="4"/>
              <c:layout>
                <c:manualLayout>
                  <c:x val="-7.0825500677055009E-2"/>
                  <c:y val="-3.33459604006575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4AC-48C0-945F-E061A36E11C4}"/>
                </c:ext>
                <c:ext xmlns:c15="http://schemas.microsoft.com/office/drawing/2012/chart" uri="{CE6537A1-D6FC-4f65-9D91-7224C49458BB}"/>
              </c:extLst>
            </c:dLbl>
            <c:dLbl>
              <c:idx val="5"/>
              <c:layout>
                <c:manualLayout>
                  <c:x val="-1.7227824489013381E-2"/>
                  <c:y val="-2.72830585096289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34AC-48C0-945F-E061A36E11C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[Статистика.xlsx]Лист1!$B$189:$G$189</c:f>
              <c:strCache>
                <c:ptCount val="6"/>
                <c:pt idx="0">
                  <c:v>на начало 2018 года</c:v>
                </c:pt>
                <c:pt idx="1">
                  <c:v>на начало 2019 года</c:v>
                </c:pt>
                <c:pt idx="2">
                  <c:v>на начало 2020 года</c:v>
                </c:pt>
                <c:pt idx="3">
                  <c:v>на начало 2021 года</c:v>
                </c:pt>
                <c:pt idx="4">
                  <c:v>на начало 2022 года</c:v>
                </c:pt>
                <c:pt idx="5">
                  <c:v>на начало 2023 года</c:v>
                </c:pt>
              </c:strCache>
            </c:strRef>
          </c:cat>
          <c:val>
            <c:numRef>
              <c:f>[Статистика.xlsx]Лист1!$B$195:$G$195</c:f>
              <c:numCache>
                <c:formatCode>General</c:formatCode>
                <c:ptCount val="6"/>
                <c:pt idx="0">
                  <c:v>448261.8</c:v>
                </c:pt>
                <c:pt idx="1">
                  <c:v>524823.30000000005</c:v>
                </c:pt>
                <c:pt idx="2">
                  <c:v>626815.19999999995</c:v>
                </c:pt>
                <c:pt idx="3">
                  <c:v>536595.80000000005</c:v>
                </c:pt>
                <c:pt idx="4">
                  <c:v>653447.6</c:v>
                </c:pt>
                <c:pt idx="5">
                  <c:v>891712.6</c:v>
                </c:pt>
              </c:numCache>
            </c:numRef>
          </c:val>
          <c:smooth val="0"/>
          <c:extLst xmlns:c16r2="http://schemas.microsoft.com/office/drawing/2015/06/chart">
            <c:ext xmlns:c16="http://schemas.microsoft.com/office/drawing/2014/chart" uri="{C3380CC4-5D6E-409C-BE32-E72D297353CC}">
              <c16:uniqueId val="{0000000C-34AC-48C0-945F-E061A36E11C4}"/>
            </c:ext>
          </c:extLst>
        </c:ser>
        <c:dLbls>
          <c:showLegendKey val="0"/>
          <c:showVal val="0"/>
          <c:showCatName val="0"/>
          <c:showSerName val="0"/>
          <c:showPercent val="0"/>
          <c:showBubbleSize val="0"/>
        </c:dLbls>
        <c:marker val="1"/>
        <c:smooth val="0"/>
        <c:axId val="1802162256"/>
        <c:axId val="1802166608"/>
      </c:lineChart>
      <c:catAx>
        <c:axId val="180216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65520"/>
        <c:crosses val="autoZero"/>
        <c:auto val="1"/>
        <c:lblAlgn val="ctr"/>
        <c:lblOffset val="100"/>
        <c:noMultiLvlLbl val="0"/>
      </c:catAx>
      <c:valAx>
        <c:axId val="1802165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63888"/>
        <c:crosses val="autoZero"/>
        <c:crossBetween val="between"/>
      </c:valAx>
      <c:valAx>
        <c:axId val="180216660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02162256"/>
        <c:crosses val="max"/>
        <c:crossBetween val="between"/>
      </c:valAx>
      <c:catAx>
        <c:axId val="1802162256"/>
        <c:scaling>
          <c:orientation val="minMax"/>
        </c:scaling>
        <c:delete val="1"/>
        <c:axPos val="b"/>
        <c:numFmt formatCode="General" sourceLinked="1"/>
        <c:majorTickMark val="out"/>
        <c:minorTickMark val="none"/>
        <c:tickLblPos val="nextTo"/>
        <c:crossAx val="1802166608"/>
        <c:crosses val="autoZero"/>
        <c:auto val="1"/>
        <c:lblAlgn val="ctr"/>
        <c:lblOffset val="100"/>
        <c:noMultiLvlLbl val="0"/>
      </c:catAx>
      <c:spPr>
        <a:noFill/>
        <a:ln>
          <a:noFill/>
        </a:ln>
        <a:effectLst/>
      </c:spPr>
    </c:plotArea>
    <c:legend>
      <c:legendPos val="b"/>
      <c:layout>
        <c:manualLayout>
          <c:xMode val="edge"/>
          <c:yMode val="edge"/>
          <c:x val="1.9367850798248137E-2"/>
          <c:y val="0.68548481613056522"/>
          <c:w val="0.96317815075796076"/>
          <c:h val="0.3023893800873774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[Статистика.xlsx]Лист1!$A$296</c:f>
              <c:strCache>
                <c:ptCount val="1"/>
                <c:pt idx="0">
                  <c:v>Всего по стране расходы по внутреннему и выездному туризму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7311916618866374E-2"/>
                  <c:y val="-3.70190940655158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88A-46E0-9D1B-8643FD658833}"/>
                </c:ext>
                <c:ext xmlns:c15="http://schemas.microsoft.com/office/drawing/2012/chart" uri="{CE6537A1-D6FC-4f65-9D91-7224C49458BB}"/>
              </c:extLst>
            </c:dLbl>
            <c:dLbl>
              <c:idx val="1"/>
              <c:layout>
                <c:manualLayout>
                  <c:x val="-5.7647181519528599E-2"/>
                  <c:y val="-4.78844058215151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88A-46E0-9D1B-8643FD658833}"/>
                </c:ext>
                <c:ext xmlns:c15="http://schemas.microsoft.com/office/drawing/2012/chart" uri="{CE6537A1-D6FC-4f65-9D91-7224C49458BB}"/>
              </c:extLst>
            </c:dLbl>
            <c:dLbl>
              <c:idx val="2"/>
              <c:layout>
                <c:manualLayout>
                  <c:x val="-4.7470113938572325E-2"/>
                  <c:y val="-6.01148748657052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88A-46E0-9D1B-8643FD658833}"/>
                </c:ext>
                <c:ext xmlns:c15="http://schemas.microsoft.com/office/drawing/2012/chart" uri="{CE6537A1-D6FC-4f65-9D91-7224C49458BB}"/>
              </c:extLst>
            </c:dLbl>
            <c:dLbl>
              <c:idx val="3"/>
              <c:layout>
                <c:manualLayout>
                  <c:x val="-9.0780459665223967E-2"/>
                  <c:y val="-3.83839439550829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88A-46E0-9D1B-8643FD658833}"/>
                </c:ext>
                <c:ext xmlns:c15="http://schemas.microsoft.com/office/drawing/2012/chart" uri="{CE6537A1-D6FC-4f65-9D91-7224C49458BB}"/>
              </c:extLst>
            </c:dLbl>
            <c:dLbl>
              <c:idx val="4"/>
              <c:layout>
                <c:manualLayout>
                  <c:x val="-0.10597101997184119"/>
                  <c:y val="-2.92111690215962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88A-46E0-9D1B-8643FD658833}"/>
                </c:ext>
                <c:ext xmlns:c15="http://schemas.microsoft.com/office/drawing/2012/chart" uri="{CE6537A1-D6FC-4f65-9D91-7224C49458BB}"/>
              </c:extLst>
            </c:dLbl>
            <c:dLbl>
              <c:idx val="5"/>
              <c:layout>
                <c:manualLayout>
                  <c:x val="-0.11787606898889309"/>
                  <c:y val="-2.53072064996365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88A-46E0-9D1B-8643FD65883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[Статистика.xlsx]Лист1!$B$295:$G$295</c:f>
              <c:numCache>
                <c:formatCode>General</c:formatCode>
                <c:ptCount val="6"/>
                <c:pt idx="0">
                  <c:v>2018</c:v>
                </c:pt>
                <c:pt idx="1">
                  <c:v>2019</c:v>
                </c:pt>
                <c:pt idx="2">
                  <c:v>2020</c:v>
                </c:pt>
                <c:pt idx="3">
                  <c:v>2021</c:v>
                </c:pt>
                <c:pt idx="4">
                  <c:v>2022</c:v>
                </c:pt>
                <c:pt idx="5">
                  <c:v>2023</c:v>
                </c:pt>
              </c:numCache>
            </c:numRef>
          </c:cat>
          <c:val>
            <c:numRef>
              <c:f>[Статистика.xlsx]Лист1!$B$296:$G$296</c:f>
              <c:numCache>
                <c:formatCode>#\ ##0.0</c:formatCode>
                <c:ptCount val="6"/>
                <c:pt idx="0">
                  <c:v>573947.6</c:v>
                </c:pt>
                <c:pt idx="1">
                  <c:v>603771.4</c:v>
                </c:pt>
                <c:pt idx="2">
                  <c:v>397906.1</c:v>
                </c:pt>
                <c:pt idx="3">
                  <c:v>524869.4</c:v>
                </c:pt>
                <c:pt idx="4">
                  <c:v>644281.69999999995</c:v>
                </c:pt>
                <c:pt idx="5">
                  <c:v>868893.3</c:v>
                </c:pt>
              </c:numCache>
            </c:numRef>
          </c:val>
          <c:smooth val="0"/>
          <c:extLst xmlns:c16r2="http://schemas.microsoft.com/office/drawing/2015/06/chart">
            <c:ext xmlns:c16="http://schemas.microsoft.com/office/drawing/2014/chart" uri="{C3380CC4-5D6E-409C-BE32-E72D297353CC}">
              <c16:uniqueId val="{00000006-B88A-46E0-9D1B-8643FD658833}"/>
            </c:ext>
          </c:extLst>
        </c:ser>
        <c:ser>
          <c:idx val="1"/>
          <c:order val="1"/>
          <c:tx>
            <c:strRef>
              <c:f>[Статистика.xlsx]Лист1!$A$297</c:f>
              <c:strCache>
                <c:ptCount val="1"/>
                <c:pt idx="0">
                  <c:v>Расходы по внутреннему туризму</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2292133806121938E-2"/>
                  <c:y val="-3.53262498443794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88A-46E0-9D1B-8643FD658833}"/>
                </c:ext>
                <c:ext xmlns:c15="http://schemas.microsoft.com/office/drawing/2012/chart" uri="{CE6537A1-D6FC-4f65-9D91-7224C49458BB}"/>
              </c:extLst>
            </c:dLbl>
            <c:dLbl>
              <c:idx val="1"/>
              <c:layout>
                <c:manualLayout>
                  <c:x val="-5.0222597382280895E-2"/>
                  <c:y val="-3.6172518255635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88A-46E0-9D1B-8643FD658833}"/>
                </c:ext>
                <c:ext xmlns:c15="http://schemas.microsoft.com/office/drawing/2012/chart" uri="{CE6537A1-D6FC-4f65-9D91-7224C49458BB}"/>
              </c:extLst>
            </c:dLbl>
            <c:dLbl>
              <c:idx val="2"/>
              <c:layout>
                <c:manualLayout>
                  <c:x val="-5.2121519267873048E-2"/>
                  <c:y val="-3.44799814331231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88A-46E0-9D1B-8643FD658833}"/>
                </c:ext>
                <c:ext xmlns:c15="http://schemas.microsoft.com/office/drawing/2012/chart" uri="{CE6537A1-D6FC-4f65-9D91-7224C49458BB}"/>
              </c:extLst>
            </c:dLbl>
            <c:dLbl>
              <c:idx val="3"/>
              <c:layout>
                <c:manualLayout>
                  <c:x val="-7.1109597434426658E-2"/>
                  <c:y val="-3.53262498443794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88A-46E0-9D1B-8643FD658833}"/>
                </c:ext>
                <c:ext xmlns:c15="http://schemas.microsoft.com/office/drawing/2012/chart" uri="{CE6537A1-D6FC-4f65-9D91-7224C49458BB}"/>
              </c:extLst>
            </c:dLbl>
            <c:dLbl>
              <c:idx val="4"/>
              <c:layout>
                <c:manualLayout>
                  <c:x val="-9.786348881472598E-2"/>
                  <c:y val="-4.31341748882990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88A-46E0-9D1B-8643FD658833}"/>
                </c:ext>
                <c:ext xmlns:c15="http://schemas.microsoft.com/office/drawing/2012/chart" uri="{CE6537A1-D6FC-4f65-9D91-7224C49458BB}"/>
              </c:extLst>
            </c:dLbl>
            <c:dLbl>
              <c:idx val="5"/>
              <c:layout>
                <c:manualLayout>
                  <c:x val="-4.9881205350159198E-2"/>
                  <c:y val="-4.00764807775955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88A-46E0-9D1B-8643FD65883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[Статистика.xlsx]Лист1!$B$295:$G$295</c:f>
              <c:numCache>
                <c:formatCode>General</c:formatCode>
                <c:ptCount val="6"/>
                <c:pt idx="0">
                  <c:v>2018</c:v>
                </c:pt>
                <c:pt idx="1">
                  <c:v>2019</c:v>
                </c:pt>
                <c:pt idx="2">
                  <c:v>2020</c:v>
                </c:pt>
                <c:pt idx="3">
                  <c:v>2021</c:v>
                </c:pt>
                <c:pt idx="4">
                  <c:v>2022</c:v>
                </c:pt>
                <c:pt idx="5">
                  <c:v>2023</c:v>
                </c:pt>
              </c:numCache>
            </c:numRef>
          </c:cat>
          <c:val>
            <c:numRef>
              <c:f>[Статистика.xlsx]Лист1!$B$297:$G$297</c:f>
              <c:numCache>
                <c:formatCode>#\ ##0.0</c:formatCode>
                <c:ptCount val="6"/>
                <c:pt idx="0">
                  <c:v>295280.59999999998</c:v>
                </c:pt>
                <c:pt idx="1">
                  <c:v>309649.40000000002</c:v>
                </c:pt>
                <c:pt idx="2">
                  <c:v>290934</c:v>
                </c:pt>
                <c:pt idx="3">
                  <c:v>367240.8</c:v>
                </c:pt>
                <c:pt idx="4">
                  <c:v>419089</c:v>
                </c:pt>
                <c:pt idx="5">
                  <c:v>542139.4</c:v>
                </c:pt>
              </c:numCache>
            </c:numRef>
          </c:val>
          <c:smooth val="0"/>
          <c:extLst xmlns:c16r2="http://schemas.microsoft.com/office/drawing/2015/06/chart">
            <c:ext xmlns:c16="http://schemas.microsoft.com/office/drawing/2014/chart" uri="{C3380CC4-5D6E-409C-BE32-E72D297353CC}">
              <c16:uniqueId val="{0000000D-B88A-46E0-9D1B-8643FD658833}"/>
            </c:ext>
          </c:extLst>
        </c:ser>
        <c:dLbls>
          <c:showLegendKey val="0"/>
          <c:showVal val="0"/>
          <c:showCatName val="0"/>
          <c:showSerName val="0"/>
          <c:showPercent val="0"/>
          <c:showBubbleSize val="0"/>
        </c:dLbls>
        <c:marker val="1"/>
        <c:smooth val="0"/>
        <c:axId val="1793811184"/>
        <c:axId val="1793811728"/>
      </c:lineChart>
      <c:lineChart>
        <c:grouping val="standard"/>
        <c:varyColors val="0"/>
        <c:ser>
          <c:idx val="2"/>
          <c:order val="2"/>
          <c:tx>
            <c:strRef>
              <c:f>[Статистика.xlsx]Лист1!$A$298</c:f>
              <c:strCache>
                <c:ptCount val="1"/>
                <c:pt idx="0">
                  <c:v>Расходы въездных посетителей*</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3.6077397403139179E-2"/>
                  <c:y val="3.39613999548123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B88A-46E0-9D1B-8643FD658833}"/>
                </c:ext>
                <c:ext xmlns:c15="http://schemas.microsoft.com/office/drawing/2012/chart" uri="{CE6537A1-D6FC-4f65-9D91-7224C49458BB}"/>
              </c:extLst>
            </c:dLbl>
            <c:dLbl>
              <c:idx val="1"/>
              <c:layout>
                <c:manualLayout>
                  <c:x val="-4.2115229180789485E-2"/>
                  <c:y val="4.48270191094353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88A-46E0-9D1B-8643FD658833}"/>
                </c:ext>
                <c:ext xmlns:c15="http://schemas.microsoft.com/office/drawing/2012/chart" uri="{CE6537A1-D6FC-4f65-9D91-7224C49458BB}"/>
              </c:extLst>
            </c:dLbl>
            <c:dLbl>
              <c:idx val="2"/>
              <c:layout>
                <c:manualLayout>
                  <c:x val="-7.7318206705949841E-2"/>
                  <c:y val="4.17693249987319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B88A-46E0-9D1B-8643FD658833}"/>
                </c:ext>
                <c:ext xmlns:c15="http://schemas.microsoft.com/office/drawing/2012/chart" uri="{CE6537A1-D6FC-4f65-9D91-7224C49458BB}"/>
              </c:extLst>
            </c:dLbl>
            <c:dLbl>
              <c:idx val="3"/>
              <c:layout>
                <c:manualLayout>
                  <c:x val="-1.107218282317367E-2"/>
                  <c:y val="1.83455498669731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B88A-46E0-9D1B-8643FD658833}"/>
                </c:ext>
                <c:ext xmlns:c15="http://schemas.microsoft.com/office/drawing/2012/chart" uri="{CE6537A1-D6FC-4f65-9D91-7224C49458BB}"/>
              </c:extLst>
            </c:dLbl>
            <c:dLbl>
              <c:idx val="4"/>
              <c:layout>
                <c:manualLayout>
                  <c:x val="-7.5952304345069856E-3"/>
                  <c:y val="2.14031304907214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B88A-46E0-9D1B-8643FD658833}"/>
                </c:ext>
                <c:ext xmlns:c15="http://schemas.microsoft.com/office/drawing/2012/chart" uri="{CE6537A1-D6FC-4f65-9D91-7224C49458BB}"/>
              </c:extLst>
            </c:dLbl>
            <c:dLbl>
              <c:idx val="5"/>
              <c:layout>
                <c:manualLayout>
                  <c:x val="-1.1734271523178959E-2"/>
                  <c:y val="2.30957808001893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B88A-46E0-9D1B-8643FD65883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[Статистика.xlsx]Лист1!$B$295:$G$295</c:f>
              <c:numCache>
                <c:formatCode>General</c:formatCode>
                <c:ptCount val="6"/>
                <c:pt idx="0">
                  <c:v>2018</c:v>
                </c:pt>
                <c:pt idx="1">
                  <c:v>2019</c:v>
                </c:pt>
                <c:pt idx="2">
                  <c:v>2020</c:v>
                </c:pt>
                <c:pt idx="3">
                  <c:v>2021</c:v>
                </c:pt>
                <c:pt idx="4">
                  <c:v>2022</c:v>
                </c:pt>
                <c:pt idx="5">
                  <c:v>2023</c:v>
                </c:pt>
              </c:numCache>
            </c:numRef>
          </c:cat>
          <c:val>
            <c:numRef>
              <c:f>[Статистика.xlsx]Лист1!$B$298:$G$298</c:f>
              <c:numCache>
                <c:formatCode>#\ ##0.0</c:formatCode>
                <c:ptCount val="6"/>
                <c:pt idx="0">
                  <c:v>1177</c:v>
                </c:pt>
                <c:pt idx="1">
                  <c:v>1230.4000000000001</c:v>
                </c:pt>
                <c:pt idx="2">
                  <c:v>1215.9000000000001</c:v>
                </c:pt>
                <c:pt idx="3">
                  <c:v>325.2</c:v>
                </c:pt>
                <c:pt idx="4">
                  <c:v>1725.2</c:v>
                </c:pt>
                <c:pt idx="5">
                  <c:v>3624.1</c:v>
                </c:pt>
              </c:numCache>
            </c:numRef>
          </c:val>
          <c:smooth val="0"/>
          <c:extLst xmlns:c16r2="http://schemas.microsoft.com/office/drawing/2015/06/chart">
            <c:ext xmlns:c16="http://schemas.microsoft.com/office/drawing/2014/chart" uri="{C3380CC4-5D6E-409C-BE32-E72D297353CC}">
              <c16:uniqueId val="{00000014-B88A-46E0-9D1B-8643FD658833}"/>
            </c:ext>
          </c:extLst>
        </c:ser>
        <c:dLbls>
          <c:showLegendKey val="0"/>
          <c:showVal val="0"/>
          <c:showCatName val="0"/>
          <c:showSerName val="0"/>
          <c:showPercent val="0"/>
          <c:showBubbleSize val="0"/>
        </c:dLbls>
        <c:marker val="1"/>
        <c:smooth val="0"/>
        <c:axId val="1793801392"/>
        <c:axId val="1793809552"/>
      </c:lineChart>
      <c:catAx>
        <c:axId val="179381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93811728"/>
        <c:crosses val="autoZero"/>
        <c:auto val="1"/>
        <c:lblAlgn val="ctr"/>
        <c:lblOffset val="100"/>
        <c:noMultiLvlLbl val="0"/>
      </c:catAx>
      <c:valAx>
        <c:axId val="179381172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93811184"/>
        <c:crosses val="autoZero"/>
        <c:crossBetween val="between"/>
      </c:valAx>
      <c:valAx>
        <c:axId val="1793809552"/>
        <c:scaling>
          <c:orientation val="minMax"/>
        </c:scaling>
        <c:delete val="0"/>
        <c:axPos val="r"/>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93801392"/>
        <c:crosses val="max"/>
        <c:crossBetween val="between"/>
        <c:majorUnit val="600"/>
        <c:minorUnit val="200"/>
      </c:valAx>
      <c:catAx>
        <c:axId val="1793801392"/>
        <c:scaling>
          <c:orientation val="minMax"/>
        </c:scaling>
        <c:delete val="1"/>
        <c:axPos val="b"/>
        <c:numFmt formatCode="General" sourceLinked="1"/>
        <c:majorTickMark val="out"/>
        <c:minorTickMark val="none"/>
        <c:tickLblPos val="nextTo"/>
        <c:crossAx val="1793809552"/>
        <c:crosses val="autoZero"/>
        <c:auto val="1"/>
        <c:lblAlgn val="ctr"/>
        <c:lblOffset val="100"/>
        <c:noMultiLvlLbl val="0"/>
      </c:catAx>
      <c:spPr>
        <a:noFill/>
        <a:ln>
          <a:noFill/>
        </a:ln>
        <a:effectLst/>
      </c:spPr>
    </c:plotArea>
    <c:legend>
      <c:legendPos val="b"/>
      <c:layout>
        <c:manualLayout>
          <c:xMode val="edge"/>
          <c:yMode val="edge"/>
          <c:x val="7.5274091359440992E-2"/>
          <c:y val="0.77093761191231147"/>
          <c:w val="0.75839205167648749"/>
          <c:h val="0.1743976847380463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814172982805934E-2"/>
          <c:y val="9.3246546152281479E-2"/>
          <c:w val="0.48675837601912308"/>
          <c:h val="0.8514962413130331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013-4DE1-9097-F39A0E93B09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013-4DE1-9097-F39A0E93B09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013-4DE1-9097-F39A0E93B09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013-4DE1-9097-F39A0E93B09E}"/>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013-4DE1-9097-F39A0E93B09E}"/>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B013-4DE1-9097-F39A0E93B09E}"/>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B013-4DE1-9097-F39A0E93B09E}"/>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B013-4DE1-9097-F39A0E93B09E}"/>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B013-4DE1-9097-F39A0E93B09E}"/>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B013-4DE1-9097-F39A0E93B09E}"/>
              </c:ext>
            </c:extLst>
          </c:dPt>
          <c:dLbls>
            <c:dLbl>
              <c:idx val="1"/>
              <c:layout>
                <c:manualLayout>
                  <c:x val="-1.0711100616382235E-2"/>
                  <c:y val="2.445729911882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013-4DE1-9097-F39A0E93B09E}"/>
                </c:ext>
                <c:ext xmlns:c15="http://schemas.microsoft.com/office/drawing/2012/chart" uri="{CE6537A1-D6FC-4f65-9D91-7224C49458BB}"/>
              </c:extLst>
            </c:dLbl>
            <c:dLbl>
              <c:idx val="2"/>
              <c:layout>
                <c:manualLayout>
                  <c:x val="-2.0466172194975825E-2"/>
                  <c:y val="-6.32243671254393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013-4DE1-9097-F39A0E93B09E}"/>
                </c:ext>
                <c:ext xmlns:c15="http://schemas.microsoft.com/office/drawing/2012/chart" uri="{CE6537A1-D6FC-4f65-9D91-7224C49458BB}"/>
              </c:extLst>
            </c:dLbl>
            <c:dLbl>
              <c:idx val="4"/>
              <c:layout>
                <c:manualLayout>
                  <c:x val="2.3016204769916457E-3"/>
                  <c:y val="-2.24653745035824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013-4DE1-9097-F39A0E93B09E}"/>
                </c:ext>
                <c:ext xmlns:c15="http://schemas.microsoft.com/office/drawing/2012/chart" uri="{CE6537A1-D6FC-4f65-9D91-7224C49458BB}"/>
              </c:extLst>
            </c:dLbl>
            <c:dLbl>
              <c:idx val="5"/>
              <c:layout>
                <c:manualLayout>
                  <c:x val="1.2832552369016637E-2"/>
                  <c:y val="3.21954843544858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013-4DE1-9097-F39A0E93B09E}"/>
                </c:ext>
                <c:ext xmlns:c15="http://schemas.microsoft.com/office/drawing/2012/chart" uri="{CE6537A1-D6FC-4f65-9D91-7224C49458BB}"/>
              </c:extLst>
            </c:dLbl>
            <c:dLbl>
              <c:idx val="6"/>
              <c:layout>
                <c:manualLayout>
                  <c:x val="-6.7351079823139296E-3"/>
                  <c:y val="1.50434497904468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B013-4DE1-9097-F39A0E93B09E}"/>
                </c:ext>
                <c:ext xmlns:c15="http://schemas.microsoft.com/office/drawing/2012/chart" uri="{CE6537A1-D6FC-4f65-9D91-7224C49458BB}"/>
              </c:extLst>
            </c:dLbl>
            <c:dLbl>
              <c:idx val="7"/>
              <c:layout>
                <c:manualLayout>
                  <c:x val="3.2671320792201416E-3"/>
                  <c:y val="-6.228401554598585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013-4DE1-9097-F39A0E93B09E}"/>
                </c:ext>
                <c:ext xmlns:c15="http://schemas.microsoft.com/office/drawing/2012/chart" uri="{CE6537A1-D6FC-4f65-9D91-7224C49458BB}"/>
              </c:extLst>
            </c:dLbl>
            <c:dLbl>
              <c:idx val="8"/>
              <c:layout>
                <c:manualLayout>
                  <c:x val="2.0744741956881068E-2"/>
                  <c:y val="1.30031207272197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B013-4DE1-9097-F39A0E93B09E}"/>
                </c:ext>
                <c:ext xmlns:c15="http://schemas.microsoft.com/office/drawing/2012/chart" uri="{CE6537A1-D6FC-4f65-9D91-7224C49458BB}"/>
              </c:extLst>
            </c:dLbl>
            <c:dLbl>
              <c:idx val="9"/>
              <c:layout>
                <c:manualLayout>
                  <c:x val="1.3174701948231728E-2"/>
                  <c:y val="1.5804596138304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B013-4DE1-9097-F39A0E93B09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[Статистика.xlsx]Лист1!$I$264:$I$273</c:f>
              <c:strCache>
                <c:ptCount val="10"/>
                <c:pt idx="0">
                  <c:v>страховка</c:v>
                </c:pt>
                <c:pt idx="1">
                  <c:v>проживание в местах размещения</c:v>
                </c:pt>
                <c:pt idx="2">
                  <c:v>услуги транспорта</c:v>
                </c:pt>
                <c:pt idx="3">
                  <c:v>услуги туристских агентств и операторов</c:v>
                </c:pt>
                <c:pt idx="4">
                  <c:v>питание</c:v>
                </c:pt>
                <c:pt idx="5">
                  <c:v>покупка товаров</c:v>
                </c:pt>
                <c:pt idx="6">
                  <c:v>рекреационные и спортивные мероприятия</c:v>
                </c:pt>
                <c:pt idx="7">
                  <c:v>услуги культурные</c:v>
                </c:pt>
                <c:pt idx="8">
                  <c:v>лечебные и оздоровительные процедуры</c:v>
                </c:pt>
                <c:pt idx="9">
                  <c:v>прочие расходы</c:v>
                </c:pt>
              </c:strCache>
            </c:strRef>
          </c:cat>
          <c:val>
            <c:numRef>
              <c:f>[Статистика.xlsx]Лист1!$J$264:$J$273</c:f>
              <c:numCache>
                <c:formatCode>0.00</c:formatCode>
                <c:ptCount val="10"/>
                <c:pt idx="0">
                  <c:v>0.13</c:v>
                </c:pt>
                <c:pt idx="1">
                  <c:v>13.41</c:v>
                </c:pt>
                <c:pt idx="2">
                  <c:v>24.07</c:v>
                </c:pt>
                <c:pt idx="3">
                  <c:v>0.04</c:v>
                </c:pt>
                <c:pt idx="4">
                  <c:v>22.51</c:v>
                </c:pt>
                <c:pt idx="5">
                  <c:v>29.2</c:v>
                </c:pt>
                <c:pt idx="6">
                  <c:v>1.38</c:v>
                </c:pt>
                <c:pt idx="7">
                  <c:v>2.44</c:v>
                </c:pt>
                <c:pt idx="8">
                  <c:v>4.5599999999999996</c:v>
                </c:pt>
                <c:pt idx="9">
                  <c:v>9.4700000000000006</c:v>
                </c:pt>
              </c:numCache>
            </c:numRef>
          </c:val>
          <c:extLst xmlns:c16r2="http://schemas.microsoft.com/office/drawing/2015/06/chart">
            <c:ext xmlns:c16="http://schemas.microsoft.com/office/drawing/2014/chart" uri="{C3380CC4-5D6E-409C-BE32-E72D297353CC}">
              <c16:uniqueId val="{00000014-B013-4DE1-9097-F39A0E93B09E}"/>
            </c:ext>
          </c:extLst>
        </c:ser>
        <c:dLbls>
          <c:showLegendKey val="0"/>
          <c:showVal val="0"/>
          <c:showCatName val="0"/>
          <c:showSerName val="0"/>
          <c:showPercent val="0"/>
          <c:showBubbleSize val="0"/>
          <c:showLeaderLines val="0"/>
        </c:dLbls>
        <c:firstSliceAng val="0"/>
      </c:pieChart>
      <c:spPr>
        <a:noFill/>
        <a:ln>
          <a:noFill/>
        </a:ln>
        <a:effectLst/>
      </c:spPr>
    </c:plotArea>
    <c:legend>
      <c:legendPos val="r"/>
      <c:legendEntry>
        <c:idx val="8"/>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57889831651274959"/>
          <c:y val="2.4408147943036505E-2"/>
          <c:w val="0.4063590469020566"/>
          <c:h val="0.9519902471478296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814172982805934E-2"/>
          <c:y val="9.3246546152281479E-2"/>
          <c:w val="0.48675837601912308"/>
          <c:h val="0.8514962413130331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040-4793-ABAD-A573AD4A978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040-4793-ABAD-A573AD4A978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040-4793-ABAD-A573AD4A978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040-4793-ABAD-A573AD4A9785}"/>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040-4793-ABAD-A573AD4A9785}"/>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E040-4793-ABAD-A573AD4A9785}"/>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E040-4793-ABAD-A573AD4A9785}"/>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E040-4793-ABAD-A573AD4A9785}"/>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E040-4793-ABAD-A573AD4A9785}"/>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E040-4793-ABAD-A573AD4A9785}"/>
              </c:ext>
            </c:extLst>
          </c:dPt>
          <c:dLbls>
            <c:dLbl>
              <c:idx val="1"/>
              <c:layout>
                <c:manualLayout>
                  <c:x val="-1.0711100616382235E-2"/>
                  <c:y val="2.445729911882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040-4793-ABAD-A573AD4A9785}"/>
                </c:ext>
                <c:ext xmlns:c15="http://schemas.microsoft.com/office/drawing/2012/chart" uri="{CE6537A1-D6FC-4f65-9D91-7224C49458BB}"/>
              </c:extLst>
            </c:dLbl>
            <c:dLbl>
              <c:idx val="2"/>
              <c:layout>
                <c:manualLayout>
                  <c:x val="-2.0466172194975825E-2"/>
                  <c:y val="-6.32243671254393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040-4793-ABAD-A573AD4A9785}"/>
                </c:ext>
                <c:ext xmlns:c15="http://schemas.microsoft.com/office/drawing/2012/chart" uri="{CE6537A1-D6FC-4f65-9D91-7224C49458BB}"/>
              </c:extLst>
            </c:dLbl>
            <c:dLbl>
              <c:idx val="4"/>
              <c:layout>
                <c:manualLayout>
                  <c:x val="2.3016204769916457E-3"/>
                  <c:y val="-2.24653745035824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040-4793-ABAD-A573AD4A9785}"/>
                </c:ext>
                <c:ext xmlns:c15="http://schemas.microsoft.com/office/drawing/2012/chart" uri="{CE6537A1-D6FC-4f65-9D91-7224C49458BB}"/>
              </c:extLst>
            </c:dLbl>
            <c:dLbl>
              <c:idx val="5"/>
              <c:layout>
                <c:manualLayout>
                  <c:x val="1.2832552369016637E-2"/>
                  <c:y val="3.21954843544858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040-4793-ABAD-A573AD4A9785}"/>
                </c:ext>
                <c:ext xmlns:c15="http://schemas.microsoft.com/office/drawing/2012/chart" uri="{CE6537A1-D6FC-4f65-9D91-7224C49458BB}"/>
              </c:extLst>
            </c:dLbl>
            <c:dLbl>
              <c:idx val="6"/>
              <c:layout>
                <c:manualLayout>
                  <c:x val="-6.7351079823139296E-3"/>
                  <c:y val="1.50434497904468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E040-4793-ABAD-A573AD4A9785}"/>
                </c:ext>
                <c:ext xmlns:c15="http://schemas.microsoft.com/office/drawing/2012/chart" uri="{CE6537A1-D6FC-4f65-9D91-7224C49458BB}"/>
              </c:extLst>
            </c:dLbl>
            <c:dLbl>
              <c:idx val="7"/>
              <c:layout>
                <c:manualLayout>
                  <c:x val="3.2671320792201416E-3"/>
                  <c:y val="-6.228401554598585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E040-4793-ABAD-A573AD4A9785}"/>
                </c:ext>
                <c:ext xmlns:c15="http://schemas.microsoft.com/office/drawing/2012/chart" uri="{CE6537A1-D6FC-4f65-9D91-7224C49458BB}"/>
              </c:extLst>
            </c:dLbl>
            <c:dLbl>
              <c:idx val="8"/>
              <c:layout>
                <c:manualLayout>
                  <c:x val="2.0744741956881068E-2"/>
                  <c:y val="1.30031207272197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E040-4793-ABAD-A573AD4A9785}"/>
                </c:ext>
                <c:ext xmlns:c15="http://schemas.microsoft.com/office/drawing/2012/chart" uri="{CE6537A1-D6FC-4f65-9D91-7224C49458BB}"/>
              </c:extLst>
            </c:dLbl>
            <c:dLbl>
              <c:idx val="9"/>
              <c:layout>
                <c:manualLayout>
                  <c:x val="1.3174701948231728E-2"/>
                  <c:y val="1.5804596138304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E040-4793-ABAD-A573AD4A978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[Статистика.xlsx]Лист1!$I$264:$I$273</c:f>
              <c:strCache>
                <c:ptCount val="10"/>
                <c:pt idx="0">
                  <c:v>страховка</c:v>
                </c:pt>
                <c:pt idx="1">
                  <c:v>проживание в местах размещения</c:v>
                </c:pt>
                <c:pt idx="2">
                  <c:v>услуги транспорта</c:v>
                </c:pt>
                <c:pt idx="3">
                  <c:v>услуги туристских агентств и операторов</c:v>
                </c:pt>
                <c:pt idx="4">
                  <c:v>питание</c:v>
                </c:pt>
                <c:pt idx="5">
                  <c:v>покупка товаров</c:v>
                </c:pt>
                <c:pt idx="6">
                  <c:v>рекреационные и спортивные мероприятия</c:v>
                </c:pt>
                <c:pt idx="7">
                  <c:v>услуги культурные</c:v>
                </c:pt>
                <c:pt idx="8">
                  <c:v>лечебные и оздоровительные процедуры</c:v>
                </c:pt>
                <c:pt idx="9">
                  <c:v>прочие расходы</c:v>
                </c:pt>
              </c:strCache>
            </c:strRef>
          </c:cat>
          <c:val>
            <c:numRef>
              <c:f>[Статистика.xlsx]Лист1!$J$264:$J$273</c:f>
              <c:numCache>
                <c:formatCode>0.00</c:formatCode>
                <c:ptCount val="10"/>
                <c:pt idx="0">
                  <c:v>0.13</c:v>
                </c:pt>
                <c:pt idx="1">
                  <c:v>13.41</c:v>
                </c:pt>
                <c:pt idx="2">
                  <c:v>24.07</c:v>
                </c:pt>
                <c:pt idx="3">
                  <c:v>0.04</c:v>
                </c:pt>
                <c:pt idx="4">
                  <c:v>22.51</c:v>
                </c:pt>
                <c:pt idx="5">
                  <c:v>29.2</c:v>
                </c:pt>
                <c:pt idx="6">
                  <c:v>1.38</c:v>
                </c:pt>
                <c:pt idx="7">
                  <c:v>2.44</c:v>
                </c:pt>
                <c:pt idx="8">
                  <c:v>4.5599999999999996</c:v>
                </c:pt>
                <c:pt idx="9">
                  <c:v>9.4700000000000006</c:v>
                </c:pt>
              </c:numCache>
            </c:numRef>
          </c:val>
          <c:extLst xmlns:c16r2="http://schemas.microsoft.com/office/drawing/2015/06/chart">
            <c:ext xmlns:c16="http://schemas.microsoft.com/office/drawing/2014/chart" uri="{C3380CC4-5D6E-409C-BE32-E72D297353CC}">
              <c16:uniqueId val="{00000014-E040-4793-ABAD-A573AD4A9785}"/>
            </c:ext>
          </c:extLst>
        </c:ser>
        <c:dLbls>
          <c:showLegendKey val="0"/>
          <c:showVal val="0"/>
          <c:showCatName val="0"/>
          <c:showSerName val="0"/>
          <c:showPercent val="0"/>
          <c:showBubbleSize val="0"/>
          <c:showLeaderLines val="0"/>
        </c:dLbls>
        <c:firstSliceAng val="0"/>
      </c:pieChart>
      <c:spPr>
        <a:noFill/>
        <a:ln>
          <a:noFill/>
        </a:ln>
        <a:effectLst/>
      </c:spPr>
    </c:plotArea>
    <c:legend>
      <c:legendPos val="r"/>
      <c:layout>
        <c:manualLayout>
          <c:xMode val="edge"/>
          <c:yMode val="edge"/>
          <c:x val="0.56528824505987452"/>
          <c:y val="1.9361522641875743E-2"/>
          <c:w val="0.4063590469020566"/>
          <c:h val="0.98063847735812426"/>
        </c:manualLayout>
      </c:layout>
      <c:overlay val="0"/>
      <c:spPr>
        <a:noFill/>
        <a:ln>
          <a:noFill/>
        </a:ln>
        <a:effectLst/>
      </c:spPr>
      <c:txPr>
        <a:bodyPr rot="0" spcFirstLastPara="1" vertOverflow="ellipsis" vert="horz" wrap="square" anchor="t" anchorCtr="0"/>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3"/>
          <c:tx>
            <c:strRef>
              <c:f>Лист1!$A$332</c:f>
              <c:strCache>
                <c:ptCount val="1"/>
                <c:pt idx="0">
                  <c:v>Сумма и количество введенных инвестиционных проектов</c:v>
                </c:pt>
              </c:strCache>
            </c:strRef>
          </c:tx>
          <c:spPr>
            <a:solidFill>
              <a:schemeClr val="bg1">
                <a:lumMod val="75000"/>
              </a:schemeClr>
            </a:solidFill>
            <a:ln>
              <a:noFill/>
            </a:ln>
            <a:effectLst/>
          </c:spPr>
          <c:invertIfNegative val="0"/>
          <c:dLbls>
            <c:dLbl>
              <c:idx val="0"/>
              <c:layout>
                <c:manualLayout>
                  <c:x val="9.6540924421004691E-18"/>
                  <c:y val="8.6580086580086577E-2"/>
                </c:manualLayout>
              </c:layout>
              <c:tx>
                <c:rich>
                  <a:bodyPr/>
                  <a:lstStyle/>
                  <a:p>
                    <a:fld id="{5E3D9CAE-4ED5-467F-9436-7B42AC37CF21}" type="VALUE">
                      <a:rPr lang="ru-RU"/>
                      <a:pPr/>
                      <a:t>[ЗНАЧЕНИЕ]</a:t>
                    </a:fld>
                    <a:r>
                      <a:rPr lang="ru-RU"/>
                      <a:t> </a:t>
                    </a:r>
                  </a:p>
                  <a:p>
                    <a:r>
                      <a:rPr lang="ru-RU"/>
                      <a:t>(51 проект)</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E7C-48A1-824C-195156095E0C}"/>
                </c:ext>
                <c:ext xmlns:c15="http://schemas.microsoft.com/office/drawing/2012/chart" uri="{CE6537A1-D6FC-4f65-9D91-7224C49458BB}">
                  <c15:dlblFieldTable/>
                  <c15:showDataLabelsRange val="0"/>
                </c:ext>
              </c:extLst>
            </c:dLbl>
            <c:dLbl>
              <c:idx val="1"/>
              <c:layout>
                <c:manualLayout>
                  <c:x val="-2.1635051809813267E-3"/>
                  <c:y val="9.350649350649344E-2"/>
                </c:manualLayout>
              </c:layout>
              <c:tx>
                <c:rich>
                  <a:bodyPr/>
                  <a:lstStyle/>
                  <a:p>
                    <a:fld id="{1565B2A7-8303-4574-AC99-3E84ADA391C9}" type="VALUE">
                      <a:rPr lang="ru-RU"/>
                      <a:pPr/>
                      <a:t>[ЗНАЧЕНИЕ]</a:t>
                    </a:fld>
                    <a:r>
                      <a:rPr lang="ru-RU"/>
                      <a:t> </a:t>
                    </a:r>
                  </a:p>
                  <a:p>
                    <a:r>
                      <a:rPr lang="ru-RU"/>
                      <a:t>(69 проектов)</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E7C-48A1-824C-195156095E0C}"/>
                </c:ext>
                <c:ext xmlns:c15="http://schemas.microsoft.com/office/drawing/2012/chart" uri="{CE6537A1-D6FC-4f65-9D91-7224C49458BB}">
                  <c15:dlblFieldTable/>
                  <c15:showDataLabelsRange val="0"/>
                </c:ext>
              </c:extLst>
            </c:dLbl>
            <c:dLbl>
              <c:idx val="2"/>
              <c:layout>
                <c:manualLayout>
                  <c:x val="0"/>
                  <c:y val="0.35324675324675325"/>
                </c:manualLayout>
              </c:layout>
              <c:tx>
                <c:rich>
                  <a:bodyPr/>
                  <a:lstStyle/>
                  <a:p>
                    <a:fld id="{13B04325-E252-4D9D-A1CE-BFA5932B1659}" type="VALUE">
                      <a:rPr lang="ru-RU"/>
                      <a:pPr/>
                      <a:t>[ЗНАЧЕНИЕ]</a:t>
                    </a:fld>
                    <a:r>
                      <a:rPr lang="ru-RU"/>
                      <a:t> </a:t>
                    </a:r>
                  </a:p>
                  <a:p>
                    <a:r>
                      <a:rPr lang="ru-RU"/>
                      <a:t>(92 проекта)</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E7C-48A1-824C-195156095E0C}"/>
                </c:ext>
                <c:ext xmlns:c15="http://schemas.microsoft.com/office/drawing/2012/chart" uri="{CE6537A1-D6FC-4f65-9D91-7224C49458BB}">
                  <c15:dlblFieldTable/>
                  <c15:showDataLabelsRange val="0"/>
                </c:ext>
              </c:extLst>
            </c:dLbl>
            <c:dLbl>
              <c:idx val="3"/>
              <c:layout>
                <c:manualLayout>
                  <c:x val="0"/>
                  <c:y val="0.55411255411255411"/>
                </c:manualLayout>
              </c:layout>
              <c:tx>
                <c:rich>
                  <a:bodyPr/>
                  <a:lstStyle/>
                  <a:p>
                    <a:fld id="{1EA4E1C0-2BED-4BA8-BD8A-F0B6A78CA1C3}" type="VALUE">
                      <a:rPr lang="ru-RU"/>
                      <a:pPr/>
                      <a:t>[ЗНАЧЕНИЕ]</a:t>
                    </a:fld>
                    <a:r>
                      <a:rPr lang="ru-RU"/>
                      <a:t> </a:t>
                    </a:r>
                  </a:p>
                  <a:p>
                    <a:r>
                      <a:rPr lang="ru-RU"/>
                      <a:t>(102 проекта)</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E7C-48A1-824C-195156095E0C}"/>
                </c:ext>
                <c:ext xmlns:c15="http://schemas.microsoft.com/office/drawing/2012/chart" uri="{CE6537A1-D6FC-4f65-9D91-7224C49458BB}">
                  <c15:dlblFieldTable/>
                  <c15:showDataLabelsRange val="0"/>
                </c:ext>
              </c:extLst>
            </c:dLbl>
            <c:dLbl>
              <c:idx val="4"/>
              <c:layout>
                <c:manualLayout>
                  <c:x val="0"/>
                  <c:y val="0.11428571428571428"/>
                </c:manualLayout>
              </c:layout>
              <c:tx>
                <c:rich>
                  <a:bodyPr/>
                  <a:lstStyle/>
                  <a:p>
                    <a:fld id="{203BF8BE-BFFD-46B4-B286-AE7CFDF566C8}" type="VALUE">
                      <a:rPr lang="ru-RU"/>
                      <a:pPr/>
                      <a:t>[ЗНАЧЕНИЕ]</a:t>
                    </a:fld>
                    <a:r>
                      <a:rPr lang="ru-RU"/>
                      <a:t> </a:t>
                    </a:r>
                  </a:p>
                  <a:p>
                    <a:r>
                      <a:rPr lang="ru-RU"/>
                      <a:t>(140 проектов)</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E7C-48A1-824C-195156095E0C}"/>
                </c:ext>
                <c:ext xmlns:c15="http://schemas.microsoft.com/office/drawing/2012/chart" uri="{CE6537A1-D6FC-4f65-9D91-7224C49458BB}">
                  <c15:dlblFieldTable/>
                  <c15:showDataLabelsRange val="0"/>
                </c:ext>
              </c:extLst>
            </c:dLbl>
            <c:dLbl>
              <c:idx val="5"/>
              <c:layout>
                <c:manualLayout>
                  <c:x val="4.2126992879090936E-3"/>
                  <c:y val="0.15584415584415584"/>
                </c:manualLayout>
              </c:layout>
              <c:tx>
                <c:rich>
                  <a:bodyPr/>
                  <a:lstStyle/>
                  <a:p>
                    <a:fld id="{1FE467C4-72A7-4994-A795-CAD61B712FF1}" type="VALUE">
                      <a:rPr lang="ru-RU"/>
                      <a:pPr/>
                      <a:t>[ЗНАЧЕНИЕ]</a:t>
                    </a:fld>
                    <a:r>
                      <a:rPr lang="ru-RU"/>
                      <a:t> </a:t>
                    </a:r>
                  </a:p>
                  <a:p>
                    <a:r>
                      <a:rPr lang="ru-RU"/>
                      <a:t>(117 проектов)</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E7C-48A1-824C-195156095E0C}"/>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Лист1!$B$328:$G$328</c:f>
              <c:strCache>
                <c:ptCount val="6"/>
                <c:pt idx="0">
                  <c:v>2018 г.</c:v>
                </c:pt>
                <c:pt idx="1">
                  <c:v>2019 г.</c:v>
                </c:pt>
                <c:pt idx="2">
                  <c:v>2020 г.</c:v>
                </c:pt>
                <c:pt idx="3">
                  <c:v>2021 г.</c:v>
                </c:pt>
                <c:pt idx="4">
                  <c:v>2022 г.</c:v>
                </c:pt>
                <c:pt idx="5">
                  <c:v>2023 г.</c:v>
                </c:pt>
              </c:strCache>
            </c:strRef>
          </c:cat>
          <c:val>
            <c:numRef>
              <c:f>Лист1!$B$332:$G$332</c:f>
              <c:numCache>
                <c:formatCode>General</c:formatCode>
                <c:ptCount val="6"/>
                <c:pt idx="0">
                  <c:v>28.5</c:v>
                </c:pt>
                <c:pt idx="1">
                  <c:v>30.8</c:v>
                </c:pt>
                <c:pt idx="2">
                  <c:v>138.30000000000001</c:v>
                </c:pt>
                <c:pt idx="3">
                  <c:v>228.3</c:v>
                </c:pt>
                <c:pt idx="4">
                  <c:v>40.1</c:v>
                </c:pt>
                <c:pt idx="5">
                  <c:v>57.1</c:v>
                </c:pt>
              </c:numCache>
            </c:numRef>
          </c:val>
          <c:extLst xmlns:c16r2="http://schemas.microsoft.com/office/drawing/2015/06/chart">
            <c:ext xmlns:c16="http://schemas.microsoft.com/office/drawing/2014/chart" uri="{C3380CC4-5D6E-409C-BE32-E72D297353CC}">
              <c16:uniqueId val="{00000006-2E7C-48A1-824C-195156095E0C}"/>
            </c:ext>
          </c:extLst>
        </c:ser>
        <c:dLbls>
          <c:showLegendKey val="0"/>
          <c:showVal val="0"/>
          <c:showCatName val="0"/>
          <c:showSerName val="0"/>
          <c:showPercent val="0"/>
          <c:showBubbleSize val="0"/>
        </c:dLbls>
        <c:gapWidth val="150"/>
        <c:axId val="1643336624"/>
        <c:axId val="1643331184"/>
      </c:barChart>
      <c:lineChart>
        <c:grouping val="standard"/>
        <c:varyColors val="0"/>
        <c:ser>
          <c:idx val="0"/>
          <c:order val="0"/>
          <c:tx>
            <c:strRef>
              <c:f>Лист1!$A$329</c:f>
              <c:strCache>
                <c:ptCount val="1"/>
                <c:pt idx="0">
                  <c:v>Инвестиции в основной капитал в сфере туризма, в т.ч.:</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0231700895208007E-2"/>
                  <c:y val="-3.12770903637045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E7C-48A1-824C-195156095E0C}"/>
                </c:ext>
                <c:ext xmlns:c15="http://schemas.microsoft.com/office/drawing/2012/chart" uri="{CE6537A1-D6FC-4f65-9D91-7224C49458BB}"/>
              </c:extLst>
            </c:dLbl>
            <c:dLbl>
              <c:idx val="1"/>
              <c:layout>
                <c:manualLayout>
                  <c:x val="-5.6611214588782759E-2"/>
                  <c:y val="-4.37830725704741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E7C-48A1-824C-195156095E0C}"/>
                </c:ext>
                <c:ext xmlns:c15="http://schemas.microsoft.com/office/drawing/2012/chart" uri="{CE6537A1-D6FC-4f65-9D91-7224C49458BB}"/>
              </c:extLst>
            </c:dLbl>
            <c:dLbl>
              <c:idx val="2"/>
              <c:layout>
                <c:manualLayout>
                  <c:x val="-4.7222222222222172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E7C-48A1-824C-195156095E0C}"/>
                </c:ext>
                <c:ext xmlns:c15="http://schemas.microsoft.com/office/drawing/2012/chart" uri="{CE6537A1-D6FC-4f65-9D91-7224C49458BB}"/>
              </c:extLst>
            </c:dLbl>
            <c:dLbl>
              <c:idx val="3"/>
              <c:layout>
                <c:manualLayout>
                  <c:x val="-3.652936449766999E-2"/>
                  <c:y val="-4.3398302484916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2E7C-48A1-824C-195156095E0C}"/>
                </c:ext>
                <c:ext xmlns:c15="http://schemas.microsoft.com/office/drawing/2012/chart" uri="{CE6537A1-D6FC-4f65-9D91-7224C49458BB}">
                  <c15:layout>
                    <c:manualLayout>
                      <c:w val="7.8719312519752269E-2"/>
                      <c:h val="4.9679790026246722E-2"/>
                    </c:manualLayout>
                  </c15:layout>
                </c:ext>
              </c:extLst>
            </c:dLbl>
            <c:dLbl>
              <c:idx val="4"/>
              <c:layout>
                <c:manualLayout>
                  <c:x val="-6.6930142485391642E-2"/>
                  <c:y val="-3.12770903637045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2E7C-48A1-824C-195156095E0C}"/>
                </c:ext>
                <c:ext xmlns:c15="http://schemas.microsoft.com/office/drawing/2012/chart" uri="{CE6537A1-D6FC-4f65-9D91-7224C49458BB}"/>
              </c:extLst>
            </c:dLbl>
            <c:dLbl>
              <c:idx val="5"/>
              <c:layout>
                <c:manualLayout>
                  <c:x val="-5.2777777777777979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E7C-48A1-824C-195156095E0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Лист1!$B$328:$G$328</c:f>
              <c:strCache>
                <c:ptCount val="6"/>
                <c:pt idx="0">
                  <c:v>2018 г.</c:v>
                </c:pt>
                <c:pt idx="1">
                  <c:v>2019 г.</c:v>
                </c:pt>
                <c:pt idx="2">
                  <c:v>2020 г.</c:v>
                </c:pt>
                <c:pt idx="3">
                  <c:v>2021 г.</c:v>
                </c:pt>
                <c:pt idx="4">
                  <c:v>2022 г.</c:v>
                </c:pt>
                <c:pt idx="5">
                  <c:v>2023 г.</c:v>
                </c:pt>
              </c:strCache>
            </c:strRef>
          </c:cat>
          <c:val>
            <c:numRef>
              <c:f>Лист1!$B$329:$G$329</c:f>
              <c:numCache>
                <c:formatCode>General</c:formatCode>
                <c:ptCount val="6"/>
                <c:pt idx="0">
                  <c:v>519.4</c:v>
                </c:pt>
                <c:pt idx="1">
                  <c:v>469.5</c:v>
                </c:pt>
                <c:pt idx="2">
                  <c:v>614.70000000000005</c:v>
                </c:pt>
                <c:pt idx="3">
                  <c:v>458.9</c:v>
                </c:pt>
                <c:pt idx="4">
                  <c:v>513.6</c:v>
                </c:pt>
                <c:pt idx="5">
                  <c:v>787.3</c:v>
                </c:pt>
              </c:numCache>
            </c:numRef>
          </c:val>
          <c:smooth val="0"/>
          <c:extLst xmlns:c16r2="http://schemas.microsoft.com/office/drawing/2015/06/chart">
            <c:ext xmlns:c16="http://schemas.microsoft.com/office/drawing/2014/chart" uri="{C3380CC4-5D6E-409C-BE32-E72D297353CC}">
              <c16:uniqueId val="{0000000D-2E7C-48A1-824C-195156095E0C}"/>
            </c:ext>
          </c:extLst>
        </c:ser>
        <c:ser>
          <c:idx val="1"/>
          <c:order val="1"/>
          <c:tx>
            <c:strRef>
              <c:f>Лист1!$A$330</c:f>
              <c:strCache>
                <c:ptCount val="1"/>
                <c:pt idx="0">
                  <c:v>Предоставление услуг по проживанию и питанию</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2777777777777805E-2"/>
                  <c:y val="-2.31481481481482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2E7C-48A1-824C-195156095E0C}"/>
                </c:ext>
                <c:ext xmlns:c15="http://schemas.microsoft.com/office/drawing/2012/chart" uri="{CE6537A1-D6FC-4f65-9D91-7224C49458BB}"/>
              </c:extLst>
            </c:dLbl>
            <c:dLbl>
              <c:idx val="1"/>
              <c:layout>
                <c:manualLayout>
                  <c:x val="-5.9920856391670477E-3"/>
                  <c:y val="6.962402426969292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2E7C-48A1-824C-195156095E0C}"/>
                </c:ext>
                <c:ext xmlns:c15="http://schemas.microsoft.com/office/drawing/2012/chart" uri="{CE6537A1-D6FC-4f65-9D91-7224C49458BB}"/>
              </c:extLst>
            </c:dLbl>
            <c:dLbl>
              <c:idx val="2"/>
              <c:layout>
                <c:manualLayout>
                  <c:x val="-4.645860025790615E-2"/>
                  <c:y val="-3.35737123768619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2E7C-48A1-824C-195156095E0C}"/>
                </c:ext>
                <c:ext xmlns:c15="http://schemas.microsoft.com/office/drawing/2012/chart" uri="{CE6537A1-D6FC-4f65-9D91-7224C49458BB}"/>
              </c:extLst>
            </c:dLbl>
            <c:dLbl>
              <c:idx val="3"/>
              <c:layout>
                <c:manualLayout>
                  <c:x val="-4.1023891014477162E-2"/>
                  <c:y val="-2.64670552544568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2E7C-48A1-824C-195156095E0C}"/>
                </c:ext>
                <c:ext xmlns:c15="http://schemas.microsoft.com/office/drawing/2012/chart" uri="{CE6537A1-D6FC-4f65-9D91-7224C49458BB}"/>
              </c:extLst>
            </c:dLbl>
            <c:dLbl>
              <c:idx val="4"/>
              <c:layout>
                <c:manualLayout>
                  <c:x val="-4.0380891222926846E-2"/>
                  <c:y val="-3.35377168762995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2E7C-48A1-824C-195156095E0C}"/>
                </c:ext>
                <c:ext xmlns:c15="http://schemas.microsoft.com/office/drawing/2012/chart" uri="{CE6537A1-D6FC-4f65-9D91-7224C49458BB}"/>
              </c:extLst>
            </c:dLbl>
            <c:dLbl>
              <c:idx val="5"/>
              <c:layout>
                <c:manualLayout>
                  <c:x val="-4.3134947585010457E-2"/>
                  <c:y val="-2.65753144493301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2E7C-48A1-824C-195156095E0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Лист1!$B$328:$G$328</c:f>
              <c:strCache>
                <c:ptCount val="6"/>
                <c:pt idx="0">
                  <c:v>2018 г.</c:v>
                </c:pt>
                <c:pt idx="1">
                  <c:v>2019 г.</c:v>
                </c:pt>
                <c:pt idx="2">
                  <c:v>2020 г.</c:v>
                </c:pt>
                <c:pt idx="3">
                  <c:v>2021 г.</c:v>
                </c:pt>
                <c:pt idx="4">
                  <c:v>2022 г.</c:v>
                </c:pt>
                <c:pt idx="5">
                  <c:v>2023 г.</c:v>
                </c:pt>
              </c:strCache>
            </c:strRef>
          </c:cat>
          <c:val>
            <c:numRef>
              <c:f>Лист1!$B$330:$G$330</c:f>
              <c:numCache>
                <c:formatCode>General</c:formatCode>
                <c:ptCount val="6"/>
                <c:pt idx="0">
                  <c:v>192.1</c:v>
                </c:pt>
                <c:pt idx="1">
                  <c:v>148.4</c:v>
                </c:pt>
                <c:pt idx="2">
                  <c:v>143.19999999999999</c:v>
                </c:pt>
                <c:pt idx="3">
                  <c:v>173.7</c:v>
                </c:pt>
                <c:pt idx="4">
                  <c:v>132.30000000000001</c:v>
                </c:pt>
                <c:pt idx="5">
                  <c:v>143.9</c:v>
                </c:pt>
              </c:numCache>
            </c:numRef>
          </c:val>
          <c:smooth val="0"/>
          <c:extLst xmlns:c16r2="http://schemas.microsoft.com/office/drawing/2015/06/chart">
            <c:ext xmlns:c16="http://schemas.microsoft.com/office/drawing/2014/chart" uri="{C3380CC4-5D6E-409C-BE32-E72D297353CC}">
              <c16:uniqueId val="{00000014-2E7C-48A1-824C-195156095E0C}"/>
            </c:ext>
          </c:extLst>
        </c:ser>
        <c:ser>
          <c:idx val="2"/>
          <c:order val="2"/>
          <c:tx>
            <c:strRef>
              <c:f>Лист1!$A$331</c:f>
              <c:strCache>
                <c:ptCount val="1"/>
                <c:pt idx="0">
                  <c:v>Искусство, развлечение и отдых</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1031321234290654E-2"/>
                  <c:y val="-3.11688311688312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2E7C-48A1-824C-195156095E0C}"/>
                </c:ext>
                <c:ext xmlns:c15="http://schemas.microsoft.com/office/drawing/2012/chart" uri="{CE6537A1-D6FC-4f65-9D91-7224C49458BB}"/>
              </c:extLst>
            </c:dLbl>
            <c:dLbl>
              <c:idx val="1"/>
              <c:layout>
                <c:manualLayout>
                  <c:x val="-4.4931563649330562E-2"/>
                  <c:y val="-2.78138869005010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2E7C-48A1-824C-195156095E0C}"/>
                </c:ext>
                <c:ext xmlns:c15="http://schemas.microsoft.com/office/drawing/2012/chart" uri="{CE6537A1-D6FC-4f65-9D91-7224C49458BB}"/>
              </c:extLst>
            </c:dLbl>
            <c:dLbl>
              <c:idx val="2"/>
              <c:layout>
                <c:manualLayout>
                  <c:x val="-3.5255356113661145E-2"/>
                  <c:y val="-2.54809966935951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2E7C-48A1-824C-195156095E0C}"/>
                </c:ext>
                <c:ext xmlns:c15="http://schemas.microsoft.com/office/drawing/2012/chart" uri="{CE6537A1-D6FC-4f65-9D91-7224C49458BB}"/>
              </c:extLst>
            </c:dLbl>
            <c:dLbl>
              <c:idx val="3"/>
              <c:layout>
                <c:manualLayout>
                  <c:x val="-3.8888888888888994E-2"/>
                  <c:y val="-3.70370370370371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2E7C-48A1-824C-195156095E0C}"/>
                </c:ext>
                <c:ext xmlns:c15="http://schemas.microsoft.com/office/drawing/2012/chart" uri="{CE6537A1-D6FC-4f65-9D91-7224C49458BB}"/>
              </c:extLst>
            </c:dLbl>
            <c:dLbl>
              <c:idx val="4"/>
              <c:layout>
                <c:manualLayout>
                  <c:x val="-4.0903086166361909E-2"/>
                  <c:y val="-2.78138869005010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2E7C-48A1-824C-195156095E0C}"/>
                </c:ext>
                <c:ext xmlns:c15="http://schemas.microsoft.com/office/drawing/2012/chart" uri="{CE6537A1-D6FC-4f65-9D91-7224C49458BB}"/>
              </c:extLst>
            </c:dLbl>
            <c:dLbl>
              <c:idx val="5"/>
              <c:layout>
                <c:manualLayout>
                  <c:x val="-4.7222222222222221E-2"/>
                  <c:y val="-3.70370370370370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2E7C-48A1-824C-195156095E0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Лист1!$B$328:$G$328</c:f>
              <c:strCache>
                <c:ptCount val="6"/>
                <c:pt idx="0">
                  <c:v>2018 г.</c:v>
                </c:pt>
                <c:pt idx="1">
                  <c:v>2019 г.</c:v>
                </c:pt>
                <c:pt idx="2">
                  <c:v>2020 г.</c:v>
                </c:pt>
                <c:pt idx="3">
                  <c:v>2021 г.</c:v>
                </c:pt>
                <c:pt idx="4">
                  <c:v>2022 г.</c:v>
                </c:pt>
                <c:pt idx="5">
                  <c:v>2023 г.</c:v>
                </c:pt>
              </c:strCache>
            </c:strRef>
          </c:cat>
          <c:val>
            <c:numRef>
              <c:f>Лист1!$B$331:$G$331</c:f>
              <c:numCache>
                <c:formatCode>General</c:formatCode>
                <c:ptCount val="6"/>
                <c:pt idx="0">
                  <c:v>104.2</c:v>
                </c:pt>
                <c:pt idx="1">
                  <c:v>155.9</c:v>
                </c:pt>
                <c:pt idx="2">
                  <c:v>351</c:v>
                </c:pt>
                <c:pt idx="3">
                  <c:v>264.5</c:v>
                </c:pt>
                <c:pt idx="4">
                  <c:v>257.5</c:v>
                </c:pt>
                <c:pt idx="5">
                  <c:v>298.60000000000002</c:v>
                </c:pt>
              </c:numCache>
            </c:numRef>
          </c:val>
          <c:smooth val="0"/>
          <c:extLst xmlns:c16r2="http://schemas.microsoft.com/office/drawing/2015/06/chart">
            <c:ext xmlns:c16="http://schemas.microsoft.com/office/drawing/2014/chart" uri="{C3380CC4-5D6E-409C-BE32-E72D297353CC}">
              <c16:uniqueId val="{0000001B-2E7C-48A1-824C-195156095E0C}"/>
            </c:ext>
          </c:extLst>
        </c:ser>
        <c:dLbls>
          <c:showLegendKey val="0"/>
          <c:showVal val="0"/>
          <c:showCatName val="0"/>
          <c:showSerName val="0"/>
          <c:showPercent val="0"/>
          <c:showBubbleSize val="0"/>
        </c:dLbls>
        <c:marker val="1"/>
        <c:smooth val="0"/>
        <c:axId val="1793805200"/>
        <c:axId val="1793801936"/>
      </c:lineChart>
      <c:catAx>
        <c:axId val="1793805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93801936"/>
        <c:crosses val="autoZero"/>
        <c:auto val="1"/>
        <c:lblAlgn val="ctr"/>
        <c:lblOffset val="100"/>
        <c:noMultiLvlLbl val="0"/>
      </c:catAx>
      <c:valAx>
        <c:axId val="1793801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93805200"/>
        <c:crosses val="autoZero"/>
        <c:crossBetween val="between"/>
      </c:valAx>
      <c:valAx>
        <c:axId val="16433311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43336624"/>
        <c:crosses val="max"/>
        <c:crossBetween val="between"/>
      </c:valAx>
      <c:catAx>
        <c:axId val="1643336624"/>
        <c:scaling>
          <c:orientation val="minMax"/>
        </c:scaling>
        <c:delete val="1"/>
        <c:axPos val="b"/>
        <c:numFmt formatCode="General" sourceLinked="1"/>
        <c:majorTickMark val="out"/>
        <c:minorTickMark val="none"/>
        <c:tickLblPos val="nextTo"/>
        <c:crossAx val="16433311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58CC4C-6E32-40D4-9416-C4AD2223C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68514</Words>
  <Characters>390536</Characters>
  <Application>Microsoft Office Word</Application>
  <DocSecurity>0</DocSecurity>
  <Lines>3254</Lines>
  <Paragraphs>916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458134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user</cp:lastModifiedBy>
  <cp:revision>3</cp:revision>
  <cp:lastPrinted>2024-10-16T13:37:00Z</cp:lastPrinted>
  <dcterms:created xsi:type="dcterms:W3CDTF">2024-11-25T05:12:00Z</dcterms:created>
  <dcterms:modified xsi:type="dcterms:W3CDTF">2024-11-25T05:12:00Z</dcterms:modified>
</cp:coreProperties>
</file>